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54290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服务方案</w:t>
      </w:r>
    </w:p>
    <w:p w14:paraId="0E3C8A0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41FCCB42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供应商根据评审办法内容格式自拟，包括但不限于以下内容：</w:t>
      </w:r>
    </w:p>
    <w:p w14:paraId="2EF6A117">
      <w:pPr>
        <w:pStyle w:val="2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1、总体服务方案 </w:t>
      </w:r>
    </w:p>
    <w:p w14:paraId="341C60D7">
      <w:pPr>
        <w:spacing w:line="360" w:lineRule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2、绿化养护方案 </w:t>
      </w:r>
    </w:p>
    <w:p w14:paraId="42503525">
      <w:pPr>
        <w:pStyle w:val="2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3、道路保洁方案 </w:t>
      </w:r>
    </w:p>
    <w:p w14:paraId="2EDBB51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4、城市公厕管理方案 </w:t>
      </w:r>
    </w:p>
    <w:p w14:paraId="17AFEF9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5、农村环境卫生整治方案 </w:t>
      </w:r>
    </w:p>
    <w:p w14:paraId="79CCC13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6、管理制度 </w:t>
      </w:r>
    </w:p>
    <w:p w14:paraId="6DC3C9F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7、培训考核方案 </w:t>
      </w:r>
    </w:p>
    <w:p w14:paraId="29DD2A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8、应急预案 </w:t>
      </w:r>
    </w:p>
    <w:p w14:paraId="512FE7A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9、投入工具 </w:t>
      </w:r>
    </w:p>
    <w:p w14:paraId="69DC8C24">
      <w:pPr>
        <w:keepNext w:val="0"/>
        <w:keepLines w:val="0"/>
        <w:widowControl/>
        <w:numPr>
          <w:ilvl w:val="0"/>
          <w:numId w:val="1"/>
        </w:numPr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档案管理方案 </w:t>
      </w:r>
    </w:p>
    <w:p w14:paraId="64A9CEC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11、人员配置 </w:t>
      </w:r>
    </w:p>
    <w:p w14:paraId="6C735D8F">
      <w:pPr>
        <w:pStyle w:val="2"/>
        <w:numPr>
          <w:numId w:val="0"/>
        </w:numPr>
      </w:pPr>
    </w:p>
    <w:p w14:paraId="22A482D5">
      <w:pPr>
        <w:rPr>
          <w:rFonts w:hint="default"/>
          <w:lang w:val="en-US" w:eastAsia="zh-CN"/>
        </w:rPr>
      </w:pPr>
    </w:p>
    <w:p w14:paraId="338F087F">
      <w:pPr>
        <w:pStyle w:val="2"/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</w:p>
    <w:p w14:paraId="01ABF99D">
      <w:pPr>
        <w:rPr>
          <w:rFonts w:hint="default"/>
          <w:lang w:val="en-US" w:eastAsia="zh-CN"/>
        </w:rPr>
      </w:pPr>
    </w:p>
    <w:p w14:paraId="1B8EB71C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5480BEE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4D76283D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09887B06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984D28B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6FFD4023">
      <w:pPr>
        <w:jc w:val="both"/>
        <w:rPr>
          <w:rFonts w:hint="eastAsia"/>
          <w:sz w:val="30"/>
          <w:szCs w:val="30"/>
          <w:lang w:val="en-US" w:eastAsia="zh-CN"/>
        </w:rPr>
      </w:pPr>
    </w:p>
    <w:p w14:paraId="47CDFF6F"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附件</w:t>
      </w:r>
    </w:p>
    <w:p w14:paraId="2DE2212E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拟投入本项目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eastAsia="zh-CN"/>
        </w:rPr>
        <w:t>人员配备情况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表</w:t>
      </w: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443"/>
        <w:gridCol w:w="663"/>
        <w:gridCol w:w="663"/>
        <w:gridCol w:w="663"/>
        <w:gridCol w:w="971"/>
        <w:gridCol w:w="870"/>
        <w:gridCol w:w="2184"/>
        <w:gridCol w:w="791"/>
      </w:tblGrid>
      <w:tr w14:paraId="5451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C950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EE91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3E3D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6C86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4591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6CD3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技术</w:t>
            </w:r>
          </w:p>
          <w:p w14:paraId="62B03CD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EF2B4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工作</w:t>
            </w:r>
          </w:p>
          <w:p w14:paraId="0A5D476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年限</w:t>
            </w: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10BE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拟担任的职务</w:t>
            </w: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585F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岗位</w:t>
            </w:r>
          </w:p>
          <w:p w14:paraId="357DDAF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情况</w:t>
            </w:r>
          </w:p>
        </w:tc>
      </w:tr>
      <w:tr w14:paraId="5267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46D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3E8D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E09D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6752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A60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19B8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B593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8EA5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5C54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476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BA3F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2D4A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150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754B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305B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B2DE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2B9E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07FC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9888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B66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BC8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155A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85F7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DB7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9062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7686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0169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E1BD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31B6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1131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8278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3735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239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E4A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638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F7F6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D9D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FB1C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C8D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AA7D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F4C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B387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0941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CC45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094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93F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544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03F9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9102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6EB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6B40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402E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47A1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706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E514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8F6D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EE4E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F548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E14A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35A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2B07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DD68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735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EDF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2A9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0C5D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CF7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8F4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8BC5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E2D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64BD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64A3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D271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5343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42DE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8B7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9F90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ADF2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3E0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C4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A8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44E5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8D21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5F8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790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A2B6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4932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E82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2CD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578D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7AB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6F2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1A9C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1A5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31D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572B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B16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1C29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15E8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988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97F0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A7AE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74D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1E5C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2AD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214C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E384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1378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5D6D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8FB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1F4E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C2C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21890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1AC1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EA85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DDE2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87BA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7DBE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90B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209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3AB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D9FB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8858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AB04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5B1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B0E5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9103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03F4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A3D4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C8C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A4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E840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7E1B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8F01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3257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497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46C5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2CD0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4073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C0CB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0B9A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1445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B59B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93AD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7C304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49A7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CF29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D3C1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330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2E2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64DC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FEA8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D5E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BD02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5DF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D3ED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A39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FA4D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D9ED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F55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C1EC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AE18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9AF7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D22C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42B5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C677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755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42E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C6B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3D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C391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D115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AE0C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DE6C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F93F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DA0D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6874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0839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EDEA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053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A089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994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E5D8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CF5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4DF0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B886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EDF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7DF0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FEED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67B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741F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5541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FF56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7552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6BD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C114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46A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6417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15E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816A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29A1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25BF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36AD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1A16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C2B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C24D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691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BEB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B130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</w:tbl>
    <w:p w14:paraId="603B415D">
      <w:pPr>
        <w:pStyle w:val="8"/>
        <w:tabs>
          <w:tab w:val="left" w:pos="2040"/>
        </w:tabs>
        <w:spacing w:beforeLines="0" w:line="240" w:lineRule="auto"/>
        <w:ind w:left="840" w:leftChars="200" w:hanging="420" w:hangingChars="15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供应商可适当调整该表格式，但不得减少信息内容。</w:t>
      </w:r>
    </w:p>
    <w:p w14:paraId="51E791DA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0550D5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1FBF76FF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718218E">
      <w:pPr>
        <w:jc w:val="center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971148"/>
    <w:multiLevelType w:val="singleLevel"/>
    <w:tmpl w:val="3E971148"/>
    <w:lvl w:ilvl="0" w:tentative="0">
      <w:start w:val="1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0FDE5B92"/>
    <w:rsid w:val="0FDE5B92"/>
    <w:rsid w:val="232E0B01"/>
    <w:rsid w:val="50523025"/>
    <w:rsid w:val="6D8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customStyle="1" w:styleId="6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2024-08-21T09:34:00Z</dcterms:created>
  <dc:creator>小怪兽</dc:creator>
  <cp:lastModifiedBy>逍楠</cp:lastModifiedBy>
  <dcterms:modified xsi:type="dcterms:W3CDTF">2025-06-26T13:13:35Z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4FC5B5A352204610B74D26515702612D_11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