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9E108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2A59B815">
      <w:pPr>
        <w:pStyle w:val="2"/>
        <w:ind w:firstLine="420" w:firstLineChars="200"/>
      </w:pPr>
      <w:r>
        <w:rPr>
          <w:rFonts w:ascii="仿宋_GB2312" w:hAnsi="仿宋_GB2312" w:eastAsia="仿宋_GB2312" w:cs="仿宋_GB2312"/>
        </w:rPr>
        <w:t>供应商需提供202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lang w:val="en-US" w:eastAsia="zh-CN"/>
        </w:rPr>
        <w:t>6</w:t>
      </w:r>
      <w:r>
        <w:rPr>
          <w:rFonts w:ascii="仿宋_GB2312" w:hAnsi="仿宋_GB2312" w:eastAsia="仿宋_GB2312" w:cs="仿宋_GB2312"/>
        </w:rPr>
        <w:t>月1日至今类似项目业绩，投标文件中附有其业绩证明材料，业绩以合同文件为依据（</w:t>
      </w:r>
      <w:r>
        <w:rPr>
          <w:rFonts w:hint="eastAsia" w:ascii="仿宋_GB2312" w:hAnsi="仿宋_GB2312" w:eastAsia="仿宋_GB2312" w:cs="仿宋_GB2312"/>
          <w:lang w:val="en-US" w:eastAsia="zh-CN"/>
        </w:rPr>
        <w:t>以合同签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lang w:val="en-US" w:eastAsia="zh-CN"/>
        </w:rPr>
        <w:t>订时间为准</w:t>
      </w:r>
      <w:r>
        <w:rPr>
          <w:rFonts w:hint="eastAsia" w:ascii="仿宋_GB2312" w:hAnsi="仿宋_GB2312" w:eastAsia="仿宋_GB2312" w:cs="仿宋_GB2312"/>
          <w:lang w:eastAsia="zh-CN"/>
        </w:rPr>
        <w:t>）</w:t>
      </w:r>
      <w:r>
        <w:rPr>
          <w:rFonts w:ascii="仿宋_GB2312" w:hAnsi="仿宋_GB2312" w:eastAsia="仿宋_GB2312" w:cs="仿宋_GB2312"/>
        </w:rPr>
        <w:t>每提供</w:t>
      </w: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ascii="仿宋_GB2312" w:hAnsi="仿宋_GB2312" w:eastAsia="仿宋_GB2312" w:cs="仿宋_GB2312"/>
        </w:rPr>
        <w:t>份计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ascii="仿宋_GB2312" w:hAnsi="仿宋_GB2312" w:eastAsia="仿宋_GB2312" w:cs="仿宋_GB2312"/>
        </w:rPr>
        <w:t>分，满分</w:t>
      </w:r>
      <w:r>
        <w:rPr>
          <w:rFonts w:hint="eastAsia" w:ascii="仿宋_GB2312" w:hAnsi="仿宋_GB2312" w:eastAsia="仿宋_GB2312" w:cs="仿宋_GB2312"/>
          <w:lang w:val="en-US" w:eastAsia="zh-CN"/>
        </w:rPr>
        <w:t>15</w:t>
      </w:r>
      <w:r>
        <w:rPr>
          <w:rFonts w:ascii="仿宋_GB2312" w:hAnsi="仿宋_GB2312" w:eastAsia="仿宋_GB2312" w:cs="仿宋_GB2312"/>
        </w:rPr>
        <w:t>分</w:t>
      </w:r>
      <w:r>
        <w:rPr>
          <w:rFonts w:hint="eastAsia" w:ascii="仿宋_GB2312" w:hAnsi="仿宋_GB2312" w:eastAsia="仿宋_GB2312" w:cs="仿宋_GB231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8291636"/>
    <w:rsid w:val="1C0F0CB4"/>
    <w:rsid w:val="5DD4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90</Characters>
  <Lines>0</Lines>
  <Paragraphs>0</Paragraphs>
  <TotalTime>0</TotalTime>
  <ScaleCrop>false</ScaleCrop>
  <LinksUpToDate>false</LinksUpToDate>
  <CharactersWithSpaces>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2025-06-27T08:16:34Z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