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版本号：2025-HXCTSX-03420250627001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西安高新区韦斗大道(纬二十路)(经四十路~造字台路)雨、污水管网、管廊及地下管线工程等5条道路代建单位采购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2025-HXCTSX-034</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西安高新区韦斗大道(纬二十路)(经四十路~造字台路)雨、污水管网、管廊及地下管线工程等5条道路代建单位采购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2025-HXCTSX-034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西安高新区韦斗大道(纬二十路)(经四十路~造字台路)雨、污水管网、管廊及地下管线工程等5条道路代建单位采购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（一）韦斗大道（纬二十路）（经四十路~造字台路）雨、污水管网、管廊及地下管线工程，采购预算155.74万元； （二）西安高新区新材料园以南区域经四十四路（兴隆一路-纬三十二路）雨、污水管网、管廊及地下管线工程，采购预算155.77万元； （三）综保区空白区域管网完善建设项目（综二路、保六路）雨、污水管网、管廊及地下管线工程，采购预算48.07万元； （四）中央创新区堰渡大道(滨河北路-西太路)雨、污水管网、管廊及地下管线工程，采购预算171.54万元； （五）通讯产业园枣薇路西侧规划路（润丰路-竹南路）雨、污水管网、管廊及地下管线工程，采购预算41万元。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 D 座 26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029-81310999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采购包1：5,721,200.00元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联系电话：029-81310999</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（一）韦斗大道（纬二十路）（经四十路~造字台路）雨、污水管网、管廊及地下管线工程，采购预算155.74万元； （二）西安高新区新材料园以南区域经四十四路（兴隆一路-纬三十二路）雨、污水管网、管廊及地下管线工程，采购预算155.77万元； （三）综保区空白区域管网完善建设项目（综二路、保六路）雨、污水管网、管廊及地下管线工程，采购预算48.07万元； （四）中央创新区堰渡大道(滨河北路-西太路)雨、污水管网、管廊及地下管线工程，采购预算171.54万元； （五）通讯产业园枣薇路西侧规划路（润丰路-竹南路）雨、污水管网、管廊及地下管线工程，采购预算41万元。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5,721,200.00</w:t>
      </w:r>
    </w:p>
    <w:p>
      <w:pPr>
        <w:pStyle w:val="null3"/>
      </w:pPr>
      <w:r>
        <w:rPr>
          <w:rFonts w:ascii="仿宋_GB2312" w:hAnsi="仿宋_GB2312" w:cs="仿宋_GB2312" w:eastAsia="仿宋_GB2312"/>
        </w:rPr>
        <w:t>采购包最高限价（元）: 5,721,200.00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西安高新区韦斗大道(纬二十路)(经四十路~造字台路)雨、污水管网、管廊及地下管线工程等5条道路代建单位采购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5,721,200.00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标的名称：西安高新区韦斗大道(纬二十路)(经四十路~造字台路)雨、污水管网、管廊及地下管线工程等5条道路代建单位采购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西安高新区韦斗大道</w:t>
            </w:r>
            <w:r>
              <w:rPr>
                <w:rFonts w:ascii="仿宋_GB2312" w:hAnsi="仿宋_GB2312" w:cs="仿宋_GB2312" w:eastAsia="仿宋_GB2312"/>
                <w:sz w:val="44"/>
                <w:b/>
              </w:rPr>
              <w:t>(</w:t>
            </w:r>
            <w:r>
              <w:rPr>
                <w:rFonts w:ascii="仿宋_GB2312" w:hAnsi="仿宋_GB2312" w:cs="仿宋_GB2312" w:eastAsia="仿宋_GB2312"/>
                <w:sz w:val="44"/>
                <w:b/>
              </w:rPr>
              <w:t>纬二十路</w:t>
            </w:r>
            <w:r>
              <w:rPr>
                <w:rFonts w:ascii="仿宋_GB2312" w:hAnsi="仿宋_GB2312" w:cs="仿宋_GB2312" w:eastAsia="仿宋_GB2312"/>
                <w:sz w:val="44"/>
                <w:b/>
              </w:rPr>
              <w:t>)(</w:t>
            </w:r>
            <w:r>
              <w:rPr>
                <w:rFonts w:ascii="仿宋_GB2312" w:hAnsi="仿宋_GB2312" w:cs="仿宋_GB2312" w:eastAsia="仿宋_GB2312"/>
                <w:sz w:val="44"/>
                <w:b/>
              </w:rPr>
              <w:t>经四十路</w:t>
            </w:r>
            <w:r>
              <w:rPr>
                <w:rFonts w:ascii="仿宋_GB2312" w:hAnsi="仿宋_GB2312" w:cs="仿宋_GB2312" w:eastAsia="仿宋_GB2312"/>
                <w:sz w:val="44"/>
                <w:b/>
              </w:rPr>
              <w:t>~</w:t>
            </w:r>
            <w:r>
              <w:rPr>
                <w:rFonts w:ascii="仿宋_GB2312" w:hAnsi="仿宋_GB2312" w:cs="仿宋_GB2312" w:eastAsia="仿宋_GB2312"/>
                <w:sz w:val="44"/>
                <w:b/>
              </w:rPr>
              <w:t>造字台路</w:t>
            </w:r>
            <w:r>
              <w:rPr>
                <w:rFonts w:ascii="仿宋_GB2312" w:hAnsi="仿宋_GB2312" w:cs="仿宋_GB2312" w:eastAsia="仿宋_GB2312"/>
                <w:sz w:val="44"/>
                <w:b/>
              </w:rPr>
              <w:t>)</w:t>
            </w:r>
            <w:r>
              <w:rPr>
                <w:rFonts w:ascii="仿宋_GB2312" w:hAnsi="仿宋_GB2312" w:cs="仿宋_GB2312" w:eastAsia="仿宋_GB2312"/>
                <w:sz w:val="44"/>
                <w:b/>
              </w:rPr>
              <w:t>雨、污水管网、管廊及地下管线工程等</w:t>
            </w:r>
            <w:r>
              <w:rPr>
                <w:rFonts w:ascii="仿宋_GB2312" w:hAnsi="仿宋_GB2312" w:cs="仿宋_GB2312" w:eastAsia="仿宋_GB2312"/>
                <w:sz w:val="44"/>
                <w:b/>
              </w:rPr>
              <w:t>5</w:t>
            </w:r>
            <w:r>
              <w:rPr>
                <w:rFonts w:ascii="仿宋_GB2312" w:hAnsi="仿宋_GB2312" w:cs="仿宋_GB2312" w:eastAsia="仿宋_GB2312"/>
                <w:sz w:val="44"/>
                <w:b/>
              </w:rPr>
              <w:t>条道路代建单位</w:t>
            </w:r>
            <w:r>
              <w:rPr>
                <w:rFonts w:ascii="仿宋_GB2312" w:hAnsi="仿宋_GB2312" w:cs="仿宋_GB2312" w:eastAsia="仿宋_GB2312"/>
                <w:sz w:val="44"/>
                <w:b/>
              </w:rPr>
              <w:t>采购</w:t>
            </w:r>
            <w:r>
              <w:rPr>
                <w:rFonts w:ascii="仿宋_GB2312" w:hAnsi="仿宋_GB2312" w:cs="仿宋_GB2312" w:eastAsia="仿宋_GB2312"/>
                <w:sz w:val="44"/>
                <w:b/>
              </w:rPr>
              <w:t>需求</w:t>
            </w:r>
          </w:p>
          <w:p>
            <w:pPr>
              <w:pStyle w:val="null3"/>
              <w:ind w:firstLine="643"/>
              <w:jc w:val="both"/>
            </w:pPr>
            <w:r>
              <w:rPr>
                <w:rFonts w:ascii="仿宋_GB2312" w:hAnsi="仿宋_GB2312" w:cs="仿宋_GB2312" w:eastAsia="仿宋_GB2312"/>
                <w:sz w:val="32"/>
                <w:b/>
              </w:rPr>
              <w:t>一、基本要求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、项目概况：</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韦斗大道（纬二十路）（经四十路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造字台路）雨、污水管网、管廊及地下管线工程</w:t>
            </w:r>
            <w:r>
              <w:rPr>
                <w:rFonts w:ascii="仿宋_GB2312" w:hAnsi="仿宋_GB2312" w:cs="仿宋_GB2312" w:eastAsia="仿宋_GB2312"/>
                <w:sz w:val="32"/>
                <w:color w:val="000000"/>
              </w:rPr>
              <w:t>，采购预算</w:t>
            </w:r>
            <w:r>
              <w:rPr>
                <w:rFonts w:ascii="仿宋_GB2312" w:hAnsi="仿宋_GB2312" w:cs="仿宋_GB2312" w:eastAsia="仿宋_GB2312"/>
                <w:sz w:val="32"/>
                <w:color w:val="000000"/>
              </w:rPr>
              <w:t>155.74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）西安高新区新材料园以南区域经四十四路（兴隆一路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纬三十二路）雨、污水管网、管廊及地下管线工程，采购预算</w:t>
            </w:r>
            <w:r>
              <w:rPr>
                <w:rFonts w:ascii="仿宋_GB2312" w:hAnsi="仿宋_GB2312" w:cs="仿宋_GB2312" w:eastAsia="仿宋_GB2312"/>
                <w:sz w:val="32"/>
                <w:color w:val="000000"/>
              </w:rPr>
              <w:t>155.77</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）综保区空白区域管网完善建设项目（综二路、保六路）雨、污水管网、管廊及地下管线工程，采购预算</w:t>
            </w:r>
            <w:r>
              <w:rPr>
                <w:rFonts w:ascii="仿宋_GB2312" w:hAnsi="仿宋_GB2312" w:cs="仿宋_GB2312" w:eastAsia="仿宋_GB2312"/>
                <w:sz w:val="32"/>
                <w:color w:val="000000"/>
              </w:rPr>
              <w:t>48.07</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）中央创新区堰渡大道</w:t>
            </w:r>
            <w:r>
              <w:rPr>
                <w:rFonts w:ascii="仿宋_GB2312" w:hAnsi="仿宋_GB2312" w:cs="仿宋_GB2312" w:eastAsia="仿宋_GB2312"/>
                <w:sz w:val="32"/>
                <w:color w:val="000000"/>
              </w:rPr>
              <w:t>(</w:t>
            </w:r>
            <w:r>
              <w:rPr>
                <w:rFonts w:ascii="仿宋_GB2312" w:hAnsi="仿宋_GB2312" w:cs="仿宋_GB2312" w:eastAsia="仿宋_GB2312"/>
                <w:sz w:val="32"/>
                <w:color w:val="000000"/>
              </w:rPr>
              <w:t>滨河北路</w:t>
            </w:r>
            <w:r>
              <w:rPr>
                <w:rFonts w:ascii="仿宋_GB2312" w:hAnsi="仿宋_GB2312" w:cs="仿宋_GB2312" w:eastAsia="仿宋_GB2312"/>
                <w:sz w:val="32"/>
                <w:color w:val="000000"/>
              </w:rPr>
              <w:t>-</w:t>
            </w:r>
            <w:r>
              <w:rPr>
                <w:rFonts w:ascii="仿宋_GB2312" w:hAnsi="仿宋_GB2312" w:cs="仿宋_GB2312" w:eastAsia="仿宋_GB2312"/>
                <w:sz w:val="32"/>
                <w:color w:val="000000"/>
              </w:rPr>
              <w:t>西太路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雨、污水管网、管廊及地下管线工程，采购预算</w:t>
            </w:r>
            <w:r>
              <w:rPr>
                <w:rFonts w:ascii="仿宋_GB2312" w:hAnsi="仿宋_GB2312" w:cs="仿宋_GB2312" w:eastAsia="仿宋_GB2312"/>
                <w:sz w:val="32"/>
                <w:color w:val="000000"/>
              </w:rPr>
              <w:t>171.54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）通讯产业园枣薇路西侧规划路（润丰路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竹南路） 雨、污水管网、管廊及地下管线工程，采购预算</w:t>
            </w:r>
            <w:r>
              <w:rPr>
                <w:rFonts w:ascii="仿宋_GB2312" w:hAnsi="仿宋_GB2312" w:cs="仿宋_GB2312" w:eastAsia="仿宋_GB2312"/>
                <w:sz w:val="32"/>
                <w:color w:val="000000"/>
              </w:rPr>
              <w:t>41</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、采购内容</w:t>
            </w:r>
            <w:r>
              <w:rPr>
                <w:rFonts w:ascii="仿宋_GB2312" w:hAnsi="仿宋_GB2312" w:cs="仿宋_GB2312" w:eastAsia="仿宋_GB2312"/>
                <w:sz w:val="32"/>
                <w:color w:val="000000"/>
              </w:rPr>
              <w:t>:</w:t>
            </w:r>
            <w:r>
              <w:rPr>
                <w:rFonts w:ascii="仿宋_GB2312" w:hAnsi="仿宋_GB2312" w:cs="仿宋_GB2312" w:eastAsia="仿宋_GB2312"/>
                <w:sz w:val="32"/>
                <w:color w:val="000000"/>
              </w:rPr>
              <w:t>西安高新区韦斗大道</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纬二十路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雨、污水管网、管廊及地下管线工程等</w:t>
            </w:r>
            <w:r>
              <w:rPr>
                <w:rFonts w:ascii="仿宋_GB2312" w:hAnsi="仿宋_GB2312" w:cs="仿宋_GB2312" w:eastAsia="仿宋_GB2312"/>
                <w:sz w:val="32"/>
                <w:color w:val="000000"/>
              </w:rPr>
              <w:t>5</w:t>
            </w:r>
            <w:r>
              <w:rPr>
                <w:rFonts w:ascii="仿宋_GB2312" w:hAnsi="仿宋_GB2312" w:cs="仿宋_GB2312" w:eastAsia="仿宋_GB2312"/>
                <w:sz w:val="32"/>
                <w:color w:val="000000"/>
              </w:rPr>
              <w:t>条道路代建单位采购</w:t>
            </w:r>
            <w:r>
              <w:rPr>
                <w:rFonts w:ascii="仿宋_GB2312" w:hAnsi="仿宋_GB2312" w:cs="仿宋_GB2312" w:eastAsia="仿宋_GB2312"/>
                <w:sz w:val="32"/>
                <w:color w:val="000000"/>
              </w:rPr>
              <w:t>;</w:t>
            </w:r>
            <w:r>
              <w:rPr>
                <w:rFonts w:ascii="仿宋_GB2312" w:hAnsi="仿宋_GB2312" w:cs="仿宋_GB2312" w:eastAsia="仿宋_GB2312"/>
                <w:sz w:val="32"/>
                <w:color w:val="000000"/>
              </w:rPr>
              <w:t>主要功能或目标</w:t>
            </w:r>
            <w:r>
              <w:rPr>
                <w:rFonts w:ascii="仿宋_GB2312" w:hAnsi="仿宋_GB2312" w:cs="仿宋_GB2312" w:eastAsia="仿宋_GB2312"/>
                <w:sz w:val="32"/>
                <w:color w:val="000000"/>
              </w:rPr>
              <w:t>:</w:t>
            </w:r>
            <w:r>
              <w:rPr>
                <w:rFonts w:ascii="仿宋_GB2312" w:hAnsi="仿宋_GB2312" w:cs="仿宋_GB2312" w:eastAsia="仿宋_GB2312"/>
                <w:sz w:val="32"/>
                <w:color w:val="000000"/>
              </w:rPr>
              <w:t>对参建各方进行管理和监督，代表建设单位对项目建设相关的全部工作进行监营和协调，实行全过程管理。需满足的要求</w:t>
            </w:r>
            <w:r>
              <w:rPr>
                <w:rFonts w:ascii="仿宋_GB2312" w:hAnsi="仿宋_GB2312" w:cs="仿宋_GB2312" w:eastAsia="仿宋_GB2312"/>
                <w:sz w:val="32"/>
                <w:color w:val="000000"/>
              </w:rPr>
              <w:t>:</w:t>
            </w:r>
            <w:r>
              <w:rPr>
                <w:rFonts w:ascii="仿宋_GB2312" w:hAnsi="仿宋_GB2312" w:cs="仿宋_GB2312" w:eastAsia="仿宋_GB2312"/>
                <w:sz w:val="32"/>
                <w:color w:val="000000"/>
              </w:rPr>
              <w:t>保障项目符合国家工程质量标准合格要求。</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32"/>
                <w:color w:val="000000"/>
              </w:rPr>
              <w:t>①</w:t>
            </w:r>
            <w:r>
              <w:rPr>
                <w:rFonts w:ascii="仿宋_GB2312" w:hAnsi="仿宋_GB2312" w:cs="仿宋_GB2312" w:eastAsia="仿宋_GB2312"/>
                <w:sz w:val="32"/>
                <w:color w:val="000000"/>
              </w:rPr>
              <w:t>《政府采购促进中小企业发展管理办法》（财库〔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46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②</w:t>
            </w:r>
            <w:r>
              <w:rPr>
                <w:rFonts w:ascii="仿宋_GB2312" w:hAnsi="仿宋_GB2312" w:cs="仿宋_GB2312" w:eastAsia="仿宋_GB2312"/>
                <w:sz w:val="32"/>
                <w:color w:val="000000"/>
              </w:rPr>
              <w:t>《陕西省财政厅关于进一步加大政府采购支持中小企业力度的通知》（财库〔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③</w:t>
            </w:r>
            <w:r>
              <w:rPr>
                <w:rFonts w:ascii="仿宋_GB2312" w:hAnsi="仿宋_GB2312" w:cs="仿宋_GB2312" w:eastAsia="仿宋_GB2312"/>
                <w:sz w:val="32"/>
                <w:color w:val="000000"/>
              </w:rPr>
              <w:t>《财政部司法部关于政府采购支持监狱企业发展有关问题的通知》（财库〔</w:t>
            </w:r>
            <w:r>
              <w:rPr>
                <w:rFonts w:ascii="仿宋_GB2312" w:hAnsi="仿宋_GB2312" w:cs="仿宋_GB2312" w:eastAsia="仿宋_GB2312"/>
                <w:sz w:val="32"/>
                <w:color w:val="000000"/>
              </w:rPr>
              <w:t>2014</w:t>
            </w:r>
            <w:r>
              <w:rPr>
                <w:rFonts w:ascii="仿宋_GB2312" w:hAnsi="仿宋_GB2312" w:cs="仿宋_GB2312" w:eastAsia="仿宋_GB2312"/>
                <w:sz w:val="32"/>
                <w:color w:val="000000"/>
              </w:rPr>
              <w:t>〕</w:t>
            </w:r>
            <w:r>
              <w:rPr>
                <w:rFonts w:ascii="仿宋_GB2312" w:hAnsi="仿宋_GB2312" w:cs="仿宋_GB2312" w:eastAsia="仿宋_GB2312"/>
                <w:sz w:val="32"/>
                <w:color w:val="000000"/>
              </w:rPr>
              <w:t>68</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④</w:t>
            </w:r>
            <w:r>
              <w:rPr>
                <w:rFonts w:ascii="仿宋_GB2312" w:hAnsi="仿宋_GB2312" w:cs="仿宋_GB2312" w:eastAsia="仿宋_GB2312"/>
                <w:sz w:val="32"/>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32"/>
                <w:color w:val="000000"/>
              </w:rPr>
              <w:t>2019</w:t>
            </w:r>
            <w:r>
              <w:rPr>
                <w:rFonts w:ascii="仿宋_GB2312" w:hAnsi="仿宋_GB2312" w:cs="仿宋_GB2312" w:eastAsia="仿宋_GB2312"/>
                <w:sz w:val="32"/>
                <w:color w:val="000000"/>
              </w:rPr>
              <w:t>〕</w:t>
            </w:r>
            <w:r>
              <w:rPr>
                <w:rFonts w:ascii="仿宋_GB2312" w:hAnsi="仿宋_GB2312" w:cs="仿宋_GB2312" w:eastAsia="仿宋_GB2312"/>
                <w:sz w:val="32"/>
                <w:color w:val="000000"/>
              </w:rPr>
              <w:t>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⑤</w:t>
            </w:r>
            <w:r>
              <w:rPr>
                <w:rFonts w:ascii="仿宋_GB2312" w:hAnsi="仿宋_GB2312" w:cs="仿宋_GB2312" w:eastAsia="仿宋_GB2312"/>
                <w:sz w:val="32"/>
                <w:color w:val="000000"/>
              </w:rPr>
              <w:t>《三部门联合发布关于促进残疾人就业政府采购政策的通知》（财库〔</w:t>
            </w:r>
            <w:r>
              <w:rPr>
                <w:rFonts w:ascii="仿宋_GB2312" w:hAnsi="仿宋_GB2312" w:cs="仿宋_GB2312" w:eastAsia="仿宋_GB2312"/>
                <w:sz w:val="32"/>
                <w:color w:val="000000"/>
              </w:rPr>
              <w:t>2017</w:t>
            </w:r>
            <w:r>
              <w:rPr>
                <w:rFonts w:ascii="仿宋_GB2312" w:hAnsi="仿宋_GB2312" w:cs="仿宋_GB2312" w:eastAsia="仿宋_GB2312"/>
                <w:sz w:val="32"/>
                <w:color w:val="000000"/>
              </w:rPr>
              <w:t>〕</w:t>
            </w:r>
            <w:r>
              <w:rPr>
                <w:rFonts w:ascii="仿宋_GB2312" w:hAnsi="仿宋_GB2312" w:cs="仿宋_GB2312" w:eastAsia="仿宋_GB2312"/>
                <w:sz w:val="32"/>
                <w:color w:val="000000"/>
              </w:rPr>
              <w:t>141</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⑥</w:t>
            </w:r>
            <w:r>
              <w:rPr>
                <w:rFonts w:ascii="仿宋_GB2312" w:hAnsi="仿宋_GB2312" w:cs="仿宋_GB2312" w:eastAsia="仿宋_GB2312"/>
                <w:sz w:val="32"/>
                <w:color w:val="000000"/>
              </w:rPr>
              <w:t>《陕西省中小企业政府采购信用融资办法》（陕财办采〔</w:t>
            </w:r>
            <w:r>
              <w:rPr>
                <w:rFonts w:ascii="仿宋_GB2312" w:hAnsi="仿宋_GB2312" w:cs="仿宋_GB2312" w:eastAsia="仿宋_GB2312"/>
                <w:sz w:val="32"/>
                <w:color w:val="000000"/>
              </w:rPr>
              <w:t>2018</w:t>
            </w:r>
            <w:r>
              <w:rPr>
                <w:rFonts w:ascii="仿宋_GB2312" w:hAnsi="仿宋_GB2312" w:cs="仿宋_GB2312" w:eastAsia="仿宋_GB2312"/>
                <w:sz w:val="32"/>
                <w:color w:val="000000"/>
              </w:rPr>
              <w:t>〕</w:t>
            </w:r>
            <w:r>
              <w:rPr>
                <w:rFonts w:ascii="仿宋_GB2312" w:hAnsi="仿宋_GB2312" w:cs="仿宋_GB2312" w:eastAsia="仿宋_GB2312"/>
                <w:sz w:val="32"/>
                <w:color w:val="000000"/>
              </w:rPr>
              <w:t>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⑦</w:t>
            </w:r>
            <w:r>
              <w:rPr>
                <w:rFonts w:ascii="仿宋_GB2312" w:hAnsi="仿宋_GB2312" w:cs="仿宋_GB2312" w:eastAsia="仿宋_GB2312"/>
                <w:sz w:val="32"/>
                <w:color w:val="000000"/>
              </w:rPr>
              <w:t>《财政部 农业农村部 国家乡村振兴局 关于运用政府采购政策支持乡村产业振兴的通知》（财库〔</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⑧</w:t>
            </w:r>
            <w:r>
              <w:rPr>
                <w:rFonts w:ascii="仿宋_GB2312" w:hAnsi="仿宋_GB2312" w:cs="仿宋_GB2312" w:eastAsia="仿宋_GB2312"/>
                <w:sz w:val="32"/>
                <w:color w:val="000000"/>
              </w:rPr>
              <w:t>《陕西省财政厅 关于进一步加强政府绿色采购有关问题的通知》陕财办采〔</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29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⑨</w:t>
            </w:r>
            <w:r>
              <w:rPr>
                <w:rFonts w:ascii="仿宋_GB2312" w:hAnsi="仿宋_GB2312" w:cs="仿宋_GB2312" w:eastAsia="仿宋_GB2312"/>
                <w:sz w:val="32"/>
                <w:color w:val="000000"/>
              </w:rPr>
              <w:t>《商品包装政府采购需求标准（试行）》和《快递包装政府采购需求标准（试行）》（财办库〔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123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⑩</w:t>
            </w:r>
            <w:r>
              <w:rPr>
                <w:rFonts w:ascii="仿宋_GB2312" w:hAnsi="仿宋_GB2312" w:cs="仿宋_GB2312" w:eastAsia="仿宋_GB2312"/>
                <w:sz w:val="32"/>
                <w:color w:val="000000"/>
              </w:rPr>
              <w:t>《政府采购支持绿色建材促进建筑品质提升政策项目实施指南》的通知（财库〔</w:t>
            </w:r>
            <w:r>
              <w:rPr>
                <w:rFonts w:ascii="仿宋_GB2312" w:hAnsi="仿宋_GB2312" w:cs="仿宋_GB2312" w:eastAsia="仿宋_GB2312"/>
                <w:sz w:val="32"/>
                <w:color w:val="000000"/>
              </w:rPr>
              <w:t>2023</w:t>
            </w:r>
            <w:r>
              <w:rPr>
                <w:rFonts w:ascii="仿宋_GB2312" w:hAnsi="仿宋_GB2312" w:cs="仿宋_GB2312" w:eastAsia="仿宋_GB2312"/>
                <w:sz w:val="32"/>
                <w:color w:val="000000"/>
              </w:rPr>
              <w:t>〕</w:t>
            </w:r>
            <w:r>
              <w:rPr>
                <w:rFonts w:ascii="仿宋_GB2312" w:hAnsi="仿宋_GB2312" w:cs="仿宋_GB2312" w:eastAsia="仿宋_GB2312"/>
                <w:sz w:val="32"/>
                <w:color w:val="000000"/>
              </w:rPr>
              <w:t>52</w:t>
            </w:r>
            <w:r>
              <w:rPr>
                <w:rFonts w:ascii="仿宋_GB2312" w:hAnsi="仿宋_GB2312" w:cs="仿宋_GB2312" w:eastAsia="仿宋_GB2312"/>
                <w:sz w:val="32"/>
                <w:color w:val="000000"/>
              </w:rPr>
              <w:t>号）及《关于扩大政府采购支持绿色建材促进建筑品质提升政策实施范围的通知》（财库〔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35</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⑪</w:t>
            </w:r>
            <w:r>
              <w:rPr>
                <w:rFonts w:ascii="仿宋_GB2312" w:hAnsi="仿宋_GB2312" w:cs="仿宋_GB2312" w:eastAsia="仿宋_GB2312"/>
                <w:sz w:val="32"/>
                <w:color w:val="000000"/>
              </w:rPr>
              <w:t>扶持不发达地区和少数民族地区、支持创新等政府采购政策；</w:t>
            </w:r>
          </w:p>
          <w:p>
            <w:pPr>
              <w:pStyle w:val="null3"/>
              <w:ind w:firstLine="640"/>
              <w:jc w:val="both"/>
            </w:pPr>
            <w:r>
              <w:rPr>
                <w:rFonts w:ascii="仿宋_GB2312" w:hAnsi="仿宋_GB2312" w:cs="仿宋_GB2312" w:eastAsia="仿宋_GB2312"/>
                <w:sz w:val="32"/>
                <w:color w:val="000000"/>
              </w:rPr>
              <w:t>⑫</w:t>
            </w:r>
            <w:r>
              <w:rPr>
                <w:rFonts w:ascii="仿宋_GB2312" w:hAnsi="仿宋_GB2312" w:cs="仿宋_GB2312" w:eastAsia="仿宋_GB2312"/>
                <w:sz w:val="32"/>
                <w:color w:val="000000"/>
              </w:rPr>
              <w:t>如有最新颁布的政府采购政策，按最新的文件执行。</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代建模式</w:t>
            </w:r>
            <w:r>
              <w:rPr>
                <w:rFonts w:ascii="仿宋_GB2312" w:hAnsi="仿宋_GB2312" w:cs="仿宋_GB2312" w:eastAsia="仿宋_GB2312"/>
                <w:sz w:val="32"/>
                <w:color w:val="000000"/>
              </w:rPr>
              <w:t>:</w:t>
            </w:r>
            <w:r>
              <w:rPr>
                <w:rFonts w:ascii="仿宋_GB2312" w:hAnsi="仿宋_GB2312" w:cs="仿宋_GB2312" w:eastAsia="仿宋_GB2312"/>
                <w:sz w:val="32"/>
                <w:color w:val="000000"/>
              </w:rPr>
              <w:t>该项目采用代建模式</w:t>
            </w:r>
            <w:r>
              <w:rPr>
                <w:rFonts w:ascii="仿宋_GB2312" w:hAnsi="仿宋_GB2312" w:cs="仿宋_GB2312" w:eastAsia="仿宋_GB2312"/>
                <w:sz w:val="32"/>
                <w:color w:val="000000"/>
              </w:rPr>
              <w:t>,</w:t>
            </w:r>
            <w:r>
              <w:rPr>
                <w:rFonts w:ascii="仿宋_GB2312" w:hAnsi="仿宋_GB2312" w:cs="仿宋_GB2312" w:eastAsia="仿宋_GB2312"/>
                <w:sz w:val="32"/>
                <w:color w:val="000000"/>
              </w:rPr>
              <w:t>涉及项目设计、总包、监理的事项，均由甲方、乙方和中标方签订三方合同。</w:t>
            </w:r>
          </w:p>
          <w:p>
            <w:pPr>
              <w:pStyle w:val="null3"/>
              <w:ind w:firstLine="640"/>
              <w:jc w:val="both"/>
            </w:pP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r>
              <w:rPr>
                <w:rFonts w:ascii="仿宋_GB2312" w:hAnsi="仿宋_GB2312" w:cs="仿宋_GB2312" w:eastAsia="仿宋_GB2312"/>
                <w:sz w:val="32"/>
                <w:color w:val="000000"/>
              </w:rPr>
              <w:t>代建管理期：自本合同签订之日起，至全部建设项目竣工验收合格、结算完毕、工程建设各种费用付清之日结束。</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w:t>
            </w:r>
            <w:r>
              <w:rPr>
                <w:rFonts w:ascii="仿宋_GB2312" w:hAnsi="仿宋_GB2312" w:cs="仿宋_GB2312" w:eastAsia="仿宋_GB2312"/>
                <w:sz w:val="32"/>
                <w:color w:val="000000"/>
              </w:rPr>
              <w:t>建设项目地点：</w:t>
            </w:r>
            <w:r>
              <w:rPr>
                <w:rFonts w:ascii="仿宋_GB2312" w:hAnsi="仿宋_GB2312" w:cs="仿宋_GB2312" w:eastAsia="仿宋_GB2312"/>
                <w:sz w:val="32"/>
                <w:color w:val="000000"/>
              </w:rPr>
              <w:t>西安市高新区</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32"/>
                <w:color w:val="000000"/>
              </w:rPr>
              <w:t>《中华人民共和国民法典》</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中华人民共和国</w:t>
            </w:r>
            <w:r>
              <w:rPr>
                <w:rFonts w:ascii="仿宋_GB2312" w:hAnsi="仿宋_GB2312" w:cs="仿宋_GB2312" w:eastAsia="仿宋_GB2312"/>
                <w:sz w:val="32"/>
                <w:color w:val="000000"/>
              </w:rPr>
              <w:t>招标投标法》</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中华人民共和国</w:t>
            </w:r>
            <w:r>
              <w:rPr>
                <w:rFonts w:ascii="仿宋_GB2312" w:hAnsi="仿宋_GB2312" w:cs="仿宋_GB2312" w:eastAsia="仿宋_GB2312"/>
                <w:sz w:val="32"/>
                <w:color w:val="000000"/>
              </w:rPr>
              <w:t>政府采购法》</w:t>
            </w:r>
          </w:p>
          <w:p>
            <w:pPr>
              <w:pStyle w:val="null3"/>
              <w:ind w:firstLine="640"/>
              <w:jc w:val="both"/>
            </w:pPr>
            <w:r>
              <w:rPr>
                <w:rFonts w:ascii="仿宋_GB2312" w:hAnsi="仿宋_GB2312" w:cs="仿宋_GB2312" w:eastAsia="仿宋_GB2312"/>
                <w:sz w:val="32"/>
                <w:color w:val="000000"/>
              </w:rPr>
              <w:t>《建筑法》</w:t>
            </w:r>
          </w:p>
          <w:p>
            <w:pPr>
              <w:pStyle w:val="null3"/>
              <w:ind w:firstLine="640"/>
              <w:jc w:val="both"/>
            </w:pPr>
            <w:r>
              <w:rPr>
                <w:rFonts w:ascii="仿宋_GB2312" w:hAnsi="仿宋_GB2312" w:cs="仿宋_GB2312" w:eastAsia="仿宋_GB2312"/>
                <w:sz w:val="32"/>
                <w:color w:val="000000"/>
              </w:rPr>
              <w:t>《建设工程质量管理条例》</w:t>
            </w:r>
          </w:p>
          <w:p>
            <w:pPr>
              <w:pStyle w:val="null3"/>
              <w:ind w:firstLine="640"/>
              <w:jc w:val="both"/>
            </w:pPr>
            <w:r>
              <w:rPr>
                <w:rFonts w:ascii="仿宋_GB2312" w:hAnsi="仿宋_GB2312" w:cs="仿宋_GB2312" w:eastAsia="仿宋_GB2312"/>
                <w:sz w:val="32"/>
                <w:color w:val="000000"/>
              </w:rPr>
              <w:t>其他相关规范和规定及陕西省、</w:t>
            </w:r>
            <w:r>
              <w:rPr>
                <w:rFonts w:ascii="仿宋_GB2312" w:hAnsi="仿宋_GB2312" w:cs="仿宋_GB2312" w:eastAsia="仿宋_GB2312"/>
                <w:sz w:val="32"/>
                <w:color w:val="000000"/>
              </w:rPr>
              <w:t>西安市</w:t>
            </w:r>
            <w:r>
              <w:rPr>
                <w:rFonts w:ascii="仿宋_GB2312" w:hAnsi="仿宋_GB2312" w:cs="仿宋_GB2312" w:eastAsia="仿宋_GB2312"/>
                <w:sz w:val="32"/>
                <w:color w:val="000000"/>
              </w:rPr>
              <w:t>相关行业标准。</w:t>
            </w:r>
          </w:p>
          <w:p>
            <w:pPr>
              <w:pStyle w:val="null3"/>
              <w:ind w:firstLine="643"/>
              <w:jc w:val="both"/>
            </w:pPr>
            <w:r>
              <w:rPr>
                <w:rFonts w:ascii="仿宋_GB2312" w:hAnsi="仿宋_GB2312" w:cs="仿宋_GB2312" w:eastAsia="仿宋_GB2312"/>
                <w:sz w:val="32"/>
                <w:b/>
              </w:rPr>
              <w:t>三、</w:t>
            </w:r>
            <w:r>
              <w:rPr>
                <w:rFonts w:ascii="仿宋_GB2312" w:hAnsi="仿宋_GB2312" w:cs="仿宋_GB2312" w:eastAsia="仿宋_GB2312"/>
                <w:sz w:val="32"/>
                <w:b/>
              </w:rPr>
              <w:t>代建事项及</w:t>
            </w:r>
            <w:r>
              <w:rPr>
                <w:rFonts w:ascii="仿宋_GB2312" w:hAnsi="仿宋_GB2312" w:cs="仿宋_GB2312" w:eastAsia="仿宋_GB2312"/>
                <w:sz w:val="32"/>
                <w:b/>
              </w:rPr>
              <w:t>要求</w:t>
            </w:r>
          </w:p>
          <w:p>
            <w:pPr>
              <w:pStyle w:val="null3"/>
              <w:ind w:firstLine="640"/>
              <w:jc w:val="both"/>
            </w:pPr>
            <w:r>
              <w:rPr>
                <w:rFonts w:ascii="仿宋_GB2312" w:hAnsi="仿宋_GB2312" w:cs="仿宋_GB2312" w:eastAsia="仿宋_GB2312"/>
                <w:sz w:val="32"/>
                <w:color w:val="000000"/>
              </w:rPr>
              <w:t>（一）前期及其他事项</w:t>
            </w:r>
          </w:p>
          <w:p>
            <w:pPr>
              <w:pStyle w:val="null3"/>
              <w:ind w:firstLine="640"/>
              <w:jc w:val="both"/>
            </w:pPr>
            <w:r>
              <w:rPr>
                <w:rFonts w:ascii="仿宋_GB2312" w:hAnsi="仿宋_GB2312" w:cs="仿宋_GB2312" w:eastAsia="仿宋_GB2312"/>
                <w:sz w:val="32"/>
                <w:color w:val="000000"/>
              </w:rPr>
              <w:t xml:space="preserve">1. </w:t>
            </w:r>
            <w:r>
              <w:rPr>
                <w:rFonts w:ascii="仿宋_GB2312" w:hAnsi="仿宋_GB2312" w:cs="仿宋_GB2312" w:eastAsia="仿宋_GB2312"/>
                <w:sz w:val="32"/>
                <w:color w:val="000000"/>
              </w:rPr>
              <w:t>配合项目建设前围墙砌筑、临时水、电、场地外道路、临建房等进场开工前准备工作。</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项目前期定点、勘界、原始地貌等测量工作。</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项目勘察、设计、施工、监理、材料和设备供应及安装、检测、测量的招标及合同签订工作。</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项目建设用地规划许可证、国有土地使用权证、建设工程规划许可证、建设工程施工许可证、四源</w:t>
            </w:r>
            <w:r>
              <w:rPr>
                <w:rFonts w:ascii="仿宋_GB2312" w:hAnsi="仿宋_GB2312" w:cs="仿宋_GB2312" w:eastAsia="仿宋_GB2312"/>
                <w:sz w:val="32"/>
                <w:color w:val="000000"/>
              </w:rPr>
              <w:t>(</w:t>
            </w:r>
            <w:r>
              <w:rPr>
                <w:rFonts w:ascii="仿宋_GB2312" w:hAnsi="仿宋_GB2312" w:cs="仿宋_GB2312" w:eastAsia="仿宋_GB2312"/>
                <w:sz w:val="32"/>
                <w:color w:val="000000"/>
              </w:rPr>
              <w:t>水、电、气、暖</w:t>
            </w:r>
            <w:r>
              <w:rPr>
                <w:rFonts w:ascii="仿宋_GB2312" w:hAnsi="仿宋_GB2312" w:cs="仿宋_GB2312" w:eastAsia="仿宋_GB2312"/>
                <w:sz w:val="32"/>
                <w:color w:val="000000"/>
              </w:rPr>
              <w:t>)</w:t>
            </w:r>
            <w:r>
              <w:rPr>
                <w:rFonts w:ascii="仿宋_GB2312" w:hAnsi="仿宋_GB2312" w:cs="仿宋_GB2312" w:eastAsia="仿宋_GB2312"/>
                <w:sz w:val="32"/>
                <w:color w:val="000000"/>
              </w:rPr>
              <w:t>的办理及其他报批、报建等工作。</w:t>
            </w:r>
          </w:p>
          <w:p>
            <w:pPr>
              <w:pStyle w:val="null3"/>
              <w:ind w:firstLine="640"/>
              <w:jc w:val="both"/>
            </w:pP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r>
              <w:rPr>
                <w:rFonts w:ascii="仿宋_GB2312" w:hAnsi="仿宋_GB2312" w:cs="仿宋_GB2312" w:eastAsia="仿宋_GB2312"/>
                <w:sz w:val="32"/>
                <w:color w:val="000000"/>
              </w:rPr>
              <w:t>所有财务账目的建立。</w:t>
            </w:r>
          </w:p>
          <w:p>
            <w:pPr>
              <w:pStyle w:val="null3"/>
              <w:ind w:firstLine="640"/>
              <w:jc w:val="both"/>
            </w:pPr>
            <w:r>
              <w:rPr>
                <w:rFonts w:ascii="仿宋_GB2312" w:hAnsi="仿宋_GB2312" w:cs="仿宋_GB2312" w:eastAsia="仿宋_GB2312"/>
                <w:sz w:val="32"/>
                <w:color w:val="000000"/>
              </w:rPr>
              <w:t>（二）建设组织和管理</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按照审批的建设规模、建设内容、建设标准完成项目建设管理。</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制定项目管理制度，编制项目总体进度计划及设计、招标、施工、材料设备采购计划，各专业工程进度计划保障管控措施；控制项目投资，有效的保证项目代建管理目标。</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合理、合规、合法的组织本工程材料和设备供应及安装、检测、测量等招标工作，与以上专业工作单位签订合同并对其履约情况进行监督。</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负责确定各类招标清单、招标最高限价、项目建设过程中的施工图预算。</w:t>
            </w:r>
          </w:p>
          <w:p>
            <w:pPr>
              <w:pStyle w:val="null3"/>
              <w:ind w:firstLine="640"/>
              <w:jc w:val="both"/>
            </w:pP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r>
              <w:rPr>
                <w:rFonts w:ascii="仿宋_GB2312" w:hAnsi="仿宋_GB2312" w:cs="仿宋_GB2312" w:eastAsia="仿宋_GB2312"/>
                <w:sz w:val="32"/>
                <w:color w:val="000000"/>
              </w:rPr>
              <w:t>对项目的施工进度、质量安全进行检查、监督和控制，审核工程进度报表，办理进度款支付手续。</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w:t>
            </w:r>
            <w:r>
              <w:rPr>
                <w:rFonts w:ascii="仿宋_GB2312" w:hAnsi="仿宋_GB2312" w:cs="仿宋_GB2312" w:eastAsia="仿宋_GB2312"/>
                <w:sz w:val="32"/>
                <w:color w:val="000000"/>
              </w:rPr>
              <w:t>办理项目建设所必需的规划、消防、人防、环保、节能、水保、交评等审批手续。</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w:t>
            </w:r>
            <w:r>
              <w:rPr>
                <w:rFonts w:ascii="仿宋_GB2312" w:hAnsi="仿宋_GB2312" w:cs="仿宋_GB2312" w:eastAsia="仿宋_GB2312"/>
                <w:sz w:val="32"/>
                <w:color w:val="000000"/>
              </w:rPr>
              <w:t>办理各种实施配套设施接入手续。</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w:t>
            </w:r>
            <w:r>
              <w:rPr>
                <w:rFonts w:ascii="仿宋_GB2312" w:hAnsi="仿宋_GB2312" w:cs="仿宋_GB2312" w:eastAsia="仿宋_GB2312"/>
                <w:sz w:val="32"/>
                <w:color w:val="000000"/>
              </w:rPr>
              <w:t>组织项目阶段性验收及竣工验收工作。</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w:t>
            </w:r>
            <w:r>
              <w:rPr>
                <w:rFonts w:ascii="仿宋_GB2312" w:hAnsi="仿宋_GB2312" w:cs="仿宋_GB2312" w:eastAsia="仿宋_GB2312"/>
                <w:sz w:val="32"/>
                <w:color w:val="000000"/>
              </w:rPr>
              <w:t>负责项目竣工验收合格后至甲方正式接收前的管理工作。</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r>
              <w:rPr>
                <w:rFonts w:ascii="仿宋_GB2312" w:hAnsi="仿宋_GB2312" w:cs="仿宋_GB2312" w:eastAsia="仿宋_GB2312"/>
                <w:sz w:val="32"/>
                <w:color w:val="000000"/>
              </w:rPr>
              <w:t>建立完整的项目建设档案，在项目完成竣工结算和财务决算审计工作后，将工程档案、财务资料及相关资料向甲方和有关部门移交，需向有关部门备案的乙方应配合甲方完成。</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负责项目工程质量保修期内出现需要修缮保修的工程质量问题。</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代表甲方对项目建设相关的全部工作进行监督和协调，实行全过程管理，并向甲方整体交付建设工程项目产成品。</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负责与项目建设有关的其他事项。</w:t>
            </w:r>
          </w:p>
          <w:p>
            <w:pPr>
              <w:pStyle w:val="null3"/>
              <w:ind w:firstLine="643"/>
              <w:jc w:val="both"/>
            </w:pPr>
            <w:r>
              <w:rPr>
                <w:rFonts w:ascii="仿宋_GB2312" w:hAnsi="仿宋_GB2312" w:cs="仿宋_GB2312" w:eastAsia="仿宋_GB2312"/>
                <w:sz w:val="32"/>
                <w:b/>
              </w:rPr>
              <w:t>四、拟投入本项目的预算</w:t>
            </w:r>
          </w:p>
          <w:p>
            <w:pPr>
              <w:pStyle w:val="null3"/>
              <w:ind w:firstLine="640"/>
              <w:jc w:val="both"/>
            </w:pPr>
            <w:r>
              <w:rPr>
                <w:rFonts w:ascii="仿宋_GB2312" w:hAnsi="仿宋_GB2312" w:cs="仿宋_GB2312" w:eastAsia="仿宋_GB2312"/>
                <w:sz w:val="32"/>
              </w:rPr>
              <w:t>本项目采购预算：</w:t>
            </w:r>
            <w:r>
              <w:rPr>
                <w:rFonts w:ascii="仿宋_GB2312" w:hAnsi="仿宋_GB2312" w:cs="仿宋_GB2312" w:eastAsia="仿宋_GB2312"/>
                <w:sz w:val="32"/>
              </w:rPr>
              <w:t>572.12</w:t>
            </w:r>
            <w:r>
              <w:rPr>
                <w:rFonts w:ascii="仿宋_GB2312" w:hAnsi="仿宋_GB2312" w:cs="仿宋_GB2312" w:eastAsia="仿宋_GB2312"/>
                <w:sz w:val="32"/>
              </w:rPr>
              <w:t>万元</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五、</w:t>
            </w:r>
            <w:r>
              <w:rPr>
                <w:rFonts w:ascii="仿宋_GB2312" w:hAnsi="仿宋_GB2312" w:cs="仿宋_GB2312" w:eastAsia="仿宋_GB2312"/>
                <w:sz w:val="32"/>
                <w:b/>
              </w:rPr>
              <w:t>工程质量与建设标准</w:t>
            </w:r>
            <w:r>
              <w:rPr>
                <w:rFonts w:ascii="仿宋_GB2312" w:hAnsi="仿宋_GB2312" w:cs="仿宋_GB2312" w:eastAsia="仿宋_GB2312"/>
                <w:sz w:val="32"/>
                <w:b/>
              </w:rPr>
              <w:t>、</w:t>
            </w:r>
            <w:r>
              <w:rPr>
                <w:rFonts w:ascii="仿宋_GB2312" w:hAnsi="仿宋_GB2312" w:cs="仿宋_GB2312" w:eastAsia="仿宋_GB2312"/>
                <w:sz w:val="32"/>
                <w:b/>
              </w:rPr>
              <w:t>安全目标：</w:t>
            </w:r>
          </w:p>
          <w:p>
            <w:pPr>
              <w:pStyle w:val="null3"/>
              <w:ind w:firstLine="640"/>
              <w:jc w:val="both"/>
            </w:pPr>
            <w:r>
              <w:rPr>
                <w:rFonts w:ascii="仿宋_GB2312" w:hAnsi="仿宋_GB2312" w:cs="仿宋_GB2312" w:eastAsia="仿宋_GB2312"/>
                <w:sz w:val="32"/>
                <w:color w:val="000000"/>
              </w:rPr>
              <w:t>工程质量与建设标准：符合国家工程质量标准合格要求。</w:t>
            </w:r>
          </w:p>
          <w:p>
            <w:pPr>
              <w:pStyle w:val="null3"/>
              <w:ind w:firstLine="640"/>
              <w:jc w:val="both"/>
            </w:pPr>
            <w:r>
              <w:rPr>
                <w:rFonts w:ascii="仿宋_GB2312" w:hAnsi="仿宋_GB2312" w:cs="仿宋_GB2312" w:eastAsia="仿宋_GB2312"/>
                <w:sz w:val="32"/>
                <w:color w:val="000000"/>
              </w:rPr>
              <w:t>安全目标：无重大安全事故，并达到省级安全文明施工标准。</w:t>
            </w:r>
          </w:p>
          <w:p>
            <w:pPr>
              <w:pStyle w:val="null3"/>
              <w:ind w:firstLine="643"/>
              <w:jc w:val="both"/>
            </w:pPr>
            <w:r>
              <w:rPr>
                <w:rFonts w:ascii="仿宋_GB2312" w:hAnsi="仿宋_GB2312" w:cs="仿宋_GB2312" w:eastAsia="仿宋_GB2312"/>
                <w:sz w:val="32"/>
                <w:b/>
              </w:rPr>
              <w:t>六、付款方式</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代建项目管理费为乙方在为本项目实施代建管理过程中发生的管理费用，代建项目管理费计入项目投资额。</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代建管理费暂定为小写：</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572.12</w:t>
            </w:r>
            <w:r>
              <w:rPr>
                <w:rFonts w:ascii="仿宋_GB2312" w:hAnsi="仿宋_GB2312" w:cs="仿宋_GB2312" w:eastAsia="仿宋_GB2312"/>
                <w:sz w:val="32"/>
                <w:color w:val="000000"/>
                <w:u w:val="single"/>
              </w:rPr>
              <w:t xml:space="preserve"> </w:t>
            </w:r>
            <w:r>
              <w:rPr>
                <w:rFonts w:ascii="仿宋_GB2312" w:hAnsi="仿宋_GB2312" w:cs="仿宋_GB2312" w:eastAsia="仿宋_GB2312"/>
                <w:sz w:val="32"/>
                <w:color w:val="000000"/>
                <w:u w:val="single"/>
              </w:rPr>
              <w:t>万</w:t>
            </w:r>
            <w:r>
              <w:rPr>
                <w:rFonts w:ascii="仿宋_GB2312" w:hAnsi="仿宋_GB2312" w:cs="仿宋_GB2312" w:eastAsia="仿宋_GB2312"/>
                <w:sz w:val="32"/>
                <w:color w:val="000000"/>
              </w:rPr>
              <w:t>元</w:t>
            </w:r>
            <w:r>
              <w:rPr>
                <w:rFonts w:ascii="仿宋_GB2312" w:hAnsi="仿宋_GB2312" w:cs="仿宋_GB2312" w:eastAsia="仿宋_GB2312"/>
                <w:sz w:val="32"/>
                <w:color w:val="000000"/>
              </w:rPr>
              <w:t>(</w:t>
            </w:r>
            <w:r>
              <w:rPr>
                <w:rFonts w:ascii="仿宋_GB2312" w:hAnsi="仿宋_GB2312" w:cs="仿宋_GB2312" w:eastAsia="仿宋_GB2312"/>
                <w:sz w:val="32"/>
                <w:color w:val="000000"/>
              </w:rPr>
              <w:t>大写：</w:t>
            </w:r>
            <w:r>
              <w:rPr>
                <w:rFonts w:ascii="仿宋_GB2312" w:hAnsi="仿宋_GB2312" w:cs="仿宋_GB2312" w:eastAsia="仿宋_GB2312"/>
                <w:sz w:val="32"/>
                <w:color w:val="000000"/>
                <w:u w:val="single"/>
              </w:rPr>
              <w:t>伍佰柒拾贰万壹仟贰佰元整</w:t>
            </w:r>
            <w:r>
              <w:rPr>
                <w:rFonts w:ascii="仿宋_GB2312" w:hAnsi="仿宋_GB2312" w:cs="仿宋_GB2312" w:eastAsia="仿宋_GB2312"/>
                <w:sz w:val="32"/>
                <w:color w:val="000000"/>
              </w:rPr>
              <w:t>),</w:t>
            </w:r>
            <w:r>
              <w:rPr>
                <w:rFonts w:ascii="仿宋_GB2312" w:hAnsi="仿宋_GB2312" w:cs="仿宋_GB2312" w:eastAsia="仿宋_GB2312"/>
                <w:sz w:val="32"/>
                <w:color w:val="000000"/>
              </w:rPr>
              <w:t>实际结算金额</w:t>
            </w:r>
            <w:r>
              <w:rPr>
                <w:rFonts w:ascii="仿宋_GB2312" w:hAnsi="仿宋_GB2312" w:cs="仿宋_GB2312" w:eastAsia="仿宋_GB2312"/>
                <w:sz w:val="32"/>
                <w:color w:val="000000"/>
              </w:rPr>
              <w:t>=</w:t>
            </w:r>
            <w:r>
              <w:rPr>
                <w:rFonts w:ascii="仿宋_GB2312" w:hAnsi="仿宋_GB2312" w:cs="仿宋_GB2312" w:eastAsia="仿宋_GB2312"/>
                <w:sz w:val="32"/>
                <w:color w:val="000000"/>
              </w:rPr>
              <w:t>乙方中标金额</w:t>
            </w:r>
            <w:r>
              <w:rPr>
                <w:rFonts w:ascii="仿宋_GB2312" w:hAnsi="仿宋_GB2312" w:cs="仿宋_GB2312" w:eastAsia="仿宋_GB2312"/>
                <w:sz w:val="32"/>
                <w:color w:val="000000"/>
              </w:rPr>
              <w:t>/</w:t>
            </w:r>
            <w:r>
              <w:rPr>
                <w:rFonts w:ascii="仿宋_GB2312" w:hAnsi="仿宋_GB2312" w:cs="仿宋_GB2312" w:eastAsia="仿宋_GB2312"/>
                <w:sz w:val="32"/>
                <w:color w:val="000000"/>
              </w:rPr>
              <w:t>项目经批复的投资估算涉及乙方需参与事项对应金额之和</w:t>
            </w:r>
            <w:r>
              <w:rPr>
                <w:rFonts w:ascii="仿宋_GB2312" w:hAnsi="仿宋_GB2312" w:cs="仿宋_GB2312" w:eastAsia="仿宋_GB2312"/>
                <w:sz w:val="32"/>
                <w:color w:val="000000"/>
              </w:rPr>
              <w:t>*</w:t>
            </w:r>
            <w:r>
              <w:rPr>
                <w:rFonts w:ascii="仿宋_GB2312" w:hAnsi="仿宋_GB2312" w:cs="仿宋_GB2312" w:eastAsia="仿宋_GB2312"/>
                <w:sz w:val="32"/>
                <w:color w:val="000000"/>
              </w:rPr>
              <w:t xml:space="preserve">项目竣工决算涉及乙方需参与事项对应金额之和，按规定计取的代建费执行《基本建设项目建设成本管理规定》 </w:t>
            </w:r>
            <w:r>
              <w:rPr>
                <w:rFonts w:ascii="仿宋_GB2312" w:hAnsi="仿宋_GB2312" w:cs="仿宋_GB2312" w:eastAsia="仿宋_GB2312"/>
                <w:sz w:val="32"/>
                <w:color w:val="000000"/>
              </w:rPr>
              <w:t>(</w:t>
            </w:r>
            <w:r>
              <w:rPr>
                <w:rFonts w:ascii="仿宋_GB2312" w:hAnsi="仿宋_GB2312" w:cs="仿宋_GB2312" w:eastAsia="仿宋_GB2312"/>
                <w:sz w:val="32"/>
                <w:color w:val="000000"/>
              </w:rPr>
              <w:t>财建</w:t>
            </w:r>
            <w:r>
              <w:rPr>
                <w:rFonts w:ascii="仿宋_GB2312" w:hAnsi="仿宋_GB2312" w:cs="仿宋_GB2312" w:eastAsia="仿宋_GB2312"/>
                <w:sz w:val="32"/>
                <w:color w:val="000000"/>
              </w:rPr>
              <w:t>[2016]504</w:t>
            </w:r>
            <w:r>
              <w:rPr>
                <w:rFonts w:ascii="仿宋_GB2312" w:hAnsi="仿宋_GB2312" w:cs="仿宋_GB2312" w:eastAsia="仿宋_GB2312"/>
                <w:sz w:val="32"/>
                <w:color w:val="000000"/>
              </w:rPr>
              <w:t>号</w:t>
            </w:r>
            <w:r>
              <w:rPr>
                <w:rFonts w:ascii="仿宋_GB2312" w:hAnsi="仿宋_GB2312" w:cs="仿宋_GB2312" w:eastAsia="仿宋_GB2312"/>
                <w:sz w:val="32"/>
                <w:color w:val="000000"/>
              </w:rPr>
              <w:t>)</w:t>
            </w:r>
            <w:r>
              <w:rPr>
                <w:rFonts w:ascii="仿宋_GB2312" w:hAnsi="仿宋_GB2312" w:cs="仿宋_GB2312" w:eastAsia="仿宋_GB2312"/>
                <w:sz w:val="32"/>
                <w:color w:val="000000"/>
              </w:rPr>
              <w:t>相关规定。</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本合同签订</w:t>
            </w:r>
            <w:r>
              <w:rPr>
                <w:rFonts w:ascii="仿宋_GB2312" w:hAnsi="仿宋_GB2312" w:cs="仿宋_GB2312" w:eastAsia="仿宋_GB2312"/>
                <w:sz w:val="32"/>
                <w:color w:val="000000"/>
              </w:rPr>
              <w:t>20</w:t>
            </w:r>
            <w:r>
              <w:rPr>
                <w:rFonts w:ascii="仿宋_GB2312" w:hAnsi="仿宋_GB2312" w:cs="仿宋_GB2312" w:eastAsia="仿宋_GB2312"/>
                <w:sz w:val="32"/>
                <w:color w:val="000000"/>
              </w:rPr>
              <w:t>日内支付代建管理费暂定总额的</w:t>
            </w:r>
            <w:r>
              <w:rPr>
                <w:rFonts w:ascii="仿宋_GB2312" w:hAnsi="仿宋_GB2312" w:cs="仿宋_GB2312" w:eastAsia="仿宋_GB2312"/>
                <w:sz w:val="32"/>
                <w:color w:val="000000"/>
              </w:rPr>
              <w:t>30%</w:t>
            </w:r>
            <w:r>
              <w:rPr>
                <w:rFonts w:ascii="仿宋_GB2312" w:hAnsi="仿宋_GB2312" w:cs="仿宋_GB2312" w:eastAsia="仿宋_GB2312"/>
                <w:sz w:val="32"/>
                <w:color w:val="000000"/>
              </w:rPr>
              <w:t>，本项目竣工验收后支付</w:t>
            </w:r>
            <w:r>
              <w:rPr>
                <w:rFonts w:ascii="仿宋_GB2312" w:hAnsi="仿宋_GB2312" w:cs="仿宋_GB2312" w:eastAsia="仿宋_GB2312"/>
                <w:sz w:val="32"/>
                <w:color w:val="000000"/>
              </w:rPr>
              <w:t>至</w:t>
            </w:r>
            <w:r>
              <w:rPr>
                <w:rFonts w:ascii="仿宋_GB2312" w:hAnsi="仿宋_GB2312" w:cs="仿宋_GB2312" w:eastAsia="仿宋_GB2312"/>
                <w:sz w:val="32"/>
                <w:color w:val="000000"/>
              </w:rPr>
              <w:t>代建管理费暂定总额的</w:t>
            </w:r>
            <w:r>
              <w:rPr>
                <w:rFonts w:ascii="仿宋_GB2312" w:hAnsi="仿宋_GB2312" w:cs="仿宋_GB2312" w:eastAsia="仿宋_GB2312"/>
                <w:sz w:val="32"/>
                <w:color w:val="000000"/>
              </w:rPr>
              <w:t>75%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工程结算与财务决算完成，并经甲方审定后，确定本项目投资额的同时确定本项目的代建项目管理费。甲方应在审定决算后</w:t>
            </w:r>
            <w:r>
              <w:rPr>
                <w:rFonts w:ascii="仿宋_GB2312" w:hAnsi="仿宋_GB2312" w:cs="仿宋_GB2312" w:eastAsia="仿宋_GB2312"/>
                <w:sz w:val="32"/>
                <w:color w:val="000000"/>
              </w:rPr>
              <w:t xml:space="preserve">30 </w:t>
            </w:r>
            <w:r>
              <w:rPr>
                <w:rFonts w:ascii="仿宋_GB2312" w:hAnsi="仿宋_GB2312" w:cs="仿宋_GB2312" w:eastAsia="仿宋_GB2312"/>
                <w:sz w:val="32"/>
                <w:color w:val="000000"/>
              </w:rPr>
              <w:t>日内除留结算款的</w:t>
            </w:r>
            <w:r>
              <w:rPr>
                <w:rFonts w:ascii="仿宋_GB2312" w:hAnsi="仿宋_GB2312" w:cs="仿宋_GB2312" w:eastAsia="仿宋_GB2312"/>
                <w:sz w:val="32"/>
                <w:color w:val="000000"/>
              </w:rPr>
              <w:t>3%</w:t>
            </w:r>
            <w:r>
              <w:rPr>
                <w:rFonts w:ascii="仿宋_GB2312" w:hAnsi="仿宋_GB2312" w:cs="仿宋_GB2312" w:eastAsia="仿宋_GB2312"/>
                <w:sz w:val="32"/>
                <w:color w:val="000000"/>
              </w:rPr>
              <w:t>质保金外，将剩余应付代建项目管理费一次性支付给乙方，代建范围内全部工程项目满质保期并办理相应手续后，甲方一个月内一次性付清剩余款项</w:t>
            </w:r>
            <w:r>
              <w:rPr>
                <w:rFonts w:ascii="仿宋_GB2312" w:hAnsi="仿宋_GB2312" w:cs="仿宋_GB2312" w:eastAsia="仿宋_GB2312"/>
                <w:sz w:val="32"/>
                <w:color w:val="000000"/>
              </w:rPr>
              <w:t>(</w:t>
            </w:r>
            <w:r>
              <w:rPr>
                <w:rFonts w:ascii="仿宋_GB2312" w:hAnsi="仿宋_GB2312" w:cs="仿宋_GB2312" w:eastAsia="仿宋_GB2312"/>
                <w:sz w:val="32"/>
                <w:color w:val="000000"/>
              </w:rPr>
              <w:t>无息</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ind w:firstLine="643"/>
              <w:jc w:val="both"/>
            </w:pPr>
            <w:r>
              <w:rPr>
                <w:rFonts w:ascii="仿宋_GB2312" w:hAnsi="仿宋_GB2312" w:cs="仿宋_GB2312" w:eastAsia="仿宋_GB2312"/>
                <w:sz w:val="32"/>
                <w:b/>
              </w:rPr>
              <w:t>七、验收标准</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供应商</w:t>
            </w:r>
            <w:r>
              <w:rPr>
                <w:rFonts w:ascii="仿宋_GB2312" w:hAnsi="仿宋_GB2312" w:cs="仿宋_GB2312" w:eastAsia="仿宋_GB2312"/>
                <w:sz w:val="32"/>
              </w:rPr>
              <w:t>提出验收申请，</w:t>
            </w:r>
            <w:r>
              <w:rPr>
                <w:rFonts w:ascii="仿宋_GB2312" w:hAnsi="仿宋_GB2312" w:cs="仿宋_GB2312" w:eastAsia="仿宋_GB2312"/>
                <w:sz w:val="32"/>
              </w:rPr>
              <w:t>采购人</w:t>
            </w:r>
            <w:r>
              <w:rPr>
                <w:rFonts w:ascii="仿宋_GB2312" w:hAnsi="仿宋_GB2312" w:cs="仿宋_GB2312" w:eastAsia="仿宋_GB2312"/>
                <w:sz w:val="32"/>
              </w:rPr>
              <w:t>及时组织验收，验收合格后出具验收报告。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、本</w:t>
            </w:r>
            <w:r>
              <w:rPr>
                <w:rFonts w:ascii="仿宋_GB2312" w:hAnsi="仿宋_GB2312" w:cs="仿宋_GB2312" w:eastAsia="仿宋_GB2312"/>
                <w:sz w:val="32"/>
              </w:rPr>
              <w:t>次代建项目</w:t>
            </w:r>
            <w:r>
              <w:rPr>
                <w:rFonts w:ascii="仿宋_GB2312" w:hAnsi="仿宋_GB2312" w:cs="仿宋_GB2312" w:eastAsia="仿宋_GB2312"/>
                <w:sz w:val="32"/>
              </w:rPr>
              <w:t>应按要求完成</w:t>
            </w:r>
            <w:r>
              <w:rPr>
                <w:rFonts w:ascii="仿宋_GB2312" w:hAnsi="仿宋_GB2312" w:cs="仿宋_GB2312" w:eastAsia="仿宋_GB2312"/>
                <w:sz w:val="32"/>
              </w:rPr>
              <w:t>的</w:t>
            </w:r>
            <w:r>
              <w:rPr>
                <w:rFonts w:ascii="仿宋_GB2312" w:hAnsi="仿宋_GB2312" w:cs="仿宋_GB2312" w:eastAsia="仿宋_GB2312"/>
                <w:sz w:val="32"/>
              </w:rPr>
              <w:t>全部内容。</w:t>
            </w:r>
          </w:p>
          <w:p>
            <w:pPr>
              <w:pStyle w:val="null3"/>
              <w:ind w:firstLine="643"/>
              <w:jc w:val="right"/>
            </w:pPr>
            <w:r>
              <w:rPr>
                <w:rFonts w:ascii="仿宋_GB2312" w:hAnsi="仿宋_GB2312" w:cs="仿宋_GB2312" w:eastAsia="仿宋_GB2312"/>
                <w:sz w:val="21"/>
                <w:b/>
              </w:rPr>
              <w:t xml:space="preserve">         </w:t>
            </w:r>
            <w:r>
              <w:rPr>
                <w:rFonts w:ascii="仿宋_GB2312" w:hAnsi="仿宋_GB2312" w:cs="仿宋_GB2312" w:eastAsia="仿宋_GB2312"/>
                <w:sz w:val="32"/>
                <w:b/>
                <w:color w:val="333333"/>
                <w:shd w:fill="FFFFFF" w:val="clear"/>
              </w:rPr>
              <w:t>西安高新技术产业开发区公共项目建设管理中心</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p>
            <w:pPr>
              <w:pStyle w:val="null3"/>
              <w:ind w:firstLine="643"/>
              <w:jc w:val="center"/>
            </w:pPr>
            <w:r>
              <w:rPr>
                <w:rFonts w:ascii="仿宋_GB2312" w:hAnsi="仿宋_GB2312" w:cs="仿宋_GB2312" w:eastAsia="仿宋_GB2312"/>
                <w:sz w:val="21"/>
                <w:b/>
              </w:rPr>
              <w:t xml:space="preserve">             </w:t>
            </w:r>
            <w:r>
              <w:rPr>
                <w:rFonts w:ascii="仿宋_GB2312" w:hAnsi="仿宋_GB2312" w:cs="仿宋_GB2312" w:eastAsia="仿宋_GB2312"/>
                <w:sz w:val="32"/>
                <w:b/>
              </w:rPr>
              <w:t>2025</w:t>
            </w:r>
            <w:r>
              <w:rPr>
                <w:rFonts w:ascii="仿宋_GB2312" w:hAnsi="仿宋_GB2312" w:cs="仿宋_GB2312" w:eastAsia="仿宋_GB2312"/>
                <w:sz w:val="32"/>
                <w:b/>
              </w:rPr>
              <w:t>年</w:t>
            </w:r>
            <w:r>
              <w:rPr>
                <w:rFonts w:ascii="仿宋_GB2312" w:hAnsi="仿宋_GB2312" w:cs="仿宋_GB2312" w:eastAsia="仿宋_GB2312"/>
                <w:sz w:val="32"/>
                <w:b/>
              </w:rPr>
              <w:t>6</w:t>
            </w:r>
            <w:r>
              <w:rPr>
                <w:rFonts w:ascii="仿宋_GB2312" w:hAnsi="仿宋_GB2312" w:cs="仿宋_GB2312" w:eastAsia="仿宋_GB2312"/>
                <w:sz w:val="32"/>
                <w:b/>
              </w:rPr>
              <w:t>月</w:t>
            </w:r>
            <w:r>
              <w:rPr>
                <w:rFonts w:ascii="仿宋_GB2312" w:hAnsi="仿宋_GB2312" w:cs="仿宋_GB2312" w:eastAsia="仿宋_GB2312"/>
                <w:sz w:val="32"/>
                <w:b/>
              </w:rPr>
              <w:t>10</w:t>
            </w:r>
            <w:r>
              <w:rPr>
                <w:rFonts w:ascii="仿宋_GB2312" w:hAnsi="仿宋_GB2312" w:cs="仿宋_GB2312" w:eastAsia="仿宋_GB2312"/>
                <w:sz w:val="32"/>
                <w:b/>
              </w:rPr>
              <w:t>日</w:t>
            </w:r>
          </w:p>
          <w:p>
            <w:pPr>
              <w:pStyle w:val="null3"/>
              <w:spacing w:before="150" w:after="165"/>
              <w:jc w:val="both"/>
            </w:pPr>
            <w:r>
              <w:rPr>
                <w:rFonts w:ascii="仿宋_GB2312" w:hAnsi="仿宋_GB2312" w:cs="仿宋_GB2312" w:eastAsia="仿宋_GB2312"/>
                <w:sz w:val="32"/>
                <w:b/>
              </w:rPr>
              <w:t>附件：</w:t>
            </w:r>
          </w:p>
          <w:p>
            <w:pPr>
              <w:pStyle w:val="null3"/>
            </w:pPr>
            <w:r>
              <w:rPr>
                <w:rFonts w:ascii="仿宋_GB2312" w:hAnsi="仿宋_GB2312" w:cs="仿宋_GB2312" w:eastAsia="仿宋_GB2312"/>
              </w:rPr>
              <w:t xml:space="preserve"> </w:t>
            </w:r>
          </w:p>
          <w:p>
            <w:pPr>
              <w:pStyle w:val="null3"/>
              <w:ind w:firstLine="675"/>
              <w:jc w:val="center"/>
            </w:pPr>
            <w:r>
              <w:rPr>
                <w:rFonts w:ascii="仿宋_GB2312" w:hAnsi="仿宋_GB2312" w:cs="仿宋_GB2312" w:eastAsia="仿宋_GB2312"/>
                <w:sz w:val="32"/>
                <w:b/>
              </w:rPr>
              <w:t>项目代建内容</w:t>
            </w:r>
            <w:r>
              <w:rPr>
                <w:rFonts w:ascii="仿宋_GB2312" w:hAnsi="仿宋_GB2312" w:cs="仿宋_GB2312" w:eastAsia="仿宋_GB2312"/>
                <w:sz w:val="32"/>
                <w:b/>
              </w:rPr>
              <w:t>及代建事项</w:t>
            </w:r>
          </w:p>
          <w:p>
            <w:pPr>
              <w:pStyle w:val="null3"/>
              <w:ind w:firstLine="640"/>
              <w:jc w:val="both"/>
            </w:pPr>
            <w:r>
              <w:rPr>
                <w:rFonts w:ascii="仿宋_GB2312" w:hAnsi="仿宋_GB2312" w:cs="仿宋_GB2312" w:eastAsia="仿宋_GB2312"/>
                <w:sz w:val="32"/>
                <w:color w:val="000000"/>
                <w:u w:val="single"/>
              </w:rPr>
              <w:t>西安高新区韦斗大道</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u w:val="single"/>
              </w:rPr>
              <w:t>纬二十路</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u w:val="single"/>
              </w:rPr>
              <w:t>经四十路</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u w:val="single"/>
              </w:rPr>
              <w:t>造字台路</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u w:val="single"/>
              </w:rPr>
              <w:t>雨、污水管网、管廊及地下管线工程等</w:t>
            </w:r>
            <w:r>
              <w:rPr>
                <w:rFonts w:ascii="仿宋_GB2312" w:hAnsi="仿宋_GB2312" w:cs="仿宋_GB2312" w:eastAsia="仿宋_GB2312"/>
                <w:sz w:val="32"/>
                <w:color w:val="000000"/>
                <w:u w:val="single"/>
              </w:rPr>
              <w:t>5</w:t>
            </w:r>
            <w:r>
              <w:rPr>
                <w:rFonts w:ascii="仿宋_GB2312" w:hAnsi="仿宋_GB2312" w:cs="仿宋_GB2312" w:eastAsia="仿宋_GB2312"/>
                <w:sz w:val="32"/>
                <w:color w:val="000000"/>
                <w:u w:val="single"/>
              </w:rPr>
              <w:t>条道路代建单位采购</w:t>
            </w:r>
            <w:r>
              <w:rPr>
                <w:rFonts w:ascii="仿宋_GB2312" w:hAnsi="仿宋_GB2312" w:cs="仿宋_GB2312" w:eastAsia="仿宋_GB2312"/>
                <w:sz w:val="21"/>
                <w:u w:val="single"/>
              </w:rPr>
              <w:t xml:space="preserve"> </w:t>
            </w:r>
            <w:r>
              <w:rPr>
                <w:rFonts w:ascii="仿宋_GB2312" w:hAnsi="仿宋_GB2312" w:cs="仿宋_GB2312" w:eastAsia="仿宋_GB2312"/>
                <w:sz w:val="32"/>
              </w:rPr>
              <w:t>建设全程代建工作的主要内容包括但不限于：勘察设计、招投标、施工、监理、材料设备采购、竣工验收、竣工结算等进行管理并办理相关手续。</w:t>
            </w:r>
          </w:p>
          <w:p>
            <w:pPr>
              <w:pStyle w:val="null3"/>
              <w:ind w:firstLine="640"/>
              <w:jc w:val="both"/>
            </w:pPr>
            <w:r>
              <w:rPr>
                <w:rFonts w:ascii="仿宋_GB2312" w:hAnsi="仿宋_GB2312" w:cs="仿宋_GB2312" w:eastAsia="仿宋_GB2312"/>
                <w:sz w:val="32"/>
              </w:rPr>
              <w:t>包含但不限于以下具体代建事项：</w:t>
            </w:r>
          </w:p>
          <w:p>
            <w:pPr>
              <w:pStyle w:val="null3"/>
              <w:ind w:firstLine="640"/>
              <w:jc w:val="both"/>
            </w:pPr>
            <w:r>
              <w:rPr>
                <w:rFonts w:ascii="仿宋_GB2312" w:hAnsi="仿宋_GB2312" w:cs="仿宋_GB2312" w:eastAsia="仿宋_GB2312"/>
                <w:sz w:val="32"/>
              </w:rPr>
              <w:t>一、前期及其他事项</w:t>
            </w:r>
          </w:p>
          <w:p>
            <w:pPr>
              <w:pStyle w:val="null3"/>
              <w:ind w:firstLine="640"/>
              <w:jc w:val="both"/>
            </w:pPr>
            <w:r>
              <w:rPr>
                <w:rFonts w:ascii="仿宋_GB2312" w:hAnsi="仿宋_GB2312" w:cs="仿宋_GB2312" w:eastAsia="仿宋_GB2312"/>
                <w:sz w:val="32"/>
              </w:rPr>
              <w:t xml:space="preserve">1. </w:t>
            </w:r>
            <w:r>
              <w:rPr>
                <w:rFonts w:ascii="仿宋_GB2312" w:hAnsi="仿宋_GB2312" w:cs="仿宋_GB2312" w:eastAsia="仿宋_GB2312"/>
                <w:sz w:val="32"/>
              </w:rPr>
              <w:t>配合项目建设前围墙砌筑、临时水、电、场地外道路、临建房等进场开工前准备工作。</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项目前期定点、勘界、原始地貌等测量工作。</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项目勘察、设计、施工、监理、材料和设备供应及安装、检测、测量的招标及合同签订工作。</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项目建设用地规划许可证、国有土地使用权证、建设工程规划许可证、建设工程施工许可证、四源</w:t>
            </w:r>
            <w:r>
              <w:rPr>
                <w:rFonts w:ascii="仿宋_GB2312" w:hAnsi="仿宋_GB2312" w:cs="仿宋_GB2312" w:eastAsia="仿宋_GB2312"/>
                <w:sz w:val="32"/>
              </w:rPr>
              <w:t>(</w:t>
            </w:r>
            <w:r>
              <w:rPr>
                <w:rFonts w:ascii="仿宋_GB2312" w:hAnsi="仿宋_GB2312" w:cs="仿宋_GB2312" w:eastAsia="仿宋_GB2312"/>
                <w:sz w:val="32"/>
              </w:rPr>
              <w:t>水、电、气、暖</w:t>
            </w:r>
            <w:r>
              <w:rPr>
                <w:rFonts w:ascii="仿宋_GB2312" w:hAnsi="仿宋_GB2312" w:cs="仿宋_GB2312" w:eastAsia="仿宋_GB2312"/>
                <w:sz w:val="32"/>
              </w:rPr>
              <w:t>)</w:t>
            </w:r>
            <w:r>
              <w:rPr>
                <w:rFonts w:ascii="仿宋_GB2312" w:hAnsi="仿宋_GB2312" w:cs="仿宋_GB2312" w:eastAsia="仿宋_GB2312"/>
                <w:sz w:val="32"/>
              </w:rPr>
              <w:t>的办理及其他报批、报建等工作。</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所有财务账目的建立。</w:t>
            </w:r>
          </w:p>
          <w:p>
            <w:pPr>
              <w:pStyle w:val="null3"/>
              <w:ind w:firstLine="640"/>
              <w:jc w:val="both"/>
            </w:pPr>
            <w:r>
              <w:rPr>
                <w:rFonts w:ascii="仿宋_GB2312" w:hAnsi="仿宋_GB2312" w:cs="仿宋_GB2312" w:eastAsia="仿宋_GB2312"/>
                <w:sz w:val="32"/>
              </w:rPr>
              <w:t>二、建设组织和管理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按照审批的建设规模、建设内容、建设标准完成项目建设管理。</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制定项目管理制度，编制项目总体进度计划及设计、招标、施工、材料设备采购计划，各专业工程进度计划保障管控措施；控制项目投资，有效的保证项目代建管理目标。</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合理、合规、合法的组织本工程材料和设备供应及安装、检测、测量等招标工作，与以上专业工作单位签订合同并对其履约情况进行监督。</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负责确定各类招标清单、招标最高限价、项目建设过程中的施工图预算。</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对项目的施工进度、质量安全进行检查、监督和控制，审核工程进度报表，办理进度款支付手续。</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办理项目建设所必需的规划、消防、人防、环保、节能、水保、交评等审批手续。</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办理各种实施配套设施接入手续。</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组织项目阶段性验收及竣工验收工作。</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负责项目竣工验收合格后至甲方正式接收前的管理工作。</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w:t>
            </w:r>
            <w:r>
              <w:rPr>
                <w:rFonts w:ascii="仿宋_GB2312" w:hAnsi="仿宋_GB2312" w:cs="仿宋_GB2312" w:eastAsia="仿宋_GB2312"/>
                <w:sz w:val="32"/>
              </w:rPr>
              <w:t>建立完整的项目建设档案，在项目完成竣工结算和财务决算审计工作后，将工程档案、财务资料及相关资料向甲方和有关部门移交，需向有关部门备案的乙方应配合甲方完成。</w:t>
            </w:r>
          </w:p>
          <w:p>
            <w:pPr>
              <w:pStyle w:val="null3"/>
              <w:ind w:firstLine="640"/>
              <w:jc w:val="both"/>
            </w:pPr>
            <w:r>
              <w:rPr>
                <w:rFonts w:ascii="仿宋_GB2312" w:hAnsi="仿宋_GB2312" w:cs="仿宋_GB2312" w:eastAsia="仿宋_GB2312"/>
                <w:sz w:val="32"/>
              </w:rPr>
              <w:t>11.</w:t>
            </w:r>
            <w:r>
              <w:rPr>
                <w:rFonts w:ascii="仿宋_GB2312" w:hAnsi="仿宋_GB2312" w:cs="仿宋_GB2312" w:eastAsia="仿宋_GB2312"/>
                <w:sz w:val="32"/>
              </w:rPr>
              <w:t>负责项目工程质量保修期内出现需要修缮保修的工程质量问题。</w:t>
            </w:r>
          </w:p>
          <w:p>
            <w:pPr>
              <w:pStyle w:val="null3"/>
              <w:ind w:firstLine="640"/>
              <w:jc w:val="both"/>
            </w:pP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代表甲方对项目建设相关的全部工作进行监督和协调，实行全过程管理，并向甲方整体交付建设工程项目产成品。</w:t>
            </w:r>
          </w:p>
          <w:p>
            <w:pPr>
              <w:pStyle w:val="null3"/>
              <w:ind w:firstLine="640"/>
              <w:jc w:val="both"/>
            </w:pPr>
            <w:r>
              <w:rPr>
                <w:rFonts w:ascii="仿宋_GB2312" w:hAnsi="仿宋_GB2312" w:cs="仿宋_GB2312" w:eastAsia="仿宋_GB2312"/>
                <w:sz w:val="32"/>
              </w:rPr>
              <w:t>13</w:t>
            </w:r>
            <w:r>
              <w:rPr>
                <w:rFonts w:ascii="仿宋_GB2312" w:hAnsi="仿宋_GB2312" w:cs="仿宋_GB2312" w:eastAsia="仿宋_GB2312"/>
                <w:sz w:val="32"/>
              </w:rPr>
              <w:t>.</w:t>
            </w:r>
            <w:r>
              <w:rPr>
                <w:rFonts w:ascii="仿宋_GB2312" w:hAnsi="仿宋_GB2312" w:cs="仿宋_GB2312" w:eastAsia="仿宋_GB2312"/>
                <w:sz w:val="32"/>
              </w:rPr>
              <w:t>负责与项目建设有关的其他事项。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甲方应在审定结算后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代建范围内全部工程项目满质保期并办理相应手续后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按招标文件及合同要求执行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法定代表人直接参加投标的，须出具法定代表人身份证明及法人身份证；法定代表人授权代表参加投标的，须出具法定代表人授权委托书和被授权人身份证及该人员在本单位缴纳社保记录证明(近3个月)。</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服务内容及服务邀请应答表 投标函 合同条款偏离表.docx 商务应答表 标的清单 投标文件封面 其他承诺.docx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投标人近五年（2019 年 1 月 1 日至今）的代建项目 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代建管理团队岗位人员配备要求必须满足以下内容 （12 分）： （1）现场管理岗：配备 3 人，至少 1 人具备工程类 相关专业工程师； （2）设计管理岗：配备 2 人，至少 1 人具备工程类 相关专业工程师； （3）造价管理岗：配备 2 人，至少 1 人具备工程类 相关造价专业； （4）招投标及合同管理岗：配备 1 人； （5）报建及档案管理岗位：配备 1 人。 满足上述条件者得满分 12 分，每少 1 人扣 1 分， 不符合专业要求扣 1 分/个，扣完为止。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代建管理目标范围</w:t>
            </w:r>
          </w:p>
        </w:tc>
        <w:tc>
          <w:tcPr>
            <w:tcW w:type="dxa" w:w="2492"/>
          </w:tcPr>
          <w:p>
            <w:pPr>
              <w:pStyle w:val="null3"/>
            </w:pPr>
            <w:r>
              <w:rPr>
                <w:rFonts w:ascii="仿宋_GB2312" w:hAnsi="仿宋_GB2312" w:cs="仿宋_GB2312" w:eastAsia="仿宋_GB2312"/>
              </w:rPr>
              <w:t>代建管理目标范围全面、内容完整。结合采购人实 际情况，突出体现工程特点，得（4—7】分；代建 管理目标范围不够全面、内容欠完整。未能结合采 购人实际情况，突出体现工程特点，得【1—4】 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项目质量管理严格按照强制性规范、具有保证质量 的行之有效的措施，得（4—7】分；项目质量管理 严格按照强制性规范、保证质量措施不够完善，得 【1—4】分；没有不得分。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安全、环保及职业健康 管理</w:t>
            </w:r>
          </w:p>
        </w:tc>
        <w:tc>
          <w:tcPr>
            <w:tcW w:type="dxa" w:w="2492"/>
          </w:tcPr>
          <w:p>
            <w:pPr>
              <w:pStyle w:val="null3"/>
            </w:pPr>
            <w:r>
              <w:rPr>
                <w:rFonts w:ascii="仿宋_GB2312" w:hAnsi="仿宋_GB2312" w:cs="仿宋_GB2312" w:eastAsia="仿宋_GB2312"/>
              </w:rPr>
              <w:t>安全、环保及职业健康管理，严格按照工程特点， 制定相应措施，得（4—7】分；安全、环保及职业 健康管理，未能按照工程特点制定相应措施，得 【1—4】分；没有不得分。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进度管理，视本项目的具体特点制定行之有效的工 期管理、缩短工期等合理化建议，得（4—6】分； 进度管理，未能根据本项目的具体特点制定行之有 效的工期管理、缩短工期等合理化建议，得【 1- 4】分；没有不得分。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代建前期管理</w:t>
            </w:r>
          </w:p>
        </w:tc>
        <w:tc>
          <w:tcPr>
            <w:tcW w:type="dxa" w:w="2492"/>
          </w:tcPr>
          <w:p>
            <w:pPr>
              <w:pStyle w:val="null3"/>
            </w:pPr>
            <w:r>
              <w:rPr>
                <w:rFonts w:ascii="仿宋_GB2312" w:hAnsi="仿宋_GB2312" w:cs="仿宋_GB2312" w:eastAsia="仿宋_GB2312"/>
              </w:rPr>
              <w:t>代建前期管理工作，程序管理合理、措施有效，得 （4—6】分；代建前期管理工作，程序管理欠合 理、措施不足，得【1-4】分；没有不得分。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投资与成本控制，针对各阶段具有切实可靠的成本 控制措施、成本控制方法，具有可操作性，得 （4—6】分；投资与成本控制，未能针对各阶段具 有切实可靠的成本控制措施、成本控制方法，或不 具有可操作性的，得【1-4】分；没有不得分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采购与合同管理方案</w:t>
            </w:r>
          </w:p>
        </w:tc>
        <w:tc>
          <w:tcPr>
            <w:tcW w:type="dxa" w:w="2492"/>
          </w:tcPr>
          <w:p>
            <w:pPr>
              <w:pStyle w:val="null3"/>
            </w:pPr>
            <w:r>
              <w:rPr>
                <w:rFonts w:ascii="仿宋_GB2312" w:hAnsi="仿宋_GB2312" w:cs="仿宋_GB2312" w:eastAsia="仿宋_GB2312"/>
              </w:rPr>
              <w:t>采购与合同管理方案明确、控制措施得力，得 （4—6】分；采购与合同管理方案不够明确、控制 措施不够完善，得【1-4】分；没有不得分。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全过程风险管理计划及 风险管理实施 程序</w:t>
            </w:r>
          </w:p>
        </w:tc>
        <w:tc>
          <w:tcPr>
            <w:tcW w:type="dxa" w:w="2492"/>
          </w:tcPr>
          <w:p>
            <w:pPr>
              <w:pStyle w:val="null3"/>
            </w:pPr>
            <w:r>
              <w:rPr>
                <w:rFonts w:ascii="仿宋_GB2312" w:hAnsi="仿宋_GB2312" w:cs="仿宋_GB2312" w:eastAsia="仿宋_GB2312"/>
              </w:rPr>
              <w:t>有详细清晰的全过程风险管理计划及风险管理实施 程序，得（4—6】分；全过程风险管理计划及风险 管理实施程序不够详细清晰，得【1-4】分；没有 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信息管理与沟通协调</w:t>
            </w:r>
          </w:p>
        </w:tc>
        <w:tc>
          <w:tcPr>
            <w:tcW w:type="dxa" w:w="2492"/>
          </w:tcPr>
          <w:p>
            <w:pPr>
              <w:pStyle w:val="null3"/>
            </w:pPr>
            <w:r>
              <w:rPr>
                <w:rFonts w:ascii="仿宋_GB2312" w:hAnsi="仿宋_GB2312" w:cs="仿宋_GB2312" w:eastAsia="仿宋_GB2312"/>
              </w:rPr>
              <w:t>信息管理与沟通协调，有全面的信息管理措施、具 有有效的沟通管理机制，保证项目沟通及信息传递 顺畅有序，得（4—6】分；信息管理措施不够全 面、沟通管理机制不够有效，保证项目沟通及信息 传递欠顺畅，得【1-4】分；没有不得分。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验收配合及移交方案</w:t>
            </w:r>
          </w:p>
        </w:tc>
        <w:tc>
          <w:tcPr>
            <w:tcW w:type="dxa" w:w="2492"/>
          </w:tcPr>
          <w:p>
            <w:pPr>
              <w:pStyle w:val="null3"/>
            </w:pPr>
            <w:r>
              <w:rPr>
                <w:rFonts w:ascii="仿宋_GB2312" w:hAnsi="仿宋_GB2312" w:cs="仿宋_GB2312" w:eastAsia="仿宋_GB2312"/>
              </w:rPr>
              <w:t>验收配合及移交方案，竣工验收计划全面且程序完 善，移交方案完备，得（4—6】分；验收配合及移 交方案，竣工验收计划不够全面，程序不够完善， 移交方案不够完备，得【1-4】分；没有不得分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 算： （基准价/投标报 价） ×10%×100分。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详见附件：代建合同模板.docx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