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版本号：LZBA2025-55520250605001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灵韵沣境苑周边及临沣东路市政道路建设项目浴马二路（沣镐大道-浴马四路）考古发掘劳务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LZBA2025-555</w:t>
      </w:r>
      <w:r>
        <w:br/>
      </w:r>
      <w:r>
        <w:br/>
      </w:r>
      <w:r>
        <w:br/>
      </w:r>
    </w:p>
    <w:p>
      <w:pPr>
        <w:pStyle w:val="null3"/>
        <w:jc w:val="center"/>
        <w:outlineLvl w:val="2"/>
      </w:pPr>
      <w:r>
        <w:rPr>
          <w:rFonts w:ascii="仿宋_GB2312" w:hAnsi="仿宋_GB2312" w:cs="仿宋_GB2312" w:eastAsia="仿宋_GB2312"/>
          <w:sz w:val="28"/>
          <w:b/>
        </w:rPr>
        <w:t xml:space="preserve"> 西安高新技术产业开发区公共项目建设管理中心</w:t>
      </w:r>
    </w:p>
    <w:p>
      <w:pPr>
        <w:pStyle w:val="null3"/>
        <w:jc w:val="center"/>
        <w:outlineLvl w:val="2"/>
      </w:pPr>
      <w:r>
        <w:rPr>
          <w:rFonts w:ascii="仿宋_GB2312" w:hAnsi="仿宋_GB2312" w:cs="仿宋_GB2312" w:eastAsia="仿宋_GB2312"/>
          <w:sz w:val="28"/>
          <w:b/>
        </w:rPr>
        <w:t>龙寰项目管理咨询有限公司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2025年06月05日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龙寰项目管理咨询有限公司</w:t>
      </w:r>
      <w:r>
        <w:rPr>
          <w:rFonts w:ascii="仿宋_GB2312" w:hAnsi="仿宋_GB2312" w:cs="仿宋_GB2312" w:eastAsia="仿宋_GB2312"/>
        </w:rPr>
        <w:t>（以下简称“代理机构”）受</w:t>
      </w:r>
      <w:r>
        <w:rPr>
          <w:rFonts w:ascii="仿宋_GB2312" w:hAnsi="仿宋_GB2312" w:cs="仿宋_GB2312" w:eastAsia="仿宋_GB2312"/>
        </w:rPr>
        <w:t xml:space="preserve"> 西安高新技术产业开发区公共项目建设管理中心</w:t>
      </w:r>
      <w:r>
        <w:rPr>
          <w:rFonts w:ascii="仿宋_GB2312" w:hAnsi="仿宋_GB2312" w:cs="仿宋_GB2312" w:eastAsia="仿宋_GB2312"/>
        </w:rPr>
        <w:t>委托，拟对</w:t>
      </w:r>
      <w:r>
        <w:rPr>
          <w:rFonts w:ascii="仿宋_GB2312" w:hAnsi="仿宋_GB2312" w:cs="仿宋_GB2312" w:eastAsia="仿宋_GB2312"/>
        </w:rPr>
        <w:t>灵韵沣境苑周边及临沣东路市政道路建设项目浴马二路（沣镐大道-浴马四路）考古发掘劳务</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LZBA2025-555</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灵韵沣境苑周边及临沣东路市政道路建设项目浴马二路（沣镐大道-浴马四路）考古发掘劳务</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灵韵沣境苑周边及临沣东路市政道路建设项目共包含6条市政道路，其中浴马二路（沣镐大道-浴马四路）位于西安国际社区西岸北侧，道路等级为城市次干路，主要建设内容为道路、交通、给排水、线缆管廊、照明等工程。本次采购内容为灵韵沣境苑周边及临沣东路市政道路建设项目浴马二路（沣镐大道-浴马四路）考古勘探阶段性报告显示的全部考古发掘劳务内容。</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采购包1（灵韵沣境苑周边及临沣东路市政道路建设项目浴马二路（沣镐大道-浴马四路）考古发掘劳务）：属于专门面向中小企业采购。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无</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 xml:space="preserve"> 西安高新技术产业开发区公共项目建设管理中心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西安市锦业路1号都市之门A座12楼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李嘉</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029-85952800</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龙寰项目管理咨询有限公司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西安市高新区太白南路181号A座A区501室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杨楠 刘婧 张波</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029-88228899-615</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西安市高新技术开发区政府采购管理股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丁丽</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029-88333950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采购包1：2,186,789.92元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代理服务费的计算方法：以成交金额为基数，根据《国家计委关于印发&lt;招标代理服务收费管理暂行办法&gt;的通知》（计价格[2002]1980号）以及《关于进一步放开建设项目专业服务价格的通知》（发改价格[2015]299号）规定的标准下浮61.5%收取。单次代理服务费不足5000元的按5000元计算。 2、代理服务费可以采取现金、支票、银行汇票、电汇、网银等方式缴纳。 3、代理服务费缴纳信息：开户名称：龙寰项目管理咨询有限公司 开户行名称：平安银行西安高新路支行 账 号：30201278016569</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 xml:space="preserve"> 西安高新技术产业开发区公共项目建设管理中心</w:t>
      </w:r>
      <w:r>
        <w:rPr>
          <w:rFonts w:ascii="仿宋_GB2312" w:hAnsi="仿宋_GB2312" w:cs="仿宋_GB2312" w:eastAsia="仿宋_GB2312"/>
        </w:rPr>
        <w:t>和</w:t>
      </w:r>
      <w:r>
        <w:rPr>
          <w:rFonts w:ascii="仿宋_GB2312" w:hAnsi="仿宋_GB2312" w:cs="仿宋_GB2312" w:eastAsia="仿宋_GB2312"/>
        </w:rPr>
        <w:t>龙寰项目管理咨询有限公司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 xml:space="preserve"> 西安高新技术产业开发区公共项目建设管理中心</w:t>
      </w:r>
      <w:r>
        <w:rPr>
          <w:rFonts w:ascii="仿宋_GB2312" w:hAnsi="仿宋_GB2312" w:cs="仿宋_GB2312" w:eastAsia="仿宋_GB2312"/>
        </w:rPr>
        <w:t>负责解释。除上述招标文件内容，其他内容由</w:t>
      </w:r>
      <w:r>
        <w:rPr>
          <w:rFonts w:ascii="仿宋_GB2312" w:hAnsi="仿宋_GB2312" w:cs="仿宋_GB2312" w:eastAsia="仿宋_GB2312"/>
        </w:rPr>
        <w:t>龙寰项目管理咨询有限公司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 xml:space="preserve"> 西安高新技术产业开发区公共项目建设管理中心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龙寰项目管理咨询有限公司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符合国家、地方、行业标准及采购人技术要求。</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龙寰项目管理咨询有限公司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龙寰项目管理咨询有限公司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龙寰项目管理咨询有限公司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联系人：杨楠</w:t>
      </w:r>
    </w:p>
    <w:p>
      <w:pPr>
        <w:pStyle w:val="null3"/>
      </w:pPr>
      <w:r>
        <w:rPr>
          <w:rFonts w:ascii="仿宋_GB2312" w:hAnsi="仿宋_GB2312" w:cs="仿宋_GB2312" w:eastAsia="仿宋_GB2312"/>
        </w:rPr>
        <w:t>联系电话：029-88228899-615</w:t>
      </w:r>
    </w:p>
    <w:p>
      <w:pPr>
        <w:pStyle w:val="null3"/>
      </w:pPr>
      <w:r>
        <w:rPr>
          <w:rFonts w:ascii="仿宋_GB2312" w:hAnsi="仿宋_GB2312" w:cs="仿宋_GB2312" w:eastAsia="仿宋_GB2312"/>
        </w:rPr>
        <w:t>地址：西安市高新区太白南路181号西部电子社区A座A区501室</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灵韵沣境苑周边及临沣东路市政道路建设项目共包含6条市政道路，其中浴马二路（沣镐大道-浴马四路）位于西安国际社区西岸北侧，道路等级为城市次干路，主要建设内容为道路、交通、给排水、线缆管廊、照明等工程。本次采购内容为灵韵沣境苑周边及临沣东路市政道路建设项目浴马二路（沣镐大道-浴马四路）考古勘探阶段性报告显示的全部考古发掘劳务内容。</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2,186,789.92</w:t>
      </w:r>
    </w:p>
    <w:p>
      <w:pPr>
        <w:pStyle w:val="null3"/>
      </w:pPr>
      <w:r>
        <w:rPr>
          <w:rFonts w:ascii="仿宋_GB2312" w:hAnsi="仿宋_GB2312" w:cs="仿宋_GB2312" w:eastAsia="仿宋_GB2312"/>
        </w:rPr>
        <w:t>采购包最高限价（元）: 2,186,789.92</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灵韵沣境苑周边及临沣东路市政道路建设项目浴马二路（沣镐大道-浴马四路）考古发掘劳务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2,186,789.92</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标的名称：灵韵沣境苑周边及临沣东路市政道路建设项目浴马二路（沣镐大道-浴马四路）考古发掘劳务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22"/>
              <w:jc w:val="both"/>
            </w:pPr>
            <w:r>
              <w:rPr>
                <w:rFonts w:ascii="仿宋_GB2312" w:hAnsi="仿宋_GB2312" w:cs="仿宋_GB2312" w:eastAsia="仿宋_GB2312"/>
                <w:sz w:val="21"/>
                <w:b/>
              </w:rPr>
              <w:t>第一条</w:t>
            </w:r>
            <w:r>
              <w:rPr>
                <w:rFonts w:ascii="仿宋_GB2312" w:hAnsi="仿宋_GB2312" w:cs="仿宋_GB2312" w:eastAsia="仿宋_GB2312"/>
                <w:sz w:val="21"/>
                <w:b/>
              </w:rPr>
              <w:t xml:space="preserve"> </w:t>
            </w:r>
            <w:r>
              <w:rPr>
                <w:rFonts w:ascii="仿宋_GB2312" w:hAnsi="仿宋_GB2312" w:cs="仿宋_GB2312" w:eastAsia="仿宋_GB2312"/>
                <w:sz w:val="21"/>
                <w:b/>
              </w:rPr>
              <w:t>项目概况</w:t>
            </w:r>
          </w:p>
          <w:p>
            <w:pPr>
              <w:pStyle w:val="null3"/>
              <w:ind w:firstLine="400"/>
              <w:jc w:val="both"/>
            </w:pPr>
            <w:r>
              <w:rPr>
                <w:rFonts w:ascii="仿宋_GB2312" w:hAnsi="仿宋_GB2312" w:cs="仿宋_GB2312" w:eastAsia="仿宋_GB2312"/>
              </w:rPr>
              <w:t>灵韵沣境苑周边及临沣东路市政道路建设项目共包含</w:t>
            </w:r>
            <w:r>
              <w:rPr>
                <w:rFonts w:ascii="仿宋_GB2312" w:hAnsi="仿宋_GB2312" w:cs="仿宋_GB2312" w:eastAsia="仿宋_GB2312"/>
              </w:rPr>
              <w:t>6条市政道路，其中浴马二路（沣镐大道-浴马四路）位于西安国际社区西岸北侧，道路等级为城市次干路，主要建设内容为道路、交通、给排水、线缆管廊、照明等工程</w:t>
            </w:r>
            <w:r>
              <w:rPr>
                <w:rFonts w:ascii="仿宋_GB2312" w:hAnsi="仿宋_GB2312" w:cs="仿宋_GB2312" w:eastAsia="仿宋_GB2312"/>
              </w:rPr>
              <w:t>。</w:t>
            </w:r>
          </w:p>
          <w:p>
            <w:pPr>
              <w:pStyle w:val="null3"/>
              <w:ind w:firstLine="402"/>
              <w:jc w:val="both"/>
            </w:pPr>
            <w:r>
              <w:rPr>
                <w:rFonts w:ascii="仿宋_GB2312" w:hAnsi="仿宋_GB2312" w:cs="仿宋_GB2312" w:eastAsia="仿宋_GB2312"/>
                <w:sz w:val="20"/>
                <w:b/>
              </w:rPr>
              <w:t>第二条</w:t>
            </w:r>
            <w:r>
              <w:rPr>
                <w:rFonts w:ascii="仿宋_GB2312" w:hAnsi="仿宋_GB2312" w:cs="仿宋_GB2312" w:eastAsia="仿宋_GB2312"/>
                <w:sz w:val="21"/>
                <w:b/>
              </w:rPr>
              <w:t xml:space="preserve"> </w:t>
            </w:r>
            <w:r>
              <w:rPr>
                <w:rFonts w:ascii="仿宋_GB2312" w:hAnsi="仿宋_GB2312" w:cs="仿宋_GB2312" w:eastAsia="仿宋_GB2312"/>
                <w:sz w:val="20"/>
                <w:b/>
              </w:rPr>
              <w:t>采购方案</w:t>
            </w:r>
          </w:p>
          <w:p>
            <w:pPr>
              <w:pStyle w:val="null3"/>
              <w:ind w:firstLine="400"/>
            </w:pPr>
            <w:r>
              <w:rPr>
                <w:rFonts w:ascii="仿宋_GB2312" w:hAnsi="仿宋_GB2312" w:cs="仿宋_GB2312" w:eastAsia="仿宋_GB2312"/>
                <w:sz w:val="20"/>
              </w:rPr>
              <w:t>一、</w:t>
            </w:r>
            <w:r>
              <w:rPr>
                <w:rFonts w:ascii="仿宋_GB2312" w:hAnsi="仿宋_GB2312" w:cs="仿宋_GB2312" w:eastAsia="仿宋_GB2312"/>
                <w:sz w:val="20"/>
              </w:rPr>
              <w:t>采购范围：</w:t>
            </w:r>
          </w:p>
          <w:p>
            <w:pPr>
              <w:pStyle w:val="null3"/>
              <w:ind w:firstLine="400"/>
              <w:jc w:val="both"/>
            </w:pPr>
            <w:r>
              <w:rPr>
                <w:rFonts w:ascii="仿宋_GB2312" w:hAnsi="仿宋_GB2312" w:cs="仿宋_GB2312" w:eastAsia="仿宋_GB2312"/>
                <w:sz w:val="20"/>
              </w:rPr>
              <w:t>灵韵沣境苑周边及临沣东路市政道路建设项目浴马二路（沣镐大道</w:t>
            </w:r>
            <w:r>
              <w:rPr>
                <w:rFonts w:ascii="仿宋_GB2312" w:hAnsi="仿宋_GB2312" w:cs="仿宋_GB2312" w:eastAsia="仿宋_GB2312"/>
                <w:sz w:val="20"/>
              </w:rPr>
              <w:t>-浴马四路）考古勘探阶段性报告显示的全部考古发掘劳务内容。</w:t>
            </w:r>
          </w:p>
          <w:p>
            <w:pPr>
              <w:pStyle w:val="null3"/>
              <w:ind w:firstLine="400"/>
            </w:pPr>
            <w:r>
              <w:rPr>
                <w:rFonts w:ascii="仿宋_GB2312" w:hAnsi="仿宋_GB2312" w:cs="仿宋_GB2312" w:eastAsia="仿宋_GB2312"/>
                <w:sz w:val="20"/>
              </w:rPr>
              <w:t>二、</w:t>
            </w:r>
            <w:r>
              <w:rPr>
                <w:rFonts w:ascii="仿宋_GB2312" w:hAnsi="仿宋_GB2312" w:cs="仿宋_GB2312" w:eastAsia="仿宋_GB2312"/>
                <w:sz w:val="20"/>
              </w:rPr>
              <w:t>服务期限及服务标准</w:t>
            </w:r>
          </w:p>
          <w:p>
            <w:pPr>
              <w:pStyle w:val="null3"/>
              <w:ind w:firstLine="400"/>
            </w:pPr>
            <w:r>
              <w:rPr>
                <w:rFonts w:ascii="仿宋_GB2312" w:hAnsi="仿宋_GB2312" w:cs="仿宋_GB2312" w:eastAsia="仿宋_GB2312"/>
                <w:sz w:val="20"/>
              </w:rPr>
              <w:t>1、服务期限：以采购人与</w:t>
            </w:r>
            <w:r>
              <w:rPr>
                <w:rFonts w:ascii="仿宋_GB2312" w:hAnsi="仿宋_GB2312" w:cs="仿宋_GB2312" w:eastAsia="仿宋_GB2312"/>
              </w:rPr>
              <w:t>考古发掘技术单位</w:t>
            </w:r>
            <w:r>
              <w:rPr>
                <w:rFonts w:ascii="仿宋_GB2312" w:hAnsi="仿宋_GB2312" w:cs="仿宋_GB2312" w:eastAsia="仿宋_GB2312"/>
                <w:sz w:val="20"/>
              </w:rPr>
              <w:t>签订的发掘合同工期为依</w:t>
            </w:r>
            <w:r>
              <w:rPr>
                <w:rFonts w:ascii="仿宋_GB2312" w:hAnsi="仿宋_GB2312" w:cs="仿宋_GB2312" w:eastAsia="仿宋_GB2312"/>
                <w:sz w:val="20"/>
              </w:rPr>
              <w:t>据，如遇雨雪天气及其他不可抗拒因素或重大考古发现，工期顺延。</w:t>
            </w:r>
          </w:p>
          <w:p>
            <w:pPr>
              <w:pStyle w:val="null3"/>
              <w:ind w:firstLine="400"/>
            </w:pPr>
            <w:r>
              <w:rPr>
                <w:rFonts w:ascii="仿宋_GB2312" w:hAnsi="仿宋_GB2312" w:cs="仿宋_GB2312" w:eastAsia="仿宋_GB2312"/>
                <w:sz w:val="20"/>
              </w:rPr>
              <w:t>2、服务标准：合格。</w:t>
            </w:r>
          </w:p>
          <w:p>
            <w:pPr>
              <w:pStyle w:val="null3"/>
              <w:ind w:firstLine="400"/>
            </w:pPr>
            <w:r>
              <w:rPr>
                <w:rFonts w:ascii="仿宋_GB2312" w:hAnsi="仿宋_GB2312" w:cs="仿宋_GB2312" w:eastAsia="仿宋_GB2312"/>
                <w:sz w:val="20"/>
              </w:rPr>
              <w:t>三、采购技术要求</w:t>
            </w:r>
          </w:p>
          <w:p>
            <w:pPr>
              <w:pStyle w:val="null3"/>
              <w:ind w:firstLine="400"/>
              <w:jc w:val="both"/>
            </w:pPr>
            <w:r>
              <w:rPr>
                <w:rFonts w:ascii="仿宋_GB2312" w:hAnsi="仿宋_GB2312" w:cs="仿宋_GB2312" w:eastAsia="仿宋_GB2312"/>
                <w:sz w:val="20"/>
              </w:rPr>
              <w:t>1、</w:t>
            </w:r>
            <w:r>
              <w:rPr>
                <w:rFonts w:ascii="仿宋_GB2312" w:hAnsi="仿宋_GB2312" w:cs="仿宋_GB2312" w:eastAsia="仿宋_GB2312"/>
                <w:sz w:val="20"/>
              </w:rPr>
              <w:t>按照国家文物局颁布的《田野考古操作规程》及相关法律法规进行发掘。</w:t>
            </w:r>
          </w:p>
          <w:p>
            <w:pPr>
              <w:pStyle w:val="null3"/>
              <w:ind w:firstLine="400"/>
              <w:jc w:val="both"/>
            </w:pPr>
            <w:r>
              <w:rPr>
                <w:rFonts w:ascii="仿宋_GB2312" w:hAnsi="仿宋_GB2312" w:cs="仿宋_GB2312" w:eastAsia="仿宋_GB2312"/>
                <w:sz w:val="20"/>
              </w:rPr>
              <w:t>2</w:t>
            </w:r>
            <w:r>
              <w:rPr>
                <w:rFonts w:ascii="仿宋_GB2312" w:hAnsi="仿宋_GB2312" w:cs="仿宋_GB2312" w:eastAsia="仿宋_GB2312"/>
                <w:sz w:val="20"/>
              </w:rPr>
              <w:t>、发掘工作：</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0"/>
              </w:rPr>
              <w:t>）</w:t>
            </w:r>
            <w:r>
              <w:rPr>
                <w:rFonts w:ascii="仿宋_GB2312" w:hAnsi="仿宋_GB2312" w:cs="仿宋_GB2312" w:eastAsia="仿宋_GB2312"/>
                <w:sz w:val="20"/>
              </w:rPr>
              <w:t>古遗址（建筑基址、古道路、古沟渠、古窑址、灰坑、古井等）类：采用布置探方</w:t>
            </w:r>
            <w:r>
              <w:rPr>
                <w:rFonts w:ascii="仿宋_GB2312" w:hAnsi="仿宋_GB2312" w:cs="仿宋_GB2312" w:eastAsia="仿宋_GB2312"/>
                <w:sz w:val="20"/>
              </w:rPr>
              <w:t>/探沟作业方法。布置探方/探沟规格视现场情况而定。</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2</w:t>
            </w:r>
            <w:r>
              <w:rPr>
                <w:rFonts w:ascii="仿宋_GB2312" w:hAnsi="仿宋_GB2312" w:cs="仿宋_GB2312" w:eastAsia="仿宋_GB2312"/>
                <w:sz w:val="20"/>
              </w:rPr>
              <w:t>）</w:t>
            </w:r>
            <w:r>
              <w:rPr>
                <w:rFonts w:ascii="仿宋_GB2312" w:hAnsi="仿宋_GB2312" w:cs="仿宋_GB2312" w:eastAsia="仿宋_GB2312"/>
                <w:sz w:val="20"/>
              </w:rPr>
              <w:t>墓葬类：从上至下人工开挖，先发掘墓道后发掘墓室。墓室采取大揭顶厚，逐层下挖清理。以上发掘内容均需挖至生土层。</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3）</w:t>
            </w:r>
            <w:r>
              <w:rPr>
                <w:rFonts w:ascii="仿宋_GB2312" w:hAnsi="仿宋_GB2312" w:cs="仿宋_GB2312" w:eastAsia="仿宋_GB2312"/>
                <w:sz w:val="20"/>
              </w:rPr>
              <w:t>考古发掘的原则性要求，依据土质、土色、包含物及参考其他相关现象区分堆积单位。完整把握遗迹单位的边界形态，根据地层学原理，依照堆积形成的相反顺序逐一按单位发掘。堆积单位是考古发掘的最小作业单位。发掘过程中，应注意把握堆积间的界面。较大或复杂的遗迹现象，应采取分部揭露的方法，如先发掘二分之一或四分之一。处理大面积层状堆积时，应控制各部分的发掘进度，保持一致。要注意观察、分析和判断遗迹或遗物间的关系，注意控制和协调工作进度。人类活动迹象清楚的活动面是重要的遗迹现象，发掘中应尽量完整揭露，详细观察，多手段记录。</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4</w:t>
            </w:r>
            <w:r>
              <w:rPr>
                <w:rFonts w:ascii="仿宋_GB2312" w:hAnsi="仿宋_GB2312" w:cs="仿宋_GB2312" w:eastAsia="仿宋_GB2312"/>
                <w:sz w:val="20"/>
              </w:rPr>
              <w:t>）</w:t>
            </w:r>
            <w:r>
              <w:rPr>
                <w:rFonts w:ascii="仿宋_GB2312" w:hAnsi="仿宋_GB2312" w:cs="仿宋_GB2312" w:eastAsia="仿宋_GB2312"/>
                <w:sz w:val="20"/>
              </w:rPr>
              <w:t>资料录入：发掘记录应包括文字、测绘、影像（航拍、照相等）三种形式，构成统一的记录系统。文字记录包括工地日记、探方日记、发掘记录表、遗迹单位总记录等；测绘记录包括发掘区总平、剖面图，各遗迹单位总平、剖面图等；影像记录包括摄影、摄像等资料。</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5）</w:t>
            </w:r>
            <w:r>
              <w:rPr>
                <w:rFonts w:ascii="仿宋_GB2312" w:hAnsi="仿宋_GB2312" w:cs="仿宋_GB2312" w:eastAsia="仿宋_GB2312"/>
                <w:sz w:val="20"/>
              </w:rPr>
              <w:t>发掘资料拾取</w:t>
            </w:r>
          </w:p>
          <w:p>
            <w:pPr>
              <w:pStyle w:val="null3"/>
              <w:ind w:firstLine="400"/>
              <w:jc w:val="both"/>
            </w:pPr>
            <w:r>
              <w:rPr>
                <w:rFonts w:ascii="仿宋_GB2312" w:hAnsi="仿宋_GB2312" w:cs="仿宋_GB2312" w:eastAsia="仿宋_GB2312"/>
                <w:sz w:val="20"/>
              </w:rPr>
              <w:t>资料拾取过程中应由考古领队、技术工人全程参与，指定专人对发掘物资、出土文物和记录资料应及时清点、核实。</w:t>
            </w:r>
          </w:p>
          <w:p>
            <w:pPr>
              <w:pStyle w:val="null3"/>
              <w:ind w:firstLine="400"/>
              <w:jc w:val="both"/>
            </w:pPr>
            <w:r>
              <w:rPr>
                <w:rFonts w:ascii="仿宋_GB2312" w:hAnsi="仿宋_GB2312" w:cs="仿宋_GB2312" w:eastAsia="仿宋_GB2312"/>
                <w:sz w:val="20"/>
              </w:rPr>
              <w:t>3、</w:t>
            </w:r>
            <w:r>
              <w:rPr>
                <w:rFonts w:ascii="仿宋_GB2312" w:hAnsi="仿宋_GB2312" w:cs="仿宋_GB2312" w:eastAsia="仿宋_GB2312"/>
                <w:sz w:val="20"/>
              </w:rPr>
              <w:t>发掘资料整理</w:t>
            </w:r>
          </w:p>
          <w:p>
            <w:pPr>
              <w:pStyle w:val="null3"/>
              <w:ind w:firstLine="400"/>
              <w:jc w:val="both"/>
            </w:pPr>
            <w:r>
              <w:rPr>
                <w:rFonts w:ascii="仿宋_GB2312" w:hAnsi="仿宋_GB2312" w:cs="仿宋_GB2312" w:eastAsia="仿宋_GB2312"/>
                <w:sz w:val="20"/>
              </w:rPr>
              <w:t>按照规定的技术要求对考古资料进行整理并建立资料库。</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0"/>
              </w:rPr>
              <w:t>）</w:t>
            </w:r>
            <w:r>
              <w:rPr>
                <w:rFonts w:ascii="仿宋_GB2312" w:hAnsi="仿宋_GB2312" w:cs="仿宋_GB2312" w:eastAsia="仿宋_GB2312"/>
                <w:sz w:val="20"/>
              </w:rPr>
              <w:t>整理修复</w:t>
            </w:r>
            <w:r>
              <w:rPr>
                <w:rFonts w:ascii="仿宋_GB2312" w:hAnsi="仿宋_GB2312" w:cs="仿宋_GB2312" w:eastAsia="仿宋_GB2312"/>
                <w:sz w:val="20"/>
              </w:rPr>
              <w:t>。</w:t>
            </w:r>
            <w:r>
              <w:rPr>
                <w:rFonts w:ascii="仿宋_GB2312" w:hAnsi="仿宋_GB2312" w:cs="仿宋_GB2312" w:eastAsia="仿宋_GB2312"/>
                <w:sz w:val="20"/>
              </w:rPr>
              <w:t>根据不同材质特点对遗物进行必要的技术处理并记录；对于数量大、不能复原的遗物进行观察和测量并进行分类整理、记录；文物标本应按堆积单位统一编号至登记表中；文物标本应登记填写器物登记卡片；文物标本应实测绘图、临摹、照相和拓片，并填写相应的登记表。</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2</w:t>
            </w:r>
            <w:r>
              <w:rPr>
                <w:rFonts w:ascii="仿宋_GB2312" w:hAnsi="仿宋_GB2312" w:cs="仿宋_GB2312" w:eastAsia="仿宋_GB2312"/>
                <w:sz w:val="20"/>
              </w:rPr>
              <w:t>）</w:t>
            </w:r>
            <w:r>
              <w:rPr>
                <w:rFonts w:ascii="仿宋_GB2312" w:hAnsi="仿宋_GB2312" w:cs="仿宋_GB2312" w:eastAsia="仿宋_GB2312"/>
                <w:sz w:val="20"/>
              </w:rPr>
              <w:t>建立资料库与电子数据库：</w:t>
            </w:r>
          </w:p>
          <w:p>
            <w:pPr>
              <w:pStyle w:val="null3"/>
              <w:ind w:firstLine="400"/>
              <w:jc w:val="both"/>
            </w:pPr>
            <w:r>
              <w:rPr>
                <w:rFonts w:ascii="仿宋_GB2312" w:hAnsi="仿宋_GB2312" w:cs="仿宋_GB2312" w:eastAsia="仿宋_GB2312"/>
                <w:sz w:val="20"/>
              </w:rPr>
              <w:t>按照遗迹单位统一汇总所有田野发掘记录和资料整理记录，形成完整的资料档案；电子数据库基于田野工作的各项文字、影像和测绘记录，符合数据库的要求。</w:t>
            </w:r>
          </w:p>
          <w:p>
            <w:pPr>
              <w:pStyle w:val="null3"/>
              <w:ind w:firstLine="400"/>
              <w:jc w:val="both"/>
            </w:pPr>
            <w:r>
              <w:rPr>
                <w:rFonts w:ascii="仿宋_GB2312" w:hAnsi="仿宋_GB2312" w:cs="仿宋_GB2312" w:eastAsia="仿宋_GB2312"/>
                <w:sz w:val="20"/>
              </w:rPr>
              <w:t>考古发掘工作结束后</w:t>
            </w:r>
            <w:r>
              <w:rPr>
                <w:rFonts w:ascii="仿宋_GB2312" w:hAnsi="仿宋_GB2312" w:cs="仿宋_GB2312" w:eastAsia="仿宋_GB2312"/>
                <w:sz w:val="20"/>
              </w:rPr>
              <w:t>7个工作日内</w:t>
            </w:r>
            <w:r>
              <w:rPr>
                <w:rFonts w:ascii="仿宋_GB2312" w:hAnsi="仿宋_GB2312" w:cs="仿宋_GB2312" w:eastAsia="仿宋_GB2312"/>
                <w:sz w:val="20"/>
              </w:rPr>
              <w:t>配合考古发掘单位</w:t>
            </w:r>
            <w:r>
              <w:rPr>
                <w:rFonts w:ascii="仿宋_GB2312" w:hAnsi="仿宋_GB2312" w:cs="仿宋_GB2312" w:eastAsia="仿宋_GB2312"/>
                <w:sz w:val="20"/>
              </w:rPr>
              <w:t>向</w:t>
            </w:r>
            <w:r>
              <w:rPr>
                <w:rFonts w:ascii="仿宋_GB2312" w:hAnsi="仿宋_GB2312" w:cs="仿宋_GB2312" w:eastAsia="仿宋_GB2312"/>
                <w:sz w:val="20"/>
              </w:rPr>
              <w:t>采购人</w:t>
            </w:r>
            <w:r>
              <w:rPr>
                <w:rFonts w:ascii="仿宋_GB2312" w:hAnsi="仿宋_GB2312" w:cs="仿宋_GB2312" w:eastAsia="仿宋_GB2312"/>
                <w:sz w:val="20"/>
              </w:rPr>
              <w:t>出具《文物发掘报告》伍份，提交的成果文件必须符合国家、行业及陕西省相关标准、规范的规定，还需满足国家、行业、陕西省相关行政主管部门项目审批要求及</w:t>
            </w:r>
            <w:r>
              <w:rPr>
                <w:rFonts w:ascii="仿宋_GB2312" w:hAnsi="仿宋_GB2312" w:cs="仿宋_GB2312" w:eastAsia="仿宋_GB2312"/>
                <w:sz w:val="20"/>
              </w:rPr>
              <w:t>采购人</w:t>
            </w:r>
            <w:r>
              <w:rPr>
                <w:rFonts w:ascii="仿宋_GB2312" w:hAnsi="仿宋_GB2312" w:cs="仿宋_GB2312" w:eastAsia="仿宋_GB2312"/>
                <w:sz w:val="20"/>
              </w:rPr>
              <w:t>需求。</w:t>
            </w:r>
          </w:p>
          <w:p>
            <w:pPr>
              <w:pStyle w:val="null3"/>
              <w:ind w:firstLine="400"/>
              <w:jc w:val="both"/>
            </w:pPr>
            <w:r>
              <w:rPr>
                <w:rFonts w:ascii="仿宋_GB2312" w:hAnsi="仿宋_GB2312" w:cs="仿宋_GB2312" w:eastAsia="仿宋_GB2312"/>
                <w:sz w:val="20"/>
              </w:rPr>
              <w:t>4、</w:t>
            </w:r>
            <w:r>
              <w:rPr>
                <w:rFonts w:ascii="仿宋_GB2312" w:hAnsi="仿宋_GB2312" w:cs="仿宋_GB2312" w:eastAsia="仿宋_GB2312"/>
                <w:sz w:val="20"/>
              </w:rPr>
              <w:t>应根据国家和省、市有关法律法规及</w:t>
            </w:r>
            <w:r>
              <w:rPr>
                <w:rFonts w:ascii="仿宋_GB2312" w:hAnsi="仿宋_GB2312" w:cs="仿宋_GB2312" w:eastAsia="仿宋_GB2312"/>
                <w:sz w:val="20"/>
              </w:rPr>
              <w:t>采购人</w:t>
            </w:r>
            <w:r>
              <w:rPr>
                <w:rFonts w:ascii="仿宋_GB2312" w:hAnsi="仿宋_GB2312" w:cs="仿宋_GB2312" w:eastAsia="仿宋_GB2312"/>
                <w:sz w:val="20"/>
              </w:rPr>
              <w:t>的有关规定，科学、客观、公正地开展工作，根据委托要求按时按质提供相关资料数据，对资料的真实性、准确性负责，并负有保密责任。</w:t>
            </w:r>
            <w:r>
              <w:rPr>
                <w:rFonts w:ascii="仿宋_GB2312" w:hAnsi="仿宋_GB2312" w:cs="仿宋_GB2312" w:eastAsia="仿宋_GB2312"/>
                <w:sz w:val="20"/>
              </w:rPr>
              <w:t>配合</w:t>
            </w:r>
            <w:r>
              <w:rPr>
                <w:rFonts w:ascii="仿宋_GB2312" w:hAnsi="仿宋_GB2312" w:cs="仿宋_GB2312" w:eastAsia="仿宋_GB2312"/>
                <w:sz w:val="20"/>
              </w:rPr>
              <w:t>办理本项目考古发掘报告（证照）的有关申报（报批）手续，</w:t>
            </w:r>
            <w:r>
              <w:rPr>
                <w:rFonts w:ascii="仿宋_GB2312" w:hAnsi="仿宋_GB2312" w:cs="仿宋_GB2312" w:eastAsia="仿宋_GB2312"/>
                <w:sz w:val="20"/>
              </w:rPr>
              <w:t>配合</w:t>
            </w:r>
            <w:r>
              <w:rPr>
                <w:rFonts w:ascii="仿宋_GB2312" w:hAnsi="仿宋_GB2312" w:cs="仿宋_GB2312" w:eastAsia="仿宋_GB2312"/>
                <w:sz w:val="20"/>
              </w:rPr>
              <w:t>考古发掘报告的编制并协助办理相关文件的批复手续。</w:t>
            </w:r>
          </w:p>
          <w:p>
            <w:pPr>
              <w:pStyle w:val="null3"/>
              <w:ind w:firstLine="400"/>
            </w:pPr>
            <w:r>
              <w:rPr>
                <w:rFonts w:ascii="仿宋_GB2312" w:hAnsi="仿宋_GB2312" w:cs="仿宋_GB2312" w:eastAsia="仿宋_GB2312"/>
                <w:sz w:val="20"/>
              </w:rPr>
              <w:t>四、采购限价</w:t>
            </w:r>
          </w:p>
          <w:p>
            <w:pPr>
              <w:pStyle w:val="null3"/>
              <w:ind w:firstLine="400"/>
            </w:pPr>
            <w:r>
              <w:rPr>
                <w:rFonts w:ascii="仿宋_GB2312" w:hAnsi="仿宋_GB2312" w:cs="仿宋_GB2312" w:eastAsia="仿宋_GB2312"/>
                <w:sz w:val="20"/>
              </w:rPr>
              <w:t>1、本项目最高限价为：</w:t>
            </w:r>
            <w:r>
              <w:rPr>
                <w:rFonts w:ascii="仿宋_GB2312" w:hAnsi="仿宋_GB2312" w:cs="仿宋_GB2312" w:eastAsia="仿宋_GB2312"/>
              </w:rPr>
              <w:t>2186789.92元</w:t>
            </w:r>
            <w:r>
              <w:rPr>
                <w:rFonts w:ascii="仿宋_GB2312" w:hAnsi="仿宋_GB2312" w:cs="仿宋_GB2312" w:eastAsia="仿宋_GB2312"/>
                <w:sz w:val="20"/>
              </w:rPr>
              <w:t>，分项限价具体详见最高限价明细表。备注：供应商的报价不得高于最高限价总价及各分项限价单价，否则其</w:t>
            </w:r>
            <w:r>
              <w:rPr>
                <w:rFonts w:ascii="仿宋_GB2312" w:hAnsi="仿宋_GB2312" w:cs="仿宋_GB2312" w:eastAsia="仿宋_GB2312"/>
                <w:sz w:val="20"/>
              </w:rPr>
              <w:t>投标</w:t>
            </w:r>
            <w:r>
              <w:rPr>
                <w:rFonts w:ascii="仿宋_GB2312" w:hAnsi="仿宋_GB2312" w:cs="仿宋_GB2312" w:eastAsia="仿宋_GB2312"/>
                <w:sz w:val="20"/>
              </w:rPr>
              <w:t>文件将按无效处理，不得进入后续评审环节。</w:t>
            </w:r>
          </w:p>
          <w:p>
            <w:pPr>
              <w:pStyle w:val="null3"/>
              <w:ind w:firstLine="400"/>
            </w:pPr>
            <w:r>
              <w:rPr>
                <w:rFonts w:ascii="仿宋_GB2312" w:hAnsi="仿宋_GB2312" w:cs="仿宋_GB2312" w:eastAsia="仿宋_GB2312"/>
                <w:sz w:val="20"/>
              </w:rPr>
              <w:t>2、编制说明</w:t>
            </w:r>
          </w:p>
          <w:p>
            <w:pPr>
              <w:pStyle w:val="null3"/>
              <w:ind w:firstLine="400"/>
            </w:pPr>
            <w:r>
              <w:rPr>
                <w:rFonts w:ascii="仿宋_GB2312" w:hAnsi="仿宋_GB2312" w:cs="仿宋_GB2312" w:eastAsia="仿宋_GB2312"/>
                <w:sz w:val="20"/>
              </w:rPr>
              <w:t>（</w:t>
            </w:r>
            <w:r>
              <w:rPr>
                <w:rFonts w:ascii="仿宋_GB2312" w:hAnsi="仿宋_GB2312" w:cs="仿宋_GB2312" w:eastAsia="仿宋_GB2312"/>
                <w:sz w:val="20"/>
              </w:rPr>
              <w:t>1）项目概况</w:t>
            </w:r>
          </w:p>
          <w:p>
            <w:pPr>
              <w:pStyle w:val="null3"/>
              <w:ind w:firstLine="400"/>
            </w:pPr>
            <w:r>
              <w:rPr>
                <w:rFonts w:ascii="仿宋_GB2312" w:hAnsi="仿宋_GB2312" w:cs="仿宋_GB2312" w:eastAsia="仿宋_GB2312"/>
                <w:sz w:val="20"/>
              </w:rPr>
              <w:t>灵韵沣境苑周边及临沣东路市政道路建设项目浴马二路（沣镐大道</w:t>
            </w:r>
            <w:r>
              <w:rPr>
                <w:rFonts w:ascii="仿宋_GB2312" w:hAnsi="仿宋_GB2312" w:cs="仿宋_GB2312" w:eastAsia="仿宋_GB2312"/>
                <w:sz w:val="20"/>
              </w:rPr>
              <w:t>-浴马四路）考古发掘劳务</w:t>
            </w:r>
          </w:p>
          <w:p>
            <w:pPr>
              <w:pStyle w:val="null3"/>
              <w:ind w:firstLine="400"/>
            </w:pPr>
            <w:r>
              <w:rPr>
                <w:rFonts w:ascii="仿宋_GB2312" w:hAnsi="仿宋_GB2312" w:cs="仿宋_GB2312" w:eastAsia="仿宋_GB2312"/>
                <w:sz w:val="20"/>
              </w:rPr>
              <w:t>（</w:t>
            </w:r>
            <w:r>
              <w:rPr>
                <w:rFonts w:ascii="仿宋_GB2312" w:hAnsi="仿宋_GB2312" w:cs="仿宋_GB2312" w:eastAsia="仿宋_GB2312"/>
                <w:sz w:val="20"/>
              </w:rPr>
              <w:t>2）编制依据</w:t>
            </w:r>
          </w:p>
          <w:p>
            <w:pPr>
              <w:pStyle w:val="null3"/>
              <w:ind w:firstLine="400"/>
            </w:pPr>
            <w:r>
              <w:rPr>
                <w:rFonts w:ascii="仿宋_GB2312" w:hAnsi="仿宋_GB2312" w:cs="仿宋_GB2312" w:eastAsia="仿宋_GB2312"/>
              </w:rPr>
              <w:t>a.项目考古勘探平面图；</w:t>
            </w:r>
          </w:p>
          <w:p>
            <w:pPr>
              <w:pStyle w:val="null3"/>
              <w:ind w:firstLine="400"/>
            </w:pPr>
            <w:r>
              <w:rPr>
                <w:rFonts w:ascii="仿宋_GB2312" w:hAnsi="仿宋_GB2312" w:cs="仿宋_GB2312" w:eastAsia="仿宋_GB2312"/>
              </w:rPr>
              <w:t>b.项目田野文物遗迹（记录表）；</w:t>
            </w:r>
          </w:p>
          <w:p>
            <w:pPr>
              <w:pStyle w:val="null3"/>
              <w:ind w:firstLine="400"/>
            </w:pPr>
            <w:r>
              <w:rPr>
                <w:rFonts w:ascii="仿宋_GB2312" w:hAnsi="仿宋_GB2312" w:cs="仿宋_GB2312" w:eastAsia="仿宋_GB2312"/>
              </w:rPr>
              <w:t>c.项目考古勘探报告；</w:t>
            </w:r>
          </w:p>
          <w:p>
            <w:pPr>
              <w:pStyle w:val="null3"/>
              <w:ind w:firstLine="400"/>
            </w:pPr>
            <w:r>
              <w:rPr>
                <w:rFonts w:ascii="仿宋_GB2312" w:hAnsi="仿宋_GB2312" w:cs="仿宋_GB2312" w:eastAsia="仿宋_GB2312"/>
              </w:rPr>
              <w:t>d.国家文物局（90）文物字第248号考古调查、勘探、发掘经费预算定额管理办法；</w:t>
            </w:r>
          </w:p>
          <w:p>
            <w:pPr>
              <w:pStyle w:val="null3"/>
              <w:ind w:firstLine="400"/>
            </w:pPr>
            <w:r>
              <w:rPr>
                <w:rFonts w:ascii="仿宋_GB2312" w:hAnsi="仿宋_GB2312" w:cs="仿宋_GB2312" w:eastAsia="仿宋_GB2312"/>
              </w:rPr>
              <w:t>e.《关于调整陕西省最低工资标准的通知》（陕人社发[2019]8号）</w:t>
            </w:r>
          </w:p>
          <w:p>
            <w:pPr>
              <w:pStyle w:val="null3"/>
              <w:ind w:firstLine="400"/>
            </w:pPr>
            <w:r>
              <w:rPr>
                <w:rFonts w:ascii="仿宋_GB2312" w:hAnsi="仿宋_GB2312" w:cs="仿宋_GB2312" w:eastAsia="仿宋_GB2312"/>
              </w:rPr>
              <w:t>f.《陕西省文物保护条列》</w:t>
            </w:r>
          </w:p>
          <w:p>
            <w:pPr>
              <w:pStyle w:val="null3"/>
              <w:ind w:firstLine="400"/>
            </w:pPr>
            <w:r>
              <w:rPr>
                <w:rFonts w:ascii="仿宋_GB2312" w:hAnsi="仿宋_GB2312" w:cs="仿宋_GB2312" w:eastAsia="仿宋_GB2312"/>
              </w:rPr>
              <w:t>（</w:t>
            </w:r>
            <w:r>
              <w:rPr>
                <w:rFonts w:ascii="仿宋_GB2312" w:hAnsi="仿宋_GB2312" w:cs="仿宋_GB2312" w:eastAsia="仿宋_GB2312"/>
              </w:rPr>
              <w:t>3）其他说明</w:t>
            </w:r>
          </w:p>
          <w:p>
            <w:pPr>
              <w:pStyle w:val="null3"/>
              <w:ind w:firstLine="400"/>
            </w:pPr>
            <w:r>
              <w:rPr>
                <w:rFonts w:ascii="仿宋_GB2312" w:hAnsi="仿宋_GB2312" w:cs="仿宋_GB2312" w:eastAsia="仿宋_GB2312"/>
              </w:rPr>
              <w:t>因考古工作的不确定性，考古发掘劳务应以现场实际情况及考古发掘项目为准。</w:t>
            </w:r>
          </w:p>
          <w:p>
            <w:pPr>
              <w:pStyle w:val="null3"/>
            </w:pPr>
            <w:r>
              <w:rPr>
                <w:rFonts w:ascii="仿宋_GB2312" w:hAnsi="仿宋_GB2312" w:cs="仿宋_GB2312" w:eastAsia="仿宋_GB2312"/>
              </w:rPr>
              <w:t>最高限价明细表：</w:t>
            </w:r>
          </w:p>
          <w:tbl>
            <w:tblPr>
              <w:tblBorders>
                <w:top w:val="none" w:color="000000" w:sz="4"/>
                <w:left w:val="none" w:color="000000" w:sz="4"/>
                <w:bottom w:val="none" w:color="000000" w:sz="4"/>
                <w:right w:val="none" w:color="000000" w:sz="4"/>
                <w:insideH w:val="none"/>
                <w:insideV w:val="none"/>
              </w:tblBorders>
            </w:tblPr>
            <w:tblGrid>
              <w:gridCol w:w="126"/>
              <w:gridCol w:w="92"/>
              <w:gridCol w:w="97"/>
              <w:gridCol w:w="109"/>
              <w:gridCol w:w="97"/>
              <w:gridCol w:w="109"/>
              <w:gridCol w:w="155"/>
              <w:gridCol w:w="184"/>
              <w:gridCol w:w="178"/>
              <w:gridCol w:w="172"/>
              <w:gridCol w:w="195"/>
              <w:gridCol w:w="218"/>
              <w:gridCol w:w="247"/>
              <w:gridCol w:w="288"/>
              <w:gridCol w:w="230"/>
            </w:tblGrid>
            <w:tr>
              <w:tc>
                <w:tcPr>
                  <w:tcW w:type="dxa" w:w="785"/>
                  <w:gridSpan w:val="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100"/>
                    <w:jc w:val="center"/>
                  </w:pPr>
                  <w:r>
                    <w:rPr>
                      <w:rFonts w:ascii="仿宋_GB2312" w:hAnsi="仿宋_GB2312" w:cs="仿宋_GB2312" w:eastAsia="仿宋_GB2312"/>
                      <w:sz w:val="16"/>
                      <w:color w:val="000000"/>
                    </w:rPr>
                    <w:t>墓道</w:t>
                  </w:r>
                  <w:r>
                    <w:rPr>
                      <w:rFonts w:ascii="仿宋_GB2312" w:hAnsi="仿宋_GB2312" w:cs="仿宋_GB2312" w:eastAsia="仿宋_GB2312"/>
                      <w:sz w:val="16"/>
                      <w:color w:val="000000"/>
                    </w:rPr>
                    <w:t>(发掘面积×深度系数×单价)</w:t>
                  </w:r>
                </w:p>
              </w:tc>
              <w:tc>
                <w:tcPr>
                  <w:tcW w:type="dxa" w:w="1482"/>
                  <w:gridSpan w:val="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100"/>
                    <w:jc w:val="center"/>
                  </w:pPr>
                  <w:r>
                    <w:rPr>
                      <w:rFonts w:ascii="仿宋_GB2312" w:hAnsi="仿宋_GB2312" w:cs="仿宋_GB2312" w:eastAsia="仿宋_GB2312"/>
                      <w:sz w:val="16"/>
                      <w:color w:val="000000"/>
                    </w:rPr>
                    <w:t>墓室</w:t>
                  </w:r>
                  <w:r>
                    <w:rPr>
                      <w:rFonts w:ascii="仿宋_GB2312" w:hAnsi="仿宋_GB2312" w:cs="仿宋_GB2312" w:eastAsia="仿宋_GB2312"/>
                      <w:sz w:val="16"/>
                      <w:color w:val="000000"/>
                    </w:rPr>
                    <w:t>(发掘面积×深度系数×单价)</w:t>
                  </w:r>
                </w:p>
              </w:tc>
              <w:tc>
                <w:tcPr>
                  <w:tcW w:type="dxa" w:w="23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6"/>
                      <w:color w:val="000000"/>
                    </w:rPr>
                    <w:t>小计</w:t>
                  </w: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3"/>
                      <w:color w:val="000000"/>
                    </w:rPr>
                    <w:t>编号</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3"/>
                      <w:color w:val="000000"/>
                    </w:rPr>
                    <w:t>长</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3"/>
                      <w:color w:val="000000"/>
                    </w:rPr>
                    <w:t>宽</w:t>
                  </w:r>
                </w:p>
              </w:tc>
              <w:tc>
                <w:tcPr>
                  <w:tcW w:type="dxa" w:w="10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3"/>
                      <w:color w:val="000000"/>
                    </w:rPr>
                    <w:t>深度</w:t>
                  </w:r>
                </w:p>
              </w:tc>
              <w:tc>
                <w:tcPr>
                  <w:tcW w:type="dxa" w:w="9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3"/>
                      <w:color w:val="000000"/>
                    </w:rPr>
                    <w:t>面积</w:t>
                  </w:r>
                </w:p>
              </w:tc>
              <w:tc>
                <w:tcPr>
                  <w:tcW w:type="dxa" w:w="10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3"/>
                      <w:color w:val="000000"/>
                    </w:rPr>
                    <w:t>深度</w:t>
                  </w:r>
                  <w:r>
                    <w:br/>
                  </w:r>
                  <w:r>
                    <w:rPr>
                      <w:rFonts w:ascii="仿宋_GB2312" w:hAnsi="仿宋_GB2312" w:cs="仿宋_GB2312" w:eastAsia="仿宋_GB2312"/>
                      <w:sz w:val="13"/>
                      <w:color w:val="000000"/>
                    </w:rPr>
                    <w:t>系数</w:t>
                  </w:r>
                </w:p>
              </w:tc>
              <w:tc>
                <w:tcPr>
                  <w:tcW w:type="dxa" w:w="15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3"/>
                      <w:color w:val="000000"/>
                    </w:rPr>
                    <w:t>金额</w:t>
                  </w:r>
                  <w:r>
                    <w:rPr>
                      <w:rFonts w:ascii="仿宋_GB2312" w:hAnsi="仿宋_GB2312" w:cs="仿宋_GB2312" w:eastAsia="仿宋_GB2312"/>
                      <w:sz w:val="13"/>
                      <w:color w:val="000000"/>
                    </w:rPr>
                    <w:t>(元)</w:t>
                  </w:r>
                </w:p>
              </w:tc>
              <w:tc>
                <w:tcPr>
                  <w:tcW w:type="dxa" w:w="18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3"/>
                      <w:color w:val="000000"/>
                    </w:rPr>
                    <w:t>长</w:t>
                  </w:r>
                </w:p>
              </w:tc>
              <w:tc>
                <w:tcPr>
                  <w:tcW w:type="dxa" w:w="17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3"/>
                      <w:color w:val="000000"/>
                    </w:rPr>
                    <w:t>宽</w:t>
                  </w:r>
                </w:p>
              </w:tc>
              <w:tc>
                <w:tcPr>
                  <w:tcW w:type="dxa" w:w="17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3"/>
                      <w:color w:val="000000"/>
                    </w:rPr>
                    <w:t>深</w:t>
                  </w:r>
                </w:p>
              </w:tc>
              <w:tc>
                <w:tcPr>
                  <w:tcW w:type="dxa" w:w="19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3"/>
                      <w:color w:val="000000"/>
                    </w:rPr>
                    <w:t>面积</w:t>
                  </w:r>
                </w:p>
              </w:tc>
              <w:tc>
                <w:tcPr>
                  <w:tcW w:type="dxa" w:w="21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3"/>
                      <w:color w:val="000000"/>
                    </w:rPr>
                    <w:t>深度</w:t>
                  </w:r>
                  <w:r>
                    <w:br/>
                  </w:r>
                  <w:r>
                    <w:rPr>
                      <w:rFonts w:ascii="仿宋_GB2312" w:hAnsi="仿宋_GB2312" w:cs="仿宋_GB2312" w:eastAsia="仿宋_GB2312"/>
                      <w:sz w:val="13"/>
                      <w:color w:val="000000"/>
                    </w:rPr>
                    <w:t>系数</w:t>
                  </w:r>
                </w:p>
              </w:tc>
              <w:tc>
                <w:tcPr>
                  <w:tcW w:type="dxa" w:w="24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3"/>
                      <w:color w:val="000000"/>
                    </w:rPr>
                    <w:t>单价</w:t>
                  </w:r>
                </w:p>
              </w:tc>
              <w:tc>
                <w:tcPr>
                  <w:tcW w:type="dxa" w:w="28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3"/>
                      <w:color w:val="000000"/>
                    </w:rPr>
                    <w:t>金额</w:t>
                  </w:r>
                  <w:r>
                    <w:rPr>
                      <w:rFonts w:ascii="仿宋_GB2312" w:hAnsi="仿宋_GB2312" w:cs="仿宋_GB2312" w:eastAsia="仿宋_GB2312"/>
                      <w:sz w:val="13"/>
                      <w:color w:val="000000"/>
                    </w:rPr>
                    <w:t>(元)</w:t>
                  </w:r>
                </w:p>
              </w:tc>
              <w:tc>
                <w:tcPr>
                  <w:tcW w:type="dxa" w:w="23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3"/>
                      <w:color w:val="000000"/>
                    </w:rPr>
                    <w:t>金额</w:t>
                  </w:r>
                  <w:r>
                    <w:rPr>
                      <w:rFonts w:ascii="仿宋_GB2312" w:hAnsi="仿宋_GB2312" w:cs="仿宋_GB2312" w:eastAsia="仿宋_GB2312"/>
                      <w:sz w:val="13"/>
                      <w:color w:val="000000"/>
                    </w:rPr>
                    <w:t>(元)</w:t>
                  </w: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6"/>
                      <w:color w:val="000000"/>
                    </w:rPr>
                    <w:t>H1</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100"/>
                    <w:jc w:val="center"/>
                  </w:pP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5"/>
                      <w:color w:val="000000"/>
                    </w:rPr>
                    <w:t>0.00</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5"/>
                      <w:color w:val="000000"/>
                    </w:rPr>
                    <w:t>7.0</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5"/>
                      <w:color w:val="000000"/>
                    </w:rPr>
                    <w:t>7.0</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5"/>
                      <w:color w:val="000000"/>
                    </w:rPr>
                    <w:t>2.3</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5"/>
                      <w:color w:val="000000"/>
                    </w:rPr>
                    <w:t>49.00</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5"/>
                      <w:color w:val="000000"/>
                    </w:rPr>
                    <w:t>1.15</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5"/>
                      <w:color w:val="000000"/>
                    </w:rPr>
                    <w:t>1343.36</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5"/>
                      <w:color w:val="000000"/>
                    </w:rPr>
                    <w:t>75698.34</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5"/>
                      <w:color w:val="000000"/>
                    </w:rPr>
                    <w:t>75698.34</w:t>
                  </w: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6"/>
                      <w:color w:val="000000"/>
                    </w:rPr>
                    <w:t>H2</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100"/>
                    <w:jc w:val="center"/>
                  </w:pP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5"/>
                      <w:color w:val="000000"/>
                    </w:rPr>
                    <w:t>0.00</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5"/>
                      <w:color w:val="000000"/>
                    </w:rPr>
                    <w:t>7.0</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5"/>
                      <w:color w:val="000000"/>
                    </w:rPr>
                    <w:t>6.0</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5"/>
                      <w:color w:val="000000"/>
                    </w:rPr>
                    <w:t>2.5</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5"/>
                      <w:color w:val="000000"/>
                    </w:rPr>
                    <w:t>42.00</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5"/>
                      <w:color w:val="000000"/>
                    </w:rPr>
                    <w:t>1.15</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5"/>
                      <w:color w:val="000000"/>
                    </w:rPr>
                    <w:t>1343.36</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5"/>
                      <w:color w:val="000000"/>
                    </w:rPr>
                    <w:t>64884.29</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5"/>
                      <w:color w:val="000000"/>
                    </w:rPr>
                    <w:t>64884.29</w:t>
                  </w: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6"/>
                      <w:color w:val="000000"/>
                    </w:rPr>
                    <w:t>H3</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100"/>
                    <w:jc w:val="center"/>
                  </w:pP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5"/>
                      <w:color w:val="000000"/>
                    </w:rPr>
                    <w:t>0.00</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5"/>
                      <w:color w:val="000000"/>
                    </w:rPr>
                    <w:t>12.0</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5"/>
                      <w:color w:val="000000"/>
                    </w:rPr>
                    <w:t>8.0</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5"/>
                      <w:color w:val="000000"/>
                    </w:rPr>
                    <w:t>2.3</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5"/>
                      <w:color w:val="000000"/>
                    </w:rPr>
                    <w:t>96.00</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5"/>
                      <w:color w:val="000000"/>
                    </w:rPr>
                    <w:t>1.15</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5"/>
                      <w:color w:val="000000"/>
                    </w:rPr>
                    <w:t>1343.36</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5"/>
                      <w:color w:val="000000"/>
                    </w:rPr>
                    <w:t>148306.94</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5"/>
                      <w:color w:val="000000"/>
                    </w:rPr>
                    <w:t>148306.94</w:t>
                  </w: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6"/>
                      <w:color w:val="000000"/>
                    </w:rPr>
                    <w:t>H4</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100"/>
                    <w:jc w:val="center"/>
                  </w:pP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5"/>
                      <w:color w:val="000000"/>
                    </w:rPr>
                    <w:t>0.00</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5"/>
                      <w:color w:val="000000"/>
                    </w:rPr>
                    <w:t>9.0</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5"/>
                      <w:color w:val="000000"/>
                    </w:rPr>
                    <w:t>6.6</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5"/>
                      <w:color w:val="000000"/>
                    </w:rPr>
                    <w:t>2.0</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5"/>
                      <w:color w:val="000000"/>
                    </w:rPr>
                    <w:t>59.40</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5"/>
                      <w:color w:val="000000"/>
                    </w:rPr>
                    <w:t>1</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5"/>
                      <w:color w:val="000000"/>
                    </w:rPr>
                    <w:t>1343.36</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5"/>
                      <w:color w:val="000000"/>
                    </w:rPr>
                    <w:t>79795.58</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5"/>
                      <w:color w:val="000000"/>
                    </w:rPr>
                    <w:t>79795.58</w:t>
                  </w: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6"/>
                      <w:color w:val="000000"/>
                    </w:rPr>
                    <w:t>H5</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100"/>
                    <w:jc w:val="center"/>
                  </w:pP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5"/>
                      <w:color w:val="000000"/>
                    </w:rPr>
                    <w:t>0.00</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5"/>
                      <w:color w:val="000000"/>
                    </w:rPr>
                    <w:t>18.0</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5"/>
                      <w:color w:val="000000"/>
                    </w:rPr>
                    <w:t>11.0</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5"/>
                      <w:color w:val="000000"/>
                    </w:rPr>
                    <w:t>2.0</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5"/>
                      <w:color w:val="000000"/>
                    </w:rPr>
                    <w:t>198.00</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5"/>
                      <w:color w:val="000000"/>
                    </w:rPr>
                    <w:t>1</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5"/>
                      <w:color w:val="000000"/>
                    </w:rPr>
                    <w:t>1343.36</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5"/>
                      <w:color w:val="000000"/>
                    </w:rPr>
                    <w:t>265985.28</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5"/>
                      <w:color w:val="000000"/>
                    </w:rPr>
                    <w:t>265985.28</w:t>
                  </w: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6"/>
                      <w:color w:val="000000"/>
                    </w:rPr>
                    <w:t>H6</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100"/>
                    <w:jc w:val="center"/>
                  </w:pP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5"/>
                      <w:color w:val="000000"/>
                    </w:rPr>
                    <w:t>0.00</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5"/>
                      <w:color w:val="000000"/>
                    </w:rPr>
                    <w:t>8.5</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5"/>
                      <w:color w:val="000000"/>
                    </w:rPr>
                    <w:t>5.3</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5"/>
                      <w:color w:val="000000"/>
                    </w:rPr>
                    <w:t>2.8</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5"/>
                      <w:color w:val="000000"/>
                    </w:rPr>
                    <w:t>45.05</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5"/>
                      <w:color w:val="000000"/>
                    </w:rPr>
                    <w:t>1.32</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5"/>
                      <w:color w:val="000000"/>
                    </w:rPr>
                    <w:t>1343.36</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5"/>
                      <w:color w:val="000000"/>
                    </w:rPr>
                    <w:t>79884.25</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5"/>
                      <w:color w:val="000000"/>
                    </w:rPr>
                    <w:t>79884.25</w:t>
                  </w: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6"/>
                      <w:color w:val="000000"/>
                    </w:rPr>
                    <w:t>H7</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100"/>
                    <w:jc w:val="center"/>
                  </w:pP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5"/>
                      <w:color w:val="000000"/>
                    </w:rPr>
                    <w:t>0.00</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5"/>
                      <w:color w:val="000000"/>
                    </w:rPr>
                    <w:t>6.3</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5"/>
                      <w:color w:val="000000"/>
                    </w:rPr>
                    <w:t>6.0</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5"/>
                      <w:color w:val="000000"/>
                    </w:rPr>
                    <w:t>2.5</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5"/>
                      <w:color w:val="000000"/>
                    </w:rPr>
                    <w:t>37.80</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5"/>
                      <w:color w:val="000000"/>
                    </w:rPr>
                    <w:t>1.15</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5"/>
                      <w:color w:val="000000"/>
                    </w:rPr>
                    <w:t>1343.36</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5"/>
                      <w:color w:val="000000"/>
                    </w:rPr>
                    <w:t>58395.86</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5"/>
                      <w:color w:val="000000"/>
                    </w:rPr>
                    <w:t>58395.86</w:t>
                  </w: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6"/>
                      <w:color w:val="000000"/>
                    </w:rPr>
                    <w:t>H8</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100"/>
                    <w:jc w:val="center"/>
                  </w:pP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5"/>
                      <w:color w:val="000000"/>
                    </w:rPr>
                    <w:t>0.00</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5"/>
                      <w:color w:val="000000"/>
                    </w:rPr>
                    <w:t>5.7</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5"/>
                      <w:color w:val="000000"/>
                    </w:rPr>
                    <w:t>5.0</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5"/>
                      <w:color w:val="000000"/>
                    </w:rPr>
                    <w:t>2.8</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5"/>
                      <w:color w:val="000000"/>
                    </w:rPr>
                    <w:t>28.50</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5"/>
                      <w:color w:val="000000"/>
                    </w:rPr>
                    <w:t>1.32</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5"/>
                      <w:color w:val="000000"/>
                    </w:rPr>
                    <w:t>1343.36</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5"/>
                      <w:color w:val="000000"/>
                    </w:rPr>
                    <w:t>50537.20</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5"/>
                      <w:color w:val="000000"/>
                    </w:rPr>
                    <w:t>50537.20</w:t>
                  </w: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6"/>
                      <w:color w:val="000000"/>
                    </w:rPr>
                    <w:t>H9</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100"/>
                    <w:jc w:val="center"/>
                  </w:pP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5"/>
                      <w:color w:val="000000"/>
                    </w:rPr>
                    <w:t>0.00</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5"/>
                      <w:color w:val="000000"/>
                    </w:rPr>
                    <w:t>7.2</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5"/>
                      <w:color w:val="000000"/>
                    </w:rPr>
                    <w:t>6.5</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5"/>
                      <w:color w:val="000000"/>
                    </w:rPr>
                    <w:t>2.0</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5"/>
                      <w:color w:val="000000"/>
                    </w:rPr>
                    <w:t>46.80</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5"/>
                      <w:color w:val="000000"/>
                    </w:rPr>
                    <w:t>1</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5"/>
                      <w:color w:val="000000"/>
                    </w:rPr>
                    <w:t>1343.36</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5"/>
                      <w:color w:val="000000"/>
                    </w:rPr>
                    <w:t>62869.25</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5"/>
                      <w:color w:val="000000"/>
                    </w:rPr>
                    <w:t>62869.25</w:t>
                  </w: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6"/>
                      <w:color w:val="000000"/>
                    </w:rPr>
                    <w:t>H10</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100"/>
                    <w:jc w:val="center"/>
                  </w:pP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5"/>
                      <w:color w:val="000000"/>
                    </w:rPr>
                    <w:t>0.00</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5"/>
                      <w:color w:val="000000"/>
                    </w:rPr>
                    <w:t>12.0</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5"/>
                      <w:color w:val="000000"/>
                    </w:rPr>
                    <w:t>6.0</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5"/>
                      <w:color w:val="000000"/>
                    </w:rPr>
                    <w:t>2.5</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5"/>
                      <w:color w:val="000000"/>
                    </w:rPr>
                    <w:t>72.00</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5"/>
                      <w:color w:val="000000"/>
                    </w:rPr>
                    <w:t>1.15</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5"/>
                      <w:color w:val="000000"/>
                    </w:rPr>
                    <w:t>1343.36</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5"/>
                      <w:color w:val="000000"/>
                    </w:rPr>
                    <w:t>111230.21</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5"/>
                      <w:color w:val="000000"/>
                    </w:rPr>
                    <w:t>111230.21</w:t>
                  </w: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6"/>
                      <w:color w:val="000000"/>
                    </w:rPr>
                    <w:t>H11</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100"/>
                    <w:jc w:val="center"/>
                  </w:pP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5"/>
                      <w:color w:val="000000"/>
                    </w:rPr>
                    <w:t>0.00</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5"/>
                      <w:color w:val="000000"/>
                    </w:rPr>
                    <w:t>7.0</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5"/>
                      <w:color w:val="000000"/>
                    </w:rPr>
                    <w:t>6.2</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5"/>
                      <w:color w:val="000000"/>
                    </w:rPr>
                    <w:t>2.0</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5"/>
                      <w:color w:val="000000"/>
                    </w:rPr>
                    <w:t>43.40</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5"/>
                      <w:color w:val="000000"/>
                    </w:rPr>
                    <w:t>1</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5"/>
                      <w:color w:val="000000"/>
                    </w:rPr>
                    <w:t>1343.36</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5"/>
                      <w:color w:val="000000"/>
                    </w:rPr>
                    <w:t>58301.82</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5"/>
                      <w:color w:val="000000"/>
                    </w:rPr>
                    <w:t>58301.82</w:t>
                  </w: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6"/>
                      <w:color w:val="000000"/>
                    </w:rPr>
                    <w:t>H12</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100"/>
                    <w:jc w:val="center"/>
                  </w:pP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5"/>
                      <w:color w:val="000000"/>
                    </w:rPr>
                    <w:t>0.00</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5"/>
                      <w:color w:val="000000"/>
                    </w:rPr>
                    <w:t>12.0</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5"/>
                      <w:color w:val="000000"/>
                    </w:rPr>
                    <w:t>9.0</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5"/>
                      <w:color w:val="000000"/>
                    </w:rPr>
                    <w:t>2.0</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5"/>
                      <w:color w:val="000000"/>
                    </w:rPr>
                    <w:t>108.00</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5"/>
                      <w:color w:val="000000"/>
                    </w:rPr>
                    <w:t>1</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5"/>
                      <w:color w:val="000000"/>
                    </w:rPr>
                    <w:t>1343.36</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5"/>
                      <w:color w:val="000000"/>
                    </w:rPr>
                    <w:t>145082.88</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5"/>
                      <w:color w:val="000000"/>
                    </w:rPr>
                    <w:t>145082.88</w:t>
                  </w: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6"/>
                      <w:color w:val="000000"/>
                    </w:rPr>
                    <w:t>H13</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100"/>
                    <w:jc w:val="center"/>
                  </w:pP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5"/>
                      <w:color w:val="000000"/>
                    </w:rPr>
                    <w:t>0.00</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5"/>
                      <w:color w:val="000000"/>
                    </w:rPr>
                    <w:t>6.0</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5"/>
                      <w:color w:val="000000"/>
                    </w:rPr>
                    <w:t>5.0</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5"/>
                      <w:color w:val="000000"/>
                    </w:rPr>
                    <w:t>1.7</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5"/>
                      <w:color w:val="000000"/>
                    </w:rPr>
                    <w:t>30.00</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5"/>
                      <w:color w:val="000000"/>
                    </w:rPr>
                    <w:t>1</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5"/>
                      <w:color w:val="000000"/>
                    </w:rPr>
                    <w:t>1343.36</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5"/>
                      <w:color w:val="000000"/>
                    </w:rPr>
                    <w:t>40300.80</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5"/>
                      <w:color w:val="000000"/>
                    </w:rPr>
                    <w:t>40300.80</w:t>
                  </w: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6"/>
                      <w:color w:val="000000"/>
                    </w:rPr>
                    <w:t>H14</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100"/>
                    <w:jc w:val="center"/>
                  </w:pP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5"/>
                      <w:color w:val="000000"/>
                    </w:rPr>
                    <w:t>0.00</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5"/>
                      <w:color w:val="000000"/>
                    </w:rPr>
                    <w:t>5.8</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5"/>
                      <w:color w:val="000000"/>
                    </w:rPr>
                    <w:t>5.0</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5"/>
                      <w:color w:val="000000"/>
                    </w:rPr>
                    <w:t>1.6</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5"/>
                      <w:color w:val="000000"/>
                    </w:rPr>
                    <w:t>29.00</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5"/>
                      <w:color w:val="000000"/>
                    </w:rPr>
                    <w:t>1</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5"/>
                      <w:color w:val="000000"/>
                    </w:rPr>
                    <w:t>1343.36</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5"/>
                      <w:color w:val="000000"/>
                    </w:rPr>
                    <w:t>38957.44</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5"/>
                      <w:color w:val="000000"/>
                    </w:rPr>
                    <w:t>38957.44</w:t>
                  </w: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6"/>
                      <w:color w:val="000000"/>
                    </w:rPr>
                    <w:t>H15</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100"/>
                    <w:jc w:val="center"/>
                  </w:pP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5"/>
                      <w:color w:val="000000"/>
                    </w:rPr>
                    <w:t>0.00</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5"/>
                      <w:color w:val="000000"/>
                    </w:rPr>
                    <w:t>6.3</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5"/>
                      <w:color w:val="000000"/>
                    </w:rPr>
                    <w:t>5.0</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5"/>
                      <w:color w:val="000000"/>
                    </w:rPr>
                    <w:t>2.5</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5"/>
                      <w:color w:val="000000"/>
                    </w:rPr>
                    <w:t>31.50</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5"/>
                      <w:color w:val="000000"/>
                    </w:rPr>
                    <w:t>1.15</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5"/>
                      <w:color w:val="000000"/>
                    </w:rPr>
                    <w:t>1343.36</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5"/>
                      <w:color w:val="000000"/>
                    </w:rPr>
                    <w:t>48663.22</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5"/>
                      <w:color w:val="000000"/>
                    </w:rPr>
                    <w:t>48663.22</w:t>
                  </w: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6"/>
                      <w:color w:val="000000"/>
                    </w:rPr>
                    <w:t>H16</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100"/>
                    <w:jc w:val="center"/>
                  </w:pP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5"/>
                      <w:color w:val="000000"/>
                    </w:rPr>
                    <w:t>0.00</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5"/>
                      <w:color w:val="000000"/>
                    </w:rPr>
                    <w:t>5.2</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5"/>
                      <w:color w:val="000000"/>
                    </w:rPr>
                    <w:t>5.0</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5"/>
                      <w:color w:val="000000"/>
                    </w:rPr>
                    <w:t>1.7</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5"/>
                      <w:color w:val="000000"/>
                    </w:rPr>
                    <w:t>26.00</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5"/>
                      <w:color w:val="000000"/>
                    </w:rPr>
                    <w:t>1</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5"/>
                      <w:color w:val="000000"/>
                    </w:rPr>
                    <w:t>1343.36</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5"/>
                      <w:color w:val="000000"/>
                    </w:rPr>
                    <w:t>34927.36</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5"/>
                      <w:color w:val="000000"/>
                    </w:rPr>
                    <w:t>34927.36</w:t>
                  </w: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6"/>
                      <w:color w:val="000000"/>
                    </w:rPr>
                    <w:t>H17</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100"/>
                    <w:jc w:val="center"/>
                  </w:pP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5"/>
                      <w:color w:val="000000"/>
                    </w:rPr>
                    <w:t>0.00</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5"/>
                      <w:color w:val="000000"/>
                    </w:rPr>
                    <w:t>7.0</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5"/>
                      <w:color w:val="000000"/>
                    </w:rPr>
                    <w:t>5.3</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5"/>
                      <w:color w:val="000000"/>
                    </w:rPr>
                    <w:t>1.8</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5"/>
                      <w:color w:val="000000"/>
                    </w:rPr>
                    <w:t>37.10</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5"/>
                      <w:color w:val="000000"/>
                    </w:rPr>
                    <w:t>1</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5"/>
                      <w:color w:val="000000"/>
                    </w:rPr>
                    <w:t>1343.36</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5"/>
                      <w:color w:val="000000"/>
                    </w:rPr>
                    <w:t>49838.66</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5"/>
                      <w:color w:val="000000"/>
                    </w:rPr>
                    <w:t>49838.66</w:t>
                  </w: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6"/>
                      <w:color w:val="000000"/>
                    </w:rPr>
                    <w:t>H18</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100"/>
                    <w:jc w:val="center"/>
                  </w:pP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5"/>
                      <w:color w:val="000000"/>
                    </w:rPr>
                    <w:t>0.00</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5"/>
                      <w:color w:val="000000"/>
                    </w:rPr>
                    <w:t>6.5</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5"/>
                      <w:color w:val="000000"/>
                    </w:rPr>
                    <w:t>6.0</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5"/>
                      <w:color w:val="000000"/>
                    </w:rPr>
                    <w:t>2.7</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5"/>
                      <w:color w:val="000000"/>
                    </w:rPr>
                    <w:t>39.00</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5"/>
                      <w:color w:val="000000"/>
                    </w:rPr>
                    <w:t>1.15</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5"/>
                      <w:color w:val="000000"/>
                    </w:rPr>
                    <w:t>1343.36</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5"/>
                      <w:color w:val="000000"/>
                    </w:rPr>
                    <w:t>60249.70</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5"/>
                      <w:color w:val="000000"/>
                    </w:rPr>
                    <w:t>60249.70</w:t>
                  </w: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6"/>
                      <w:color w:val="000000"/>
                    </w:rPr>
                    <w:t>H19</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100"/>
                    <w:jc w:val="center"/>
                  </w:pP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5"/>
                      <w:color w:val="000000"/>
                    </w:rPr>
                    <w:t>0.00</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5"/>
                      <w:color w:val="000000"/>
                    </w:rPr>
                    <w:t>5.3</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5"/>
                      <w:color w:val="000000"/>
                    </w:rPr>
                    <w:t>4.5</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5"/>
                      <w:color w:val="000000"/>
                    </w:rPr>
                    <w:t>1.8</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5"/>
                      <w:color w:val="000000"/>
                    </w:rPr>
                    <w:t>23.85</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5"/>
                      <w:color w:val="000000"/>
                    </w:rPr>
                    <w:t>1</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5"/>
                      <w:color w:val="000000"/>
                    </w:rPr>
                    <w:t>1343.36</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5"/>
                      <w:color w:val="000000"/>
                    </w:rPr>
                    <w:t>32039.14</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5"/>
                      <w:color w:val="000000"/>
                    </w:rPr>
                    <w:t>32039.14</w:t>
                  </w: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6"/>
                      <w:color w:val="000000"/>
                    </w:rPr>
                    <w:t>H20</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100"/>
                    <w:jc w:val="center"/>
                  </w:pP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5"/>
                      <w:color w:val="000000"/>
                    </w:rPr>
                    <w:t>0.00</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5"/>
                      <w:color w:val="000000"/>
                    </w:rPr>
                    <w:t>9.0</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5"/>
                      <w:color w:val="000000"/>
                    </w:rPr>
                    <w:t>8.0</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5"/>
                      <w:color w:val="000000"/>
                    </w:rPr>
                    <w:t>2.5</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5"/>
                      <w:color w:val="000000"/>
                    </w:rPr>
                    <w:t>72.00</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5"/>
                      <w:color w:val="000000"/>
                    </w:rPr>
                    <w:t>1.15</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5"/>
                      <w:color w:val="000000"/>
                    </w:rPr>
                    <w:t>1343.36</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5"/>
                      <w:color w:val="000000"/>
                    </w:rPr>
                    <w:t>111230.21</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5"/>
                      <w:color w:val="000000"/>
                    </w:rPr>
                    <w:t>111230.21</w:t>
                  </w: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6"/>
                      <w:color w:val="000000"/>
                    </w:rPr>
                    <w:t>H21</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100"/>
                    <w:jc w:val="center"/>
                  </w:pP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5"/>
                      <w:color w:val="000000"/>
                    </w:rPr>
                    <w:t>0.00</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5"/>
                      <w:color w:val="000000"/>
                    </w:rPr>
                    <w:t>8.0</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5"/>
                      <w:color w:val="000000"/>
                    </w:rPr>
                    <w:t>6.0</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5"/>
                      <w:color w:val="000000"/>
                    </w:rPr>
                    <w:t>2.0</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5"/>
                      <w:color w:val="000000"/>
                    </w:rPr>
                    <w:t>48.00</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5"/>
                      <w:color w:val="000000"/>
                    </w:rPr>
                    <w:t>1</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5"/>
                      <w:color w:val="000000"/>
                    </w:rPr>
                    <w:t>1343.36</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5"/>
                      <w:color w:val="000000"/>
                    </w:rPr>
                    <w:t>64481.28</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5"/>
                      <w:color w:val="000000"/>
                    </w:rPr>
                    <w:t>64481.28</w:t>
                  </w: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6"/>
                      <w:color w:val="000000"/>
                    </w:rPr>
                    <w:t>H22</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100"/>
                    <w:jc w:val="center"/>
                  </w:pP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5"/>
                      <w:color w:val="000000"/>
                    </w:rPr>
                    <w:t>0.00</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5"/>
                      <w:color w:val="000000"/>
                    </w:rPr>
                    <w:t>6.0</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5"/>
                      <w:color w:val="000000"/>
                    </w:rPr>
                    <w:t>5.3</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5"/>
                      <w:color w:val="000000"/>
                    </w:rPr>
                    <w:t>2.2</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5"/>
                      <w:color w:val="000000"/>
                    </w:rPr>
                    <w:t>31.80</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5"/>
                      <w:color w:val="000000"/>
                    </w:rPr>
                    <w:t>1.00</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5"/>
                      <w:color w:val="000000"/>
                    </w:rPr>
                    <w:t>1343.36</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5"/>
                      <w:color w:val="000000"/>
                    </w:rPr>
                    <w:t>42718.85</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5"/>
                      <w:color w:val="000000"/>
                    </w:rPr>
                    <w:t>42718.85</w:t>
                  </w: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6"/>
                      <w:color w:val="000000"/>
                    </w:rPr>
                    <w:t>H23</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100"/>
                    <w:jc w:val="center"/>
                  </w:pP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5"/>
                      <w:color w:val="000000"/>
                    </w:rPr>
                    <w:t>0.00</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5"/>
                      <w:color w:val="000000"/>
                    </w:rPr>
                    <w:t>5.2</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5"/>
                      <w:color w:val="000000"/>
                    </w:rPr>
                    <w:t>5.0</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5"/>
                      <w:color w:val="000000"/>
                    </w:rPr>
                    <w:t>2.0</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5"/>
                      <w:color w:val="000000"/>
                    </w:rPr>
                    <w:t>26.00</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5"/>
                      <w:color w:val="000000"/>
                    </w:rPr>
                    <w:t>1</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5"/>
                      <w:color w:val="000000"/>
                    </w:rPr>
                    <w:t>1343.36</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5"/>
                      <w:color w:val="000000"/>
                    </w:rPr>
                    <w:t>34927.36</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5"/>
                      <w:color w:val="000000"/>
                    </w:rPr>
                    <w:t>34927.36</w:t>
                  </w: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6"/>
                      <w:color w:val="000000"/>
                    </w:rPr>
                    <w:t>H24</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100"/>
                    <w:jc w:val="center"/>
                  </w:pP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5"/>
                      <w:color w:val="000000"/>
                    </w:rPr>
                    <w:t>0.00</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5"/>
                      <w:color w:val="000000"/>
                    </w:rPr>
                    <w:t>5.0</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5"/>
                      <w:color w:val="000000"/>
                    </w:rPr>
                    <w:t>4.8</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5"/>
                      <w:color w:val="000000"/>
                    </w:rPr>
                    <w:t>1.8</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5"/>
                      <w:color w:val="000000"/>
                    </w:rPr>
                    <w:t>24.00</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5"/>
                      <w:color w:val="000000"/>
                    </w:rPr>
                    <w:t>1</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5"/>
                      <w:color w:val="000000"/>
                    </w:rPr>
                    <w:t>1343.36</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5"/>
                      <w:color w:val="000000"/>
                    </w:rPr>
                    <w:t>32240.64</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5"/>
                      <w:color w:val="000000"/>
                    </w:rPr>
                    <w:t>32240.64</w:t>
                  </w: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6"/>
                      <w:color w:val="000000"/>
                    </w:rPr>
                    <w:t>H25</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100"/>
                    <w:jc w:val="center"/>
                  </w:pP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5"/>
                      <w:color w:val="000000"/>
                    </w:rPr>
                    <w:t>0.00</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5"/>
                      <w:color w:val="000000"/>
                    </w:rPr>
                    <w:t>9.3</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5"/>
                      <w:color w:val="000000"/>
                    </w:rPr>
                    <w:t>5.4</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5"/>
                      <w:color w:val="000000"/>
                    </w:rPr>
                    <w:t>1.8</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5"/>
                      <w:color w:val="000000"/>
                    </w:rPr>
                    <w:t>50.22</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5"/>
                      <w:color w:val="000000"/>
                    </w:rPr>
                    <w:t>1</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5"/>
                      <w:color w:val="000000"/>
                    </w:rPr>
                    <w:t>1343.36</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5"/>
                      <w:color w:val="000000"/>
                    </w:rPr>
                    <w:t>67463.54</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5"/>
                      <w:color w:val="000000"/>
                    </w:rPr>
                    <w:t>67463.54</w:t>
                  </w: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6"/>
                      <w:color w:val="000000"/>
                    </w:rPr>
                    <w:t>H26</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100"/>
                    <w:jc w:val="center"/>
                  </w:pP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5"/>
                      <w:color w:val="000000"/>
                    </w:rPr>
                    <w:t>0.00</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5"/>
                      <w:color w:val="000000"/>
                    </w:rPr>
                    <w:t>5.5</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5"/>
                      <w:color w:val="000000"/>
                    </w:rPr>
                    <w:t>5.2</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5"/>
                      <w:color w:val="000000"/>
                    </w:rPr>
                    <w:t>2.0</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5"/>
                      <w:color w:val="000000"/>
                    </w:rPr>
                    <w:t>28.60</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5"/>
                      <w:color w:val="000000"/>
                    </w:rPr>
                    <w:t>1</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5"/>
                      <w:color w:val="000000"/>
                    </w:rPr>
                    <w:t>1343.36</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5"/>
                      <w:color w:val="000000"/>
                    </w:rPr>
                    <w:t>38420.10</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5"/>
                      <w:color w:val="000000"/>
                    </w:rPr>
                    <w:t>38420.10</w:t>
                  </w: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6"/>
                      <w:color w:val="000000"/>
                    </w:rPr>
                    <w:t>H27</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100"/>
                    <w:jc w:val="center"/>
                  </w:pP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5"/>
                      <w:color w:val="000000"/>
                    </w:rPr>
                    <w:t>0.00</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5"/>
                      <w:color w:val="000000"/>
                    </w:rPr>
                    <w:t>5.0</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5"/>
                      <w:color w:val="000000"/>
                    </w:rPr>
                    <w:t>5.0</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5"/>
                      <w:color w:val="000000"/>
                    </w:rPr>
                    <w:t>2.0</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5"/>
                      <w:color w:val="000000"/>
                    </w:rPr>
                    <w:t>25.00</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5"/>
                      <w:color w:val="000000"/>
                    </w:rPr>
                    <w:t>1</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5"/>
                      <w:color w:val="000000"/>
                    </w:rPr>
                    <w:t>1343.36</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5"/>
                      <w:color w:val="000000"/>
                    </w:rPr>
                    <w:t>33584.00</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5"/>
                      <w:color w:val="000000"/>
                    </w:rPr>
                    <w:t>33584.00</w:t>
                  </w: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6"/>
                      <w:color w:val="000000"/>
                    </w:rPr>
                    <w:t>H28</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100"/>
                    <w:jc w:val="center"/>
                  </w:pP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5"/>
                      <w:color w:val="000000"/>
                    </w:rPr>
                    <w:t>0.00</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5"/>
                      <w:color w:val="000000"/>
                    </w:rPr>
                    <w:t>4.3</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5"/>
                      <w:color w:val="000000"/>
                    </w:rPr>
                    <w:t>3.4</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5"/>
                      <w:color w:val="000000"/>
                    </w:rPr>
                    <w:t>1.2</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5"/>
                      <w:color w:val="000000"/>
                    </w:rPr>
                    <w:t>14.62</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5"/>
                      <w:color w:val="000000"/>
                    </w:rPr>
                    <w:t>1</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5"/>
                      <w:color w:val="000000"/>
                    </w:rPr>
                    <w:t>1343.36</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5"/>
                      <w:color w:val="000000"/>
                    </w:rPr>
                    <w:t>19639.92</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5"/>
                      <w:color w:val="000000"/>
                    </w:rPr>
                    <w:t>19639.92</w:t>
                  </w: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6"/>
                      <w:color w:val="000000"/>
                    </w:rPr>
                    <w:t>H29</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100"/>
                    <w:jc w:val="center"/>
                  </w:pP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5"/>
                      <w:color w:val="000000"/>
                    </w:rPr>
                    <w:t>0.00</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5"/>
                      <w:color w:val="000000"/>
                    </w:rPr>
                    <w:t>5.3</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5"/>
                      <w:color w:val="000000"/>
                    </w:rPr>
                    <w:t>5.0</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5"/>
                      <w:color w:val="000000"/>
                    </w:rPr>
                    <w:t>1.2</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5"/>
                      <w:color w:val="000000"/>
                    </w:rPr>
                    <w:t>26.50</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5"/>
                      <w:color w:val="000000"/>
                    </w:rPr>
                    <w:t>1</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5"/>
                      <w:color w:val="000000"/>
                    </w:rPr>
                    <w:t>1343.36</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5"/>
                      <w:color w:val="000000"/>
                    </w:rPr>
                    <w:t>35599.04</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5"/>
                      <w:color w:val="000000"/>
                    </w:rPr>
                    <w:t>35599.04</w:t>
                  </w: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6"/>
                      <w:color w:val="000000"/>
                    </w:rPr>
                    <w:t>H30</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100"/>
                    <w:jc w:val="center"/>
                  </w:pP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5"/>
                      <w:color w:val="000000"/>
                    </w:rPr>
                    <w:t>0.00</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5"/>
                      <w:color w:val="000000"/>
                    </w:rPr>
                    <w:t>4.3</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5"/>
                      <w:color w:val="000000"/>
                    </w:rPr>
                    <w:t>3.5</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5"/>
                      <w:color w:val="000000"/>
                    </w:rPr>
                    <w:t>1.5</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5"/>
                      <w:color w:val="000000"/>
                    </w:rPr>
                    <w:t>15.05</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5"/>
                      <w:color w:val="000000"/>
                    </w:rPr>
                    <w:t>1</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5"/>
                      <w:color w:val="000000"/>
                    </w:rPr>
                    <w:t>1343.36</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5"/>
                      <w:color w:val="000000"/>
                    </w:rPr>
                    <w:t>20217.57</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5"/>
                      <w:color w:val="000000"/>
                    </w:rPr>
                    <w:t>20217.57</w:t>
                  </w: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6"/>
                      <w:color w:val="000000"/>
                    </w:rPr>
                    <w:t>H31</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100"/>
                    <w:jc w:val="center"/>
                  </w:pP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5"/>
                      <w:color w:val="000000"/>
                    </w:rPr>
                    <w:t>0.00</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5"/>
                      <w:color w:val="000000"/>
                    </w:rPr>
                    <w:t>5.6</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5"/>
                      <w:color w:val="000000"/>
                    </w:rPr>
                    <w:t>5.3</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5"/>
                      <w:color w:val="000000"/>
                    </w:rPr>
                    <w:t>2.0</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5"/>
                      <w:color w:val="000000"/>
                    </w:rPr>
                    <w:t>29.68</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5"/>
                      <w:color w:val="000000"/>
                    </w:rPr>
                    <w:t>1</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5"/>
                      <w:color w:val="000000"/>
                    </w:rPr>
                    <w:t>1343.36</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5"/>
                      <w:color w:val="000000"/>
                    </w:rPr>
                    <w:t>39870.92</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5"/>
                      <w:color w:val="000000"/>
                    </w:rPr>
                    <w:t>39870.92</w:t>
                  </w: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6"/>
                      <w:color w:val="000000"/>
                    </w:rPr>
                    <w:t>H32</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100"/>
                    <w:jc w:val="center"/>
                  </w:pP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5"/>
                      <w:color w:val="000000"/>
                    </w:rPr>
                    <w:t>0.00</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5"/>
                      <w:color w:val="000000"/>
                    </w:rPr>
                    <w:t>6.3</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5"/>
                      <w:color w:val="000000"/>
                    </w:rPr>
                    <w:t>5.5</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5"/>
                      <w:color w:val="000000"/>
                    </w:rPr>
                    <w:t>2.0</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5"/>
                      <w:color w:val="000000"/>
                    </w:rPr>
                    <w:t>34.65</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5"/>
                      <w:color w:val="000000"/>
                    </w:rPr>
                    <w:t>1</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5"/>
                      <w:color w:val="000000"/>
                    </w:rPr>
                    <w:t>1343.36</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5"/>
                      <w:color w:val="000000"/>
                    </w:rPr>
                    <w:t>46547.42</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5"/>
                      <w:color w:val="000000"/>
                    </w:rPr>
                    <w:t>46547.42</w:t>
                  </w: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6"/>
                      <w:color w:val="000000"/>
                    </w:rPr>
                    <w:t>H33</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100"/>
                    <w:jc w:val="center"/>
                  </w:pP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5"/>
                      <w:color w:val="000000"/>
                    </w:rPr>
                    <w:t>0.00</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5"/>
                      <w:color w:val="000000"/>
                    </w:rPr>
                    <w:t>5.5</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5"/>
                      <w:color w:val="000000"/>
                    </w:rPr>
                    <w:t>5.0</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5"/>
                      <w:color w:val="000000"/>
                    </w:rPr>
                    <w:t>1.8</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5"/>
                      <w:color w:val="000000"/>
                    </w:rPr>
                    <w:t>27.50</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5"/>
                      <w:color w:val="000000"/>
                    </w:rPr>
                    <w:t>1</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5"/>
                      <w:color w:val="000000"/>
                    </w:rPr>
                    <w:t>1343.36</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5"/>
                      <w:color w:val="000000"/>
                    </w:rPr>
                    <w:t>36942.40</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5"/>
                      <w:color w:val="000000"/>
                    </w:rPr>
                    <w:t>36942.40</w:t>
                  </w: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6"/>
                      <w:color w:val="000000"/>
                    </w:rPr>
                    <w:t>H34</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100"/>
                    <w:jc w:val="center"/>
                  </w:pP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5"/>
                      <w:color w:val="000000"/>
                    </w:rPr>
                    <w:t>0.00</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5"/>
                      <w:color w:val="000000"/>
                    </w:rPr>
                    <w:t>8.0</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5"/>
                      <w:color w:val="000000"/>
                    </w:rPr>
                    <w:t>5.3</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5"/>
                      <w:color w:val="000000"/>
                    </w:rPr>
                    <w:t>2.0</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5"/>
                      <w:color w:val="000000"/>
                    </w:rPr>
                    <w:t>42.40</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5"/>
                      <w:color w:val="000000"/>
                    </w:rPr>
                    <w:t>1</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5"/>
                      <w:color w:val="000000"/>
                    </w:rPr>
                    <w:t>1343.36</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5"/>
                      <w:color w:val="000000"/>
                    </w:rPr>
                    <w:t>56958.46</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5"/>
                      <w:color w:val="000000"/>
                    </w:rPr>
                    <w:t>56958.46</w:t>
                  </w: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6"/>
                      <w:color w:val="000000"/>
                    </w:rPr>
                    <w:t>小计</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100"/>
                    <w:jc w:val="center"/>
                  </w:pP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5"/>
                      <w:color w:val="000000"/>
                    </w:rPr>
                    <w:t>0.00</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100"/>
                    <w:jc w:val="center"/>
                  </w:pP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5"/>
                      <w:color w:val="000000"/>
                    </w:rPr>
                    <w:t>2186789.92</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5"/>
                      <w:color w:val="000000"/>
                    </w:rPr>
                    <w:t>2186789.92</w:t>
                  </w: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6"/>
                      <w:b/>
                      <w:color w:val="000000"/>
                    </w:rPr>
                    <w:t>合计</w:t>
                  </w:r>
                </w:p>
              </w:tc>
              <w:tc>
                <w:tcPr>
                  <w:tcW w:type="dxa" w:w="2371"/>
                  <w:gridSpan w:val="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100"/>
                    <w:jc w:val="center"/>
                  </w:pPr>
                  <w:r>
                    <w:rPr>
                      <w:rFonts w:ascii="仿宋_GB2312" w:hAnsi="仿宋_GB2312" w:cs="仿宋_GB2312" w:eastAsia="仿宋_GB2312"/>
                      <w:sz w:val="16"/>
                      <w:b/>
                      <w:color w:val="000000"/>
                    </w:rPr>
                    <w:t>2186789.92</w:t>
                  </w:r>
                </w:p>
              </w:tc>
            </w:tr>
          </w:tbl>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供应商须在人员方面具备履行合同所必需的专业技术能力。</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供应商须在设备方面具备履行合同所必需的专业技术能力。</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供应商须在资金方面具备履行合同所必需的专业技术能力。</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以采购人与考古发掘技术单位签订的发掘合同工期为依据，如遇雨雪天气及其他不可抗拒因素或重大考古发现，工期顺延。</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灵韵沣境苑周边及临沣东路市政道路建设项目浴马二路（沣镐大道-浴马四路）。</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符合国家、地方、行业标准及采购人技术要求。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合同签署生效后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发掘结束后，根据考古发掘技术单位出具的考古发掘工作报告中的发掘数量据实结算剩余价款后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按照招标文件要求及合同约定执行。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为保障政府采购电子化交易平台项目实施，供应商需要在线提交所有通过电子化交易平台实施的政府采购项目的投标文件，中标供应商领取中标通知书时须线下提交投标文件正本壹套、副本叁套、电子版(U盘贰套）。纸质投标文件应与电子投标文件保持一致。递交文件地点：西安市太白南路181号西部电子社区A座A区501室招标一部。2.需要落实的政府采购政策：2.1《国务院办公厅关于建立政府强制采购节能产品制度的通知》（国办发〔2007〕51号）；2.2《财政部 司法部关于政府采购支持监狱企业发展有关问题的通知》（财库〔2014〕68 号）；2.3《财政部、民政部、中国残疾人联合会关于促进残疾人就业政府采购政策的通知》（财库〔2017〕141号）；2.4《财政部 发展改革委 生态环境部 市场监管总局关于调整优化节能产品、环境标志产品政府采购执行机制的通知》（财库〔2019〕9号）；2.5《关于运用政府采购政策支持乡村产业振兴的通知》（财库〔2021〕19 号）；2.6《政府采购促进中小企业发展管理办法》（财库〔2020〕46号）；2.7陕西省财政厅关于印发《陕西省中小企业政府采购信用融资办法》（陕财办采〔2018〕23号）；2.8《关于进一步加大政府采购支持中小企业力度的通知》（财库〔2022〕19号）；2.9《关于扩大政府采购支持绿色建材促进建筑品质提升政策实施范围的通知》（财库〔2022〕35号）。 3.支付约定补充：付款方式为（1）合同签署生效后30个工作日内，甲方向乙方支付含税暂定总价款的20%；（2）发掘结束后，根据考古发掘技术单位出具的考古发掘工作报告中的发掘数量，据实结算后支付剩余价款。</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（1）供应商应具有独立承担民事责任的能力，提供供应商的营业执照等证明文件，自然人的身份证明等扫描件。 （2）供应商依法缴纳税收、缴纳社会保障金、具有履行合同所必需的设备和专业技术能力、参加政府采购活动前三年内，在经营活动中没有重大违法记录，供应商按照招标文件提供的《基本资格条件承诺函》进行承诺。</w:t>
            </w:r>
          </w:p>
        </w:tc>
        <w:tc>
          <w:tcPr>
            <w:tcW w:type="dxa" w:w="1661"/>
          </w:tcPr>
          <w:p>
            <w:pPr>
              <w:pStyle w:val="null3"/>
            </w:pPr>
            <w:r>
              <w:rPr>
                <w:rFonts w:ascii="仿宋_GB2312" w:hAnsi="仿宋_GB2312" w:cs="仿宋_GB2312" w:eastAsia="仿宋_GB2312"/>
              </w:rPr>
              <w:t>投标函 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提供《基本资格条件承诺函》。</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供应商应提交的相关资格证明材料</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1、报价唯一； 2、报价货币符合招标文件要求； 3、未超出招标文件规定的最高限价总价及各分项限价单价。</w:t>
            </w:r>
          </w:p>
        </w:tc>
        <w:tc>
          <w:tcPr>
            <w:tcW w:type="dxa" w:w="1661"/>
          </w:tcPr>
          <w:p>
            <w:pPr>
              <w:pStyle w:val="null3"/>
            </w:pPr>
            <w:r>
              <w:rPr>
                <w:rFonts w:ascii="仿宋_GB2312" w:hAnsi="仿宋_GB2312" w:cs="仿宋_GB2312" w:eastAsia="仿宋_GB2312"/>
              </w:rPr>
              <w:t>开标一览表 分项报价表 标的清单</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与所投项目名称、项目编号一致，且符合招标文件签署盖章要求。</w:t>
            </w:r>
          </w:p>
        </w:tc>
        <w:tc>
          <w:tcPr>
            <w:tcW w:type="dxa" w:w="1661"/>
          </w:tcPr>
          <w:p>
            <w:pPr>
              <w:pStyle w:val="null3"/>
            </w:pPr>
            <w:r>
              <w:rPr>
                <w:rFonts w:ascii="仿宋_GB2312" w:hAnsi="仿宋_GB2312" w:cs="仿宋_GB2312" w:eastAsia="仿宋_GB2312"/>
              </w:rPr>
              <w:t>业绩的相关证明材料 开标一览表 合同条款偏离表 政府采购供应商拒绝政府采购领域商业贿赂承诺书 分项报价表 投标函 技术方案响应说明 标的清单 供应商应提交的相关资格证明材料 投标文件封面 法定代表人身份证明或法定代表人授权委托书</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法定代表人身份证明或法定代表人授权委托书</w:t>
            </w:r>
          </w:p>
        </w:tc>
        <w:tc>
          <w:tcPr>
            <w:tcW w:type="dxa" w:w="3322"/>
          </w:tcPr>
          <w:p>
            <w:pPr>
              <w:pStyle w:val="null3"/>
            </w:pPr>
            <w:r>
              <w:rPr>
                <w:rFonts w:ascii="仿宋_GB2312" w:hAnsi="仿宋_GB2312" w:cs="仿宋_GB2312" w:eastAsia="仿宋_GB2312"/>
              </w:rPr>
              <w:t>法定代表人直接参加投标的，须出具法定代表人身份证明及法人身份证；法定代表人授权代表参加投标的，须出具法定代表人授权委托书和被授权人身份证及本单位缴纳社保记录证明（近3个月）。</w:t>
            </w:r>
          </w:p>
        </w:tc>
        <w:tc>
          <w:tcPr>
            <w:tcW w:type="dxa" w:w="1661"/>
          </w:tcPr>
          <w:p>
            <w:pPr>
              <w:pStyle w:val="null3"/>
            </w:pPr>
            <w:r>
              <w:rPr>
                <w:rFonts w:ascii="仿宋_GB2312" w:hAnsi="仿宋_GB2312" w:cs="仿宋_GB2312" w:eastAsia="仿宋_GB2312"/>
              </w:rPr>
              <w:t>法定代表人身份证明或法定代表人授权委托书</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提交投标文件截止之日起不少于90个日历日。</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合同条款</w:t>
            </w:r>
          </w:p>
        </w:tc>
        <w:tc>
          <w:tcPr>
            <w:tcW w:type="dxa" w:w="3322"/>
          </w:tcPr>
          <w:p>
            <w:pPr>
              <w:pStyle w:val="null3"/>
            </w:pPr>
            <w:r>
              <w:rPr>
                <w:rFonts w:ascii="仿宋_GB2312" w:hAnsi="仿宋_GB2312" w:cs="仿宋_GB2312" w:eastAsia="仿宋_GB2312"/>
              </w:rPr>
              <w:t>投标文件合同条款未出现负偏离且响应的内容中未附有采购人不能接受的附加条件。</w:t>
            </w:r>
          </w:p>
        </w:tc>
        <w:tc>
          <w:tcPr>
            <w:tcW w:type="dxa" w:w="1661"/>
          </w:tcPr>
          <w:p>
            <w:pPr>
              <w:pStyle w:val="null3"/>
            </w:pPr>
            <w:r>
              <w:rPr>
                <w:rFonts w:ascii="仿宋_GB2312" w:hAnsi="仿宋_GB2312" w:cs="仿宋_GB2312" w:eastAsia="仿宋_GB2312"/>
              </w:rPr>
              <w:t>合同条款偏离表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投标文件格式</w:t>
            </w:r>
          </w:p>
        </w:tc>
        <w:tc>
          <w:tcPr>
            <w:tcW w:type="dxa" w:w="3322"/>
          </w:tcPr>
          <w:p>
            <w:pPr>
              <w:pStyle w:val="null3"/>
            </w:pPr>
            <w:r>
              <w:rPr>
                <w:rFonts w:ascii="仿宋_GB2312" w:hAnsi="仿宋_GB2312" w:cs="仿宋_GB2312" w:eastAsia="仿宋_GB2312"/>
              </w:rPr>
              <w:t>符合“第六章 投标文件格式”的要求</w:t>
            </w:r>
          </w:p>
        </w:tc>
        <w:tc>
          <w:tcPr>
            <w:tcW w:type="dxa" w:w="1661"/>
          </w:tcPr>
          <w:p>
            <w:pPr>
              <w:pStyle w:val="null3"/>
            </w:pPr>
            <w:r>
              <w:rPr>
                <w:rFonts w:ascii="仿宋_GB2312" w:hAnsi="仿宋_GB2312" w:cs="仿宋_GB2312" w:eastAsia="仿宋_GB2312"/>
              </w:rPr>
              <w:t>业绩的相关证明材料 开标一览表 合同条款偏离表 政府采购供应商拒绝政府采购领域商业贿赂承诺书 分项报价表 投标函 技术方案响应说明 标的清单 供应商应提交的相关资格证明材料 投标文件封面 法定代表人身份证明或法定代表人授权委托书</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符合招标文件对服务期限的要求</w:t>
            </w:r>
          </w:p>
        </w:tc>
        <w:tc>
          <w:tcPr>
            <w:tcW w:type="dxa" w:w="1661"/>
          </w:tcPr>
          <w:p>
            <w:pPr>
              <w:pStyle w:val="null3"/>
            </w:pPr>
            <w:r>
              <w:rPr>
                <w:rFonts w:ascii="仿宋_GB2312" w:hAnsi="仿宋_GB2312" w:cs="仿宋_GB2312" w:eastAsia="仿宋_GB2312"/>
              </w:rPr>
              <w:t>技术方案响应说明 标的清单</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一、评审内容 针对本项目内容提出适用于本项目的整体服务方案，方案包括：①前期的准备方案；②项目实施过程中的确保施工安全的方案；③完工后项目的后续处理方案。 二、评审标准 1、完整性：方案必须全面，对评审内容中的各项要求有详细描述。 2、针对性：方案能够紧扣项目实际情况，内容科学合理。 3、可实施性：切合本项目实际情况，提出步骤清晰、合理的方案。 三、赋分标准（满分18分） ①前期的准备方案：每完全满足一个评审标准得2分；针对评审标准存在有不合理处的得1分；内容与本项目无关或未提供的得0分。 ②项目实施过程中的确保施工安全的方案：每完全满足一个评审标准得2分；针对评审标准存在有不合理处的得1分；内容与本项目无关或未提供的得0分。 ③完工后项目的后续处理方案：每完全满足一个评审标准得2分；针对评审标准存在有不合理处的得1分；内容与本项目无关或未提供的得0分。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技术方案响应说明</w:t>
            </w:r>
          </w:p>
        </w:tc>
      </w:tr>
      <w:tr>
        <w:tc>
          <w:tcPr>
            <w:tcW w:type="dxa" w:w="831"/>
            <w:vMerge/>
          </w:tcPr>
          <w:p/>
        </w:tc>
        <w:tc>
          <w:tcPr>
            <w:tcW w:type="dxa" w:w="1661"/>
          </w:tcPr>
          <w:p>
            <w:pPr>
              <w:pStyle w:val="null3"/>
            </w:pPr>
            <w:r>
              <w:rPr>
                <w:rFonts w:ascii="仿宋_GB2312" w:hAnsi="仿宋_GB2312" w:cs="仿宋_GB2312" w:eastAsia="仿宋_GB2312"/>
              </w:rPr>
              <w:t>文物保护方案</w:t>
            </w:r>
          </w:p>
        </w:tc>
        <w:tc>
          <w:tcPr>
            <w:tcW w:type="dxa" w:w="2492"/>
          </w:tcPr>
          <w:p>
            <w:pPr>
              <w:pStyle w:val="null3"/>
            </w:pPr>
            <w:r>
              <w:rPr>
                <w:rFonts w:ascii="仿宋_GB2312" w:hAnsi="仿宋_GB2312" w:cs="仿宋_GB2312" w:eastAsia="仿宋_GB2312"/>
              </w:rPr>
              <w:t>一、评审内容 针对本项目内容提出适用于本项目的整体服务方案，方案包括：①对古遗迹、地下文物古迹、文物本身等的保护安保方案；②对存放文物库房的看护安保方案。 二、评审标准 1、完整性：方案必须全面，对评审内容中的各项要求有详细描述。 2、针对性：方案能够紧扣项目实际情况，内容科学合理。 3、可实施性：切合本项目实际情况，提出步骤清晰、合理的方案。 三、赋分标准（满分6分） ①对古遗迹、地下文物古迹、文物本身等的保护安保方案：每完全满足一个评审标准得1分；针对评审标准存在有不合理处的得0.5分；内容与本项目无关或未提供的得0分。 ②对存放文物库房的看护安保方案：每完全满足一个评审标准得1分；针对评审标准存在有不合理处的得0.5分；内容与本项目无关或未提供的得0分。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技术方案响应说明</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一、评审内容 针对本项目内容提出适用于本项目的培训方案，方案包括：①培训内容；②培训计划。 二、评审标准 1、完整性：方案必须全面，对评审内容中的各项要求有详细描述。 2、针对性：方案能够紧扣项目实际情况，内容科学合理。 3、可实施性：切合本项目实际情况，提出步骤清晰、合理的方案。 三、赋分标准（满分6分） ①培训内容：每完全满足一个评审标准得1分；针对评审标准存在有不合理处的得0.5分；内容与本项目无关或未提供的得0分。 ②培训计划：每完全满足一个评审标准得1分；针对评审标准存在有不合理处的得0.5分；内容与本项目无关或未提供的得0分。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技术方案响应说明</w:t>
            </w:r>
          </w:p>
        </w:tc>
      </w:tr>
      <w:tr>
        <w:tc>
          <w:tcPr>
            <w:tcW w:type="dxa" w:w="831"/>
            <w:vMerge/>
          </w:tcPr>
          <w:p/>
        </w:tc>
        <w:tc>
          <w:tcPr>
            <w:tcW w:type="dxa" w:w="1661"/>
          </w:tcPr>
          <w:p>
            <w:pPr>
              <w:pStyle w:val="null3"/>
            </w:pPr>
            <w:r>
              <w:rPr>
                <w:rFonts w:ascii="仿宋_GB2312" w:hAnsi="仿宋_GB2312" w:cs="仿宋_GB2312" w:eastAsia="仿宋_GB2312"/>
              </w:rPr>
              <w:t>保障措施</w:t>
            </w:r>
          </w:p>
        </w:tc>
        <w:tc>
          <w:tcPr>
            <w:tcW w:type="dxa" w:w="2492"/>
          </w:tcPr>
          <w:p>
            <w:pPr>
              <w:pStyle w:val="null3"/>
            </w:pPr>
            <w:r>
              <w:rPr>
                <w:rFonts w:ascii="仿宋_GB2312" w:hAnsi="仿宋_GB2312" w:cs="仿宋_GB2312" w:eastAsia="仿宋_GB2312"/>
              </w:rPr>
              <w:t>评审内容 针对本项目内容提出适用于本项目的保障措施，方案包括：①服务质量保证措施；②确保安全作业的保障措施以及出现突发状况或问题后的补救措施；③项目实施进度保障措施。 评审标准 完整性：措施全面，对评审内容中的各项要求有详细描述。 针对性：相关措施能够紧扣项目实际情况，内容科学合理。 可实施性：切合本项目实际情况，提出步骤清晰、合理的保障措施。 赋分标准（满分9分） ①服务质量保证措施：每完全满足一个评审标准得1分；针对评审标准存在有不合理处的得0.5分；内容与本项目无关或未提供的得0分。 ②确保安全作业的保障措施以及出现突发状况或问题后的补救措施：每完全满足一个评审标准得1分；针对评审标准存在有不合理处的得0.5分；内容与本项目无关或未提供的得0分。 ③项目实施进度保障措施：每完全满足一个评审标准得1分；针对评审标准存在有不合理处的得0.5分；内容与本项目无关或未提供的得0分。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技术方案响应说明</w:t>
            </w:r>
          </w:p>
        </w:tc>
      </w:tr>
      <w:tr>
        <w:tc>
          <w:tcPr>
            <w:tcW w:type="dxa" w:w="831"/>
            <w:vMerge/>
          </w:tcPr>
          <w:p/>
        </w:tc>
        <w:tc>
          <w:tcPr>
            <w:tcW w:type="dxa" w:w="1661"/>
          </w:tcPr>
          <w:p>
            <w:pPr>
              <w:pStyle w:val="null3"/>
            </w:pPr>
            <w:r>
              <w:rPr>
                <w:rFonts w:ascii="仿宋_GB2312" w:hAnsi="仿宋_GB2312" w:cs="仿宋_GB2312" w:eastAsia="仿宋_GB2312"/>
              </w:rPr>
              <w:t>配合及协调方案</w:t>
            </w:r>
          </w:p>
        </w:tc>
        <w:tc>
          <w:tcPr>
            <w:tcW w:type="dxa" w:w="2492"/>
          </w:tcPr>
          <w:p>
            <w:pPr>
              <w:pStyle w:val="null3"/>
            </w:pPr>
            <w:r>
              <w:rPr>
                <w:rFonts w:ascii="仿宋_GB2312" w:hAnsi="仿宋_GB2312" w:cs="仿宋_GB2312" w:eastAsia="仿宋_GB2312"/>
              </w:rPr>
              <w:t>一、评审内容 针对本项目内容提出适用于本项目的配合及协调方案，包括：①与考古发掘单位配合方案；②采购人突发紧急性工作的配合方案；③配合采购人的验收方案。 二、评审标准 1、完整性：方案必须全面，对评审内容中的各项要求有详细描述。 2、针对性：方案能够紧扣项目实际情况，内容科学合理。 3、可实施性：切合本项目实际情况，提出步骤清晰、合理的方案。 三、赋分标准（满分9分） ①与考古发掘单位配合方案：每完全满足一个评审标准得1分；针对评审标准存在有不合理处的得0.5分；内容与本项目无关或未提供的得0分。 ②采购人突发紧急性工作的配合方案：每完全满足一个评审标准得1分；针对评审标准存在有不合理处的得0.5分；内容与本项目无关或未提供的得0分。 ③配合采购人的验收方案：每完全满足一个评审标准得1分；针对评审标准存在有不合理处的得0.5分；内容与本项目无关或未提供的得0分。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技术方案响应说明</w:t>
            </w:r>
          </w:p>
        </w:tc>
      </w:tr>
      <w:tr>
        <w:tc>
          <w:tcPr>
            <w:tcW w:type="dxa" w:w="831"/>
            <w:vMerge/>
          </w:tcPr>
          <w:p/>
        </w:tc>
        <w:tc>
          <w:tcPr>
            <w:tcW w:type="dxa" w:w="1661"/>
          </w:tcPr>
          <w:p>
            <w:pPr>
              <w:pStyle w:val="null3"/>
            </w:pPr>
            <w:r>
              <w:rPr>
                <w:rFonts w:ascii="仿宋_GB2312" w:hAnsi="仿宋_GB2312" w:cs="仿宋_GB2312" w:eastAsia="仿宋_GB2312"/>
              </w:rPr>
              <w:t>人员配置方案</w:t>
            </w:r>
          </w:p>
        </w:tc>
        <w:tc>
          <w:tcPr>
            <w:tcW w:type="dxa" w:w="2492"/>
          </w:tcPr>
          <w:p>
            <w:pPr>
              <w:pStyle w:val="null3"/>
            </w:pPr>
            <w:r>
              <w:rPr>
                <w:rFonts w:ascii="仿宋_GB2312" w:hAnsi="仿宋_GB2312" w:cs="仿宋_GB2312" w:eastAsia="仿宋_GB2312"/>
              </w:rPr>
              <w:t>一、评审内容 针对本项目内容提出适用于本项目的人员配置方案。 二、评审标准 1、完整性：方案必须全面，对评审内容中的各项要求有详细描述。 2、针对性：方案能够紧扣项目实际情况，内容科学合理。 3、科学性：切合本项目实际情况，提出科学、合理的配置方案。 三、赋分标准（满分5分） 人员配置方案：每完全满足完整性、针对性一个评审标准得2分，针对评审标准存在有不合理处的得1分；完全满足科学性得1分，针对评审标准存在有不合理处的得0.5分；内容与本项目无关或未提供的得0分。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技术方案响应说明</w:t>
            </w:r>
          </w:p>
        </w:tc>
      </w:tr>
      <w:tr>
        <w:tc>
          <w:tcPr>
            <w:tcW w:type="dxa" w:w="831"/>
            <w:vMerge/>
          </w:tcPr>
          <w:p/>
        </w:tc>
        <w:tc>
          <w:tcPr>
            <w:tcW w:type="dxa" w:w="1661"/>
          </w:tcPr>
          <w:p>
            <w:pPr>
              <w:pStyle w:val="null3"/>
            </w:pPr>
            <w:r>
              <w:rPr>
                <w:rFonts w:ascii="仿宋_GB2312" w:hAnsi="仿宋_GB2312" w:cs="仿宋_GB2312" w:eastAsia="仿宋_GB2312"/>
              </w:rPr>
              <w:t>设施设备配置方案</w:t>
            </w:r>
          </w:p>
        </w:tc>
        <w:tc>
          <w:tcPr>
            <w:tcW w:type="dxa" w:w="2492"/>
          </w:tcPr>
          <w:p>
            <w:pPr>
              <w:pStyle w:val="null3"/>
            </w:pPr>
            <w:r>
              <w:rPr>
                <w:rFonts w:ascii="仿宋_GB2312" w:hAnsi="仿宋_GB2312" w:cs="仿宋_GB2312" w:eastAsia="仿宋_GB2312"/>
              </w:rPr>
              <w:t>一、评审内容 针对本项目内容提出适用于本项目的设施设备配置方案。 二、评审标准 1、完整性：方案必须全面，对评审内容中的各项要求有详细描述。 2、针对性：方案能够紧扣项目实际情况，内容科学合理。 3、科学性：切合本项目实际情况，提出科学、合理的配置方案。 二、赋分标准（满分5分） 设施设备配置方案：每完全满足完整性、针对性一个评审标准得2分，针对评审标准存在有不合理处的得1分；完全满足科学性得1分，针对评审标准存在有不合理处的得0.5分；内容与本项目无关或未提供的得0分。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技术方案响应说明</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一、评审内容 针对本项目内容提出适用于本项目的服务承诺，包括：①对本项目质量、项目实施进度、后期服务等方面做出承诺；②对服务时限内团队稳定性做出承诺；③对人员到位情况、人员及文物安全等方面做出承诺；④对服务期内服务质量一致性等相关内容做出承诺。 二、评审标准 1、完整性：承诺必须全面，对评审内容中的各项要求有详细描述。 2、针对性：承诺能够紧扣项目实际情况，内容科学合理。 3、可实施性：切合本项目实际情况，提出合理的承诺内容。 三、赋分标准（满分12分） ①对本项目质量、项目实施进度、后期服务等方面做出承诺：每完全满足一个评审标准得1分；针对评审标准存在有不合理处的得0.5分；内容与本项目无关或未提供的得0分。 ②对服务时限内团队稳定性做出承诺：每完全满足一个评审标准得1分；针对评审标准存在有不合理处的得0.5分；内容与本项目无关或未提供的得0分。 ③对人员到位情况、人员及文物安全等方面做出承诺：每完全满足一个评审标准得1分；针对评审标准存在有不合理处的得0.5分；内容与本项目无关或未提供的得0分。 ④对服务期内服务质量一致性等相关内容做出承诺：每完全满足一个评审标准得1分；针对评审标准存在有不合理处的得0.5分；内容与本项目无关或未提供的得0分。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技术方案响应说明</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以供应商近三年（2022年1月1日以来）同类业绩计算。每提供一个得2.5分，满分10分。 注：以供应商加盖公章的业绩合同或中标（成交）通知书或相关证明材料复印件或扫描件为准，时间以签署日期为准。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业绩的相关证明材料</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采用低价优先法计算，满足招标文件要求且投标价格最低的作为评标基准价，其价格分为满分。其他投标人的价格分统一按照下列公式计算： 投标报价得分=（评标基准价/投标报价）×20</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详见附件：法定代表人身份证明或法定代表人授权委托书</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详见附件：合同条款偏离表</w:t>
      </w:r>
    </w:p>
    <w:p>
      <w:pPr>
        <w:pStyle w:val="null3"/>
        <w:ind w:firstLine="960"/>
      </w:pPr>
      <w:r>
        <w:rPr>
          <w:rFonts w:ascii="仿宋_GB2312" w:hAnsi="仿宋_GB2312" w:cs="仿宋_GB2312" w:eastAsia="仿宋_GB2312"/>
        </w:rPr>
        <w:t>详见附件：技术方案响应说明</w:t>
      </w:r>
    </w:p>
    <w:p>
      <w:pPr>
        <w:pStyle w:val="null3"/>
        <w:ind w:firstLine="960"/>
      </w:pPr>
      <w:r>
        <w:rPr>
          <w:rFonts w:ascii="仿宋_GB2312" w:hAnsi="仿宋_GB2312" w:cs="仿宋_GB2312" w:eastAsia="仿宋_GB2312"/>
        </w:rPr>
        <w:t>详见附件：业绩的相关证明材料</w:t>
      </w:r>
    </w:p>
    <w:p>
      <w:pPr>
        <w:pStyle w:val="null3"/>
        <w:ind w:firstLine="960"/>
      </w:pPr>
      <w:r>
        <w:rPr>
          <w:rFonts w:ascii="仿宋_GB2312" w:hAnsi="仿宋_GB2312" w:cs="仿宋_GB2312" w:eastAsia="仿宋_GB2312"/>
        </w:rPr>
        <w:t>详见附件：政府采购供应商拒绝政府采购领域商业贿赂承诺书</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详见附件：灵韵沣境苑周边及临沣东路市政道路建设项目浴马二路（沣镐大道-浴马四路）考古发掘劳务合同.docx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