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C5964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仿宋" w:hAnsi="仿宋" w:eastAsia="仿宋" w:cs="仿宋"/>
          <w:b/>
          <w:bCs/>
          <w:i w:val="0"/>
          <w:iCs w:val="0"/>
          <w:caps w:val="0"/>
          <w:color w:val="auto"/>
          <w:spacing w:val="0"/>
          <w:sz w:val="32"/>
          <w:szCs w:val="32"/>
          <w:highlight w:val="none"/>
        </w:rPr>
      </w:pPr>
      <w:bookmarkStart w:id="5" w:name="_GoBack"/>
      <w:r>
        <w:rPr>
          <w:rFonts w:hint="eastAsia" w:ascii="仿宋" w:hAnsi="仿宋" w:eastAsia="仿宋" w:cs="仿宋"/>
          <w:b/>
          <w:bCs/>
          <w:i w:val="0"/>
          <w:iCs w:val="0"/>
          <w:caps w:val="0"/>
          <w:color w:val="auto"/>
          <w:spacing w:val="0"/>
          <w:sz w:val="32"/>
          <w:szCs w:val="32"/>
          <w:highlight w:val="none"/>
          <w:shd w:val="clear" w:fill="FFFFFF"/>
        </w:rPr>
        <w:t>第八章 拟签订采购合同文本</w:t>
      </w:r>
    </w:p>
    <w:p w14:paraId="3BE86DE2">
      <w:pPr>
        <w:pStyle w:val="3"/>
        <w:rPr>
          <w:color w:val="auto"/>
          <w:highlight w:val="none"/>
          <w:lang w:eastAsia="zh-CN"/>
        </w:rPr>
      </w:pPr>
    </w:p>
    <w:p w14:paraId="2B695DB2">
      <w:pPr>
        <w:spacing w:line="360" w:lineRule="auto"/>
        <w:ind w:firstLine="803" w:firstLineChars="200"/>
        <w:jc w:val="center"/>
        <w:rPr>
          <w:rFonts w:hint="eastAsia" w:ascii="仿宋" w:hAnsi="仿宋" w:eastAsia="仿宋" w:cs="仿宋"/>
          <w:b/>
          <w:bCs/>
          <w:color w:val="auto"/>
          <w:sz w:val="40"/>
          <w:szCs w:val="40"/>
          <w:highlight w:val="none"/>
          <w:lang w:eastAsia="zh-CN"/>
        </w:rPr>
      </w:pPr>
    </w:p>
    <w:p w14:paraId="6B5A8B92">
      <w:pPr>
        <w:spacing w:line="360" w:lineRule="auto"/>
        <w:ind w:firstLine="803" w:firstLineChars="200"/>
        <w:jc w:val="center"/>
        <w:rPr>
          <w:rFonts w:hint="eastAsia" w:ascii="仿宋" w:hAnsi="仿宋" w:eastAsia="仿宋" w:cs="仿宋"/>
          <w:b/>
          <w:bCs/>
          <w:color w:val="auto"/>
          <w:sz w:val="40"/>
          <w:szCs w:val="40"/>
          <w:highlight w:val="none"/>
          <w:lang w:eastAsia="zh-CN"/>
        </w:rPr>
      </w:pPr>
    </w:p>
    <w:p w14:paraId="0609ADA2">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仿宋" w:hAnsi="仿宋" w:eastAsia="仿宋" w:cs="仿宋"/>
          <w:b/>
          <w:bCs/>
          <w:color w:val="auto"/>
          <w:sz w:val="40"/>
          <w:szCs w:val="40"/>
          <w:highlight w:val="none"/>
          <w:lang w:eastAsia="zh-CN"/>
        </w:rPr>
      </w:pPr>
      <w:r>
        <w:rPr>
          <w:rFonts w:hint="eastAsia" w:ascii="仿宋" w:hAnsi="仿宋" w:eastAsia="仿宋" w:cs="仿宋"/>
          <w:b/>
          <w:bCs/>
          <w:color w:val="auto"/>
          <w:sz w:val="40"/>
          <w:szCs w:val="40"/>
          <w:highlight w:val="none"/>
          <w:lang w:eastAsia="zh-CN"/>
        </w:rPr>
        <w:t>西安高新区2025年度水利工程质量抽测检测服务项目</w:t>
      </w:r>
    </w:p>
    <w:p w14:paraId="1997EBCB">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仿宋" w:hAnsi="仿宋" w:eastAsia="仿宋" w:cs="仿宋"/>
          <w:b/>
          <w:bCs/>
          <w:color w:val="auto"/>
          <w:sz w:val="40"/>
          <w:szCs w:val="40"/>
          <w:highlight w:val="none"/>
          <w:lang w:eastAsia="zh-CN"/>
        </w:rPr>
      </w:pPr>
      <w:r>
        <w:rPr>
          <w:rFonts w:hint="eastAsia" w:ascii="仿宋" w:hAnsi="仿宋" w:eastAsia="仿宋" w:cs="仿宋"/>
          <w:b/>
          <w:bCs/>
          <w:color w:val="auto"/>
          <w:sz w:val="40"/>
          <w:szCs w:val="40"/>
          <w:highlight w:val="none"/>
          <w:lang w:eastAsia="zh-CN"/>
        </w:rPr>
        <w:t>第三方服务合同</w:t>
      </w:r>
    </w:p>
    <w:p w14:paraId="5D20770B">
      <w:pPr>
        <w:spacing w:line="360" w:lineRule="auto"/>
        <w:ind w:firstLine="560" w:firstLineChars="200"/>
        <w:rPr>
          <w:rFonts w:hint="eastAsia" w:ascii="仿宋" w:hAnsi="仿宋" w:eastAsia="仿宋" w:cs="仿宋"/>
          <w:color w:val="auto"/>
          <w:sz w:val="28"/>
          <w:szCs w:val="28"/>
          <w:highlight w:val="none"/>
          <w:lang w:eastAsia="zh-CN"/>
        </w:rPr>
      </w:pPr>
    </w:p>
    <w:p w14:paraId="35E6D45D">
      <w:pPr>
        <w:spacing w:line="360" w:lineRule="auto"/>
        <w:ind w:firstLine="560" w:firstLineChars="200"/>
        <w:jc w:val="center"/>
        <w:rPr>
          <w:rFonts w:hint="eastAsia" w:ascii="仿宋" w:hAnsi="仿宋" w:eastAsia="仿宋" w:cs="仿宋"/>
          <w:color w:val="auto"/>
          <w:sz w:val="28"/>
          <w:szCs w:val="28"/>
          <w:highlight w:val="none"/>
          <w:lang w:eastAsia="zh-CN"/>
        </w:rPr>
      </w:pPr>
    </w:p>
    <w:p w14:paraId="0E75FE15">
      <w:pPr>
        <w:spacing w:line="360" w:lineRule="auto"/>
        <w:ind w:firstLine="560" w:firstLineChars="200"/>
        <w:jc w:val="center"/>
        <w:rPr>
          <w:rFonts w:hint="eastAsia" w:ascii="仿宋" w:hAnsi="仿宋" w:eastAsia="仿宋" w:cs="仿宋"/>
          <w:color w:val="auto"/>
          <w:sz w:val="28"/>
          <w:szCs w:val="28"/>
          <w:highlight w:val="none"/>
          <w:lang w:eastAsia="zh-CN"/>
        </w:rPr>
      </w:pPr>
    </w:p>
    <w:p w14:paraId="2BD9CE2B">
      <w:pPr>
        <w:spacing w:line="360" w:lineRule="auto"/>
        <w:ind w:firstLine="560" w:firstLineChars="200"/>
        <w:jc w:val="center"/>
        <w:rPr>
          <w:rFonts w:hint="eastAsia" w:ascii="仿宋" w:hAnsi="仿宋" w:eastAsia="仿宋" w:cs="仿宋"/>
          <w:color w:val="auto"/>
          <w:sz w:val="28"/>
          <w:szCs w:val="28"/>
          <w:highlight w:val="none"/>
          <w:lang w:eastAsia="zh-CN"/>
        </w:rPr>
      </w:pPr>
    </w:p>
    <w:p w14:paraId="642794A3">
      <w:pPr>
        <w:spacing w:line="360" w:lineRule="auto"/>
        <w:ind w:firstLine="560" w:firstLineChars="200"/>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项目编号： XACH2025-057、XDZ2025-107-N-67</w:t>
      </w:r>
    </w:p>
    <w:p w14:paraId="722A66EE">
      <w:pPr>
        <w:spacing w:line="360" w:lineRule="auto"/>
        <w:ind w:firstLine="560" w:firstLineChars="200"/>
        <w:jc w:val="center"/>
        <w:rPr>
          <w:rFonts w:hint="eastAsia" w:ascii="仿宋" w:hAnsi="仿宋" w:eastAsia="仿宋" w:cs="仿宋"/>
          <w:color w:val="auto"/>
          <w:sz w:val="28"/>
          <w:szCs w:val="28"/>
          <w:highlight w:val="none"/>
          <w:lang w:eastAsia="zh-CN"/>
        </w:rPr>
      </w:pPr>
    </w:p>
    <w:p w14:paraId="25BE2079">
      <w:pPr>
        <w:spacing w:line="360" w:lineRule="auto"/>
        <w:ind w:firstLine="560" w:firstLineChars="200"/>
        <w:rPr>
          <w:rFonts w:hint="eastAsia" w:ascii="仿宋" w:hAnsi="仿宋" w:eastAsia="仿宋" w:cs="仿宋"/>
          <w:color w:val="auto"/>
          <w:sz w:val="28"/>
          <w:szCs w:val="28"/>
          <w:highlight w:val="none"/>
          <w:lang w:eastAsia="zh-CN"/>
        </w:rPr>
      </w:pPr>
    </w:p>
    <w:p w14:paraId="4F5153B9">
      <w:pPr>
        <w:spacing w:line="360" w:lineRule="auto"/>
        <w:ind w:firstLine="560" w:firstLineChars="200"/>
        <w:rPr>
          <w:rFonts w:hint="eastAsia" w:ascii="仿宋" w:hAnsi="仿宋" w:eastAsia="仿宋" w:cs="仿宋"/>
          <w:color w:val="auto"/>
          <w:sz w:val="28"/>
          <w:szCs w:val="28"/>
          <w:highlight w:val="none"/>
          <w:lang w:eastAsia="zh-CN"/>
        </w:rPr>
      </w:pPr>
    </w:p>
    <w:p w14:paraId="45CF5ED5">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甲    方：</w:t>
      </w:r>
    </w:p>
    <w:p w14:paraId="11595B01">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信用代码：</w:t>
      </w:r>
    </w:p>
    <w:p w14:paraId="6052FBD1">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负 责 人：</w:t>
      </w:r>
    </w:p>
    <w:p w14:paraId="5670C386">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地    址：</w:t>
      </w:r>
    </w:p>
    <w:p w14:paraId="7C39CBC4">
      <w:pPr>
        <w:pStyle w:val="3"/>
        <w:rPr>
          <w:rFonts w:hint="eastAsia"/>
          <w:color w:val="auto"/>
          <w:highlight w:val="none"/>
          <w:lang w:eastAsia="zh-CN"/>
        </w:rPr>
      </w:pPr>
    </w:p>
    <w:p w14:paraId="250677CD">
      <w:pPr>
        <w:spacing w:line="360" w:lineRule="auto"/>
        <w:ind w:firstLine="560" w:firstLineChars="200"/>
        <w:rPr>
          <w:rFonts w:hint="eastAsia" w:ascii="仿宋" w:hAnsi="仿宋" w:eastAsia="仿宋" w:cs="仿宋"/>
          <w:color w:val="auto"/>
          <w:sz w:val="28"/>
          <w:szCs w:val="28"/>
          <w:highlight w:val="none"/>
          <w:lang w:eastAsia="zh-CN"/>
        </w:rPr>
      </w:pPr>
    </w:p>
    <w:p w14:paraId="5D57686B">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乙    方：</w:t>
      </w:r>
    </w:p>
    <w:p w14:paraId="184E4D24">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信用代码：</w:t>
      </w:r>
    </w:p>
    <w:p w14:paraId="25466F6E">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负 责</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lang w:eastAsia="zh-CN"/>
        </w:rPr>
        <w:t>人：</w:t>
      </w:r>
    </w:p>
    <w:p w14:paraId="32C354A6">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地    址：</w:t>
      </w:r>
    </w:p>
    <w:p w14:paraId="70B84EAB">
      <w:pPr>
        <w:pStyle w:val="3"/>
        <w:rPr>
          <w:rFonts w:hint="eastAsia"/>
          <w:color w:val="auto"/>
          <w:highlight w:val="none"/>
          <w:lang w:eastAsia="zh-CN"/>
        </w:rPr>
      </w:pPr>
    </w:p>
    <w:p w14:paraId="24F1621F">
      <w:pPr>
        <w:spacing w:line="360" w:lineRule="auto"/>
        <w:ind w:firstLine="560" w:firstLineChars="200"/>
        <w:rPr>
          <w:rFonts w:hint="eastAsia" w:ascii="仿宋" w:hAnsi="仿宋" w:eastAsia="仿宋" w:cs="仿宋"/>
          <w:color w:val="auto"/>
          <w:sz w:val="28"/>
          <w:szCs w:val="28"/>
          <w:highlight w:val="none"/>
          <w:lang w:eastAsia="zh-CN"/>
        </w:rPr>
      </w:pPr>
    </w:p>
    <w:p w14:paraId="3406E4B0">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依据《中华人民共和国民法典》、《中华人民共和国政府采购法》有关规定，甲、乙双方在平等互利、友好协商的基础上，就委托乙方对西安高新区2025年度水利工程质量抽测检测服务项目</w:t>
      </w:r>
      <w:r>
        <w:rPr>
          <w:rFonts w:hint="eastAsia" w:ascii="仿宋" w:hAnsi="仿宋" w:eastAsia="仿宋" w:cs="仿宋"/>
          <w:color w:val="auto"/>
          <w:sz w:val="28"/>
          <w:szCs w:val="28"/>
          <w:highlight w:val="none"/>
          <w:lang w:val="en-US" w:eastAsia="zh-CN"/>
        </w:rPr>
        <w:t>进行服务</w:t>
      </w:r>
      <w:r>
        <w:rPr>
          <w:rFonts w:hint="eastAsia" w:ascii="仿宋" w:hAnsi="仿宋" w:eastAsia="仿宋" w:cs="仿宋"/>
          <w:color w:val="auto"/>
          <w:sz w:val="28"/>
          <w:szCs w:val="28"/>
          <w:highlight w:val="none"/>
          <w:lang w:eastAsia="zh-CN"/>
        </w:rPr>
        <w:t>工作，达成如下协议：</w:t>
      </w:r>
    </w:p>
    <w:p w14:paraId="0A5B16A5">
      <w:pPr>
        <w:spacing w:line="360" w:lineRule="auto"/>
        <w:ind w:firstLine="562" w:firstLineChars="200"/>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一、服务期限</w:t>
      </w:r>
    </w:p>
    <w:p w14:paraId="104F4C32">
      <w:pPr>
        <w:spacing w:line="360" w:lineRule="auto"/>
        <w:ind w:firstLine="560" w:firstLineChars="200"/>
        <w:rPr>
          <w:rFonts w:hint="eastAsia" w:ascii="仿宋" w:hAnsi="仿宋" w:eastAsia="仿宋" w:cs="仿宋"/>
          <w:b w:val="0"/>
          <w:bCs w:val="0"/>
          <w:color w:val="auto"/>
          <w:sz w:val="28"/>
          <w:szCs w:val="28"/>
          <w:highlight w:val="none"/>
          <w:lang w:eastAsia="zh-CN"/>
        </w:rPr>
      </w:pPr>
      <w:r>
        <w:rPr>
          <w:rFonts w:hint="eastAsia" w:ascii="仿宋" w:hAnsi="仿宋" w:eastAsia="仿宋" w:cs="仿宋"/>
          <w:b w:val="0"/>
          <w:bCs w:val="0"/>
          <w:color w:val="auto"/>
          <w:sz w:val="28"/>
          <w:szCs w:val="28"/>
          <w:highlight w:val="none"/>
          <w:lang w:eastAsia="zh-CN"/>
        </w:rPr>
        <w:t>自合同签订</w:t>
      </w:r>
      <w:r>
        <w:rPr>
          <w:rFonts w:hint="eastAsia" w:ascii="仿宋" w:hAnsi="仿宋" w:eastAsia="仿宋" w:cs="仿宋"/>
          <w:b w:val="0"/>
          <w:bCs w:val="0"/>
          <w:color w:val="auto"/>
          <w:sz w:val="28"/>
          <w:szCs w:val="28"/>
          <w:highlight w:val="none"/>
          <w:lang w:val="en-US" w:eastAsia="zh-CN"/>
        </w:rPr>
        <w:t>之日起一年</w:t>
      </w:r>
    </w:p>
    <w:p w14:paraId="48902B14">
      <w:pPr>
        <w:spacing w:line="360" w:lineRule="auto"/>
        <w:ind w:firstLine="562" w:firstLineChars="200"/>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二、合同内容</w:t>
      </w:r>
    </w:p>
    <w:p w14:paraId="6BB058E9">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根据甲方委托，对高新区内在建水利工程质量进行抽测检测，并出具具有法律效力的检测报告。</w:t>
      </w:r>
    </w:p>
    <w:p w14:paraId="75F45C88">
      <w:pPr>
        <w:spacing w:line="360" w:lineRule="auto"/>
        <w:ind w:firstLine="562" w:firstLineChars="200"/>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三、合同价款</w:t>
      </w:r>
    </w:p>
    <w:p w14:paraId="5A351AD3">
      <w:pPr>
        <w:widowControl/>
        <w:spacing w:line="560" w:lineRule="exact"/>
        <w:ind w:right="-197" w:rightChars="-94" w:firstLine="560" w:firstLineChars="200"/>
        <w:jc w:val="left"/>
        <w:rPr>
          <w:rFonts w:hint="eastAsia" w:ascii="仿宋" w:hAnsi="仿宋" w:eastAsia="仿宋" w:cs="仿宋"/>
          <w:color w:val="auto"/>
          <w:kern w:val="0"/>
          <w:sz w:val="28"/>
          <w:szCs w:val="28"/>
          <w:highlight w:val="none"/>
          <w:u w:val="single"/>
        </w:rPr>
      </w:pPr>
      <w:r>
        <w:rPr>
          <w:rFonts w:hint="eastAsia" w:ascii="仿宋" w:hAnsi="仿宋" w:eastAsia="仿宋" w:cs="仿宋"/>
          <w:color w:val="auto"/>
          <w:sz w:val="28"/>
          <w:szCs w:val="28"/>
          <w:highlight w:val="none"/>
          <w:lang w:eastAsia="zh-CN"/>
        </w:rPr>
        <w:t>(一)</w:t>
      </w:r>
      <w:r>
        <w:rPr>
          <w:rFonts w:hint="eastAsia" w:ascii="仿宋" w:hAnsi="仿宋" w:eastAsia="仿宋" w:cs="仿宋"/>
          <w:color w:val="auto"/>
          <w:kern w:val="0"/>
          <w:sz w:val="28"/>
          <w:szCs w:val="28"/>
          <w:highlight w:val="none"/>
        </w:rPr>
        <w:t>合同金额（暂定）（含税）</w:t>
      </w:r>
      <w:r>
        <w:rPr>
          <w:rFonts w:hint="eastAsia" w:ascii="仿宋" w:hAnsi="仿宋" w:eastAsia="仿宋" w:cs="仿宋"/>
          <w:color w:val="auto"/>
          <w:kern w:val="0"/>
          <w:sz w:val="28"/>
          <w:szCs w:val="28"/>
          <w:highlight w:val="none"/>
          <w:lang w:eastAsia="zh-CN"/>
        </w:rPr>
        <w:t>：</w:t>
      </w:r>
      <w:r>
        <w:rPr>
          <w:rFonts w:hint="eastAsia" w:ascii="仿宋" w:hAnsi="仿宋" w:eastAsia="仿宋" w:cs="仿宋"/>
          <w:color w:val="auto"/>
          <w:kern w:val="0"/>
          <w:sz w:val="28"/>
          <w:szCs w:val="28"/>
          <w:highlight w:val="none"/>
        </w:rPr>
        <w:t>人民币（大写）：</w:t>
      </w:r>
      <w:r>
        <w:rPr>
          <w:rFonts w:hint="eastAsia" w:ascii="仿宋" w:hAnsi="仿宋" w:eastAsia="仿宋" w:cs="仿宋"/>
          <w:color w:val="auto"/>
          <w:kern w:val="0"/>
          <w:sz w:val="28"/>
          <w:szCs w:val="28"/>
          <w:highlight w:val="none"/>
          <w:u w:val="single"/>
        </w:rPr>
        <w:t xml:space="preserve">               </w:t>
      </w:r>
    </w:p>
    <w:p w14:paraId="1717C664">
      <w:pPr>
        <w:pStyle w:val="6"/>
        <w:widowControl/>
        <w:spacing w:line="560" w:lineRule="exact"/>
        <w:ind w:firstLine="5600" w:firstLineChars="2000"/>
        <w:rPr>
          <w:rFonts w:ascii="仿宋" w:hAnsi="仿宋" w:cs="仿宋"/>
          <w:color w:val="auto"/>
          <w:szCs w:val="28"/>
          <w:highlight w:val="none"/>
        </w:rPr>
      </w:pPr>
      <w:r>
        <w:rPr>
          <w:rFonts w:ascii="仿宋" w:hAnsi="仿宋" w:cs="仿宋"/>
          <w:color w:val="auto"/>
          <w:szCs w:val="28"/>
          <w:highlight w:val="none"/>
        </w:rPr>
        <w:t>（小写）：¥</w:t>
      </w:r>
      <w:r>
        <w:rPr>
          <w:rFonts w:ascii="仿宋" w:hAnsi="仿宋" w:cs="仿宋"/>
          <w:color w:val="auto"/>
          <w:szCs w:val="28"/>
          <w:highlight w:val="none"/>
          <w:u w:val="single"/>
        </w:rPr>
        <w:t xml:space="preserve">            </w:t>
      </w:r>
      <w:r>
        <w:rPr>
          <w:rFonts w:ascii="仿宋" w:hAnsi="仿宋" w:cs="仿宋"/>
          <w:color w:val="auto"/>
          <w:szCs w:val="28"/>
          <w:highlight w:val="none"/>
        </w:rPr>
        <w:t>元</w:t>
      </w:r>
    </w:p>
    <w:p w14:paraId="31D0FC26">
      <w:pPr>
        <w:pStyle w:val="6"/>
        <w:widowControl/>
        <w:spacing w:line="560" w:lineRule="exact"/>
        <w:ind w:firstLine="5600" w:firstLineChars="2000"/>
        <w:rPr>
          <w:rFonts w:ascii="仿宋" w:hAnsi="仿宋" w:cs="仿宋"/>
          <w:color w:val="auto"/>
          <w:szCs w:val="28"/>
          <w:highlight w:val="none"/>
        </w:rPr>
      </w:pPr>
      <w:r>
        <w:rPr>
          <w:color w:val="auto"/>
          <w:highlight w:val="none"/>
        </w:rPr>
        <w:t>其中</w:t>
      </w:r>
      <w:r>
        <w:rPr>
          <w:rFonts w:hint="eastAsia"/>
          <w:color w:val="auto"/>
          <w:highlight w:val="none"/>
          <w:lang w:val="en-US" w:eastAsia="zh-CN"/>
        </w:rPr>
        <w:t>成交</w:t>
      </w:r>
      <w:r>
        <w:rPr>
          <w:color w:val="auto"/>
          <w:highlight w:val="none"/>
        </w:rPr>
        <w:t>折扣</w:t>
      </w:r>
      <w:r>
        <w:rPr>
          <w:color w:val="auto"/>
          <w:highlight w:val="none"/>
          <w:u w:val="single"/>
        </w:rPr>
        <w:t xml:space="preserve">   </w:t>
      </w:r>
      <w:r>
        <w:rPr>
          <w:rFonts w:hint="eastAsia"/>
          <w:color w:val="auto"/>
          <w:highlight w:val="none"/>
          <w:u w:val="single"/>
          <w:lang w:val="en-US" w:eastAsia="zh-CN"/>
        </w:rPr>
        <w:t xml:space="preserve"> </w:t>
      </w:r>
      <w:r>
        <w:rPr>
          <w:color w:val="auto"/>
          <w:highlight w:val="none"/>
          <w:u w:val="single"/>
        </w:rPr>
        <w:t xml:space="preserve">       </w:t>
      </w:r>
      <w:r>
        <w:rPr>
          <w:color w:val="auto"/>
          <w:highlight w:val="none"/>
        </w:rPr>
        <w:t>%。</w:t>
      </w:r>
    </w:p>
    <w:p w14:paraId="68C86ECF">
      <w:pPr>
        <w:spacing w:line="360" w:lineRule="auto"/>
        <w:ind w:firstLine="560" w:firstLineChars="200"/>
        <w:rPr>
          <w:color w:val="auto"/>
          <w:highlight w:val="none"/>
        </w:rPr>
      </w:pPr>
      <w:r>
        <w:rPr>
          <w:rFonts w:hint="eastAsia" w:ascii="仿宋" w:hAnsi="仿宋" w:eastAsia="仿宋" w:cs="仿宋"/>
          <w:color w:val="auto"/>
          <w:sz w:val="28"/>
          <w:szCs w:val="28"/>
          <w:highlight w:val="none"/>
          <w:lang w:eastAsia="zh-CN"/>
        </w:rPr>
        <w:t>检测费用依照成交折扣折算单价进行计费。</w:t>
      </w:r>
    </w:p>
    <w:tbl>
      <w:tblPr>
        <w:tblStyle w:val="4"/>
        <w:tblW w:w="4995" w:type="pct"/>
        <w:tblInd w:w="0" w:type="dxa"/>
        <w:tblLayout w:type="autofit"/>
        <w:tblCellMar>
          <w:top w:w="0" w:type="dxa"/>
          <w:left w:w="108" w:type="dxa"/>
          <w:bottom w:w="0" w:type="dxa"/>
          <w:right w:w="108" w:type="dxa"/>
        </w:tblCellMar>
      </w:tblPr>
      <w:tblGrid>
        <w:gridCol w:w="858"/>
        <w:gridCol w:w="1380"/>
        <w:gridCol w:w="4849"/>
        <w:gridCol w:w="1069"/>
        <w:gridCol w:w="1682"/>
      </w:tblGrid>
      <w:tr w14:paraId="4306D10E">
        <w:trPr>
          <w:trHeight w:val="523" w:hRule="atLeast"/>
        </w:trPr>
        <w:tc>
          <w:tcPr>
            <w:tcW w:w="436" w:type="pct"/>
            <w:tcBorders>
              <w:top w:val="single" w:color="auto" w:sz="4" w:space="0"/>
              <w:left w:val="single" w:color="auto" w:sz="4" w:space="0"/>
              <w:bottom w:val="single" w:color="auto" w:sz="4" w:space="0"/>
              <w:right w:val="single" w:color="auto" w:sz="4" w:space="0"/>
            </w:tcBorders>
            <w:shd w:val="clear" w:color="auto" w:fill="auto"/>
            <w:vAlign w:val="center"/>
          </w:tcPr>
          <w:p w14:paraId="2763F195">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序号</w:t>
            </w:r>
          </w:p>
        </w:tc>
        <w:tc>
          <w:tcPr>
            <w:tcW w:w="701" w:type="pct"/>
            <w:tcBorders>
              <w:top w:val="single" w:color="auto" w:sz="4" w:space="0"/>
              <w:left w:val="nil"/>
              <w:bottom w:val="single" w:color="auto" w:sz="4" w:space="0"/>
              <w:right w:val="single" w:color="auto" w:sz="4" w:space="0"/>
            </w:tcBorders>
            <w:shd w:val="clear" w:color="auto" w:fill="auto"/>
            <w:vAlign w:val="center"/>
          </w:tcPr>
          <w:p w14:paraId="09C1AA11">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检测类别</w:t>
            </w:r>
          </w:p>
        </w:tc>
        <w:tc>
          <w:tcPr>
            <w:tcW w:w="2463" w:type="pct"/>
            <w:tcBorders>
              <w:top w:val="single" w:color="auto" w:sz="4" w:space="0"/>
              <w:left w:val="single" w:color="auto" w:sz="4" w:space="0"/>
              <w:bottom w:val="single" w:color="auto" w:sz="4" w:space="0"/>
              <w:right w:val="single" w:color="000000" w:sz="4" w:space="0"/>
            </w:tcBorders>
            <w:shd w:val="clear" w:color="auto" w:fill="auto"/>
            <w:vAlign w:val="center"/>
          </w:tcPr>
          <w:p w14:paraId="21B832E2">
            <w:pPr>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检测项目</w:t>
            </w:r>
          </w:p>
        </w:tc>
        <w:tc>
          <w:tcPr>
            <w:tcW w:w="543" w:type="pct"/>
            <w:tcBorders>
              <w:top w:val="single" w:color="auto" w:sz="4" w:space="0"/>
              <w:left w:val="nil"/>
              <w:bottom w:val="single" w:color="auto" w:sz="4" w:space="0"/>
              <w:right w:val="single" w:color="auto" w:sz="4" w:space="0"/>
            </w:tcBorders>
            <w:shd w:val="clear" w:color="auto" w:fill="auto"/>
            <w:vAlign w:val="center"/>
          </w:tcPr>
          <w:p w14:paraId="7446F2D9">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单位</w:t>
            </w:r>
          </w:p>
        </w:tc>
        <w:tc>
          <w:tcPr>
            <w:tcW w:w="854" w:type="pct"/>
            <w:tcBorders>
              <w:top w:val="single" w:color="auto" w:sz="4" w:space="0"/>
              <w:left w:val="nil"/>
              <w:bottom w:val="single" w:color="auto" w:sz="4" w:space="0"/>
              <w:right w:val="single" w:color="auto" w:sz="4" w:space="0"/>
            </w:tcBorders>
            <w:shd w:val="clear" w:color="auto" w:fill="auto"/>
            <w:vAlign w:val="center"/>
          </w:tcPr>
          <w:p w14:paraId="23C3F041">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单价（元）</w:t>
            </w:r>
          </w:p>
        </w:tc>
      </w:tr>
      <w:tr w14:paraId="764C65C1">
        <w:tblPrEx>
          <w:tblCellMar>
            <w:top w:w="0" w:type="dxa"/>
            <w:left w:w="108" w:type="dxa"/>
            <w:bottom w:w="0" w:type="dxa"/>
            <w:right w:w="108" w:type="dxa"/>
          </w:tblCellMar>
        </w:tblPrEx>
        <w:trPr>
          <w:trHeight w:val="360" w:hRule="atLeast"/>
        </w:trPr>
        <w:tc>
          <w:tcPr>
            <w:tcW w:w="436" w:type="pct"/>
            <w:tcBorders>
              <w:top w:val="nil"/>
              <w:left w:val="single" w:color="auto" w:sz="4" w:space="0"/>
              <w:bottom w:val="single" w:color="auto" w:sz="4" w:space="0"/>
              <w:right w:val="single" w:color="auto" w:sz="4" w:space="0"/>
            </w:tcBorders>
            <w:shd w:val="clear" w:color="auto" w:fill="auto"/>
            <w:vAlign w:val="center"/>
          </w:tcPr>
          <w:p w14:paraId="767E6234">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w:t>
            </w:r>
          </w:p>
        </w:tc>
        <w:tc>
          <w:tcPr>
            <w:tcW w:w="701" w:type="pct"/>
            <w:vMerge w:val="restart"/>
            <w:tcBorders>
              <w:top w:val="single" w:color="auto" w:sz="4" w:space="0"/>
              <w:left w:val="nil"/>
              <w:right w:val="single" w:color="auto" w:sz="4" w:space="0"/>
            </w:tcBorders>
            <w:shd w:val="clear" w:color="auto" w:fill="auto"/>
            <w:vAlign w:val="center"/>
          </w:tcPr>
          <w:p w14:paraId="6320B818">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混凝土试块</w:t>
            </w:r>
          </w:p>
        </w:tc>
        <w:tc>
          <w:tcPr>
            <w:tcW w:w="2463" w:type="pct"/>
            <w:tcBorders>
              <w:top w:val="single" w:color="auto" w:sz="4" w:space="0"/>
              <w:left w:val="single" w:color="auto" w:sz="4" w:space="0"/>
              <w:bottom w:val="single" w:color="auto" w:sz="4" w:space="0"/>
              <w:right w:val="single" w:color="000000" w:sz="4" w:space="0"/>
            </w:tcBorders>
            <w:shd w:val="clear" w:color="auto" w:fill="auto"/>
            <w:vAlign w:val="center"/>
          </w:tcPr>
          <w:p w14:paraId="1FB72369">
            <w:pPr>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抗压强度</w:t>
            </w:r>
          </w:p>
        </w:tc>
        <w:tc>
          <w:tcPr>
            <w:tcW w:w="543" w:type="pct"/>
            <w:tcBorders>
              <w:top w:val="nil"/>
              <w:left w:val="nil"/>
              <w:bottom w:val="single" w:color="auto" w:sz="4" w:space="0"/>
              <w:right w:val="single" w:color="auto" w:sz="4" w:space="0"/>
            </w:tcBorders>
            <w:shd w:val="clear" w:color="auto" w:fill="auto"/>
            <w:vAlign w:val="center"/>
          </w:tcPr>
          <w:p w14:paraId="48700C43">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组</w:t>
            </w:r>
          </w:p>
        </w:tc>
        <w:tc>
          <w:tcPr>
            <w:tcW w:w="854" w:type="pct"/>
            <w:tcBorders>
              <w:top w:val="nil"/>
              <w:left w:val="nil"/>
              <w:bottom w:val="single" w:color="auto" w:sz="4" w:space="0"/>
              <w:right w:val="single" w:color="auto" w:sz="4" w:space="0"/>
            </w:tcBorders>
            <w:shd w:val="clear" w:color="auto" w:fill="auto"/>
            <w:vAlign w:val="center"/>
          </w:tcPr>
          <w:p w14:paraId="4F08343B">
            <w:pPr>
              <w:widowControl/>
              <w:jc w:val="center"/>
              <w:rPr>
                <w:rFonts w:hint="eastAsia" w:ascii="仿宋" w:hAnsi="仿宋" w:eastAsia="仿宋" w:cs="仿宋"/>
                <w:color w:val="auto"/>
                <w:kern w:val="0"/>
                <w:sz w:val="24"/>
                <w:highlight w:val="none"/>
              </w:rPr>
            </w:pPr>
          </w:p>
        </w:tc>
      </w:tr>
      <w:tr w14:paraId="568CE66E">
        <w:tblPrEx>
          <w:tblCellMar>
            <w:top w:w="0" w:type="dxa"/>
            <w:left w:w="108" w:type="dxa"/>
            <w:bottom w:w="0" w:type="dxa"/>
            <w:right w:w="108" w:type="dxa"/>
          </w:tblCellMar>
        </w:tblPrEx>
        <w:trPr>
          <w:trHeight w:val="360" w:hRule="atLeast"/>
        </w:trPr>
        <w:tc>
          <w:tcPr>
            <w:tcW w:w="436" w:type="pct"/>
            <w:tcBorders>
              <w:top w:val="nil"/>
              <w:left w:val="single" w:color="auto" w:sz="4" w:space="0"/>
              <w:bottom w:val="single" w:color="auto" w:sz="4" w:space="0"/>
              <w:right w:val="single" w:color="auto" w:sz="4" w:space="0"/>
            </w:tcBorders>
            <w:shd w:val="clear" w:color="auto" w:fill="auto"/>
            <w:vAlign w:val="center"/>
          </w:tcPr>
          <w:p w14:paraId="59CCC1CF">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w:t>
            </w:r>
          </w:p>
        </w:tc>
        <w:tc>
          <w:tcPr>
            <w:tcW w:w="701" w:type="pct"/>
            <w:vMerge w:val="continue"/>
            <w:tcBorders>
              <w:left w:val="nil"/>
              <w:right w:val="single" w:color="auto" w:sz="4" w:space="0"/>
            </w:tcBorders>
            <w:shd w:val="clear" w:color="auto" w:fill="auto"/>
            <w:vAlign w:val="center"/>
          </w:tcPr>
          <w:p w14:paraId="321902CA">
            <w:pPr>
              <w:widowControl/>
              <w:jc w:val="center"/>
              <w:rPr>
                <w:rFonts w:hint="eastAsia" w:ascii="仿宋" w:hAnsi="仿宋" w:eastAsia="仿宋" w:cs="仿宋"/>
                <w:color w:val="auto"/>
                <w:kern w:val="0"/>
                <w:sz w:val="24"/>
                <w:highlight w:val="none"/>
              </w:rPr>
            </w:pPr>
          </w:p>
        </w:tc>
        <w:tc>
          <w:tcPr>
            <w:tcW w:w="2463" w:type="pct"/>
            <w:tcBorders>
              <w:top w:val="single" w:color="auto" w:sz="4" w:space="0"/>
              <w:left w:val="single" w:color="auto" w:sz="4" w:space="0"/>
              <w:bottom w:val="single" w:color="auto" w:sz="4" w:space="0"/>
              <w:right w:val="single" w:color="000000" w:sz="4" w:space="0"/>
            </w:tcBorders>
            <w:shd w:val="clear" w:color="auto" w:fill="auto"/>
            <w:vAlign w:val="center"/>
          </w:tcPr>
          <w:p w14:paraId="4569CE7A">
            <w:pPr>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抗冻性</w:t>
            </w:r>
          </w:p>
        </w:tc>
        <w:tc>
          <w:tcPr>
            <w:tcW w:w="543" w:type="pct"/>
            <w:tcBorders>
              <w:top w:val="nil"/>
              <w:left w:val="nil"/>
              <w:bottom w:val="single" w:color="auto" w:sz="4" w:space="0"/>
              <w:right w:val="single" w:color="auto" w:sz="4" w:space="0"/>
            </w:tcBorders>
            <w:shd w:val="clear" w:color="auto" w:fill="auto"/>
            <w:vAlign w:val="center"/>
          </w:tcPr>
          <w:p w14:paraId="3A2F7C75">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每循环</w:t>
            </w:r>
          </w:p>
        </w:tc>
        <w:tc>
          <w:tcPr>
            <w:tcW w:w="854" w:type="pct"/>
            <w:tcBorders>
              <w:top w:val="nil"/>
              <w:left w:val="nil"/>
              <w:bottom w:val="single" w:color="auto" w:sz="4" w:space="0"/>
              <w:right w:val="single" w:color="auto" w:sz="4" w:space="0"/>
            </w:tcBorders>
            <w:shd w:val="clear" w:color="auto" w:fill="auto"/>
            <w:vAlign w:val="center"/>
          </w:tcPr>
          <w:p w14:paraId="05012AC7">
            <w:pPr>
              <w:widowControl/>
              <w:jc w:val="center"/>
              <w:rPr>
                <w:rFonts w:hint="eastAsia" w:ascii="仿宋" w:hAnsi="仿宋" w:eastAsia="仿宋" w:cs="仿宋"/>
                <w:color w:val="auto"/>
                <w:kern w:val="0"/>
                <w:sz w:val="24"/>
                <w:highlight w:val="none"/>
              </w:rPr>
            </w:pPr>
          </w:p>
        </w:tc>
      </w:tr>
      <w:tr w14:paraId="5291D4D7">
        <w:tblPrEx>
          <w:tblCellMar>
            <w:top w:w="0" w:type="dxa"/>
            <w:left w:w="108" w:type="dxa"/>
            <w:bottom w:w="0" w:type="dxa"/>
            <w:right w:w="108" w:type="dxa"/>
          </w:tblCellMar>
        </w:tblPrEx>
        <w:trPr>
          <w:trHeight w:val="360" w:hRule="atLeast"/>
        </w:trPr>
        <w:tc>
          <w:tcPr>
            <w:tcW w:w="436" w:type="pct"/>
            <w:tcBorders>
              <w:top w:val="nil"/>
              <w:left w:val="single" w:color="auto" w:sz="4" w:space="0"/>
              <w:bottom w:val="single" w:color="auto" w:sz="4" w:space="0"/>
              <w:right w:val="single" w:color="auto" w:sz="4" w:space="0"/>
            </w:tcBorders>
            <w:shd w:val="clear" w:color="auto" w:fill="auto"/>
            <w:vAlign w:val="center"/>
          </w:tcPr>
          <w:p w14:paraId="3F62AB30">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w:t>
            </w:r>
          </w:p>
        </w:tc>
        <w:tc>
          <w:tcPr>
            <w:tcW w:w="701" w:type="pct"/>
            <w:vMerge w:val="continue"/>
            <w:tcBorders>
              <w:left w:val="nil"/>
              <w:bottom w:val="single" w:color="auto" w:sz="4" w:space="0"/>
              <w:right w:val="single" w:color="auto" w:sz="4" w:space="0"/>
            </w:tcBorders>
            <w:shd w:val="clear" w:color="auto" w:fill="auto"/>
            <w:vAlign w:val="center"/>
          </w:tcPr>
          <w:p w14:paraId="71045A7E">
            <w:pPr>
              <w:widowControl/>
              <w:jc w:val="center"/>
              <w:rPr>
                <w:rFonts w:hint="eastAsia" w:ascii="仿宋" w:hAnsi="仿宋" w:eastAsia="仿宋" w:cs="仿宋"/>
                <w:color w:val="auto"/>
                <w:kern w:val="0"/>
                <w:sz w:val="24"/>
                <w:highlight w:val="none"/>
              </w:rPr>
            </w:pPr>
          </w:p>
        </w:tc>
        <w:tc>
          <w:tcPr>
            <w:tcW w:w="2463" w:type="pct"/>
            <w:tcBorders>
              <w:top w:val="single" w:color="auto" w:sz="4" w:space="0"/>
              <w:left w:val="single" w:color="auto" w:sz="4" w:space="0"/>
              <w:bottom w:val="single" w:color="auto" w:sz="4" w:space="0"/>
              <w:right w:val="single" w:color="000000" w:sz="4" w:space="0"/>
            </w:tcBorders>
            <w:shd w:val="clear" w:color="auto" w:fill="auto"/>
            <w:vAlign w:val="center"/>
          </w:tcPr>
          <w:p w14:paraId="4D0587C0">
            <w:pPr>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抗渗性</w:t>
            </w:r>
          </w:p>
        </w:tc>
        <w:tc>
          <w:tcPr>
            <w:tcW w:w="543" w:type="pct"/>
            <w:tcBorders>
              <w:top w:val="nil"/>
              <w:left w:val="nil"/>
              <w:bottom w:val="single" w:color="auto" w:sz="4" w:space="0"/>
              <w:right w:val="single" w:color="auto" w:sz="4" w:space="0"/>
            </w:tcBorders>
            <w:shd w:val="clear" w:color="auto" w:fill="auto"/>
            <w:vAlign w:val="center"/>
          </w:tcPr>
          <w:p w14:paraId="071EF7A5">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每等级</w:t>
            </w:r>
          </w:p>
        </w:tc>
        <w:tc>
          <w:tcPr>
            <w:tcW w:w="854" w:type="pct"/>
            <w:tcBorders>
              <w:top w:val="nil"/>
              <w:left w:val="nil"/>
              <w:bottom w:val="single" w:color="auto" w:sz="4" w:space="0"/>
              <w:right w:val="single" w:color="auto" w:sz="4" w:space="0"/>
            </w:tcBorders>
            <w:shd w:val="clear" w:color="auto" w:fill="auto"/>
            <w:vAlign w:val="center"/>
          </w:tcPr>
          <w:p w14:paraId="373A86E0">
            <w:pPr>
              <w:widowControl/>
              <w:jc w:val="center"/>
              <w:rPr>
                <w:rFonts w:hint="eastAsia" w:ascii="仿宋" w:hAnsi="仿宋" w:eastAsia="仿宋" w:cs="仿宋"/>
                <w:color w:val="auto"/>
                <w:kern w:val="0"/>
                <w:sz w:val="24"/>
                <w:highlight w:val="none"/>
              </w:rPr>
            </w:pPr>
          </w:p>
        </w:tc>
      </w:tr>
      <w:tr w14:paraId="6440BBF2">
        <w:trPr>
          <w:trHeight w:val="360" w:hRule="atLeast"/>
        </w:trPr>
        <w:tc>
          <w:tcPr>
            <w:tcW w:w="436" w:type="pct"/>
            <w:tcBorders>
              <w:top w:val="nil"/>
              <w:left w:val="single" w:color="auto" w:sz="4" w:space="0"/>
              <w:bottom w:val="single" w:color="auto" w:sz="4" w:space="0"/>
              <w:right w:val="single" w:color="auto" w:sz="4" w:space="0"/>
            </w:tcBorders>
            <w:shd w:val="clear" w:color="auto" w:fill="auto"/>
            <w:vAlign w:val="center"/>
          </w:tcPr>
          <w:p w14:paraId="6E8CF136">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4</w:t>
            </w:r>
          </w:p>
        </w:tc>
        <w:tc>
          <w:tcPr>
            <w:tcW w:w="701" w:type="pct"/>
            <w:vMerge w:val="restart"/>
            <w:tcBorders>
              <w:top w:val="single" w:color="auto" w:sz="4" w:space="0"/>
              <w:left w:val="nil"/>
              <w:right w:val="single" w:color="auto" w:sz="4" w:space="0"/>
            </w:tcBorders>
            <w:shd w:val="clear" w:color="auto" w:fill="auto"/>
            <w:vAlign w:val="center"/>
          </w:tcPr>
          <w:p w14:paraId="2F652511">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混凝土</w:t>
            </w:r>
          </w:p>
          <w:p w14:paraId="247A6AE4">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构件</w:t>
            </w:r>
          </w:p>
        </w:tc>
        <w:tc>
          <w:tcPr>
            <w:tcW w:w="2463" w:type="pct"/>
            <w:tcBorders>
              <w:top w:val="single" w:color="auto" w:sz="4" w:space="0"/>
              <w:left w:val="single" w:color="auto" w:sz="4" w:space="0"/>
              <w:bottom w:val="single" w:color="auto" w:sz="4" w:space="0"/>
              <w:right w:val="single" w:color="000000" w:sz="4" w:space="0"/>
            </w:tcBorders>
            <w:shd w:val="clear" w:color="auto" w:fill="auto"/>
            <w:vAlign w:val="center"/>
          </w:tcPr>
          <w:p w14:paraId="3C0EAD51">
            <w:pPr>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混凝土回弹强度</w:t>
            </w:r>
          </w:p>
        </w:tc>
        <w:tc>
          <w:tcPr>
            <w:tcW w:w="543" w:type="pct"/>
            <w:tcBorders>
              <w:top w:val="nil"/>
              <w:left w:val="nil"/>
              <w:bottom w:val="single" w:color="auto" w:sz="4" w:space="0"/>
              <w:right w:val="single" w:color="auto" w:sz="4" w:space="0"/>
            </w:tcBorders>
            <w:shd w:val="clear" w:color="auto" w:fill="auto"/>
            <w:vAlign w:val="center"/>
          </w:tcPr>
          <w:p w14:paraId="03CC80EC">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构件</w:t>
            </w:r>
          </w:p>
        </w:tc>
        <w:tc>
          <w:tcPr>
            <w:tcW w:w="854" w:type="pct"/>
            <w:tcBorders>
              <w:top w:val="nil"/>
              <w:left w:val="nil"/>
              <w:bottom w:val="single" w:color="auto" w:sz="4" w:space="0"/>
              <w:right w:val="single" w:color="auto" w:sz="4" w:space="0"/>
            </w:tcBorders>
            <w:shd w:val="clear" w:color="auto" w:fill="auto"/>
            <w:vAlign w:val="center"/>
          </w:tcPr>
          <w:p w14:paraId="03D9A024">
            <w:pPr>
              <w:widowControl/>
              <w:jc w:val="center"/>
              <w:rPr>
                <w:rFonts w:hint="eastAsia" w:ascii="仿宋" w:hAnsi="仿宋" w:eastAsia="仿宋" w:cs="仿宋"/>
                <w:color w:val="auto"/>
                <w:kern w:val="0"/>
                <w:sz w:val="24"/>
                <w:highlight w:val="none"/>
              </w:rPr>
            </w:pPr>
          </w:p>
        </w:tc>
      </w:tr>
      <w:tr w14:paraId="14E43ABA">
        <w:tblPrEx>
          <w:tblCellMar>
            <w:top w:w="0" w:type="dxa"/>
            <w:left w:w="108" w:type="dxa"/>
            <w:bottom w:w="0" w:type="dxa"/>
            <w:right w:w="108" w:type="dxa"/>
          </w:tblCellMar>
        </w:tblPrEx>
        <w:trPr>
          <w:trHeight w:val="360" w:hRule="atLeast"/>
        </w:trPr>
        <w:tc>
          <w:tcPr>
            <w:tcW w:w="436" w:type="pct"/>
            <w:tcBorders>
              <w:top w:val="nil"/>
              <w:left w:val="single" w:color="auto" w:sz="4" w:space="0"/>
              <w:bottom w:val="single" w:color="auto" w:sz="4" w:space="0"/>
              <w:right w:val="single" w:color="auto" w:sz="4" w:space="0"/>
            </w:tcBorders>
            <w:shd w:val="clear" w:color="auto" w:fill="auto"/>
            <w:vAlign w:val="center"/>
          </w:tcPr>
          <w:p w14:paraId="4EFDEBCF">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5</w:t>
            </w:r>
          </w:p>
        </w:tc>
        <w:tc>
          <w:tcPr>
            <w:tcW w:w="701" w:type="pct"/>
            <w:vMerge w:val="continue"/>
            <w:tcBorders>
              <w:left w:val="nil"/>
              <w:right w:val="single" w:color="auto" w:sz="4" w:space="0"/>
            </w:tcBorders>
            <w:shd w:val="clear" w:color="auto" w:fill="auto"/>
            <w:vAlign w:val="center"/>
          </w:tcPr>
          <w:p w14:paraId="423DA0F7">
            <w:pPr>
              <w:widowControl/>
              <w:jc w:val="center"/>
              <w:rPr>
                <w:rFonts w:hint="eastAsia" w:ascii="仿宋" w:hAnsi="仿宋" w:eastAsia="仿宋" w:cs="仿宋"/>
                <w:color w:val="auto"/>
                <w:kern w:val="0"/>
                <w:sz w:val="24"/>
                <w:highlight w:val="none"/>
              </w:rPr>
            </w:pPr>
          </w:p>
        </w:tc>
        <w:tc>
          <w:tcPr>
            <w:tcW w:w="2463" w:type="pct"/>
            <w:tcBorders>
              <w:top w:val="single" w:color="auto" w:sz="4" w:space="0"/>
              <w:left w:val="single" w:color="auto" w:sz="4" w:space="0"/>
              <w:bottom w:val="single" w:color="auto" w:sz="4" w:space="0"/>
              <w:right w:val="single" w:color="000000" w:sz="4" w:space="0"/>
            </w:tcBorders>
            <w:shd w:val="clear" w:color="auto" w:fill="auto"/>
            <w:vAlign w:val="center"/>
          </w:tcPr>
          <w:p w14:paraId="51B50885">
            <w:pPr>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钢筋保护层厚度</w:t>
            </w:r>
          </w:p>
        </w:tc>
        <w:tc>
          <w:tcPr>
            <w:tcW w:w="543" w:type="pct"/>
            <w:tcBorders>
              <w:top w:val="nil"/>
              <w:left w:val="nil"/>
              <w:bottom w:val="single" w:color="auto" w:sz="4" w:space="0"/>
              <w:right w:val="single" w:color="auto" w:sz="4" w:space="0"/>
            </w:tcBorders>
            <w:shd w:val="clear" w:color="auto" w:fill="auto"/>
            <w:vAlign w:val="center"/>
          </w:tcPr>
          <w:p w14:paraId="1ADCDFB8">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构件</w:t>
            </w:r>
          </w:p>
        </w:tc>
        <w:tc>
          <w:tcPr>
            <w:tcW w:w="854" w:type="pct"/>
            <w:tcBorders>
              <w:top w:val="nil"/>
              <w:left w:val="nil"/>
              <w:bottom w:val="single" w:color="auto" w:sz="4" w:space="0"/>
              <w:right w:val="single" w:color="auto" w:sz="4" w:space="0"/>
            </w:tcBorders>
            <w:shd w:val="clear" w:color="auto" w:fill="auto"/>
            <w:vAlign w:val="center"/>
          </w:tcPr>
          <w:p w14:paraId="781636DF">
            <w:pPr>
              <w:widowControl/>
              <w:jc w:val="center"/>
              <w:rPr>
                <w:rFonts w:hint="eastAsia" w:ascii="仿宋" w:hAnsi="仿宋" w:eastAsia="仿宋" w:cs="仿宋"/>
                <w:color w:val="auto"/>
                <w:kern w:val="0"/>
                <w:sz w:val="24"/>
                <w:highlight w:val="none"/>
              </w:rPr>
            </w:pPr>
          </w:p>
        </w:tc>
      </w:tr>
      <w:tr w14:paraId="0CF21232">
        <w:tblPrEx>
          <w:tblCellMar>
            <w:top w:w="0" w:type="dxa"/>
            <w:left w:w="108" w:type="dxa"/>
            <w:bottom w:w="0" w:type="dxa"/>
            <w:right w:w="108" w:type="dxa"/>
          </w:tblCellMar>
        </w:tblPrEx>
        <w:trPr>
          <w:trHeight w:val="360" w:hRule="atLeast"/>
        </w:trPr>
        <w:tc>
          <w:tcPr>
            <w:tcW w:w="436" w:type="pct"/>
            <w:tcBorders>
              <w:top w:val="nil"/>
              <w:left w:val="single" w:color="auto" w:sz="4" w:space="0"/>
              <w:bottom w:val="single" w:color="auto" w:sz="4" w:space="0"/>
              <w:right w:val="single" w:color="auto" w:sz="4" w:space="0"/>
            </w:tcBorders>
            <w:shd w:val="clear" w:color="auto" w:fill="auto"/>
            <w:vAlign w:val="center"/>
          </w:tcPr>
          <w:p w14:paraId="3E5A527C">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6</w:t>
            </w:r>
          </w:p>
        </w:tc>
        <w:tc>
          <w:tcPr>
            <w:tcW w:w="701" w:type="pct"/>
            <w:vMerge w:val="continue"/>
            <w:tcBorders>
              <w:left w:val="nil"/>
              <w:bottom w:val="single" w:color="auto" w:sz="4" w:space="0"/>
              <w:right w:val="single" w:color="auto" w:sz="4" w:space="0"/>
            </w:tcBorders>
            <w:shd w:val="clear" w:color="auto" w:fill="auto"/>
            <w:vAlign w:val="center"/>
          </w:tcPr>
          <w:p w14:paraId="1F562020">
            <w:pPr>
              <w:widowControl/>
              <w:jc w:val="center"/>
              <w:rPr>
                <w:rFonts w:hint="eastAsia" w:ascii="仿宋" w:hAnsi="仿宋" w:eastAsia="仿宋" w:cs="仿宋"/>
                <w:color w:val="auto"/>
                <w:kern w:val="0"/>
                <w:sz w:val="24"/>
                <w:highlight w:val="none"/>
              </w:rPr>
            </w:pPr>
          </w:p>
        </w:tc>
        <w:tc>
          <w:tcPr>
            <w:tcW w:w="2463" w:type="pct"/>
            <w:tcBorders>
              <w:top w:val="single" w:color="auto" w:sz="4" w:space="0"/>
              <w:left w:val="single" w:color="auto" w:sz="4" w:space="0"/>
              <w:bottom w:val="single" w:color="auto" w:sz="4" w:space="0"/>
              <w:right w:val="single" w:color="000000" w:sz="4" w:space="0"/>
            </w:tcBorders>
            <w:shd w:val="clear" w:color="auto" w:fill="auto"/>
            <w:vAlign w:val="center"/>
          </w:tcPr>
          <w:p w14:paraId="4D887A52">
            <w:pPr>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钢筋锈蚀</w:t>
            </w:r>
          </w:p>
        </w:tc>
        <w:tc>
          <w:tcPr>
            <w:tcW w:w="543" w:type="pct"/>
            <w:tcBorders>
              <w:top w:val="nil"/>
              <w:left w:val="nil"/>
              <w:bottom w:val="single" w:color="auto" w:sz="4" w:space="0"/>
              <w:right w:val="single" w:color="auto" w:sz="4" w:space="0"/>
            </w:tcBorders>
            <w:shd w:val="clear" w:color="auto" w:fill="auto"/>
            <w:vAlign w:val="center"/>
          </w:tcPr>
          <w:p w14:paraId="5FD1B525">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构件</w:t>
            </w:r>
          </w:p>
        </w:tc>
        <w:tc>
          <w:tcPr>
            <w:tcW w:w="854" w:type="pct"/>
            <w:tcBorders>
              <w:top w:val="nil"/>
              <w:left w:val="nil"/>
              <w:bottom w:val="single" w:color="auto" w:sz="4" w:space="0"/>
              <w:right w:val="single" w:color="auto" w:sz="4" w:space="0"/>
            </w:tcBorders>
            <w:shd w:val="clear" w:color="auto" w:fill="auto"/>
            <w:vAlign w:val="center"/>
          </w:tcPr>
          <w:p w14:paraId="0FE71606">
            <w:pPr>
              <w:widowControl/>
              <w:jc w:val="center"/>
              <w:rPr>
                <w:rFonts w:hint="eastAsia" w:ascii="仿宋" w:hAnsi="仿宋" w:eastAsia="仿宋" w:cs="仿宋"/>
                <w:color w:val="auto"/>
                <w:kern w:val="0"/>
                <w:sz w:val="24"/>
                <w:highlight w:val="none"/>
              </w:rPr>
            </w:pPr>
          </w:p>
        </w:tc>
      </w:tr>
      <w:tr w14:paraId="0D20348B">
        <w:tblPrEx>
          <w:tblCellMar>
            <w:top w:w="0" w:type="dxa"/>
            <w:left w:w="108" w:type="dxa"/>
            <w:bottom w:w="0" w:type="dxa"/>
            <w:right w:w="108" w:type="dxa"/>
          </w:tblCellMar>
        </w:tblPrEx>
        <w:trPr>
          <w:trHeight w:val="360" w:hRule="atLeast"/>
        </w:trPr>
        <w:tc>
          <w:tcPr>
            <w:tcW w:w="436" w:type="pct"/>
            <w:tcBorders>
              <w:top w:val="nil"/>
              <w:left w:val="single" w:color="auto" w:sz="4" w:space="0"/>
              <w:bottom w:val="single" w:color="auto" w:sz="4" w:space="0"/>
              <w:right w:val="single" w:color="auto" w:sz="4" w:space="0"/>
            </w:tcBorders>
            <w:shd w:val="clear" w:color="auto" w:fill="auto"/>
            <w:vAlign w:val="center"/>
          </w:tcPr>
          <w:p w14:paraId="4D9F3FE4">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7</w:t>
            </w:r>
          </w:p>
        </w:tc>
        <w:tc>
          <w:tcPr>
            <w:tcW w:w="701" w:type="pct"/>
            <w:vMerge w:val="restart"/>
            <w:tcBorders>
              <w:left w:val="nil"/>
              <w:right w:val="single" w:color="auto" w:sz="4" w:space="0"/>
            </w:tcBorders>
            <w:shd w:val="clear" w:color="auto" w:fill="auto"/>
            <w:vAlign w:val="center"/>
          </w:tcPr>
          <w:p w14:paraId="134FFE39">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地基与基础</w:t>
            </w:r>
          </w:p>
        </w:tc>
        <w:tc>
          <w:tcPr>
            <w:tcW w:w="2463" w:type="pct"/>
            <w:tcBorders>
              <w:top w:val="single" w:color="auto" w:sz="4" w:space="0"/>
              <w:left w:val="single" w:color="auto" w:sz="4" w:space="0"/>
              <w:bottom w:val="single" w:color="auto" w:sz="4" w:space="0"/>
              <w:right w:val="single" w:color="000000" w:sz="4" w:space="0"/>
            </w:tcBorders>
            <w:shd w:val="clear" w:color="auto" w:fill="auto"/>
            <w:vAlign w:val="center"/>
          </w:tcPr>
          <w:p w14:paraId="5E10E37C">
            <w:pPr>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地基承载力（轻型动力触探）</w:t>
            </w:r>
          </w:p>
        </w:tc>
        <w:tc>
          <w:tcPr>
            <w:tcW w:w="543" w:type="pct"/>
            <w:tcBorders>
              <w:top w:val="nil"/>
              <w:left w:val="nil"/>
              <w:bottom w:val="single" w:color="auto" w:sz="4" w:space="0"/>
              <w:right w:val="single" w:color="auto" w:sz="4" w:space="0"/>
            </w:tcBorders>
            <w:shd w:val="clear" w:color="auto" w:fill="auto"/>
            <w:vAlign w:val="center"/>
          </w:tcPr>
          <w:p w14:paraId="01E4D2E1">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点</w:t>
            </w:r>
          </w:p>
        </w:tc>
        <w:tc>
          <w:tcPr>
            <w:tcW w:w="854" w:type="pct"/>
            <w:tcBorders>
              <w:top w:val="nil"/>
              <w:left w:val="nil"/>
              <w:bottom w:val="single" w:color="auto" w:sz="4" w:space="0"/>
              <w:right w:val="single" w:color="auto" w:sz="4" w:space="0"/>
            </w:tcBorders>
            <w:shd w:val="clear" w:color="auto" w:fill="auto"/>
            <w:vAlign w:val="center"/>
          </w:tcPr>
          <w:p w14:paraId="4B086FCE">
            <w:pPr>
              <w:widowControl/>
              <w:jc w:val="center"/>
              <w:rPr>
                <w:rFonts w:hint="eastAsia" w:ascii="仿宋" w:hAnsi="仿宋" w:eastAsia="仿宋" w:cs="仿宋"/>
                <w:color w:val="auto"/>
                <w:kern w:val="0"/>
                <w:sz w:val="24"/>
                <w:highlight w:val="none"/>
              </w:rPr>
            </w:pPr>
          </w:p>
        </w:tc>
      </w:tr>
      <w:tr w14:paraId="131C8B69">
        <w:tblPrEx>
          <w:tblCellMar>
            <w:top w:w="0" w:type="dxa"/>
            <w:left w:w="108" w:type="dxa"/>
            <w:bottom w:w="0" w:type="dxa"/>
            <w:right w:w="108" w:type="dxa"/>
          </w:tblCellMar>
        </w:tblPrEx>
        <w:trPr>
          <w:trHeight w:val="360" w:hRule="atLeast"/>
        </w:trPr>
        <w:tc>
          <w:tcPr>
            <w:tcW w:w="436" w:type="pct"/>
            <w:tcBorders>
              <w:top w:val="nil"/>
              <w:left w:val="single" w:color="auto" w:sz="4" w:space="0"/>
              <w:bottom w:val="single" w:color="auto" w:sz="4" w:space="0"/>
              <w:right w:val="single" w:color="auto" w:sz="4" w:space="0"/>
            </w:tcBorders>
            <w:shd w:val="clear" w:color="auto" w:fill="auto"/>
            <w:vAlign w:val="center"/>
          </w:tcPr>
          <w:p w14:paraId="2D73E41F">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8</w:t>
            </w:r>
          </w:p>
        </w:tc>
        <w:tc>
          <w:tcPr>
            <w:tcW w:w="701" w:type="pct"/>
            <w:vMerge w:val="continue"/>
            <w:tcBorders>
              <w:left w:val="nil"/>
              <w:right w:val="single" w:color="auto" w:sz="4" w:space="0"/>
            </w:tcBorders>
            <w:shd w:val="clear" w:color="auto" w:fill="auto"/>
            <w:vAlign w:val="center"/>
          </w:tcPr>
          <w:p w14:paraId="217B9D16">
            <w:pPr>
              <w:widowControl/>
              <w:jc w:val="center"/>
              <w:rPr>
                <w:rFonts w:hint="eastAsia" w:ascii="仿宋" w:hAnsi="仿宋" w:eastAsia="仿宋" w:cs="仿宋"/>
                <w:color w:val="auto"/>
                <w:kern w:val="0"/>
                <w:sz w:val="24"/>
                <w:highlight w:val="none"/>
              </w:rPr>
            </w:pPr>
          </w:p>
        </w:tc>
        <w:tc>
          <w:tcPr>
            <w:tcW w:w="2463" w:type="pct"/>
            <w:tcBorders>
              <w:top w:val="single" w:color="auto" w:sz="4" w:space="0"/>
              <w:left w:val="single" w:color="auto" w:sz="4" w:space="0"/>
              <w:bottom w:val="single" w:color="auto" w:sz="4" w:space="0"/>
              <w:right w:val="single" w:color="000000" w:sz="4" w:space="0"/>
            </w:tcBorders>
            <w:shd w:val="clear" w:color="auto" w:fill="auto"/>
            <w:vAlign w:val="center"/>
          </w:tcPr>
          <w:p w14:paraId="6598DC73">
            <w:pPr>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地基承载力（重型动力触探）</w:t>
            </w:r>
          </w:p>
        </w:tc>
        <w:tc>
          <w:tcPr>
            <w:tcW w:w="543" w:type="pct"/>
            <w:tcBorders>
              <w:top w:val="nil"/>
              <w:left w:val="nil"/>
              <w:bottom w:val="single" w:color="auto" w:sz="4" w:space="0"/>
              <w:right w:val="single" w:color="auto" w:sz="4" w:space="0"/>
            </w:tcBorders>
            <w:shd w:val="clear" w:color="auto" w:fill="auto"/>
            <w:vAlign w:val="center"/>
          </w:tcPr>
          <w:p w14:paraId="6F949D3E">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点</w:t>
            </w:r>
          </w:p>
        </w:tc>
        <w:tc>
          <w:tcPr>
            <w:tcW w:w="854" w:type="pct"/>
            <w:tcBorders>
              <w:top w:val="nil"/>
              <w:left w:val="nil"/>
              <w:bottom w:val="single" w:color="auto" w:sz="4" w:space="0"/>
              <w:right w:val="single" w:color="auto" w:sz="4" w:space="0"/>
            </w:tcBorders>
            <w:shd w:val="clear" w:color="auto" w:fill="auto"/>
            <w:vAlign w:val="center"/>
          </w:tcPr>
          <w:p w14:paraId="5971856A">
            <w:pPr>
              <w:widowControl/>
              <w:jc w:val="center"/>
              <w:rPr>
                <w:rFonts w:hint="eastAsia" w:ascii="仿宋" w:hAnsi="仿宋" w:eastAsia="仿宋" w:cs="仿宋"/>
                <w:color w:val="auto"/>
                <w:kern w:val="0"/>
                <w:sz w:val="24"/>
                <w:highlight w:val="none"/>
              </w:rPr>
            </w:pPr>
          </w:p>
        </w:tc>
      </w:tr>
      <w:tr w14:paraId="0D467CC4">
        <w:tblPrEx>
          <w:tblCellMar>
            <w:top w:w="0" w:type="dxa"/>
            <w:left w:w="108" w:type="dxa"/>
            <w:bottom w:w="0" w:type="dxa"/>
            <w:right w:w="108" w:type="dxa"/>
          </w:tblCellMar>
        </w:tblPrEx>
        <w:trPr>
          <w:trHeight w:val="360" w:hRule="atLeast"/>
        </w:trPr>
        <w:tc>
          <w:tcPr>
            <w:tcW w:w="436" w:type="pct"/>
            <w:tcBorders>
              <w:top w:val="nil"/>
              <w:left w:val="single" w:color="auto" w:sz="4" w:space="0"/>
              <w:bottom w:val="single" w:color="auto" w:sz="4" w:space="0"/>
              <w:right w:val="single" w:color="auto" w:sz="4" w:space="0"/>
            </w:tcBorders>
            <w:shd w:val="clear" w:color="auto" w:fill="auto"/>
            <w:vAlign w:val="center"/>
          </w:tcPr>
          <w:p w14:paraId="6F132D97">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9</w:t>
            </w:r>
          </w:p>
        </w:tc>
        <w:tc>
          <w:tcPr>
            <w:tcW w:w="701" w:type="pct"/>
            <w:vMerge w:val="continue"/>
            <w:tcBorders>
              <w:left w:val="nil"/>
              <w:bottom w:val="single" w:color="auto" w:sz="4" w:space="0"/>
              <w:right w:val="single" w:color="auto" w:sz="4" w:space="0"/>
            </w:tcBorders>
            <w:shd w:val="clear" w:color="auto" w:fill="auto"/>
            <w:vAlign w:val="center"/>
          </w:tcPr>
          <w:p w14:paraId="5FC1575C">
            <w:pPr>
              <w:widowControl/>
              <w:jc w:val="center"/>
              <w:rPr>
                <w:rFonts w:hint="eastAsia" w:ascii="仿宋" w:hAnsi="仿宋" w:eastAsia="仿宋" w:cs="仿宋"/>
                <w:color w:val="auto"/>
                <w:kern w:val="0"/>
                <w:sz w:val="24"/>
                <w:highlight w:val="none"/>
              </w:rPr>
            </w:pPr>
          </w:p>
        </w:tc>
        <w:tc>
          <w:tcPr>
            <w:tcW w:w="2463" w:type="pct"/>
            <w:tcBorders>
              <w:top w:val="single" w:color="auto" w:sz="4" w:space="0"/>
              <w:left w:val="single" w:color="auto" w:sz="4" w:space="0"/>
              <w:bottom w:val="single" w:color="auto" w:sz="4" w:space="0"/>
              <w:right w:val="single" w:color="000000" w:sz="4" w:space="0"/>
            </w:tcBorders>
            <w:shd w:val="clear" w:color="auto" w:fill="auto"/>
            <w:vAlign w:val="center"/>
          </w:tcPr>
          <w:p w14:paraId="2DC73C45">
            <w:pPr>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单桩承载力</w:t>
            </w:r>
          </w:p>
        </w:tc>
        <w:tc>
          <w:tcPr>
            <w:tcW w:w="543" w:type="pct"/>
            <w:tcBorders>
              <w:top w:val="nil"/>
              <w:left w:val="nil"/>
              <w:bottom w:val="single" w:color="auto" w:sz="4" w:space="0"/>
              <w:right w:val="single" w:color="auto" w:sz="4" w:space="0"/>
            </w:tcBorders>
            <w:shd w:val="clear" w:color="auto" w:fill="auto"/>
            <w:vAlign w:val="center"/>
          </w:tcPr>
          <w:p w14:paraId="37D04652">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根</w:t>
            </w:r>
          </w:p>
        </w:tc>
        <w:tc>
          <w:tcPr>
            <w:tcW w:w="854" w:type="pct"/>
            <w:tcBorders>
              <w:top w:val="nil"/>
              <w:left w:val="nil"/>
              <w:bottom w:val="single" w:color="auto" w:sz="4" w:space="0"/>
              <w:right w:val="single" w:color="auto" w:sz="4" w:space="0"/>
            </w:tcBorders>
            <w:shd w:val="clear" w:color="auto" w:fill="auto"/>
            <w:vAlign w:val="center"/>
          </w:tcPr>
          <w:p w14:paraId="2FF575C2">
            <w:pPr>
              <w:widowControl/>
              <w:jc w:val="center"/>
              <w:rPr>
                <w:rFonts w:hint="eastAsia" w:ascii="仿宋" w:hAnsi="仿宋" w:eastAsia="仿宋" w:cs="仿宋"/>
                <w:color w:val="auto"/>
                <w:kern w:val="0"/>
                <w:sz w:val="24"/>
                <w:highlight w:val="none"/>
              </w:rPr>
            </w:pPr>
          </w:p>
        </w:tc>
      </w:tr>
      <w:tr w14:paraId="11480A3F">
        <w:tblPrEx>
          <w:tblCellMar>
            <w:top w:w="0" w:type="dxa"/>
            <w:left w:w="108" w:type="dxa"/>
            <w:bottom w:w="0" w:type="dxa"/>
            <w:right w:w="108" w:type="dxa"/>
          </w:tblCellMar>
        </w:tblPrEx>
        <w:trPr>
          <w:trHeight w:val="360" w:hRule="atLeast"/>
        </w:trPr>
        <w:tc>
          <w:tcPr>
            <w:tcW w:w="436" w:type="pct"/>
            <w:tcBorders>
              <w:top w:val="nil"/>
              <w:left w:val="single" w:color="auto" w:sz="4" w:space="0"/>
              <w:bottom w:val="single" w:color="auto" w:sz="4" w:space="0"/>
              <w:right w:val="single" w:color="auto" w:sz="4" w:space="0"/>
            </w:tcBorders>
            <w:shd w:val="clear" w:color="auto" w:fill="auto"/>
            <w:vAlign w:val="center"/>
          </w:tcPr>
          <w:p w14:paraId="1C66EA55">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10</w:t>
            </w:r>
          </w:p>
        </w:tc>
        <w:tc>
          <w:tcPr>
            <w:tcW w:w="701" w:type="pct"/>
            <w:vMerge w:val="restart"/>
            <w:tcBorders>
              <w:left w:val="nil"/>
              <w:right w:val="single" w:color="auto" w:sz="4" w:space="0"/>
            </w:tcBorders>
            <w:shd w:val="clear" w:color="auto" w:fill="auto"/>
            <w:vAlign w:val="center"/>
          </w:tcPr>
          <w:p w14:paraId="18243F61">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道路</w:t>
            </w:r>
          </w:p>
        </w:tc>
        <w:tc>
          <w:tcPr>
            <w:tcW w:w="2463" w:type="pct"/>
            <w:tcBorders>
              <w:top w:val="single" w:color="auto" w:sz="4" w:space="0"/>
              <w:left w:val="single" w:color="auto" w:sz="4" w:space="0"/>
              <w:bottom w:val="single" w:color="auto" w:sz="4" w:space="0"/>
              <w:right w:val="single" w:color="000000" w:sz="4" w:space="0"/>
            </w:tcBorders>
            <w:shd w:val="clear" w:color="auto" w:fill="auto"/>
            <w:vAlign w:val="center"/>
          </w:tcPr>
          <w:p w14:paraId="7FC2DE14">
            <w:pPr>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沥青面层压实度</w:t>
            </w:r>
          </w:p>
        </w:tc>
        <w:tc>
          <w:tcPr>
            <w:tcW w:w="543" w:type="pct"/>
            <w:tcBorders>
              <w:top w:val="nil"/>
              <w:left w:val="nil"/>
              <w:bottom w:val="single" w:color="auto" w:sz="4" w:space="0"/>
              <w:right w:val="single" w:color="auto" w:sz="4" w:space="0"/>
            </w:tcBorders>
            <w:shd w:val="clear" w:color="auto" w:fill="auto"/>
            <w:vAlign w:val="center"/>
          </w:tcPr>
          <w:p w14:paraId="3335F3D6">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组</w:t>
            </w:r>
          </w:p>
        </w:tc>
        <w:tc>
          <w:tcPr>
            <w:tcW w:w="854" w:type="pct"/>
            <w:tcBorders>
              <w:top w:val="nil"/>
              <w:left w:val="nil"/>
              <w:bottom w:val="single" w:color="auto" w:sz="4" w:space="0"/>
              <w:right w:val="single" w:color="auto" w:sz="4" w:space="0"/>
            </w:tcBorders>
            <w:shd w:val="clear" w:color="auto" w:fill="auto"/>
            <w:vAlign w:val="center"/>
          </w:tcPr>
          <w:p w14:paraId="5C01B6E6">
            <w:pPr>
              <w:widowControl/>
              <w:jc w:val="center"/>
              <w:rPr>
                <w:rFonts w:hint="eastAsia" w:ascii="仿宋" w:hAnsi="仿宋" w:eastAsia="仿宋" w:cs="仿宋"/>
                <w:color w:val="auto"/>
                <w:kern w:val="0"/>
                <w:sz w:val="24"/>
                <w:highlight w:val="none"/>
              </w:rPr>
            </w:pPr>
          </w:p>
        </w:tc>
      </w:tr>
      <w:tr w14:paraId="681F6A00">
        <w:tblPrEx>
          <w:tblCellMar>
            <w:top w:w="0" w:type="dxa"/>
            <w:left w:w="108" w:type="dxa"/>
            <w:bottom w:w="0" w:type="dxa"/>
            <w:right w:w="108" w:type="dxa"/>
          </w:tblCellMar>
        </w:tblPrEx>
        <w:trPr>
          <w:trHeight w:val="360" w:hRule="atLeast"/>
        </w:trPr>
        <w:tc>
          <w:tcPr>
            <w:tcW w:w="436" w:type="pct"/>
            <w:tcBorders>
              <w:top w:val="nil"/>
              <w:left w:val="single" w:color="auto" w:sz="4" w:space="0"/>
              <w:bottom w:val="single" w:color="auto" w:sz="4" w:space="0"/>
              <w:right w:val="single" w:color="auto" w:sz="4" w:space="0"/>
            </w:tcBorders>
            <w:shd w:val="clear" w:color="auto" w:fill="auto"/>
            <w:vAlign w:val="center"/>
          </w:tcPr>
          <w:p w14:paraId="4ED3F3A6">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w:t>
            </w:r>
          </w:p>
        </w:tc>
        <w:tc>
          <w:tcPr>
            <w:tcW w:w="701" w:type="pct"/>
            <w:vMerge w:val="continue"/>
            <w:tcBorders>
              <w:left w:val="nil"/>
              <w:right w:val="single" w:color="auto" w:sz="4" w:space="0"/>
            </w:tcBorders>
            <w:shd w:val="clear" w:color="auto" w:fill="auto"/>
            <w:vAlign w:val="center"/>
          </w:tcPr>
          <w:p w14:paraId="0D697F71">
            <w:pPr>
              <w:widowControl/>
              <w:jc w:val="center"/>
              <w:rPr>
                <w:rFonts w:hint="eastAsia" w:ascii="仿宋" w:hAnsi="仿宋" w:eastAsia="仿宋" w:cs="仿宋"/>
                <w:color w:val="auto"/>
                <w:kern w:val="0"/>
                <w:sz w:val="24"/>
                <w:highlight w:val="none"/>
              </w:rPr>
            </w:pPr>
          </w:p>
        </w:tc>
        <w:tc>
          <w:tcPr>
            <w:tcW w:w="2463" w:type="pct"/>
            <w:tcBorders>
              <w:top w:val="single" w:color="auto" w:sz="4" w:space="0"/>
              <w:left w:val="single" w:color="auto" w:sz="4" w:space="0"/>
              <w:bottom w:val="single" w:color="auto" w:sz="4" w:space="0"/>
              <w:right w:val="single" w:color="000000" w:sz="4" w:space="0"/>
            </w:tcBorders>
            <w:shd w:val="clear" w:color="auto" w:fill="auto"/>
            <w:vAlign w:val="center"/>
          </w:tcPr>
          <w:p w14:paraId="391B28F6">
            <w:pPr>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沥青面层弯沉值</w:t>
            </w:r>
          </w:p>
        </w:tc>
        <w:tc>
          <w:tcPr>
            <w:tcW w:w="543" w:type="pct"/>
            <w:tcBorders>
              <w:top w:val="nil"/>
              <w:left w:val="nil"/>
              <w:bottom w:val="single" w:color="auto" w:sz="4" w:space="0"/>
              <w:right w:val="single" w:color="auto" w:sz="4" w:space="0"/>
            </w:tcBorders>
            <w:shd w:val="clear" w:color="auto" w:fill="auto"/>
            <w:vAlign w:val="center"/>
          </w:tcPr>
          <w:p w14:paraId="5B8DA2C1">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单元</w:t>
            </w:r>
          </w:p>
        </w:tc>
        <w:tc>
          <w:tcPr>
            <w:tcW w:w="854" w:type="pct"/>
            <w:tcBorders>
              <w:top w:val="nil"/>
              <w:left w:val="nil"/>
              <w:bottom w:val="single" w:color="auto" w:sz="4" w:space="0"/>
              <w:right w:val="single" w:color="auto" w:sz="4" w:space="0"/>
            </w:tcBorders>
            <w:shd w:val="clear" w:color="auto" w:fill="auto"/>
            <w:vAlign w:val="center"/>
          </w:tcPr>
          <w:p w14:paraId="566BD220">
            <w:pPr>
              <w:widowControl/>
              <w:jc w:val="center"/>
              <w:rPr>
                <w:rFonts w:hint="eastAsia" w:ascii="仿宋" w:hAnsi="仿宋" w:eastAsia="仿宋" w:cs="仿宋"/>
                <w:color w:val="auto"/>
                <w:kern w:val="0"/>
                <w:sz w:val="24"/>
                <w:highlight w:val="none"/>
              </w:rPr>
            </w:pPr>
          </w:p>
        </w:tc>
      </w:tr>
      <w:tr w14:paraId="51BDF4D2">
        <w:tblPrEx>
          <w:tblCellMar>
            <w:top w:w="0" w:type="dxa"/>
            <w:left w:w="108" w:type="dxa"/>
            <w:bottom w:w="0" w:type="dxa"/>
            <w:right w:w="108" w:type="dxa"/>
          </w:tblCellMar>
        </w:tblPrEx>
        <w:trPr>
          <w:trHeight w:val="360" w:hRule="atLeast"/>
        </w:trPr>
        <w:tc>
          <w:tcPr>
            <w:tcW w:w="436" w:type="pct"/>
            <w:tcBorders>
              <w:top w:val="nil"/>
              <w:left w:val="single" w:color="auto" w:sz="4" w:space="0"/>
              <w:bottom w:val="single" w:color="auto" w:sz="4" w:space="0"/>
              <w:right w:val="single" w:color="auto" w:sz="4" w:space="0"/>
            </w:tcBorders>
            <w:shd w:val="clear" w:color="auto" w:fill="auto"/>
            <w:vAlign w:val="center"/>
          </w:tcPr>
          <w:p w14:paraId="408A1EB4">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12</w:t>
            </w:r>
          </w:p>
        </w:tc>
        <w:tc>
          <w:tcPr>
            <w:tcW w:w="701" w:type="pct"/>
            <w:vMerge w:val="continue"/>
            <w:tcBorders>
              <w:left w:val="nil"/>
              <w:bottom w:val="single" w:color="auto" w:sz="4" w:space="0"/>
              <w:right w:val="single" w:color="auto" w:sz="4" w:space="0"/>
            </w:tcBorders>
            <w:shd w:val="clear" w:color="auto" w:fill="auto"/>
            <w:vAlign w:val="center"/>
          </w:tcPr>
          <w:p w14:paraId="580E19CC">
            <w:pPr>
              <w:widowControl/>
              <w:jc w:val="center"/>
              <w:rPr>
                <w:rFonts w:hint="eastAsia" w:ascii="仿宋" w:hAnsi="仿宋" w:eastAsia="仿宋" w:cs="仿宋"/>
                <w:color w:val="auto"/>
                <w:kern w:val="0"/>
                <w:sz w:val="24"/>
                <w:highlight w:val="none"/>
              </w:rPr>
            </w:pPr>
          </w:p>
        </w:tc>
        <w:tc>
          <w:tcPr>
            <w:tcW w:w="2463" w:type="pct"/>
            <w:tcBorders>
              <w:top w:val="single" w:color="auto" w:sz="4" w:space="0"/>
              <w:left w:val="single" w:color="auto" w:sz="4" w:space="0"/>
              <w:bottom w:val="single" w:color="auto" w:sz="4" w:space="0"/>
              <w:right w:val="single" w:color="000000" w:sz="4" w:space="0"/>
            </w:tcBorders>
            <w:shd w:val="clear" w:color="auto" w:fill="auto"/>
            <w:vAlign w:val="center"/>
          </w:tcPr>
          <w:p w14:paraId="1F3CB2B6">
            <w:pPr>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混凝土面层抗弯拉强度</w:t>
            </w:r>
          </w:p>
        </w:tc>
        <w:tc>
          <w:tcPr>
            <w:tcW w:w="543" w:type="pct"/>
            <w:tcBorders>
              <w:top w:val="nil"/>
              <w:left w:val="nil"/>
              <w:bottom w:val="single" w:color="auto" w:sz="4" w:space="0"/>
              <w:right w:val="single" w:color="auto" w:sz="4" w:space="0"/>
            </w:tcBorders>
            <w:shd w:val="clear" w:color="auto" w:fill="auto"/>
            <w:vAlign w:val="center"/>
          </w:tcPr>
          <w:p w14:paraId="01A8799B">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组</w:t>
            </w:r>
          </w:p>
        </w:tc>
        <w:tc>
          <w:tcPr>
            <w:tcW w:w="854" w:type="pct"/>
            <w:tcBorders>
              <w:top w:val="nil"/>
              <w:left w:val="nil"/>
              <w:bottom w:val="single" w:color="auto" w:sz="4" w:space="0"/>
              <w:right w:val="single" w:color="auto" w:sz="4" w:space="0"/>
            </w:tcBorders>
            <w:shd w:val="clear" w:color="auto" w:fill="auto"/>
            <w:vAlign w:val="center"/>
          </w:tcPr>
          <w:p w14:paraId="3046F5E3">
            <w:pPr>
              <w:widowControl/>
              <w:jc w:val="center"/>
              <w:rPr>
                <w:rFonts w:hint="eastAsia" w:ascii="仿宋" w:hAnsi="仿宋" w:eastAsia="仿宋" w:cs="仿宋"/>
                <w:color w:val="auto"/>
                <w:kern w:val="0"/>
                <w:sz w:val="24"/>
                <w:highlight w:val="none"/>
              </w:rPr>
            </w:pPr>
          </w:p>
        </w:tc>
      </w:tr>
      <w:tr w14:paraId="06482B5E">
        <w:tblPrEx>
          <w:tblCellMar>
            <w:top w:w="0" w:type="dxa"/>
            <w:left w:w="108" w:type="dxa"/>
            <w:bottom w:w="0" w:type="dxa"/>
            <w:right w:w="108" w:type="dxa"/>
          </w:tblCellMar>
        </w:tblPrEx>
        <w:trPr>
          <w:trHeight w:val="360" w:hRule="atLeast"/>
        </w:trPr>
        <w:tc>
          <w:tcPr>
            <w:tcW w:w="436" w:type="pct"/>
            <w:tcBorders>
              <w:top w:val="nil"/>
              <w:left w:val="single" w:color="auto" w:sz="4" w:space="0"/>
              <w:bottom w:val="single" w:color="auto" w:sz="4" w:space="0"/>
              <w:right w:val="single" w:color="auto" w:sz="4" w:space="0"/>
            </w:tcBorders>
            <w:shd w:val="clear" w:color="auto" w:fill="auto"/>
            <w:vAlign w:val="center"/>
          </w:tcPr>
          <w:p w14:paraId="741F5A5C">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13</w:t>
            </w:r>
          </w:p>
        </w:tc>
        <w:tc>
          <w:tcPr>
            <w:tcW w:w="701" w:type="pct"/>
            <w:vMerge w:val="restart"/>
            <w:tcBorders>
              <w:left w:val="nil"/>
              <w:right w:val="single" w:color="auto" w:sz="4" w:space="0"/>
            </w:tcBorders>
            <w:shd w:val="clear" w:color="auto" w:fill="auto"/>
            <w:vAlign w:val="center"/>
          </w:tcPr>
          <w:p w14:paraId="6FE6FDF5">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压实质量</w:t>
            </w:r>
          </w:p>
        </w:tc>
        <w:tc>
          <w:tcPr>
            <w:tcW w:w="2463" w:type="pct"/>
            <w:tcBorders>
              <w:top w:val="single" w:color="auto" w:sz="4" w:space="0"/>
              <w:left w:val="single" w:color="auto" w:sz="4" w:space="0"/>
              <w:bottom w:val="single" w:color="auto" w:sz="4" w:space="0"/>
              <w:right w:val="single" w:color="000000" w:sz="4" w:space="0"/>
            </w:tcBorders>
            <w:shd w:val="clear" w:color="auto" w:fill="auto"/>
            <w:vAlign w:val="center"/>
          </w:tcPr>
          <w:p w14:paraId="218F7DC5">
            <w:pPr>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压实度（环刀法）</w:t>
            </w:r>
          </w:p>
        </w:tc>
        <w:tc>
          <w:tcPr>
            <w:tcW w:w="543" w:type="pct"/>
            <w:tcBorders>
              <w:top w:val="nil"/>
              <w:left w:val="nil"/>
              <w:bottom w:val="single" w:color="auto" w:sz="4" w:space="0"/>
              <w:right w:val="single" w:color="auto" w:sz="4" w:space="0"/>
            </w:tcBorders>
            <w:shd w:val="clear" w:color="auto" w:fill="auto"/>
            <w:vAlign w:val="center"/>
          </w:tcPr>
          <w:p w14:paraId="1E9BE5CE">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点</w:t>
            </w:r>
          </w:p>
        </w:tc>
        <w:tc>
          <w:tcPr>
            <w:tcW w:w="854" w:type="pct"/>
            <w:tcBorders>
              <w:top w:val="nil"/>
              <w:left w:val="nil"/>
              <w:bottom w:val="single" w:color="auto" w:sz="4" w:space="0"/>
              <w:right w:val="single" w:color="auto" w:sz="4" w:space="0"/>
            </w:tcBorders>
            <w:shd w:val="clear" w:color="auto" w:fill="auto"/>
            <w:vAlign w:val="center"/>
          </w:tcPr>
          <w:p w14:paraId="31395BC6">
            <w:pPr>
              <w:widowControl/>
              <w:jc w:val="center"/>
              <w:rPr>
                <w:rFonts w:hint="eastAsia" w:ascii="仿宋" w:hAnsi="仿宋" w:eastAsia="仿宋" w:cs="仿宋"/>
                <w:color w:val="auto"/>
                <w:kern w:val="0"/>
                <w:sz w:val="24"/>
                <w:highlight w:val="none"/>
              </w:rPr>
            </w:pPr>
          </w:p>
        </w:tc>
      </w:tr>
      <w:tr w14:paraId="11F7BD09">
        <w:tblPrEx>
          <w:tblCellMar>
            <w:top w:w="0" w:type="dxa"/>
            <w:left w:w="108" w:type="dxa"/>
            <w:bottom w:w="0" w:type="dxa"/>
            <w:right w:w="108" w:type="dxa"/>
          </w:tblCellMar>
        </w:tblPrEx>
        <w:trPr>
          <w:trHeight w:val="360" w:hRule="atLeast"/>
        </w:trPr>
        <w:tc>
          <w:tcPr>
            <w:tcW w:w="436" w:type="pct"/>
            <w:tcBorders>
              <w:top w:val="nil"/>
              <w:left w:val="single" w:color="auto" w:sz="4" w:space="0"/>
              <w:bottom w:val="single" w:color="auto" w:sz="4" w:space="0"/>
              <w:right w:val="single" w:color="auto" w:sz="4" w:space="0"/>
            </w:tcBorders>
            <w:shd w:val="clear" w:color="auto" w:fill="auto"/>
            <w:vAlign w:val="center"/>
          </w:tcPr>
          <w:p w14:paraId="344FC790">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14</w:t>
            </w:r>
          </w:p>
        </w:tc>
        <w:tc>
          <w:tcPr>
            <w:tcW w:w="701" w:type="pct"/>
            <w:vMerge w:val="continue"/>
            <w:tcBorders>
              <w:left w:val="nil"/>
              <w:right w:val="single" w:color="auto" w:sz="4" w:space="0"/>
            </w:tcBorders>
            <w:shd w:val="clear" w:color="auto" w:fill="auto"/>
            <w:vAlign w:val="center"/>
          </w:tcPr>
          <w:p w14:paraId="58CD35E5">
            <w:pPr>
              <w:widowControl/>
              <w:jc w:val="center"/>
              <w:rPr>
                <w:rFonts w:hint="eastAsia" w:ascii="仿宋" w:hAnsi="仿宋" w:eastAsia="仿宋" w:cs="仿宋"/>
                <w:color w:val="auto"/>
                <w:kern w:val="0"/>
                <w:sz w:val="24"/>
                <w:highlight w:val="none"/>
              </w:rPr>
            </w:pPr>
          </w:p>
        </w:tc>
        <w:tc>
          <w:tcPr>
            <w:tcW w:w="2463" w:type="pct"/>
            <w:tcBorders>
              <w:top w:val="single" w:color="auto" w:sz="4" w:space="0"/>
              <w:left w:val="single" w:color="auto" w:sz="4" w:space="0"/>
              <w:bottom w:val="single" w:color="auto" w:sz="4" w:space="0"/>
              <w:right w:val="single" w:color="000000" w:sz="4" w:space="0"/>
            </w:tcBorders>
            <w:shd w:val="clear" w:color="auto" w:fill="auto"/>
            <w:vAlign w:val="center"/>
          </w:tcPr>
          <w:p w14:paraId="48E764AB">
            <w:pPr>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压实度（灌砂法）</w:t>
            </w:r>
          </w:p>
        </w:tc>
        <w:tc>
          <w:tcPr>
            <w:tcW w:w="543" w:type="pct"/>
            <w:tcBorders>
              <w:top w:val="nil"/>
              <w:left w:val="nil"/>
              <w:bottom w:val="single" w:color="auto" w:sz="4" w:space="0"/>
              <w:right w:val="single" w:color="auto" w:sz="4" w:space="0"/>
            </w:tcBorders>
            <w:shd w:val="clear" w:color="auto" w:fill="auto"/>
            <w:vAlign w:val="center"/>
          </w:tcPr>
          <w:p w14:paraId="426696D0">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组</w:t>
            </w:r>
          </w:p>
        </w:tc>
        <w:tc>
          <w:tcPr>
            <w:tcW w:w="854" w:type="pct"/>
            <w:tcBorders>
              <w:top w:val="nil"/>
              <w:left w:val="nil"/>
              <w:bottom w:val="single" w:color="auto" w:sz="4" w:space="0"/>
              <w:right w:val="single" w:color="auto" w:sz="4" w:space="0"/>
            </w:tcBorders>
            <w:shd w:val="clear" w:color="auto" w:fill="auto"/>
            <w:vAlign w:val="center"/>
          </w:tcPr>
          <w:p w14:paraId="1DF36D0F">
            <w:pPr>
              <w:widowControl/>
              <w:jc w:val="center"/>
              <w:rPr>
                <w:rFonts w:hint="eastAsia" w:ascii="仿宋" w:hAnsi="仿宋" w:eastAsia="仿宋" w:cs="仿宋"/>
                <w:color w:val="auto"/>
                <w:kern w:val="0"/>
                <w:sz w:val="24"/>
                <w:highlight w:val="none"/>
              </w:rPr>
            </w:pPr>
          </w:p>
        </w:tc>
      </w:tr>
      <w:tr w14:paraId="4ECDA35B">
        <w:tblPrEx>
          <w:tblCellMar>
            <w:top w:w="0" w:type="dxa"/>
            <w:left w:w="108" w:type="dxa"/>
            <w:bottom w:w="0" w:type="dxa"/>
            <w:right w:w="108" w:type="dxa"/>
          </w:tblCellMar>
        </w:tblPrEx>
        <w:trPr>
          <w:trHeight w:val="360" w:hRule="atLeast"/>
        </w:trPr>
        <w:tc>
          <w:tcPr>
            <w:tcW w:w="436" w:type="pct"/>
            <w:tcBorders>
              <w:top w:val="nil"/>
              <w:left w:val="single" w:color="auto" w:sz="4" w:space="0"/>
              <w:bottom w:val="single" w:color="auto" w:sz="4" w:space="0"/>
              <w:right w:val="single" w:color="auto" w:sz="4" w:space="0"/>
            </w:tcBorders>
            <w:shd w:val="clear" w:color="auto" w:fill="auto"/>
            <w:vAlign w:val="center"/>
          </w:tcPr>
          <w:p w14:paraId="6BA55F0A">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15</w:t>
            </w:r>
          </w:p>
        </w:tc>
        <w:tc>
          <w:tcPr>
            <w:tcW w:w="701" w:type="pct"/>
            <w:vMerge w:val="continue"/>
            <w:tcBorders>
              <w:left w:val="nil"/>
              <w:bottom w:val="single" w:color="auto" w:sz="4" w:space="0"/>
              <w:right w:val="single" w:color="auto" w:sz="4" w:space="0"/>
            </w:tcBorders>
            <w:shd w:val="clear" w:color="auto" w:fill="auto"/>
            <w:vAlign w:val="center"/>
          </w:tcPr>
          <w:p w14:paraId="130E00F5">
            <w:pPr>
              <w:widowControl/>
              <w:jc w:val="center"/>
              <w:rPr>
                <w:rFonts w:hint="eastAsia" w:ascii="仿宋" w:hAnsi="仿宋" w:eastAsia="仿宋" w:cs="仿宋"/>
                <w:color w:val="auto"/>
                <w:kern w:val="0"/>
                <w:sz w:val="24"/>
                <w:highlight w:val="none"/>
              </w:rPr>
            </w:pPr>
          </w:p>
        </w:tc>
        <w:tc>
          <w:tcPr>
            <w:tcW w:w="2463" w:type="pct"/>
            <w:tcBorders>
              <w:top w:val="single" w:color="auto" w:sz="4" w:space="0"/>
              <w:left w:val="single" w:color="auto" w:sz="4" w:space="0"/>
              <w:bottom w:val="single" w:color="auto" w:sz="4" w:space="0"/>
              <w:right w:val="single" w:color="000000" w:sz="4" w:space="0"/>
            </w:tcBorders>
            <w:shd w:val="clear" w:color="auto" w:fill="auto"/>
            <w:vAlign w:val="center"/>
          </w:tcPr>
          <w:p w14:paraId="437E5C50">
            <w:pPr>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相对密度</w:t>
            </w:r>
          </w:p>
        </w:tc>
        <w:tc>
          <w:tcPr>
            <w:tcW w:w="543" w:type="pct"/>
            <w:tcBorders>
              <w:top w:val="nil"/>
              <w:left w:val="nil"/>
              <w:bottom w:val="single" w:color="auto" w:sz="4" w:space="0"/>
              <w:right w:val="single" w:color="auto" w:sz="4" w:space="0"/>
            </w:tcBorders>
            <w:shd w:val="clear" w:color="auto" w:fill="auto"/>
            <w:vAlign w:val="center"/>
          </w:tcPr>
          <w:p w14:paraId="1CF9E847">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组</w:t>
            </w:r>
          </w:p>
        </w:tc>
        <w:tc>
          <w:tcPr>
            <w:tcW w:w="854" w:type="pct"/>
            <w:tcBorders>
              <w:top w:val="nil"/>
              <w:left w:val="nil"/>
              <w:bottom w:val="single" w:color="auto" w:sz="4" w:space="0"/>
              <w:right w:val="single" w:color="auto" w:sz="4" w:space="0"/>
            </w:tcBorders>
            <w:shd w:val="clear" w:color="auto" w:fill="auto"/>
            <w:vAlign w:val="center"/>
          </w:tcPr>
          <w:p w14:paraId="5EA8D1C7">
            <w:pPr>
              <w:widowControl/>
              <w:jc w:val="center"/>
              <w:rPr>
                <w:rFonts w:hint="eastAsia" w:ascii="仿宋" w:hAnsi="仿宋" w:eastAsia="仿宋" w:cs="仿宋"/>
                <w:color w:val="auto"/>
                <w:kern w:val="0"/>
                <w:sz w:val="24"/>
                <w:highlight w:val="none"/>
              </w:rPr>
            </w:pPr>
          </w:p>
        </w:tc>
      </w:tr>
      <w:tr w14:paraId="471FBBAA">
        <w:tblPrEx>
          <w:tblCellMar>
            <w:top w:w="0" w:type="dxa"/>
            <w:left w:w="108" w:type="dxa"/>
            <w:bottom w:w="0" w:type="dxa"/>
            <w:right w:w="108" w:type="dxa"/>
          </w:tblCellMar>
        </w:tblPrEx>
        <w:trPr>
          <w:trHeight w:val="360" w:hRule="atLeast"/>
        </w:trPr>
        <w:tc>
          <w:tcPr>
            <w:tcW w:w="436" w:type="pct"/>
            <w:tcBorders>
              <w:top w:val="nil"/>
              <w:left w:val="single" w:color="auto" w:sz="4" w:space="0"/>
              <w:bottom w:val="single" w:color="auto" w:sz="4" w:space="0"/>
              <w:right w:val="single" w:color="auto" w:sz="4" w:space="0"/>
            </w:tcBorders>
            <w:shd w:val="clear" w:color="auto" w:fill="auto"/>
            <w:vAlign w:val="center"/>
          </w:tcPr>
          <w:p w14:paraId="4332696C">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16</w:t>
            </w:r>
          </w:p>
        </w:tc>
        <w:tc>
          <w:tcPr>
            <w:tcW w:w="701" w:type="pct"/>
            <w:vMerge w:val="restart"/>
            <w:tcBorders>
              <w:top w:val="nil"/>
              <w:left w:val="nil"/>
              <w:bottom w:val="single" w:color="000000" w:sz="4" w:space="0"/>
              <w:right w:val="single" w:color="auto" w:sz="4" w:space="0"/>
            </w:tcBorders>
            <w:shd w:val="clear" w:color="auto" w:fill="auto"/>
            <w:vAlign w:val="center"/>
          </w:tcPr>
          <w:p w14:paraId="774DA2A5">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土工合成材料</w:t>
            </w:r>
          </w:p>
        </w:tc>
        <w:tc>
          <w:tcPr>
            <w:tcW w:w="2463" w:type="pct"/>
            <w:tcBorders>
              <w:top w:val="nil"/>
              <w:left w:val="nil"/>
              <w:bottom w:val="single" w:color="auto" w:sz="4" w:space="0"/>
              <w:right w:val="single" w:color="auto" w:sz="4" w:space="0"/>
            </w:tcBorders>
            <w:shd w:val="clear" w:color="auto" w:fill="auto"/>
            <w:vAlign w:val="center"/>
          </w:tcPr>
          <w:p w14:paraId="54092F3B">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单位面积质量</w:t>
            </w:r>
          </w:p>
        </w:tc>
        <w:tc>
          <w:tcPr>
            <w:tcW w:w="543" w:type="pct"/>
            <w:tcBorders>
              <w:top w:val="nil"/>
              <w:left w:val="nil"/>
              <w:bottom w:val="single" w:color="auto" w:sz="4" w:space="0"/>
              <w:right w:val="single" w:color="auto" w:sz="4" w:space="0"/>
            </w:tcBorders>
            <w:shd w:val="clear" w:color="auto" w:fill="auto"/>
            <w:vAlign w:val="center"/>
          </w:tcPr>
          <w:p w14:paraId="3FC470B5">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组</w:t>
            </w:r>
          </w:p>
        </w:tc>
        <w:tc>
          <w:tcPr>
            <w:tcW w:w="854" w:type="pct"/>
            <w:tcBorders>
              <w:top w:val="nil"/>
              <w:left w:val="nil"/>
              <w:bottom w:val="single" w:color="auto" w:sz="4" w:space="0"/>
              <w:right w:val="single" w:color="auto" w:sz="4" w:space="0"/>
            </w:tcBorders>
            <w:shd w:val="clear" w:color="auto" w:fill="auto"/>
            <w:vAlign w:val="center"/>
          </w:tcPr>
          <w:p w14:paraId="171F7210">
            <w:pPr>
              <w:widowControl/>
              <w:jc w:val="center"/>
              <w:rPr>
                <w:rFonts w:hint="eastAsia" w:ascii="仿宋" w:hAnsi="仿宋" w:eastAsia="仿宋" w:cs="仿宋"/>
                <w:color w:val="auto"/>
                <w:kern w:val="0"/>
                <w:sz w:val="24"/>
                <w:highlight w:val="none"/>
              </w:rPr>
            </w:pPr>
          </w:p>
        </w:tc>
      </w:tr>
      <w:tr w14:paraId="7D78EAC3">
        <w:tblPrEx>
          <w:tblCellMar>
            <w:top w:w="0" w:type="dxa"/>
            <w:left w:w="108" w:type="dxa"/>
            <w:bottom w:w="0" w:type="dxa"/>
            <w:right w:w="108" w:type="dxa"/>
          </w:tblCellMar>
        </w:tblPrEx>
        <w:trPr>
          <w:trHeight w:val="360" w:hRule="atLeast"/>
        </w:trPr>
        <w:tc>
          <w:tcPr>
            <w:tcW w:w="436" w:type="pct"/>
            <w:tcBorders>
              <w:top w:val="nil"/>
              <w:left w:val="single" w:color="auto" w:sz="4" w:space="0"/>
              <w:bottom w:val="single" w:color="auto" w:sz="4" w:space="0"/>
              <w:right w:val="single" w:color="auto" w:sz="4" w:space="0"/>
            </w:tcBorders>
            <w:shd w:val="clear" w:color="auto" w:fill="auto"/>
            <w:vAlign w:val="center"/>
          </w:tcPr>
          <w:p w14:paraId="78A2AEC3">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17</w:t>
            </w:r>
          </w:p>
        </w:tc>
        <w:tc>
          <w:tcPr>
            <w:tcW w:w="701" w:type="pct"/>
            <w:vMerge w:val="continue"/>
            <w:tcBorders>
              <w:top w:val="nil"/>
              <w:left w:val="nil"/>
              <w:bottom w:val="single" w:color="000000" w:sz="4" w:space="0"/>
              <w:right w:val="single" w:color="auto" w:sz="4" w:space="0"/>
            </w:tcBorders>
            <w:vAlign w:val="center"/>
          </w:tcPr>
          <w:p w14:paraId="2ACE89C3">
            <w:pPr>
              <w:widowControl/>
              <w:jc w:val="left"/>
              <w:rPr>
                <w:rFonts w:hint="eastAsia" w:ascii="仿宋" w:hAnsi="仿宋" w:eastAsia="仿宋" w:cs="仿宋"/>
                <w:color w:val="auto"/>
                <w:kern w:val="0"/>
                <w:sz w:val="24"/>
                <w:highlight w:val="none"/>
              </w:rPr>
            </w:pPr>
          </w:p>
        </w:tc>
        <w:tc>
          <w:tcPr>
            <w:tcW w:w="2463" w:type="pct"/>
            <w:tcBorders>
              <w:top w:val="nil"/>
              <w:left w:val="nil"/>
              <w:bottom w:val="single" w:color="auto" w:sz="4" w:space="0"/>
              <w:right w:val="single" w:color="auto" w:sz="4" w:space="0"/>
            </w:tcBorders>
            <w:shd w:val="clear" w:color="auto" w:fill="auto"/>
            <w:vAlign w:val="center"/>
          </w:tcPr>
          <w:p w14:paraId="154C91A6">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厚度</w:t>
            </w:r>
          </w:p>
        </w:tc>
        <w:tc>
          <w:tcPr>
            <w:tcW w:w="543" w:type="pct"/>
            <w:tcBorders>
              <w:top w:val="nil"/>
              <w:left w:val="nil"/>
              <w:bottom w:val="single" w:color="auto" w:sz="4" w:space="0"/>
              <w:right w:val="single" w:color="auto" w:sz="4" w:space="0"/>
            </w:tcBorders>
            <w:shd w:val="clear" w:color="auto" w:fill="auto"/>
            <w:vAlign w:val="center"/>
          </w:tcPr>
          <w:p w14:paraId="46D7A065">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组</w:t>
            </w:r>
          </w:p>
        </w:tc>
        <w:tc>
          <w:tcPr>
            <w:tcW w:w="854" w:type="pct"/>
            <w:tcBorders>
              <w:top w:val="nil"/>
              <w:left w:val="nil"/>
              <w:bottom w:val="single" w:color="auto" w:sz="4" w:space="0"/>
              <w:right w:val="single" w:color="auto" w:sz="4" w:space="0"/>
            </w:tcBorders>
            <w:shd w:val="clear" w:color="auto" w:fill="auto"/>
            <w:vAlign w:val="center"/>
          </w:tcPr>
          <w:p w14:paraId="27E5385F">
            <w:pPr>
              <w:widowControl/>
              <w:jc w:val="center"/>
              <w:rPr>
                <w:rFonts w:hint="eastAsia" w:ascii="仿宋" w:hAnsi="仿宋" w:eastAsia="仿宋" w:cs="仿宋"/>
                <w:color w:val="auto"/>
                <w:kern w:val="0"/>
                <w:sz w:val="24"/>
                <w:highlight w:val="none"/>
              </w:rPr>
            </w:pPr>
          </w:p>
        </w:tc>
      </w:tr>
      <w:tr w14:paraId="6712FBF3">
        <w:tblPrEx>
          <w:tblCellMar>
            <w:top w:w="0" w:type="dxa"/>
            <w:left w:w="108" w:type="dxa"/>
            <w:bottom w:w="0" w:type="dxa"/>
            <w:right w:w="108" w:type="dxa"/>
          </w:tblCellMar>
        </w:tblPrEx>
        <w:trPr>
          <w:trHeight w:val="360" w:hRule="atLeast"/>
        </w:trPr>
        <w:tc>
          <w:tcPr>
            <w:tcW w:w="436" w:type="pct"/>
            <w:tcBorders>
              <w:top w:val="nil"/>
              <w:left w:val="single" w:color="auto" w:sz="4" w:space="0"/>
              <w:bottom w:val="single" w:color="auto" w:sz="4" w:space="0"/>
              <w:right w:val="single" w:color="auto" w:sz="4" w:space="0"/>
            </w:tcBorders>
            <w:shd w:val="clear" w:color="auto" w:fill="auto"/>
            <w:vAlign w:val="center"/>
          </w:tcPr>
          <w:p w14:paraId="40433D81">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18</w:t>
            </w:r>
          </w:p>
        </w:tc>
        <w:tc>
          <w:tcPr>
            <w:tcW w:w="701" w:type="pct"/>
            <w:vMerge w:val="continue"/>
            <w:tcBorders>
              <w:top w:val="nil"/>
              <w:left w:val="nil"/>
              <w:bottom w:val="single" w:color="000000" w:sz="4" w:space="0"/>
              <w:right w:val="single" w:color="auto" w:sz="4" w:space="0"/>
            </w:tcBorders>
            <w:vAlign w:val="center"/>
          </w:tcPr>
          <w:p w14:paraId="25AC6ECD">
            <w:pPr>
              <w:widowControl/>
              <w:jc w:val="left"/>
              <w:rPr>
                <w:rFonts w:hint="eastAsia" w:ascii="仿宋" w:hAnsi="仿宋" w:eastAsia="仿宋" w:cs="仿宋"/>
                <w:color w:val="auto"/>
                <w:kern w:val="0"/>
                <w:sz w:val="24"/>
                <w:highlight w:val="none"/>
              </w:rPr>
            </w:pPr>
          </w:p>
        </w:tc>
        <w:tc>
          <w:tcPr>
            <w:tcW w:w="2463" w:type="pct"/>
            <w:tcBorders>
              <w:top w:val="nil"/>
              <w:left w:val="nil"/>
              <w:bottom w:val="single" w:color="auto" w:sz="4" w:space="0"/>
              <w:right w:val="single" w:color="auto" w:sz="4" w:space="0"/>
            </w:tcBorders>
            <w:shd w:val="clear" w:color="auto" w:fill="auto"/>
            <w:vAlign w:val="center"/>
          </w:tcPr>
          <w:p w14:paraId="07D46528">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断裂强度</w:t>
            </w:r>
          </w:p>
        </w:tc>
        <w:tc>
          <w:tcPr>
            <w:tcW w:w="543" w:type="pct"/>
            <w:tcBorders>
              <w:top w:val="nil"/>
              <w:left w:val="nil"/>
              <w:bottom w:val="single" w:color="auto" w:sz="4" w:space="0"/>
              <w:right w:val="single" w:color="auto" w:sz="4" w:space="0"/>
            </w:tcBorders>
            <w:shd w:val="clear" w:color="auto" w:fill="auto"/>
            <w:vAlign w:val="center"/>
          </w:tcPr>
          <w:p w14:paraId="7474453D">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组</w:t>
            </w:r>
          </w:p>
        </w:tc>
        <w:tc>
          <w:tcPr>
            <w:tcW w:w="854" w:type="pct"/>
            <w:tcBorders>
              <w:top w:val="nil"/>
              <w:left w:val="nil"/>
              <w:bottom w:val="single" w:color="auto" w:sz="4" w:space="0"/>
              <w:right w:val="single" w:color="auto" w:sz="4" w:space="0"/>
            </w:tcBorders>
            <w:shd w:val="clear" w:color="auto" w:fill="auto"/>
            <w:vAlign w:val="center"/>
          </w:tcPr>
          <w:p w14:paraId="32F2BC0E">
            <w:pPr>
              <w:widowControl/>
              <w:jc w:val="center"/>
              <w:rPr>
                <w:rFonts w:hint="eastAsia" w:ascii="仿宋" w:hAnsi="仿宋" w:eastAsia="仿宋" w:cs="仿宋"/>
                <w:color w:val="auto"/>
                <w:kern w:val="0"/>
                <w:sz w:val="24"/>
                <w:highlight w:val="none"/>
              </w:rPr>
            </w:pPr>
          </w:p>
        </w:tc>
      </w:tr>
      <w:tr w14:paraId="40EA4924">
        <w:tblPrEx>
          <w:tblCellMar>
            <w:top w:w="0" w:type="dxa"/>
            <w:left w:w="108" w:type="dxa"/>
            <w:bottom w:w="0" w:type="dxa"/>
            <w:right w:w="108" w:type="dxa"/>
          </w:tblCellMar>
        </w:tblPrEx>
        <w:trPr>
          <w:trHeight w:val="360" w:hRule="atLeast"/>
        </w:trPr>
        <w:tc>
          <w:tcPr>
            <w:tcW w:w="436" w:type="pct"/>
            <w:tcBorders>
              <w:top w:val="nil"/>
              <w:left w:val="single" w:color="auto" w:sz="4" w:space="0"/>
              <w:bottom w:val="single" w:color="auto" w:sz="4" w:space="0"/>
              <w:right w:val="single" w:color="auto" w:sz="4" w:space="0"/>
            </w:tcBorders>
            <w:shd w:val="clear" w:color="auto" w:fill="auto"/>
            <w:vAlign w:val="center"/>
          </w:tcPr>
          <w:p w14:paraId="63E247EC">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19</w:t>
            </w:r>
          </w:p>
        </w:tc>
        <w:tc>
          <w:tcPr>
            <w:tcW w:w="701" w:type="pct"/>
            <w:vMerge w:val="continue"/>
            <w:tcBorders>
              <w:top w:val="nil"/>
              <w:left w:val="nil"/>
              <w:bottom w:val="single" w:color="000000" w:sz="4" w:space="0"/>
              <w:right w:val="single" w:color="auto" w:sz="4" w:space="0"/>
            </w:tcBorders>
            <w:vAlign w:val="center"/>
          </w:tcPr>
          <w:p w14:paraId="75BF2B0E">
            <w:pPr>
              <w:widowControl/>
              <w:jc w:val="left"/>
              <w:rPr>
                <w:rFonts w:hint="eastAsia" w:ascii="仿宋" w:hAnsi="仿宋" w:eastAsia="仿宋" w:cs="仿宋"/>
                <w:color w:val="auto"/>
                <w:kern w:val="0"/>
                <w:sz w:val="24"/>
                <w:highlight w:val="none"/>
              </w:rPr>
            </w:pPr>
          </w:p>
        </w:tc>
        <w:tc>
          <w:tcPr>
            <w:tcW w:w="2463" w:type="pct"/>
            <w:tcBorders>
              <w:top w:val="nil"/>
              <w:left w:val="nil"/>
              <w:bottom w:val="single" w:color="auto" w:sz="4" w:space="0"/>
              <w:right w:val="single" w:color="auto" w:sz="4" w:space="0"/>
            </w:tcBorders>
            <w:shd w:val="clear" w:color="auto" w:fill="auto"/>
            <w:vAlign w:val="center"/>
          </w:tcPr>
          <w:p w14:paraId="600324E3">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断裂伸长率</w:t>
            </w:r>
          </w:p>
        </w:tc>
        <w:tc>
          <w:tcPr>
            <w:tcW w:w="543" w:type="pct"/>
            <w:tcBorders>
              <w:top w:val="nil"/>
              <w:left w:val="nil"/>
              <w:bottom w:val="single" w:color="auto" w:sz="4" w:space="0"/>
              <w:right w:val="single" w:color="auto" w:sz="4" w:space="0"/>
            </w:tcBorders>
            <w:shd w:val="clear" w:color="auto" w:fill="auto"/>
            <w:vAlign w:val="center"/>
          </w:tcPr>
          <w:p w14:paraId="6FFCF5DC">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组</w:t>
            </w:r>
          </w:p>
        </w:tc>
        <w:tc>
          <w:tcPr>
            <w:tcW w:w="854" w:type="pct"/>
            <w:tcBorders>
              <w:top w:val="nil"/>
              <w:left w:val="nil"/>
              <w:bottom w:val="single" w:color="auto" w:sz="4" w:space="0"/>
              <w:right w:val="single" w:color="auto" w:sz="4" w:space="0"/>
            </w:tcBorders>
            <w:shd w:val="clear" w:color="auto" w:fill="auto"/>
            <w:vAlign w:val="center"/>
          </w:tcPr>
          <w:p w14:paraId="697A17C1">
            <w:pPr>
              <w:widowControl/>
              <w:jc w:val="center"/>
              <w:rPr>
                <w:rFonts w:hint="eastAsia" w:ascii="仿宋" w:hAnsi="仿宋" w:eastAsia="仿宋" w:cs="仿宋"/>
                <w:color w:val="auto"/>
                <w:kern w:val="0"/>
                <w:sz w:val="24"/>
                <w:highlight w:val="none"/>
              </w:rPr>
            </w:pPr>
          </w:p>
        </w:tc>
      </w:tr>
      <w:tr w14:paraId="5C65DD6D">
        <w:tblPrEx>
          <w:tblCellMar>
            <w:top w:w="0" w:type="dxa"/>
            <w:left w:w="108" w:type="dxa"/>
            <w:bottom w:w="0" w:type="dxa"/>
            <w:right w:w="108" w:type="dxa"/>
          </w:tblCellMar>
        </w:tblPrEx>
        <w:trPr>
          <w:trHeight w:val="360" w:hRule="atLeast"/>
        </w:trPr>
        <w:tc>
          <w:tcPr>
            <w:tcW w:w="436" w:type="pct"/>
            <w:tcBorders>
              <w:top w:val="nil"/>
              <w:left w:val="single" w:color="auto" w:sz="4" w:space="0"/>
              <w:bottom w:val="single" w:color="auto" w:sz="4" w:space="0"/>
              <w:right w:val="single" w:color="auto" w:sz="4" w:space="0"/>
            </w:tcBorders>
            <w:shd w:val="clear" w:color="auto" w:fill="auto"/>
            <w:vAlign w:val="center"/>
          </w:tcPr>
          <w:p w14:paraId="26547C92">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20</w:t>
            </w:r>
          </w:p>
        </w:tc>
        <w:tc>
          <w:tcPr>
            <w:tcW w:w="701" w:type="pct"/>
            <w:vMerge w:val="continue"/>
            <w:tcBorders>
              <w:top w:val="nil"/>
              <w:left w:val="nil"/>
              <w:bottom w:val="single" w:color="000000" w:sz="4" w:space="0"/>
              <w:right w:val="single" w:color="auto" w:sz="4" w:space="0"/>
            </w:tcBorders>
            <w:vAlign w:val="center"/>
          </w:tcPr>
          <w:p w14:paraId="333A6E04">
            <w:pPr>
              <w:widowControl/>
              <w:jc w:val="left"/>
              <w:rPr>
                <w:rFonts w:hint="eastAsia" w:ascii="仿宋" w:hAnsi="仿宋" w:eastAsia="仿宋" w:cs="仿宋"/>
                <w:color w:val="auto"/>
                <w:kern w:val="0"/>
                <w:sz w:val="24"/>
                <w:highlight w:val="none"/>
              </w:rPr>
            </w:pPr>
          </w:p>
        </w:tc>
        <w:tc>
          <w:tcPr>
            <w:tcW w:w="2463" w:type="pct"/>
            <w:tcBorders>
              <w:top w:val="nil"/>
              <w:left w:val="nil"/>
              <w:bottom w:val="single" w:color="auto" w:sz="4" w:space="0"/>
              <w:right w:val="single" w:color="auto" w:sz="4" w:space="0"/>
            </w:tcBorders>
            <w:shd w:val="clear" w:color="auto" w:fill="auto"/>
            <w:vAlign w:val="center"/>
          </w:tcPr>
          <w:p w14:paraId="784CF9E3">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撕破强力</w:t>
            </w:r>
          </w:p>
        </w:tc>
        <w:tc>
          <w:tcPr>
            <w:tcW w:w="543" w:type="pct"/>
            <w:tcBorders>
              <w:top w:val="nil"/>
              <w:left w:val="nil"/>
              <w:bottom w:val="single" w:color="auto" w:sz="4" w:space="0"/>
              <w:right w:val="single" w:color="auto" w:sz="4" w:space="0"/>
            </w:tcBorders>
            <w:shd w:val="clear" w:color="auto" w:fill="auto"/>
            <w:vAlign w:val="center"/>
          </w:tcPr>
          <w:p w14:paraId="44FC808E">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组</w:t>
            </w:r>
          </w:p>
        </w:tc>
        <w:tc>
          <w:tcPr>
            <w:tcW w:w="854" w:type="pct"/>
            <w:tcBorders>
              <w:top w:val="nil"/>
              <w:left w:val="nil"/>
              <w:bottom w:val="single" w:color="auto" w:sz="4" w:space="0"/>
              <w:right w:val="single" w:color="auto" w:sz="4" w:space="0"/>
            </w:tcBorders>
            <w:shd w:val="clear" w:color="auto" w:fill="auto"/>
            <w:vAlign w:val="center"/>
          </w:tcPr>
          <w:p w14:paraId="0C182EA7">
            <w:pPr>
              <w:widowControl/>
              <w:jc w:val="center"/>
              <w:rPr>
                <w:rFonts w:hint="eastAsia" w:ascii="仿宋" w:hAnsi="仿宋" w:eastAsia="仿宋" w:cs="仿宋"/>
                <w:color w:val="auto"/>
                <w:kern w:val="0"/>
                <w:sz w:val="24"/>
                <w:highlight w:val="none"/>
              </w:rPr>
            </w:pPr>
          </w:p>
        </w:tc>
      </w:tr>
      <w:tr w14:paraId="2A935A05">
        <w:tblPrEx>
          <w:tblCellMar>
            <w:top w:w="0" w:type="dxa"/>
            <w:left w:w="108" w:type="dxa"/>
            <w:bottom w:w="0" w:type="dxa"/>
            <w:right w:w="108" w:type="dxa"/>
          </w:tblCellMar>
        </w:tblPrEx>
        <w:trPr>
          <w:trHeight w:val="360" w:hRule="atLeast"/>
        </w:trPr>
        <w:tc>
          <w:tcPr>
            <w:tcW w:w="436" w:type="pct"/>
            <w:tcBorders>
              <w:top w:val="nil"/>
              <w:left w:val="single" w:color="auto" w:sz="4" w:space="0"/>
              <w:bottom w:val="single" w:color="auto" w:sz="4" w:space="0"/>
              <w:right w:val="single" w:color="auto" w:sz="4" w:space="0"/>
            </w:tcBorders>
            <w:shd w:val="clear" w:color="auto" w:fill="auto"/>
            <w:vAlign w:val="center"/>
          </w:tcPr>
          <w:p w14:paraId="5E78CCC3">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21</w:t>
            </w:r>
          </w:p>
        </w:tc>
        <w:tc>
          <w:tcPr>
            <w:tcW w:w="701" w:type="pct"/>
            <w:vMerge w:val="continue"/>
            <w:tcBorders>
              <w:top w:val="nil"/>
              <w:left w:val="nil"/>
              <w:bottom w:val="single" w:color="000000" w:sz="4" w:space="0"/>
              <w:right w:val="single" w:color="auto" w:sz="4" w:space="0"/>
            </w:tcBorders>
            <w:vAlign w:val="center"/>
          </w:tcPr>
          <w:p w14:paraId="6F037FB8">
            <w:pPr>
              <w:widowControl/>
              <w:jc w:val="left"/>
              <w:rPr>
                <w:rFonts w:hint="eastAsia" w:ascii="仿宋" w:hAnsi="仿宋" w:eastAsia="仿宋" w:cs="仿宋"/>
                <w:color w:val="auto"/>
                <w:kern w:val="0"/>
                <w:sz w:val="24"/>
                <w:highlight w:val="none"/>
              </w:rPr>
            </w:pPr>
          </w:p>
        </w:tc>
        <w:tc>
          <w:tcPr>
            <w:tcW w:w="2463" w:type="pct"/>
            <w:tcBorders>
              <w:top w:val="nil"/>
              <w:left w:val="nil"/>
              <w:bottom w:val="single" w:color="auto" w:sz="4" w:space="0"/>
              <w:right w:val="single" w:color="auto" w:sz="4" w:space="0"/>
            </w:tcBorders>
            <w:shd w:val="clear" w:color="auto" w:fill="auto"/>
            <w:vAlign w:val="center"/>
          </w:tcPr>
          <w:p w14:paraId="51153E1D">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顶破强力</w:t>
            </w:r>
          </w:p>
        </w:tc>
        <w:tc>
          <w:tcPr>
            <w:tcW w:w="543" w:type="pct"/>
            <w:tcBorders>
              <w:top w:val="nil"/>
              <w:left w:val="nil"/>
              <w:bottom w:val="single" w:color="auto" w:sz="4" w:space="0"/>
              <w:right w:val="single" w:color="auto" w:sz="4" w:space="0"/>
            </w:tcBorders>
            <w:shd w:val="clear" w:color="auto" w:fill="auto"/>
            <w:vAlign w:val="center"/>
          </w:tcPr>
          <w:p w14:paraId="04B75E6C">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组</w:t>
            </w:r>
          </w:p>
        </w:tc>
        <w:tc>
          <w:tcPr>
            <w:tcW w:w="854" w:type="pct"/>
            <w:tcBorders>
              <w:top w:val="nil"/>
              <w:left w:val="nil"/>
              <w:bottom w:val="single" w:color="auto" w:sz="4" w:space="0"/>
              <w:right w:val="single" w:color="auto" w:sz="4" w:space="0"/>
            </w:tcBorders>
            <w:shd w:val="clear" w:color="auto" w:fill="auto"/>
            <w:vAlign w:val="center"/>
          </w:tcPr>
          <w:p w14:paraId="33DA61E3">
            <w:pPr>
              <w:widowControl/>
              <w:jc w:val="center"/>
              <w:rPr>
                <w:rFonts w:hint="eastAsia" w:ascii="仿宋" w:hAnsi="仿宋" w:eastAsia="仿宋" w:cs="仿宋"/>
                <w:color w:val="auto"/>
                <w:kern w:val="0"/>
                <w:sz w:val="24"/>
                <w:highlight w:val="none"/>
              </w:rPr>
            </w:pPr>
          </w:p>
        </w:tc>
      </w:tr>
      <w:tr w14:paraId="5286DA7A">
        <w:tblPrEx>
          <w:tblCellMar>
            <w:top w:w="0" w:type="dxa"/>
            <w:left w:w="108" w:type="dxa"/>
            <w:bottom w:w="0" w:type="dxa"/>
            <w:right w:w="108" w:type="dxa"/>
          </w:tblCellMar>
        </w:tblPrEx>
        <w:trPr>
          <w:trHeight w:val="360" w:hRule="atLeast"/>
        </w:trPr>
        <w:tc>
          <w:tcPr>
            <w:tcW w:w="436" w:type="pct"/>
            <w:tcBorders>
              <w:top w:val="nil"/>
              <w:left w:val="single" w:color="auto" w:sz="4" w:space="0"/>
              <w:bottom w:val="single" w:color="auto" w:sz="4" w:space="0"/>
              <w:right w:val="single" w:color="auto" w:sz="4" w:space="0"/>
            </w:tcBorders>
            <w:shd w:val="clear" w:color="auto" w:fill="auto"/>
            <w:vAlign w:val="center"/>
          </w:tcPr>
          <w:p w14:paraId="64D5EC92">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22</w:t>
            </w:r>
          </w:p>
        </w:tc>
        <w:tc>
          <w:tcPr>
            <w:tcW w:w="701" w:type="pct"/>
            <w:vMerge w:val="continue"/>
            <w:tcBorders>
              <w:top w:val="nil"/>
              <w:left w:val="nil"/>
              <w:bottom w:val="single" w:color="000000" w:sz="4" w:space="0"/>
              <w:right w:val="single" w:color="auto" w:sz="4" w:space="0"/>
            </w:tcBorders>
            <w:vAlign w:val="center"/>
          </w:tcPr>
          <w:p w14:paraId="24434F1E">
            <w:pPr>
              <w:widowControl/>
              <w:jc w:val="left"/>
              <w:rPr>
                <w:rFonts w:hint="eastAsia" w:ascii="仿宋" w:hAnsi="仿宋" w:eastAsia="仿宋" w:cs="仿宋"/>
                <w:color w:val="auto"/>
                <w:kern w:val="0"/>
                <w:sz w:val="24"/>
                <w:highlight w:val="none"/>
              </w:rPr>
            </w:pPr>
          </w:p>
        </w:tc>
        <w:tc>
          <w:tcPr>
            <w:tcW w:w="2463" w:type="pct"/>
            <w:tcBorders>
              <w:top w:val="nil"/>
              <w:left w:val="nil"/>
              <w:bottom w:val="single" w:color="auto" w:sz="4" w:space="0"/>
              <w:right w:val="single" w:color="auto" w:sz="4" w:space="0"/>
            </w:tcBorders>
            <w:shd w:val="clear" w:color="auto" w:fill="auto"/>
            <w:vAlign w:val="center"/>
          </w:tcPr>
          <w:p w14:paraId="20F5C82F">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等效孔径</w:t>
            </w:r>
          </w:p>
        </w:tc>
        <w:tc>
          <w:tcPr>
            <w:tcW w:w="543" w:type="pct"/>
            <w:tcBorders>
              <w:top w:val="nil"/>
              <w:left w:val="nil"/>
              <w:bottom w:val="single" w:color="auto" w:sz="4" w:space="0"/>
              <w:right w:val="single" w:color="auto" w:sz="4" w:space="0"/>
            </w:tcBorders>
            <w:shd w:val="clear" w:color="auto" w:fill="auto"/>
            <w:vAlign w:val="center"/>
          </w:tcPr>
          <w:p w14:paraId="7EC66C19">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组</w:t>
            </w:r>
          </w:p>
        </w:tc>
        <w:tc>
          <w:tcPr>
            <w:tcW w:w="854" w:type="pct"/>
            <w:tcBorders>
              <w:top w:val="nil"/>
              <w:left w:val="nil"/>
              <w:bottom w:val="single" w:color="auto" w:sz="4" w:space="0"/>
              <w:right w:val="single" w:color="auto" w:sz="4" w:space="0"/>
            </w:tcBorders>
            <w:shd w:val="clear" w:color="auto" w:fill="auto"/>
            <w:vAlign w:val="center"/>
          </w:tcPr>
          <w:p w14:paraId="4BE61F05">
            <w:pPr>
              <w:widowControl/>
              <w:jc w:val="center"/>
              <w:rPr>
                <w:rFonts w:hint="eastAsia" w:ascii="仿宋" w:hAnsi="仿宋" w:eastAsia="仿宋" w:cs="仿宋"/>
                <w:color w:val="auto"/>
                <w:kern w:val="0"/>
                <w:sz w:val="24"/>
                <w:highlight w:val="none"/>
              </w:rPr>
            </w:pPr>
          </w:p>
        </w:tc>
      </w:tr>
      <w:tr w14:paraId="46E61DA4">
        <w:tblPrEx>
          <w:tblCellMar>
            <w:top w:w="0" w:type="dxa"/>
            <w:left w:w="108" w:type="dxa"/>
            <w:bottom w:w="0" w:type="dxa"/>
            <w:right w:w="108" w:type="dxa"/>
          </w:tblCellMar>
        </w:tblPrEx>
        <w:trPr>
          <w:trHeight w:val="360" w:hRule="atLeast"/>
        </w:trPr>
        <w:tc>
          <w:tcPr>
            <w:tcW w:w="436" w:type="pct"/>
            <w:tcBorders>
              <w:top w:val="nil"/>
              <w:left w:val="single" w:color="auto" w:sz="4" w:space="0"/>
              <w:bottom w:val="single" w:color="auto" w:sz="4" w:space="0"/>
              <w:right w:val="single" w:color="auto" w:sz="4" w:space="0"/>
            </w:tcBorders>
            <w:shd w:val="clear" w:color="auto" w:fill="auto"/>
            <w:vAlign w:val="center"/>
          </w:tcPr>
          <w:p w14:paraId="1B0AFF12">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23</w:t>
            </w:r>
          </w:p>
        </w:tc>
        <w:tc>
          <w:tcPr>
            <w:tcW w:w="701" w:type="pct"/>
            <w:vMerge w:val="continue"/>
            <w:tcBorders>
              <w:top w:val="nil"/>
              <w:left w:val="nil"/>
              <w:bottom w:val="single" w:color="000000" w:sz="4" w:space="0"/>
              <w:right w:val="single" w:color="auto" w:sz="4" w:space="0"/>
            </w:tcBorders>
            <w:vAlign w:val="center"/>
          </w:tcPr>
          <w:p w14:paraId="6D6FDCED">
            <w:pPr>
              <w:widowControl/>
              <w:jc w:val="left"/>
              <w:rPr>
                <w:rFonts w:hint="eastAsia" w:ascii="仿宋" w:hAnsi="仿宋" w:eastAsia="仿宋" w:cs="仿宋"/>
                <w:color w:val="auto"/>
                <w:kern w:val="0"/>
                <w:sz w:val="24"/>
                <w:highlight w:val="none"/>
              </w:rPr>
            </w:pPr>
          </w:p>
        </w:tc>
        <w:tc>
          <w:tcPr>
            <w:tcW w:w="2463" w:type="pct"/>
            <w:tcBorders>
              <w:top w:val="nil"/>
              <w:left w:val="nil"/>
              <w:bottom w:val="single" w:color="auto" w:sz="4" w:space="0"/>
              <w:right w:val="single" w:color="auto" w:sz="4" w:space="0"/>
            </w:tcBorders>
            <w:shd w:val="clear" w:color="auto" w:fill="auto"/>
            <w:vAlign w:val="center"/>
          </w:tcPr>
          <w:p w14:paraId="0C902AED">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耐静水压力</w:t>
            </w:r>
          </w:p>
        </w:tc>
        <w:tc>
          <w:tcPr>
            <w:tcW w:w="543" w:type="pct"/>
            <w:tcBorders>
              <w:top w:val="nil"/>
              <w:left w:val="nil"/>
              <w:bottom w:val="single" w:color="auto" w:sz="4" w:space="0"/>
              <w:right w:val="single" w:color="auto" w:sz="4" w:space="0"/>
            </w:tcBorders>
            <w:shd w:val="clear" w:color="auto" w:fill="auto"/>
            <w:vAlign w:val="center"/>
          </w:tcPr>
          <w:p w14:paraId="4A2F9E60">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组</w:t>
            </w:r>
          </w:p>
        </w:tc>
        <w:tc>
          <w:tcPr>
            <w:tcW w:w="854" w:type="pct"/>
            <w:tcBorders>
              <w:top w:val="nil"/>
              <w:left w:val="nil"/>
              <w:bottom w:val="single" w:color="auto" w:sz="4" w:space="0"/>
              <w:right w:val="single" w:color="auto" w:sz="4" w:space="0"/>
            </w:tcBorders>
            <w:shd w:val="clear" w:color="auto" w:fill="auto"/>
            <w:vAlign w:val="center"/>
          </w:tcPr>
          <w:p w14:paraId="5F71B052">
            <w:pPr>
              <w:widowControl/>
              <w:jc w:val="center"/>
              <w:rPr>
                <w:rFonts w:hint="eastAsia" w:ascii="仿宋" w:hAnsi="仿宋" w:eastAsia="仿宋" w:cs="仿宋"/>
                <w:color w:val="auto"/>
                <w:kern w:val="0"/>
                <w:sz w:val="24"/>
                <w:highlight w:val="none"/>
              </w:rPr>
            </w:pPr>
          </w:p>
        </w:tc>
      </w:tr>
      <w:tr w14:paraId="40B4A940">
        <w:tblPrEx>
          <w:tblCellMar>
            <w:top w:w="0" w:type="dxa"/>
            <w:left w:w="108" w:type="dxa"/>
            <w:bottom w:w="0" w:type="dxa"/>
            <w:right w:w="108" w:type="dxa"/>
          </w:tblCellMar>
        </w:tblPrEx>
        <w:trPr>
          <w:trHeight w:val="360" w:hRule="atLeast"/>
        </w:trPr>
        <w:tc>
          <w:tcPr>
            <w:tcW w:w="436" w:type="pct"/>
            <w:tcBorders>
              <w:top w:val="nil"/>
              <w:left w:val="single" w:color="auto" w:sz="4" w:space="0"/>
              <w:bottom w:val="single" w:color="auto" w:sz="4" w:space="0"/>
              <w:right w:val="single" w:color="auto" w:sz="4" w:space="0"/>
            </w:tcBorders>
            <w:shd w:val="clear" w:color="auto" w:fill="auto"/>
            <w:vAlign w:val="center"/>
          </w:tcPr>
          <w:p w14:paraId="6A4D868B">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24</w:t>
            </w:r>
          </w:p>
        </w:tc>
        <w:tc>
          <w:tcPr>
            <w:tcW w:w="701" w:type="pct"/>
            <w:vMerge w:val="continue"/>
            <w:tcBorders>
              <w:top w:val="nil"/>
              <w:left w:val="nil"/>
              <w:bottom w:val="single" w:color="000000" w:sz="4" w:space="0"/>
              <w:right w:val="single" w:color="auto" w:sz="4" w:space="0"/>
            </w:tcBorders>
            <w:vAlign w:val="center"/>
          </w:tcPr>
          <w:p w14:paraId="0353AEEE">
            <w:pPr>
              <w:widowControl/>
              <w:jc w:val="left"/>
              <w:rPr>
                <w:rFonts w:hint="eastAsia" w:ascii="仿宋" w:hAnsi="仿宋" w:eastAsia="仿宋" w:cs="仿宋"/>
                <w:color w:val="auto"/>
                <w:kern w:val="0"/>
                <w:sz w:val="24"/>
                <w:highlight w:val="none"/>
              </w:rPr>
            </w:pPr>
          </w:p>
        </w:tc>
        <w:tc>
          <w:tcPr>
            <w:tcW w:w="2463" w:type="pct"/>
            <w:tcBorders>
              <w:top w:val="nil"/>
              <w:left w:val="nil"/>
              <w:bottom w:val="single" w:color="auto" w:sz="4" w:space="0"/>
              <w:right w:val="single" w:color="auto" w:sz="4" w:space="0"/>
            </w:tcBorders>
            <w:shd w:val="clear" w:color="auto" w:fill="auto"/>
            <w:vAlign w:val="center"/>
          </w:tcPr>
          <w:p w14:paraId="4F76A964">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垂直渗透系数</w:t>
            </w:r>
          </w:p>
        </w:tc>
        <w:tc>
          <w:tcPr>
            <w:tcW w:w="543" w:type="pct"/>
            <w:tcBorders>
              <w:top w:val="nil"/>
              <w:left w:val="nil"/>
              <w:bottom w:val="single" w:color="auto" w:sz="4" w:space="0"/>
              <w:right w:val="single" w:color="auto" w:sz="4" w:space="0"/>
            </w:tcBorders>
            <w:shd w:val="clear" w:color="auto" w:fill="auto"/>
            <w:vAlign w:val="center"/>
          </w:tcPr>
          <w:p w14:paraId="0FCE68DB">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组</w:t>
            </w:r>
          </w:p>
        </w:tc>
        <w:tc>
          <w:tcPr>
            <w:tcW w:w="854" w:type="pct"/>
            <w:tcBorders>
              <w:top w:val="nil"/>
              <w:left w:val="nil"/>
              <w:bottom w:val="single" w:color="auto" w:sz="4" w:space="0"/>
              <w:right w:val="single" w:color="auto" w:sz="4" w:space="0"/>
            </w:tcBorders>
            <w:shd w:val="clear" w:color="auto" w:fill="auto"/>
            <w:vAlign w:val="center"/>
          </w:tcPr>
          <w:p w14:paraId="74C34184">
            <w:pPr>
              <w:widowControl/>
              <w:jc w:val="center"/>
              <w:rPr>
                <w:rFonts w:hint="eastAsia" w:ascii="仿宋" w:hAnsi="仿宋" w:eastAsia="仿宋" w:cs="仿宋"/>
                <w:color w:val="auto"/>
                <w:kern w:val="0"/>
                <w:sz w:val="24"/>
                <w:highlight w:val="none"/>
              </w:rPr>
            </w:pPr>
          </w:p>
        </w:tc>
      </w:tr>
      <w:tr w14:paraId="38C6F1F3">
        <w:tblPrEx>
          <w:tblCellMar>
            <w:top w:w="0" w:type="dxa"/>
            <w:left w:w="108" w:type="dxa"/>
            <w:bottom w:w="0" w:type="dxa"/>
            <w:right w:w="108" w:type="dxa"/>
          </w:tblCellMar>
        </w:tblPrEx>
        <w:trPr>
          <w:trHeight w:val="360" w:hRule="atLeast"/>
        </w:trPr>
        <w:tc>
          <w:tcPr>
            <w:tcW w:w="436" w:type="pct"/>
            <w:tcBorders>
              <w:top w:val="nil"/>
              <w:left w:val="single" w:color="auto" w:sz="4" w:space="0"/>
              <w:bottom w:val="single" w:color="auto" w:sz="4" w:space="0"/>
              <w:right w:val="single" w:color="auto" w:sz="4" w:space="0"/>
            </w:tcBorders>
            <w:shd w:val="clear" w:color="auto" w:fill="auto"/>
            <w:vAlign w:val="center"/>
          </w:tcPr>
          <w:p w14:paraId="7D2EA8C2">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25</w:t>
            </w:r>
          </w:p>
        </w:tc>
        <w:tc>
          <w:tcPr>
            <w:tcW w:w="701" w:type="pct"/>
            <w:tcBorders>
              <w:top w:val="single" w:color="auto" w:sz="4" w:space="0"/>
              <w:left w:val="nil"/>
              <w:bottom w:val="single" w:color="auto" w:sz="4" w:space="0"/>
              <w:right w:val="single" w:color="auto" w:sz="4" w:space="0"/>
            </w:tcBorders>
            <w:shd w:val="clear" w:color="auto" w:fill="auto"/>
            <w:vAlign w:val="center"/>
          </w:tcPr>
          <w:p w14:paraId="4B09FAE9">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水泥</w:t>
            </w:r>
          </w:p>
        </w:tc>
        <w:tc>
          <w:tcPr>
            <w:tcW w:w="2463" w:type="pct"/>
            <w:tcBorders>
              <w:top w:val="single" w:color="auto" w:sz="4" w:space="0"/>
              <w:left w:val="single" w:color="auto" w:sz="4" w:space="0"/>
              <w:bottom w:val="single" w:color="auto" w:sz="4" w:space="0"/>
              <w:right w:val="single" w:color="000000" w:sz="4" w:space="0"/>
            </w:tcBorders>
            <w:shd w:val="clear" w:color="auto" w:fill="auto"/>
            <w:vAlign w:val="center"/>
          </w:tcPr>
          <w:p w14:paraId="2E387246">
            <w:pPr>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3天、28天抗压强度及抗折强度，密度、细度，凝结时间，安定性</w:t>
            </w:r>
          </w:p>
        </w:tc>
        <w:tc>
          <w:tcPr>
            <w:tcW w:w="543" w:type="pct"/>
            <w:tcBorders>
              <w:top w:val="nil"/>
              <w:left w:val="nil"/>
              <w:bottom w:val="single" w:color="auto" w:sz="4" w:space="0"/>
              <w:right w:val="single" w:color="auto" w:sz="4" w:space="0"/>
            </w:tcBorders>
            <w:shd w:val="clear" w:color="auto" w:fill="auto"/>
            <w:vAlign w:val="center"/>
          </w:tcPr>
          <w:p w14:paraId="7D4CB3A5">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组</w:t>
            </w:r>
          </w:p>
        </w:tc>
        <w:tc>
          <w:tcPr>
            <w:tcW w:w="854" w:type="pct"/>
            <w:tcBorders>
              <w:top w:val="nil"/>
              <w:left w:val="nil"/>
              <w:bottom w:val="single" w:color="auto" w:sz="4" w:space="0"/>
              <w:right w:val="single" w:color="auto" w:sz="4" w:space="0"/>
            </w:tcBorders>
            <w:shd w:val="clear" w:color="auto" w:fill="auto"/>
            <w:vAlign w:val="center"/>
          </w:tcPr>
          <w:p w14:paraId="3C45D475">
            <w:pPr>
              <w:widowControl/>
              <w:jc w:val="center"/>
              <w:rPr>
                <w:rFonts w:hint="eastAsia" w:ascii="仿宋" w:hAnsi="仿宋" w:eastAsia="仿宋" w:cs="仿宋"/>
                <w:color w:val="auto"/>
                <w:kern w:val="0"/>
                <w:sz w:val="24"/>
                <w:highlight w:val="none"/>
              </w:rPr>
            </w:pPr>
          </w:p>
        </w:tc>
      </w:tr>
      <w:tr w14:paraId="0A14815A">
        <w:tblPrEx>
          <w:tblCellMar>
            <w:top w:w="0" w:type="dxa"/>
            <w:left w:w="108" w:type="dxa"/>
            <w:bottom w:w="0" w:type="dxa"/>
            <w:right w:w="108" w:type="dxa"/>
          </w:tblCellMar>
        </w:tblPrEx>
        <w:trPr>
          <w:trHeight w:val="360" w:hRule="atLeast"/>
        </w:trPr>
        <w:tc>
          <w:tcPr>
            <w:tcW w:w="436" w:type="pct"/>
            <w:tcBorders>
              <w:top w:val="nil"/>
              <w:left w:val="single" w:color="auto" w:sz="4" w:space="0"/>
              <w:bottom w:val="single" w:color="auto" w:sz="4" w:space="0"/>
              <w:right w:val="single" w:color="auto" w:sz="4" w:space="0"/>
            </w:tcBorders>
            <w:shd w:val="clear" w:color="auto" w:fill="auto"/>
            <w:vAlign w:val="center"/>
          </w:tcPr>
          <w:p w14:paraId="5259F52F">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26</w:t>
            </w:r>
          </w:p>
        </w:tc>
        <w:tc>
          <w:tcPr>
            <w:tcW w:w="701" w:type="pct"/>
            <w:tcBorders>
              <w:top w:val="single" w:color="auto" w:sz="4" w:space="0"/>
              <w:left w:val="nil"/>
              <w:bottom w:val="single" w:color="auto" w:sz="4" w:space="0"/>
              <w:right w:val="single" w:color="auto" w:sz="4" w:space="0"/>
            </w:tcBorders>
            <w:shd w:val="clear" w:color="auto" w:fill="auto"/>
            <w:vAlign w:val="center"/>
          </w:tcPr>
          <w:p w14:paraId="27615ADA">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粉煤灰</w:t>
            </w:r>
          </w:p>
        </w:tc>
        <w:tc>
          <w:tcPr>
            <w:tcW w:w="2463" w:type="pct"/>
            <w:tcBorders>
              <w:top w:val="single" w:color="auto" w:sz="4" w:space="0"/>
              <w:left w:val="single" w:color="auto" w:sz="4" w:space="0"/>
              <w:bottom w:val="single" w:color="auto" w:sz="4" w:space="0"/>
              <w:right w:val="single" w:color="000000" w:sz="4" w:space="0"/>
            </w:tcBorders>
            <w:shd w:val="clear" w:color="auto" w:fill="auto"/>
            <w:vAlign w:val="center"/>
          </w:tcPr>
          <w:p w14:paraId="258D4E95">
            <w:pPr>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细度、含水量、需水量比、烧矢量、三氧化硫、游离氧化钙、二氧化硅、三氧化二铝、三氧化二铁、碱含量、密度、安定性</w:t>
            </w:r>
          </w:p>
        </w:tc>
        <w:tc>
          <w:tcPr>
            <w:tcW w:w="543" w:type="pct"/>
            <w:tcBorders>
              <w:top w:val="nil"/>
              <w:left w:val="nil"/>
              <w:bottom w:val="single" w:color="auto" w:sz="4" w:space="0"/>
              <w:right w:val="single" w:color="auto" w:sz="4" w:space="0"/>
            </w:tcBorders>
            <w:shd w:val="clear" w:color="auto" w:fill="auto"/>
            <w:vAlign w:val="center"/>
          </w:tcPr>
          <w:p w14:paraId="7D964AF5">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组</w:t>
            </w:r>
          </w:p>
        </w:tc>
        <w:tc>
          <w:tcPr>
            <w:tcW w:w="854" w:type="pct"/>
            <w:tcBorders>
              <w:top w:val="nil"/>
              <w:left w:val="nil"/>
              <w:bottom w:val="single" w:color="auto" w:sz="4" w:space="0"/>
              <w:right w:val="single" w:color="auto" w:sz="4" w:space="0"/>
            </w:tcBorders>
            <w:shd w:val="clear" w:color="auto" w:fill="auto"/>
            <w:vAlign w:val="center"/>
          </w:tcPr>
          <w:p w14:paraId="5FBBECBA">
            <w:pPr>
              <w:widowControl/>
              <w:jc w:val="center"/>
              <w:rPr>
                <w:rFonts w:hint="eastAsia" w:ascii="仿宋" w:hAnsi="仿宋" w:eastAsia="仿宋" w:cs="仿宋"/>
                <w:color w:val="auto"/>
                <w:kern w:val="0"/>
                <w:sz w:val="24"/>
                <w:highlight w:val="none"/>
              </w:rPr>
            </w:pPr>
          </w:p>
        </w:tc>
      </w:tr>
      <w:tr w14:paraId="6FDD6732">
        <w:tblPrEx>
          <w:tblCellMar>
            <w:top w:w="0" w:type="dxa"/>
            <w:left w:w="108" w:type="dxa"/>
            <w:bottom w:w="0" w:type="dxa"/>
            <w:right w:w="108" w:type="dxa"/>
          </w:tblCellMar>
        </w:tblPrEx>
        <w:trPr>
          <w:trHeight w:val="360" w:hRule="atLeast"/>
        </w:trPr>
        <w:tc>
          <w:tcPr>
            <w:tcW w:w="436" w:type="pct"/>
            <w:tcBorders>
              <w:top w:val="nil"/>
              <w:left w:val="single" w:color="auto" w:sz="4" w:space="0"/>
              <w:bottom w:val="single" w:color="auto" w:sz="4" w:space="0"/>
              <w:right w:val="single" w:color="auto" w:sz="4" w:space="0"/>
            </w:tcBorders>
            <w:shd w:val="clear" w:color="auto" w:fill="auto"/>
            <w:vAlign w:val="center"/>
          </w:tcPr>
          <w:p w14:paraId="0FEA4702">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27</w:t>
            </w:r>
          </w:p>
        </w:tc>
        <w:tc>
          <w:tcPr>
            <w:tcW w:w="701" w:type="pct"/>
            <w:tcBorders>
              <w:top w:val="single" w:color="auto" w:sz="4" w:space="0"/>
              <w:left w:val="nil"/>
              <w:bottom w:val="single" w:color="auto" w:sz="4" w:space="0"/>
              <w:right w:val="single" w:color="auto" w:sz="4" w:space="0"/>
            </w:tcBorders>
            <w:shd w:val="clear" w:color="auto" w:fill="auto"/>
            <w:vAlign w:val="center"/>
          </w:tcPr>
          <w:p w14:paraId="1FA224D6">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细骨料</w:t>
            </w:r>
          </w:p>
        </w:tc>
        <w:tc>
          <w:tcPr>
            <w:tcW w:w="2463" w:type="pct"/>
            <w:tcBorders>
              <w:top w:val="single" w:color="auto" w:sz="4" w:space="0"/>
              <w:left w:val="single" w:color="auto" w:sz="4" w:space="0"/>
              <w:bottom w:val="single" w:color="auto" w:sz="4" w:space="0"/>
              <w:right w:val="single" w:color="000000" w:sz="4" w:space="0"/>
            </w:tcBorders>
            <w:shd w:val="clear" w:color="auto" w:fill="auto"/>
            <w:vAlign w:val="center"/>
          </w:tcPr>
          <w:p w14:paraId="07F48F7A">
            <w:pPr>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细度模数、石粉含量、含泥量、泥块含量、表面含水率、硫化物及硫酸盐含量、碱活性、有机质含量、轻物质含量、坚固性、堆积密度及空隙率、云母含量、石粉含量</w:t>
            </w:r>
          </w:p>
        </w:tc>
        <w:tc>
          <w:tcPr>
            <w:tcW w:w="543" w:type="pct"/>
            <w:tcBorders>
              <w:top w:val="nil"/>
              <w:left w:val="nil"/>
              <w:bottom w:val="single" w:color="auto" w:sz="4" w:space="0"/>
              <w:right w:val="single" w:color="auto" w:sz="4" w:space="0"/>
            </w:tcBorders>
            <w:shd w:val="clear" w:color="auto" w:fill="auto"/>
            <w:vAlign w:val="center"/>
          </w:tcPr>
          <w:p w14:paraId="1AAB271A">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组</w:t>
            </w:r>
          </w:p>
        </w:tc>
        <w:tc>
          <w:tcPr>
            <w:tcW w:w="854" w:type="pct"/>
            <w:tcBorders>
              <w:top w:val="nil"/>
              <w:left w:val="nil"/>
              <w:bottom w:val="single" w:color="auto" w:sz="4" w:space="0"/>
              <w:right w:val="single" w:color="auto" w:sz="4" w:space="0"/>
            </w:tcBorders>
            <w:shd w:val="clear" w:color="auto" w:fill="auto"/>
            <w:vAlign w:val="center"/>
          </w:tcPr>
          <w:p w14:paraId="68403BA3">
            <w:pPr>
              <w:widowControl/>
              <w:jc w:val="center"/>
              <w:rPr>
                <w:rFonts w:hint="eastAsia" w:ascii="仿宋" w:hAnsi="仿宋" w:eastAsia="仿宋" w:cs="仿宋"/>
                <w:color w:val="auto"/>
                <w:kern w:val="0"/>
                <w:sz w:val="24"/>
                <w:highlight w:val="none"/>
              </w:rPr>
            </w:pPr>
          </w:p>
        </w:tc>
      </w:tr>
      <w:tr w14:paraId="41C2BD64">
        <w:tblPrEx>
          <w:tblCellMar>
            <w:top w:w="0" w:type="dxa"/>
            <w:left w:w="108" w:type="dxa"/>
            <w:bottom w:w="0" w:type="dxa"/>
            <w:right w:w="108" w:type="dxa"/>
          </w:tblCellMar>
        </w:tblPrEx>
        <w:trPr>
          <w:trHeight w:val="360" w:hRule="atLeast"/>
        </w:trPr>
        <w:tc>
          <w:tcPr>
            <w:tcW w:w="436" w:type="pct"/>
            <w:tcBorders>
              <w:top w:val="nil"/>
              <w:left w:val="single" w:color="auto" w:sz="4" w:space="0"/>
              <w:bottom w:val="single" w:color="auto" w:sz="4" w:space="0"/>
              <w:right w:val="single" w:color="auto" w:sz="4" w:space="0"/>
            </w:tcBorders>
            <w:shd w:val="clear" w:color="auto" w:fill="auto"/>
            <w:vAlign w:val="center"/>
          </w:tcPr>
          <w:p w14:paraId="53620A1A">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28</w:t>
            </w:r>
          </w:p>
        </w:tc>
        <w:tc>
          <w:tcPr>
            <w:tcW w:w="701" w:type="pct"/>
            <w:tcBorders>
              <w:top w:val="single" w:color="auto" w:sz="4" w:space="0"/>
              <w:left w:val="nil"/>
              <w:bottom w:val="single" w:color="auto" w:sz="4" w:space="0"/>
              <w:right w:val="single" w:color="auto" w:sz="4" w:space="0"/>
            </w:tcBorders>
            <w:shd w:val="clear" w:color="auto" w:fill="auto"/>
            <w:vAlign w:val="center"/>
          </w:tcPr>
          <w:p w14:paraId="162C7122">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粗骨料</w:t>
            </w:r>
          </w:p>
        </w:tc>
        <w:tc>
          <w:tcPr>
            <w:tcW w:w="2463" w:type="pct"/>
            <w:tcBorders>
              <w:top w:val="single" w:color="auto" w:sz="4" w:space="0"/>
              <w:left w:val="single" w:color="auto" w:sz="4" w:space="0"/>
              <w:bottom w:val="single" w:color="auto" w:sz="4" w:space="0"/>
              <w:right w:val="single" w:color="000000" w:sz="4" w:space="0"/>
            </w:tcBorders>
            <w:shd w:val="clear" w:color="auto" w:fill="auto"/>
            <w:vAlign w:val="center"/>
          </w:tcPr>
          <w:p w14:paraId="4C4FFC5B">
            <w:pPr>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超径、逊径、含泥量、泥块含量、针片状、表观密度及吸水率、饱和面干吸水率、压碎指标、硫化物及硫酸盐含量、有机质含量、碱活性、堆积密度及空隙率、颗粒级配</w:t>
            </w:r>
          </w:p>
        </w:tc>
        <w:tc>
          <w:tcPr>
            <w:tcW w:w="543" w:type="pct"/>
            <w:tcBorders>
              <w:top w:val="nil"/>
              <w:left w:val="nil"/>
              <w:bottom w:val="single" w:color="auto" w:sz="4" w:space="0"/>
              <w:right w:val="single" w:color="auto" w:sz="4" w:space="0"/>
            </w:tcBorders>
            <w:shd w:val="clear" w:color="auto" w:fill="auto"/>
            <w:vAlign w:val="center"/>
          </w:tcPr>
          <w:p w14:paraId="43C301B4">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组</w:t>
            </w:r>
          </w:p>
        </w:tc>
        <w:tc>
          <w:tcPr>
            <w:tcW w:w="854" w:type="pct"/>
            <w:tcBorders>
              <w:top w:val="nil"/>
              <w:left w:val="nil"/>
              <w:bottom w:val="single" w:color="auto" w:sz="4" w:space="0"/>
              <w:right w:val="single" w:color="auto" w:sz="4" w:space="0"/>
            </w:tcBorders>
            <w:shd w:val="clear" w:color="auto" w:fill="auto"/>
            <w:vAlign w:val="center"/>
          </w:tcPr>
          <w:p w14:paraId="747A6233">
            <w:pPr>
              <w:widowControl/>
              <w:jc w:val="center"/>
              <w:rPr>
                <w:rFonts w:hint="eastAsia" w:ascii="仿宋" w:hAnsi="仿宋" w:eastAsia="仿宋" w:cs="仿宋"/>
                <w:color w:val="auto"/>
                <w:kern w:val="0"/>
                <w:sz w:val="24"/>
                <w:highlight w:val="none"/>
              </w:rPr>
            </w:pPr>
          </w:p>
        </w:tc>
      </w:tr>
      <w:tr w14:paraId="621D7F04">
        <w:trPr>
          <w:trHeight w:val="360" w:hRule="atLeast"/>
        </w:trPr>
        <w:tc>
          <w:tcPr>
            <w:tcW w:w="436" w:type="pct"/>
            <w:tcBorders>
              <w:top w:val="nil"/>
              <w:left w:val="single" w:color="auto" w:sz="4" w:space="0"/>
              <w:bottom w:val="single" w:color="auto" w:sz="4" w:space="0"/>
              <w:right w:val="single" w:color="auto" w:sz="4" w:space="0"/>
            </w:tcBorders>
            <w:shd w:val="clear" w:color="auto" w:fill="auto"/>
            <w:vAlign w:val="center"/>
          </w:tcPr>
          <w:p w14:paraId="464763C1">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29</w:t>
            </w:r>
          </w:p>
        </w:tc>
        <w:tc>
          <w:tcPr>
            <w:tcW w:w="701" w:type="pct"/>
            <w:tcBorders>
              <w:top w:val="single" w:color="auto" w:sz="4" w:space="0"/>
              <w:left w:val="nil"/>
              <w:bottom w:val="single" w:color="auto" w:sz="4" w:space="0"/>
              <w:right w:val="single" w:color="auto" w:sz="4" w:space="0"/>
            </w:tcBorders>
            <w:shd w:val="clear" w:color="auto" w:fill="auto"/>
            <w:vAlign w:val="center"/>
          </w:tcPr>
          <w:p w14:paraId="0DB68E60">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混凝土外加剂</w:t>
            </w:r>
          </w:p>
        </w:tc>
        <w:tc>
          <w:tcPr>
            <w:tcW w:w="2463" w:type="pct"/>
            <w:tcBorders>
              <w:top w:val="single" w:color="auto" w:sz="4" w:space="0"/>
              <w:left w:val="single" w:color="auto" w:sz="4" w:space="0"/>
              <w:bottom w:val="single" w:color="auto" w:sz="4" w:space="0"/>
              <w:right w:val="single" w:color="000000" w:sz="4" w:space="0"/>
            </w:tcBorders>
            <w:shd w:val="clear" w:color="auto" w:fill="auto"/>
            <w:vAlign w:val="center"/>
          </w:tcPr>
          <w:p w14:paraId="1B49A08E">
            <w:pPr>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含固量、含水率、密度、细度、PH值、氯离子含量、硫酸钠含量、减水率、泌水率比、含气量、凝结时间差、塌落度、抗压强度比、收缩率比、相对耐久性、凝结时间</w:t>
            </w:r>
          </w:p>
        </w:tc>
        <w:tc>
          <w:tcPr>
            <w:tcW w:w="543" w:type="pct"/>
            <w:tcBorders>
              <w:top w:val="nil"/>
              <w:left w:val="nil"/>
              <w:bottom w:val="single" w:color="auto" w:sz="4" w:space="0"/>
              <w:right w:val="single" w:color="auto" w:sz="4" w:space="0"/>
            </w:tcBorders>
            <w:shd w:val="clear" w:color="auto" w:fill="auto"/>
            <w:vAlign w:val="center"/>
          </w:tcPr>
          <w:p w14:paraId="4738CE46">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组</w:t>
            </w:r>
          </w:p>
        </w:tc>
        <w:tc>
          <w:tcPr>
            <w:tcW w:w="854" w:type="pct"/>
            <w:tcBorders>
              <w:top w:val="nil"/>
              <w:left w:val="nil"/>
              <w:bottom w:val="single" w:color="auto" w:sz="4" w:space="0"/>
              <w:right w:val="single" w:color="auto" w:sz="4" w:space="0"/>
            </w:tcBorders>
            <w:shd w:val="clear" w:color="auto" w:fill="auto"/>
            <w:vAlign w:val="center"/>
          </w:tcPr>
          <w:p w14:paraId="22E72D6E">
            <w:pPr>
              <w:widowControl/>
              <w:jc w:val="center"/>
              <w:rPr>
                <w:rFonts w:hint="eastAsia" w:ascii="仿宋" w:hAnsi="仿宋" w:eastAsia="仿宋" w:cs="仿宋"/>
                <w:color w:val="auto"/>
                <w:kern w:val="0"/>
                <w:sz w:val="24"/>
                <w:highlight w:val="none"/>
              </w:rPr>
            </w:pPr>
          </w:p>
        </w:tc>
      </w:tr>
      <w:tr w14:paraId="2D0AB6D7">
        <w:tblPrEx>
          <w:tblCellMar>
            <w:top w:w="0" w:type="dxa"/>
            <w:left w:w="108" w:type="dxa"/>
            <w:bottom w:w="0" w:type="dxa"/>
            <w:right w:w="108" w:type="dxa"/>
          </w:tblCellMar>
        </w:tblPrEx>
        <w:trPr>
          <w:trHeight w:val="360" w:hRule="atLeast"/>
        </w:trPr>
        <w:tc>
          <w:tcPr>
            <w:tcW w:w="436" w:type="pct"/>
            <w:tcBorders>
              <w:top w:val="single" w:color="auto" w:sz="4" w:space="0"/>
              <w:left w:val="single" w:color="auto" w:sz="4" w:space="0"/>
              <w:bottom w:val="single" w:color="auto" w:sz="4" w:space="0"/>
              <w:right w:val="single" w:color="auto" w:sz="4" w:space="0"/>
            </w:tcBorders>
            <w:shd w:val="clear" w:color="auto" w:fill="auto"/>
            <w:vAlign w:val="center"/>
          </w:tcPr>
          <w:p w14:paraId="21237716">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30</w:t>
            </w:r>
          </w:p>
        </w:tc>
        <w:tc>
          <w:tcPr>
            <w:tcW w:w="701" w:type="pct"/>
            <w:tcBorders>
              <w:top w:val="single" w:color="auto" w:sz="4" w:space="0"/>
              <w:left w:val="nil"/>
              <w:bottom w:val="single" w:color="auto" w:sz="4" w:space="0"/>
              <w:right w:val="single" w:color="auto" w:sz="4" w:space="0"/>
            </w:tcBorders>
            <w:shd w:val="clear" w:color="auto" w:fill="auto"/>
            <w:vAlign w:val="center"/>
          </w:tcPr>
          <w:p w14:paraId="04115549">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块石</w:t>
            </w:r>
          </w:p>
        </w:tc>
        <w:tc>
          <w:tcPr>
            <w:tcW w:w="2463" w:type="pct"/>
            <w:tcBorders>
              <w:top w:val="single" w:color="auto" w:sz="4" w:space="0"/>
              <w:left w:val="single" w:color="auto" w:sz="4" w:space="0"/>
              <w:bottom w:val="single" w:color="auto" w:sz="4" w:space="0"/>
              <w:right w:val="single" w:color="auto" w:sz="4" w:space="0"/>
            </w:tcBorders>
            <w:shd w:val="clear" w:color="auto" w:fill="auto"/>
            <w:vAlign w:val="center"/>
          </w:tcPr>
          <w:p w14:paraId="402CF899">
            <w:pPr>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饱和单轴抗压强度、软化系数</w:t>
            </w:r>
          </w:p>
        </w:tc>
        <w:tc>
          <w:tcPr>
            <w:tcW w:w="543" w:type="pct"/>
            <w:tcBorders>
              <w:top w:val="single" w:color="auto" w:sz="4" w:space="0"/>
              <w:left w:val="single" w:color="auto" w:sz="4" w:space="0"/>
              <w:bottom w:val="single" w:color="auto" w:sz="4" w:space="0"/>
              <w:right w:val="single" w:color="auto" w:sz="4" w:space="0"/>
            </w:tcBorders>
            <w:shd w:val="clear" w:color="auto" w:fill="auto"/>
            <w:vAlign w:val="center"/>
          </w:tcPr>
          <w:p w14:paraId="5F32C7B9">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组</w:t>
            </w:r>
          </w:p>
        </w:tc>
        <w:tc>
          <w:tcPr>
            <w:tcW w:w="854" w:type="pct"/>
            <w:tcBorders>
              <w:top w:val="single" w:color="auto" w:sz="4" w:space="0"/>
              <w:left w:val="single" w:color="auto" w:sz="4" w:space="0"/>
              <w:bottom w:val="single" w:color="auto" w:sz="4" w:space="0"/>
              <w:right w:val="single" w:color="auto" w:sz="4" w:space="0"/>
            </w:tcBorders>
            <w:shd w:val="clear" w:color="auto" w:fill="auto"/>
            <w:vAlign w:val="center"/>
          </w:tcPr>
          <w:p w14:paraId="367608D8">
            <w:pPr>
              <w:widowControl/>
              <w:jc w:val="center"/>
              <w:rPr>
                <w:rFonts w:hint="eastAsia" w:ascii="仿宋" w:hAnsi="仿宋" w:eastAsia="仿宋" w:cs="仿宋"/>
                <w:color w:val="auto"/>
                <w:kern w:val="0"/>
                <w:sz w:val="24"/>
                <w:highlight w:val="none"/>
              </w:rPr>
            </w:pPr>
          </w:p>
        </w:tc>
      </w:tr>
      <w:tr w14:paraId="27112C38">
        <w:tblPrEx>
          <w:tblCellMar>
            <w:top w:w="0" w:type="dxa"/>
            <w:left w:w="108" w:type="dxa"/>
            <w:bottom w:w="0" w:type="dxa"/>
            <w:right w:w="108" w:type="dxa"/>
          </w:tblCellMar>
        </w:tblPrEx>
        <w:trPr>
          <w:trHeight w:val="360" w:hRule="atLeast"/>
        </w:trPr>
        <w:tc>
          <w:tcPr>
            <w:tcW w:w="436" w:type="pct"/>
            <w:tcBorders>
              <w:top w:val="single" w:color="auto" w:sz="4" w:space="0"/>
              <w:left w:val="single" w:color="auto" w:sz="4" w:space="0"/>
              <w:bottom w:val="single" w:color="auto" w:sz="4" w:space="0"/>
              <w:right w:val="single" w:color="auto" w:sz="4" w:space="0"/>
            </w:tcBorders>
            <w:shd w:val="clear" w:color="auto" w:fill="auto"/>
            <w:vAlign w:val="center"/>
          </w:tcPr>
          <w:p w14:paraId="70FDE6B0">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31</w:t>
            </w:r>
          </w:p>
        </w:tc>
        <w:tc>
          <w:tcPr>
            <w:tcW w:w="701" w:type="pct"/>
            <w:tcBorders>
              <w:top w:val="single" w:color="auto" w:sz="4" w:space="0"/>
              <w:left w:val="nil"/>
              <w:bottom w:val="single" w:color="auto" w:sz="4" w:space="0"/>
              <w:right w:val="single" w:color="auto" w:sz="4" w:space="0"/>
            </w:tcBorders>
            <w:shd w:val="clear" w:color="auto" w:fill="auto"/>
            <w:vAlign w:val="center"/>
          </w:tcPr>
          <w:p w14:paraId="3576B3F2">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钢筋</w:t>
            </w:r>
          </w:p>
        </w:tc>
        <w:tc>
          <w:tcPr>
            <w:tcW w:w="2463" w:type="pct"/>
            <w:tcBorders>
              <w:top w:val="single" w:color="auto" w:sz="4" w:space="0"/>
              <w:left w:val="single" w:color="auto" w:sz="4" w:space="0"/>
              <w:bottom w:val="single" w:color="auto" w:sz="4" w:space="0"/>
              <w:right w:val="single" w:color="auto" w:sz="4" w:space="0"/>
            </w:tcBorders>
            <w:shd w:val="clear" w:color="auto" w:fill="auto"/>
            <w:vAlign w:val="center"/>
          </w:tcPr>
          <w:p w14:paraId="5F10DB4F">
            <w:pPr>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外观质量及直径、抗拉强度、屈服点、断后伸长率、反向弯曲</w:t>
            </w:r>
          </w:p>
        </w:tc>
        <w:tc>
          <w:tcPr>
            <w:tcW w:w="543" w:type="pct"/>
            <w:tcBorders>
              <w:top w:val="single" w:color="auto" w:sz="4" w:space="0"/>
              <w:left w:val="single" w:color="auto" w:sz="4" w:space="0"/>
              <w:bottom w:val="single" w:color="auto" w:sz="4" w:space="0"/>
              <w:right w:val="single" w:color="auto" w:sz="4" w:space="0"/>
            </w:tcBorders>
            <w:shd w:val="clear" w:color="auto" w:fill="auto"/>
            <w:vAlign w:val="center"/>
          </w:tcPr>
          <w:p w14:paraId="28E25166">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组</w:t>
            </w:r>
          </w:p>
        </w:tc>
        <w:tc>
          <w:tcPr>
            <w:tcW w:w="854" w:type="pct"/>
            <w:tcBorders>
              <w:top w:val="single" w:color="auto" w:sz="4" w:space="0"/>
              <w:left w:val="single" w:color="auto" w:sz="4" w:space="0"/>
              <w:bottom w:val="single" w:color="auto" w:sz="4" w:space="0"/>
              <w:right w:val="single" w:color="auto" w:sz="4" w:space="0"/>
            </w:tcBorders>
            <w:shd w:val="clear" w:color="auto" w:fill="auto"/>
            <w:vAlign w:val="center"/>
          </w:tcPr>
          <w:p w14:paraId="00499B25">
            <w:pPr>
              <w:widowControl/>
              <w:jc w:val="center"/>
              <w:rPr>
                <w:rFonts w:hint="eastAsia" w:ascii="仿宋" w:hAnsi="仿宋" w:eastAsia="仿宋" w:cs="仿宋"/>
                <w:color w:val="auto"/>
                <w:kern w:val="0"/>
                <w:sz w:val="24"/>
                <w:highlight w:val="none"/>
              </w:rPr>
            </w:pPr>
          </w:p>
        </w:tc>
      </w:tr>
      <w:tr w14:paraId="53C5727B">
        <w:tblPrEx>
          <w:tblCellMar>
            <w:top w:w="0" w:type="dxa"/>
            <w:left w:w="108" w:type="dxa"/>
            <w:bottom w:w="0" w:type="dxa"/>
            <w:right w:w="108" w:type="dxa"/>
          </w:tblCellMar>
        </w:tblPrEx>
        <w:trPr>
          <w:trHeight w:val="360" w:hRule="atLeast"/>
        </w:trPr>
        <w:tc>
          <w:tcPr>
            <w:tcW w:w="436" w:type="pct"/>
            <w:tcBorders>
              <w:top w:val="single" w:color="auto" w:sz="4" w:space="0"/>
              <w:left w:val="single" w:color="auto" w:sz="4" w:space="0"/>
              <w:bottom w:val="single" w:color="auto" w:sz="4" w:space="0"/>
              <w:right w:val="single" w:color="auto" w:sz="4" w:space="0"/>
            </w:tcBorders>
            <w:shd w:val="clear" w:color="auto" w:fill="auto"/>
            <w:vAlign w:val="center"/>
          </w:tcPr>
          <w:p w14:paraId="4A0398F8">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32</w:t>
            </w:r>
          </w:p>
        </w:tc>
        <w:tc>
          <w:tcPr>
            <w:tcW w:w="701" w:type="pct"/>
            <w:tcBorders>
              <w:top w:val="single" w:color="auto" w:sz="4" w:space="0"/>
              <w:left w:val="nil"/>
              <w:bottom w:val="single" w:color="auto" w:sz="4" w:space="0"/>
              <w:right w:val="single" w:color="auto" w:sz="4" w:space="0"/>
            </w:tcBorders>
            <w:shd w:val="clear" w:color="auto" w:fill="auto"/>
            <w:vAlign w:val="center"/>
          </w:tcPr>
          <w:p w14:paraId="181FC74E">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钢筋接头</w:t>
            </w:r>
          </w:p>
        </w:tc>
        <w:tc>
          <w:tcPr>
            <w:tcW w:w="2463" w:type="pct"/>
            <w:tcBorders>
              <w:top w:val="single" w:color="auto" w:sz="4" w:space="0"/>
              <w:left w:val="single" w:color="auto" w:sz="4" w:space="0"/>
              <w:bottom w:val="single" w:color="auto" w:sz="4" w:space="0"/>
              <w:right w:val="single" w:color="auto" w:sz="4" w:space="0"/>
            </w:tcBorders>
            <w:shd w:val="clear" w:color="auto" w:fill="auto"/>
            <w:vAlign w:val="center"/>
          </w:tcPr>
          <w:p w14:paraId="3F2885DE">
            <w:pPr>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抗拉强度</w:t>
            </w:r>
          </w:p>
        </w:tc>
        <w:tc>
          <w:tcPr>
            <w:tcW w:w="543" w:type="pct"/>
            <w:tcBorders>
              <w:top w:val="single" w:color="auto" w:sz="4" w:space="0"/>
              <w:left w:val="single" w:color="auto" w:sz="4" w:space="0"/>
              <w:bottom w:val="single" w:color="auto" w:sz="4" w:space="0"/>
              <w:right w:val="single" w:color="auto" w:sz="4" w:space="0"/>
            </w:tcBorders>
            <w:shd w:val="clear" w:color="auto" w:fill="auto"/>
            <w:vAlign w:val="center"/>
          </w:tcPr>
          <w:p w14:paraId="13BBEB17">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组</w:t>
            </w:r>
          </w:p>
        </w:tc>
        <w:tc>
          <w:tcPr>
            <w:tcW w:w="854" w:type="pct"/>
            <w:tcBorders>
              <w:top w:val="single" w:color="auto" w:sz="4" w:space="0"/>
              <w:left w:val="single" w:color="auto" w:sz="4" w:space="0"/>
              <w:bottom w:val="single" w:color="auto" w:sz="4" w:space="0"/>
              <w:right w:val="single" w:color="auto" w:sz="4" w:space="0"/>
            </w:tcBorders>
            <w:shd w:val="clear" w:color="auto" w:fill="auto"/>
            <w:vAlign w:val="center"/>
          </w:tcPr>
          <w:p w14:paraId="0B53A123">
            <w:pPr>
              <w:widowControl/>
              <w:jc w:val="center"/>
              <w:rPr>
                <w:rFonts w:hint="eastAsia" w:ascii="仿宋" w:hAnsi="仿宋" w:eastAsia="仿宋" w:cs="仿宋"/>
                <w:color w:val="auto"/>
                <w:kern w:val="0"/>
                <w:sz w:val="24"/>
                <w:highlight w:val="none"/>
              </w:rPr>
            </w:pPr>
          </w:p>
        </w:tc>
      </w:tr>
      <w:tr w14:paraId="1BB1E94A">
        <w:tblPrEx>
          <w:tblCellMar>
            <w:top w:w="0" w:type="dxa"/>
            <w:left w:w="108" w:type="dxa"/>
            <w:bottom w:w="0" w:type="dxa"/>
            <w:right w:w="108" w:type="dxa"/>
          </w:tblCellMar>
        </w:tblPrEx>
        <w:trPr>
          <w:trHeight w:val="360" w:hRule="atLeast"/>
        </w:trPr>
        <w:tc>
          <w:tcPr>
            <w:tcW w:w="436" w:type="pct"/>
            <w:tcBorders>
              <w:top w:val="single" w:color="auto" w:sz="4" w:space="0"/>
              <w:left w:val="single" w:color="auto" w:sz="4" w:space="0"/>
              <w:bottom w:val="single" w:color="auto" w:sz="4" w:space="0"/>
              <w:right w:val="single" w:color="auto" w:sz="4" w:space="0"/>
            </w:tcBorders>
            <w:shd w:val="clear" w:color="auto" w:fill="auto"/>
            <w:vAlign w:val="center"/>
          </w:tcPr>
          <w:p w14:paraId="5B6E9675">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33</w:t>
            </w:r>
          </w:p>
        </w:tc>
        <w:tc>
          <w:tcPr>
            <w:tcW w:w="701" w:type="pct"/>
            <w:tcBorders>
              <w:top w:val="single" w:color="auto" w:sz="4" w:space="0"/>
              <w:left w:val="nil"/>
              <w:bottom w:val="single" w:color="auto" w:sz="4" w:space="0"/>
              <w:right w:val="single" w:color="auto" w:sz="4" w:space="0"/>
            </w:tcBorders>
            <w:shd w:val="clear" w:color="auto" w:fill="auto"/>
            <w:vAlign w:val="center"/>
          </w:tcPr>
          <w:p w14:paraId="3EEC22CD">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铜止水</w:t>
            </w:r>
          </w:p>
        </w:tc>
        <w:tc>
          <w:tcPr>
            <w:tcW w:w="2463" w:type="pct"/>
            <w:tcBorders>
              <w:top w:val="single" w:color="auto" w:sz="4" w:space="0"/>
              <w:left w:val="single" w:color="auto" w:sz="4" w:space="0"/>
              <w:bottom w:val="single" w:color="auto" w:sz="4" w:space="0"/>
              <w:right w:val="single" w:color="auto" w:sz="4" w:space="0"/>
            </w:tcBorders>
            <w:shd w:val="clear" w:color="auto" w:fill="auto"/>
            <w:vAlign w:val="center"/>
          </w:tcPr>
          <w:p w14:paraId="0B4FDB7B">
            <w:pPr>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抗拉强度、断后伸长率</w:t>
            </w:r>
          </w:p>
        </w:tc>
        <w:tc>
          <w:tcPr>
            <w:tcW w:w="543" w:type="pct"/>
            <w:tcBorders>
              <w:top w:val="single" w:color="auto" w:sz="4" w:space="0"/>
              <w:left w:val="single" w:color="auto" w:sz="4" w:space="0"/>
              <w:bottom w:val="single" w:color="auto" w:sz="4" w:space="0"/>
              <w:right w:val="single" w:color="auto" w:sz="4" w:space="0"/>
            </w:tcBorders>
            <w:shd w:val="clear" w:color="auto" w:fill="auto"/>
            <w:vAlign w:val="center"/>
          </w:tcPr>
          <w:p w14:paraId="77126182">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组</w:t>
            </w:r>
          </w:p>
        </w:tc>
        <w:tc>
          <w:tcPr>
            <w:tcW w:w="854" w:type="pct"/>
            <w:tcBorders>
              <w:top w:val="single" w:color="auto" w:sz="4" w:space="0"/>
              <w:left w:val="single" w:color="auto" w:sz="4" w:space="0"/>
              <w:bottom w:val="single" w:color="auto" w:sz="4" w:space="0"/>
              <w:right w:val="single" w:color="auto" w:sz="4" w:space="0"/>
            </w:tcBorders>
            <w:shd w:val="clear" w:color="auto" w:fill="auto"/>
            <w:vAlign w:val="center"/>
          </w:tcPr>
          <w:p w14:paraId="06D9A16A">
            <w:pPr>
              <w:widowControl/>
              <w:jc w:val="center"/>
              <w:rPr>
                <w:rFonts w:hint="eastAsia" w:ascii="仿宋" w:hAnsi="仿宋" w:eastAsia="仿宋" w:cs="仿宋"/>
                <w:color w:val="auto"/>
                <w:kern w:val="0"/>
                <w:sz w:val="24"/>
                <w:highlight w:val="none"/>
              </w:rPr>
            </w:pPr>
          </w:p>
        </w:tc>
      </w:tr>
      <w:tr w14:paraId="27408C7F">
        <w:tblPrEx>
          <w:tblCellMar>
            <w:top w:w="0" w:type="dxa"/>
            <w:left w:w="108" w:type="dxa"/>
            <w:bottom w:w="0" w:type="dxa"/>
            <w:right w:w="108" w:type="dxa"/>
          </w:tblCellMar>
        </w:tblPrEx>
        <w:trPr>
          <w:trHeight w:val="360" w:hRule="atLeast"/>
        </w:trPr>
        <w:tc>
          <w:tcPr>
            <w:tcW w:w="436" w:type="pct"/>
            <w:tcBorders>
              <w:top w:val="single" w:color="auto" w:sz="4" w:space="0"/>
              <w:left w:val="single" w:color="auto" w:sz="4" w:space="0"/>
              <w:bottom w:val="single" w:color="auto" w:sz="4" w:space="0"/>
              <w:right w:val="single" w:color="auto" w:sz="4" w:space="0"/>
            </w:tcBorders>
            <w:shd w:val="clear" w:color="auto" w:fill="auto"/>
            <w:vAlign w:val="center"/>
          </w:tcPr>
          <w:p w14:paraId="498CD5D7">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34</w:t>
            </w:r>
          </w:p>
        </w:tc>
        <w:tc>
          <w:tcPr>
            <w:tcW w:w="701" w:type="pct"/>
            <w:tcBorders>
              <w:top w:val="single" w:color="auto" w:sz="4" w:space="0"/>
              <w:left w:val="nil"/>
              <w:bottom w:val="single" w:color="auto" w:sz="4" w:space="0"/>
              <w:right w:val="single" w:color="auto" w:sz="4" w:space="0"/>
            </w:tcBorders>
            <w:shd w:val="clear" w:color="auto" w:fill="auto"/>
            <w:vAlign w:val="center"/>
          </w:tcPr>
          <w:p w14:paraId="2BA3F860">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橡胶止水带</w:t>
            </w:r>
          </w:p>
        </w:tc>
        <w:tc>
          <w:tcPr>
            <w:tcW w:w="2463" w:type="pct"/>
            <w:tcBorders>
              <w:top w:val="single" w:color="auto" w:sz="4" w:space="0"/>
              <w:left w:val="single" w:color="auto" w:sz="4" w:space="0"/>
              <w:bottom w:val="single" w:color="auto" w:sz="4" w:space="0"/>
              <w:right w:val="single" w:color="auto" w:sz="4" w:space="0"/>
            </w:tcBorders>
            <w:shd w:val="clear" w:color="auto" w:fill="auto"/>
            <w:vAlign w:val="center"/>
          </w:tcPr>
          <w:p w14:paraId="03C2775C">
            <w:pPr>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抗拉强度、伸长率、撕裂强度</w:t>
            </w:r>
          </w:p>
        </w:tc>
        <w:tc>
          <w:tcPr>
            <w:tcW w:w="543" w:type="pct"/>
            <w:tcBorders>
              <w:top w:val="single" w:color="auto" w:sz="4" w:space="0"/>
              <w:left w:val="single" w:color="auto" w:sz="4" w:space="0"/>
              <w:bottom w:val="single" w:color="auto" w:sz="4" w:space="0"/>
              <w:right w:val="single" w:color="auto" w:sz="4" w:space="0"/>
            </w:tcBorders>
            <w:shd w:val="clear" w:color="auto" w:fill="auto"/>
            <w:vAlign w:val="center"/>
          </w:tcPr>
          <w:p w14:paraId="56F537A1">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组</w:t>
            </w:r>
          </w:p>
        </w:tc>
        <w:tc>
          <w:tcPr>
            <w:tcW w:w="854" w:type="pct"/>
            <w:tcBorders>
              <w:top w:val="single" w:color="auto" w:sz="4" w:space="0"/>
              <w:left w:val="single" w:color="auto" w:sz="4" w:space="0"/>
              <w:bottom w:val="single" w:color="auto" w:sz="4" w:space="0"/>
              <w:right w:val="single" w:color="auto" w:sz="4" w:space="0"/>
            </w:tcBorders>
            <w:shd w:val="clear" w:color="auto" w:fill="auto"/>
            <w:vAlign w:val="center"/>
          </w:tcPr>
          <w:p w14:paraId="73FE33E5">
            <w:pPr>
              <w:widowControl/>
              <w:jc w:val="center"/>
              <w:rPr>
                <w:rFonts w:hint="eastAsia" w:ascii="仿宋" w:hAnsi="仿宋" w:eastAsia="仿宋" w:cs="仿宋"/>
                <w:color w:val="auto"/>
                <w:kern w:val="0"/>
                <w:sz w:val="24"/>
                <w:highlight w:val="none"/>
              </w:rPr>
            </w:pPr>
          </w:p>
        </w:tc>
      </w:tr>
      <w:tr w14:paraId="45AA3D1E">
        <w:tblPrEx>
          <w:tblCellMar>
            <w:top w:w="0" w:type="dxa"/>
            <w:left w:w="108" w:type="dxa"/>
            <w:bottom w:w="0" w:type="dxa"/>
            <w:right w:w="108" w:type="dxa"/>
          </w:tblCellMar>
        </w:tblPrEx>
        <w:trPr>
          <w:trHeight w:val="360" w:hRule="atLeast"/>
        </w:trPr>
        <w:tc>
          <w:tcPr>
            <w:tcW w:w="436" w:type="pct"/>
            <w:tcBorders>
              <w:top w:val="single" w:color="auto" w:sz="4" w:space="0"/>
              <w:left w:val="single" w:color="auto" w:sz="4" w:space="0"/>
              <w:bottom w:val="single" w:color="auto" w:sz="4" w:space="0"/>
              <w:right w:val="single" w:color="auto" w:sz="4" w:space="0"/>
            </w:tcBorders>
            <w:shd w:val="clear" w:color="auto" w:fill="auto"/>
            <w:vAlign w:val="center"/>
          </w:tcPr>
          <w:p w14:paraId="6B8B1720">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35</w:t>
            </w:r>
          </w:p>
        </w:tc>
        <w:tc>
          <w:tcPr>
            <w:tcW w:w="701" w:type="pct"/>
            <w:tcBorders>
              <w:top w:val="single" w:color="auto" w:sz="4" w:space="0"/>
              <w:left w:val="nil"/>
              <w:bottom w:val="single" w:color="auto" w:sz="4" w:space="0"/>
              <w:right w:val="single" w:color="auto" w:sz="4" w:space="0"/>
            </w:tcBorders>
            <w:shd w:val="clear" w:color="auto" w:fill="auto"/>
            <w:vAlign w:val="center"/>
          </w:tcPr>
          <w:p w14:paraId="35284E7E">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土料</w:t>
            </w:r>
          </w:p>
        </w:tc>
        <w:tc>
          <w:tcPr>
            <w:tcW w:w="2463" w:type="pct"/>
            <w:tcBorders>
              <w:top w:val="single" w:color="auto" w:sz="4" w:space="0"/>
              <w:left w:val="single" w:color="auto" w:sz="4" w:space="0"/>
              <w:bottom w:val="single" w:color="auto" w:sz="4" w:space="0"/>
              <w:right w:val="single" w:color="auto" w:sz="4" w:space="0"/>
            </w:tcBorders>
            <w:shd w:val="clear" w:color="auto" w:fill="auto"/>
            <w:vAlign w:val="center"/>
          </w:tcPr>
          <w:p w14:paraId="40F5392B">
            <w:pPr>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含水率、重度、颗粒级配、有机质含量、液限、塑限</w:t>
            </w:r>
          </w:p>
        </w:tc>
        <w:tc>
          <w:tcPr>
            <w:tcW w:w="543" w:type="pct"/>
            <w:tcBorders>
              <w:top w:val="single" w:color="auto" w:sz="4" w:space="0"/>
              <w:left w:val="single" w:color="auto" w:sz="4" w:space="0"/>
              <w:bottom w:val="single" w:color="auto" w:sz="4" w:space="0"/>
              <w:right w:val="single" w:color="auto" w:sz="4" w:space="0"/>
            </w:tcBorders>
            <w:shd w:val="clear" w:color="auto" w:fill="auto"/>
            <w:vAlign w:val="center"/>
          </w:tcPr>
          <w:p w14:paraId="74171371">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组</w:t>
            </w:r>
          </w:p>
        </w:tc>
        <w:tc>
          <w:tcPr>
            <w:tcW w:w="854" w:type="pct"/>
            <w:tcBorders>
              <w:top w:val="single" w:color="auto" w:sz="4" w:space="0"/>
              <w:left w:val="single" w:color="auto" w:sz="4" w:space="0"/>
              <w:bottom w:val="single" w:color="auto" w:sz="4" w:space="0"/>
              <w:right w:val="single" w:color="auto" w:sz="4" w:space="0"/>
            </w:tcBorders>
            <w:shd w:val="clear" w:color="auto" w:fill="auto"/>
            <w:vAlign w:val="center"/>
          </w:tcPr>
          <w:p w14:paraId="2F832DF9">
            <w:pPr>
              <w:widowControl/>
              <w:jc w:val="center"/>
              <w:rPr>
                <w:rFonts w:hint="eastAsia" w:ascii="仿宋" w:hAnsi="仿宋" w:eastAsia="仿宋" w:cs="仿宋"/>
                <w:color w:val="auto"/>
                <w:kern w:val="0"/>
                <w:sz w:val="24"/>
                <w:highlight w:val="none"/>
              </w:rPr>
            </w:pPr>
          </w:p>
        </w:tc>
      </w:tr>
      <w:tr w14:paraId="0D2AB163">
        <w:tblPrEx>
          <w:tblCellMar>
            <w:top w:w="0" w:type="dxa"/>
            <w:left w:w="108" w:type="dxa"/>
            <w:bottom w:w="0" w:type="dxa"/>
            <w:right w:w="108" w:type="dxa"/>
          </w:tblCellMar>
        </w:tblPrEx>
        <w:trPr>
          <w:trHeight w:val="360" w:hRule="atLeast"/>
        </w:trPr>
        <w:tc>
          <w:tcPr>
            <w:tcW w:w="436" w:type="pct"/>
            <w:tcBorders>
              <w:top w:val="single" w:color="auto" w:sz="4" w:space="0"/>
              <w:left w:val="single" w:color="auto" w:sz="4" w:space="0"/>
              <w:bottom w:val="single" w:color="auto" w:sz="4" w:space="0"/>
              <w:right w:val="single" w:color="auto" w:sz="4" w:space="0"/>
            </w:tcBorders>
            <w:shd w:val="clear" w:color="auto" w:fill="auto"/>
            <w:vAlign w:val="center"/>
          </w:tcPr>
          <w:p w14:paraId="190104B1">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36</w:t>
            </w:r>
          </w:p>
        </w:tc>
        <w:tc>
          <w:tcPr>
            <w:tcW w:w="701" w:type="pct"/>
            <w:vMerge w:val="restart"/>
            <w:tcBorders>
              <w:top w:val="single" w:color="auto" w:sz="4" w:space="0"/>
              <w:left w:val="nil"/>
              <w:right w:val="single" w:color="auto" w:sz="4" w:space="0"/>
            </w:tcBorders>
            <w:shd w:val="clear" w:color="auto" w:fill="auto"/>
            <w:vAlign w:val="center"/>
          </w:tcPr>
          <w:p w14:paraId="6C7ABA54">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室内击实</w:t>
            </w:r>
          </w:p>
        </w:tc>
        <w:tc>
          <w:tcPr>
            <w:tcW w:w="2463" w:type="pct"/>
            <w:tcBorders>
              <w:top w:val="single" w:color="auto" w:sz="4" w:space="0"/>
              <w:left w:val="single" w:color="auto" w:sz="4" w:space="0"/>
              <w:bottom w:val="single" w:color="auto" w:sz="4" w:space="0"/>
              <w:right w:val="single" w:color="auto" w:sz="4" w:space="0"/>
            </w:tcBorders>
            <w:shd w:val="clear" w:color="auto" w:fill="auto"/>
            <w:vAlign w:val="center"/>
          </w:tcPr>
          <w:p w14:paraId="752F9A3C">
            <w:pPr>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最大干密度、最优含水率</w:t>
            </w:r>
          </w:p>
        </w:tc>
        <w:tc>
          <w:tcPr>
            <w:tcW w:w="543" w:type="pct"/>
            <w:tcBorders>
              <w:top w:val="single" w:color="auto" w:sz="4" w:space="0"/>
              <w:left w:val="single" w:color="auto" w:sz="4" w:space="0"/>
              <w:bottom w:val="single" w:color="auto" w:sz="4" w:space="0"/>
              <w:right w:val="single" w:color="auto" w:sz="4" w:space="0"/>
            </w:tcBorders>
            <w:shd w:val="clear" w:color="auto" w:fill="auto"/>
          </w:tcPr>
          <w:p w14:paraId="413C4EA4">
            <w:pPr>
              <w:jc w:val="center"/>
              <w:rPr>
                <w:rFonts w:hint="eastAsia" w:ascii="仿宋" w:hAnsi="仿宋" w:eastAsia="仿宋" w:cs="仿宋"/>
                <w:color w:val="auto"/>
                <w:highlight w:val="none"/>
              </w:rPr>
            </w:pPr>
            <w:r>
              <w:rPr>
                <w:rFonts w:hint="eastAsia" w:ascii="仿宋" w:hAnsi="仿宋" w:eastAsia="仿宋" w:cs="仿宋"/>
                <w:color w:val="auto"/>
                <w:kern w:val="0"/>
                <w:sz w:val="24"/>
                <w:highlight w:val="none"/>
              </w:rPr>
              <w:t>组</w:t>
            </w:r>
          </w:p>
        </w:tc>
        <w:tc>
          <w:tcPr>
            <w:tcW w:w="854" w:type="pct"/>
            <w:tcBorders>
              <w:top w:val="single" w:color="auto" w:sz="4" w:space="0"/>
              <w:left w:val="single" w:color="auto" w:sz="4" w:space="0"/>
              <w:bottom w:val="single" w:color="auto" w:sz="4" w:space="0"/>
              <w:right w:val="single" w:color="auto" w:sz="4" w:space="0"/>
            </w:tcBorders>
            <w:shd w:val="clear" w:color="auto" w:fill="auto"/>
            <w:vAlign w:val="center"/>
          </w:tcPr>
          <w:p w14:paraId="0892FB9B">
            <w:pPr>
              <w:widowControl/>
              <w:jc w:val="center"/>
              <w:rPr>
                <w:rFonts w:hint="eastAsia" w:ascii="仿宋" w:hAnsi="仿宋" w:eastAsia="仿宋" w:cs="仿宋"/>
                <w:color w:val="auto"/>
                <w:kern w:val="0"/>
                <w:sz w:val="24"/>
                <w:highlight w:val="none"/>
              </w:rPr>
            </w:pPr>
          </w:p>
        </w:tc>
      </w:tr>
      <w:tr w14:paraId="4C29EE96">
        <w:tblPrEx>
          <w:tblCellMar>
            <w:top w:w="0" w:type="dxa"/>
            <w:left w:w="108" w:type="dxa"/>
            <w:bottom w:w="0" w:type="dxa"/>
            <w:right w:w="108" w:type="dxa"/>
          </w:tblCellMar>
        </w:tblPrEx>
        <w:trPr>
          <w:trHeight w:val="360" w:hRule="atLeast"/>
        </w:trPr>
        <w:tc>
          <w:tcPr>
            <w:tcW w:w="436" w:type="pct"/>
            <w:tcBorders>
              <w:top w:val="single" w:color="auto" w:sz="4" w:space="0"/>
              <w:left w:val="single" w:color="auto" w:sz="4" w:space="0"/>
              <w:bottom w:val="single" w:color="auto" w:sz="4" w:space="0"/>
              <w:right w:val="single" w:color="auto" w:sz="4" w:space="0"/>
            </w:tcBorders>
            <w:shd w:val="clear" w:color="auto" w:fill="auto"/>
            <w:vAlign w:val="center"/>
          </w:tcPr>
          <w:p w14:paraId="3E164961">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37</w:t>
            </w:r>
          </w:p>
        </w:tc>
        <w:tc>
          <w:tcPr>
            <w:tcW w:w="701" w:type="pct"/>
            <w:vMerge w:val="continue"/>
            <w:tcBorders>
              <w:left w:val="nil"/>
              <w:bottom w:val="single" w:color="auto" w:sz="4" w:space="0"/>
              <w:right w:val="single" w:color="auto" w:sz="4" w:space="0"/>
            </w:tcBorders>
            <w:shd w:val="clear" w:color="auto" w:fill="auto"/>
            <w:vAlign w:val="center"/>
          </w:tcPr>
          <w:p w14:paraId="599181EE">
            <w:pPr>
              <w:widowControl/>
              <w:jc w:val="center"/>
              <w:rPr>
                <w:rFonts w:hint="eastAsia" w:ascii="仿宋" w:hAnsi="仿宋" w:eastAsia="仿宋" w:cs="仿宋"/>
                <w:color w:val="auto"/>
                <w:kern w:val="0"/>
                <w:sz w:val="24"/>
                <w:highlight w:val="none"/>
              </w:rPr>
            </w:pPr>
          </w:p>
        </w:tc>
        <w:tc>
          <w:tcPr>
            <w:tcW w:w="2463" w:type="pct"/>
            <w:tcBorders>
              <w:top w:val="single" w:color="auto" w:sz="4" w:space="0"/>
              <w:left w:val="single" w:color="auto" w:sz="4" w:space="0"/>
              <w:bottom w:val="single" w:color="auto" w:sz="4" w:space="0"/>
              <w:right w:val="single" w:color="auto" w:sz="4" w:space="0"/>
            </w:tcBorders>
            <w:shd w:val="clear" w:color="auto" w:fill="auto"/>
            <w:vAlign w:val="center"/>
          </w:tcPr>
          <w:p w14:paraId="347FA3F6">
            <w:pPr>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最大干密度、最小干密度</w:t>
            </w:r>
          </w:p>
        </w:tc>
        <w:tc>
          <w:tcPr>
            <w:tcW w:w="543" w:type="pct"/>
            <w:tcBorders>
              <w:top w:val="single" w:color="auto" w:sz="4" w:space="0"/>
              <w:left w:val="single" w:color="auto" w:sz="4" w:space="0"/>
              <w:bottom w:val="single" w:color="auto" w:sz="4" w:space="0"/>
              <w:right w:val="single" w:color="auto" w:sz="4" w:space="0"/>
            </w:tcBorders>
            <w:shd w:val="clear" w:color="auto" w:fill="auto"/>
          </w:tcPr>
          <w:p w14:paraId="66F8ABA9">
            <w:pPr>
              <w:jc w:val="center"/>
              <w:rPr>
                <w:rFonts w:hint="eastAsia" w:ascii="仿宋" w:hAnsi="仿宋" w:eastAsia="仿宋" w:cs="仿宋"/>
                <w:color w:val="auto"/>
                <w:highlight w:val="none"/>
              </w:rPr>
            </w:pPr>
            <w:r>
              <w:rPr>
                <w:rFonts w:hint="eastAsia" w:ascii="仿宋" w:hAnsi="仿宋" w:eastAsia="仿宋" w:cs="仿宋"/>
                <w:color w:val="auto"/>
                <w:kern w:val="0"/>
                <w:sz w:val="24"/>
                <w:highlight w:val="none"/>
              </w:rPr>
              <w:t>组</w:t>
            </w:r>
          </w:p>
        </w:tc>
        <w:tc>
          <w:tcPr>
            <w:tcW w:w="854" w:type="pct"/>
            <w:tcBorders>
              <w:top w:val="single" w:color="auto" w:sz="4" w:space="0"/>
              <w:left w:val="single" w:color="auto" w:sz="4" w:space="0"/>
              <w:bottom w:val="single" w:color="auto" w:sz="4" w:space="0"/>
              <w:right w:val="single" w:color="auto" w:sz="4" w:space="0"/>
            </w:tcBorders>
            <w:shd w:val="clear" w:color="auto" w:fill="auto"/>
            <w:vAlign w:val="center"/>
          </w:tcPr>
          <w:p w14:paraId="416552CB">
            <w:pPr>
              <w:widowControl/>
              <w:jc w:val="center"/>
              <w:rPr>
                <w:rFonts w:hint="eastAsia" w:ascii="仿宋" w:hAnsi="仿宋" w:eastAsia="仿宋" w:cs="仿宋"/>
                <w:color w:val="auto"/>
                <w:kern w:val="0"/>
                <w:sz w:val="24"/>
                <w:highlight w:val="none"/>
              </w:rPr>
            </w:pPr>
          </w:p>
        </w:tc>
      </w:tr>
      <w:tr w14:paraId="3F8739A1">
        <w:tblPrEx>
          <w:tblCellMar>
            <w:top w:w="0" w:type="dxa"/>
            <w:left w:w="108" w:type="dxa"/>
            <w:bottom w:w="0" w:type="dxa"/>
            <w:right w:w="108" w:type="dxa"/>
          </w:tblCellMar>
        </w:tblPrEx>
        <w:trPr>
          <w:trHeight w:val="360" w:hRule="atLeast"/>
        </w:trPr>
        <w:tc>
          <w:tcPr>
            <w:tcW w:w="436" w:type="pct"/>
            <w:tcBorders>
              <w:top w:val="single" w:color="auto" w:sz="4" w:space="0"/>
              <w:left w:val="single" w:color="auto" w:sz="4" w:space="0"/>
              <w:bottom w:val="single" w:color="auto" w:sz="4" w:space="0"/>
              <w:right w:val="single" w:color="auto" w:sz="4" w:space="0"/>
            </w:tcBorders>
            <w:shd w:val="clear" w:color="auto" w:fill="auto"/>
            <w:vAlign w:val="center"/>
          </w:tcPr>
          <w:p w14:paraId="048362DC">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38</w:t>
            </w:r>
          </w:p>
        </w:tc>
        <w:tc>
          <w:tcPr>
            <w:tcW w:w="701" w:type="pct"/>
            <w:tcBorders>
              <w:top w:val="single" w:color="auto" w:sz="4" w:space="0"/>
              <w:left w:val="nil"/>
              <w:bottom w:val="single" w:color="auto" w:sz="4" w:space="0"/>
              <w:right w:val="single" w:color="auto" w:sz="4" w:space="0"/>
            </w:tcBorders>
            <w:shd w:val="clear" w:color="auto" w:fill="auto"/>
            <w:vAlign w:val="center"/>
          </w:tcPr>
          <w:p w14:paraId="1F15C92B">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砂浆</w:t>
            </w:r>
          </w:p>
        </w:tc>
        <w:tc>
          <w:tcPr>
            <w:tcW w:w="2463" w:type="pct"/>
            <w:tcBorders>
              <w:top w:val="single" w:color="auto" w:sz="4" w:space="0"/>
              <w:left w:val="single" w:color="auto" w:sz="4" w:space="0"/>
              <w:bottom w:val="single" w:color="auto" w:sz="4" w:space="0"/>
              <w:right w:val="single" w:color="auto" w:sz="4" w:space="0"/>
            </w:tcBorders>
            <w:shd w:val="clear" w:color="auto" w:fill="auto"/>
            <w:vAlign w:val="center"/>
          </w:tcPr>
          <w:p w14:paraId="2A37A169">
            <w:pPr>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抗压强度</w:t>
            </w:r>
          </w:p>
        </w:tc>
        <w:tc>
          <w:tcPr>
            <w:tcW w:w="543" w:type="pct"/>
            <w:tcBorders>
              <w:top w:val="single" w:color="auto" w:sz="4" w:space="0"/>
              <w:left w:val="single" w:color="auto" w:sz="4" w:space="0"/>
              <w:bottom w:val="single" w:color="auto" w:sz="4" w:space="0"/>
              <w:right w:val="single" w:color="auto" w:sz="4" w:space="0"/>
            </w:tcBorders>
            <w:shd w:val="clear" w:color="auto" w:fill="auto"/>
            <w:vAlign w:val="center"/>
          </w:tcPr>
          <w:p w14:paraId="685E2439">
            <w:pPr>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组</w:t>
            </w:r>
          </w:p>
        </w:tc>
        <w:tc>
          <w:tcPr>
            <w:tcW w:w="854" w:type="pct"/>
            <w:tcBorders>
              <w:top w:val="single" w:color="auto" w:sz="4" w:space="0"/>
              <w:left w:val="single" w:color="auto" w:sz="4" w:space="0"/>
              <w:bottom w:val="single" w:color="auto" w:sz="4" w:space="0"/>
              <w:right w:val="single" w:color="auto" w:sz="4" w:space="0"/>
            </w:tcBorders>
            <w:shd w:val="clear" w:color="auto" w:fill="auto"/>
            <w:vAlign w:val="center"/>
          </w:tcPr>
          <w:p w14:paraId="1413FAF9">
            <w:pPr>
              <w:widowControl/>
              <w:jc w:val="center"/>
              <w:rPr>
                <w:rFonts w:hint="eastAsia" w:ascii="仿宋" w:hAnsi="仿宋" w:eastAsia="仿宋" w:cs="仿宋"/>
                <w:color w:val="auto"/>
                <w:kern w:val="0"/>
                <w:sz w:val="24"/>
                <w:highlight w:val="none"/>
              </w:rPr>
            </w:pPr>
          </w:p>
        </w:tc>
      </w:tr>
      <w:tr w14:paraId="0BB29C20">
        <w:tblPrEx>
          <w:tblCellMar>
            <w:top w:w="0" w:type="dxa"/>
            <w:left w:w="108" w:type="dxa"/>
            <w:bottom w:w="0" w:type="dxa"/>
            <w:right w:w="108" w:type="dxa"/>
          </w:tblCellMar>
        </w:tblPrEx>
        <w:trPr>
          <w:trHeight w:val="360" w:hRule="atLeast"/>
        </w:trPr>
        <w:tc>
          <w:tcPr>
            <w:tcW w:w="436" w:type="pct"/>
            <w:tcBorders>
              <w:top w:val="single" w:color="auto" w:sz="4" w:space="0"/>
              <w:left w:val="single" w:color="auto" w:sz="4" w:space="0"/>
              <w:bottom w:val="single" w:color="auto" w:sz="4" w:space="0"/>
              <w:right w:val="single" w:color="auto" w:sz="4" w:space="0"/>
            </w:tcBorders>
            <w:shd w:val="clear" w:color="auto" w:fill="auto"/>
            <w:vAlign w:val="center"/>
          </w:tcPr>
          <w:p w14:paraId="27E3DF61">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39</w:t>
            </w:r>
          </w:p>
        </w:tc>
        <w:tc>
          <w:tcPr>
            <w:tcW w:w="701" w:type="pct"/>
            <w:tcBorders>
              <w:top w:val="single" w:color="auto" w:sz="4" w:space="0"/>
              <w:left w:val="nil"/>
              <w:bottom w:val="single" w:color="auto" w:sz="4" w:space="0"/>
              <w:right w:val="single" w:color="auto" w:sz="4" w:space="0"/>
            </w:tcBorders>
            <w:shd w:val="clear" w:color="auto" w:fill="auto"/>
            <w:vAlign w:val="center"/>
          </w:tcPr>
          <w:p w14:paraId="58E31194">
            <w:pPr>
              <w:widowControl/>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砖和砌块</w:t>
            </w:r>
          </w:p>
        </w:tc>
        <w:tc>
          <w:tcPr>
            <w:tcW w:w="2463" w:type="pct"/>
            <w:tcBorders>
              <w:top w:val="single" w:color="auto" w:sz="4" w:space="0"/>
              <w:left w:val="single" w:color="auto" w:sz="4" w:space="0"/>
              <w:bottom w:val="single" w:color="auto" w:sz="4" w:space="0"/>
              <w:right w:val="single" w:color="auto" w:sz="4" w:space="0"/>
            </w:tcBorders>
            <w:shd w:val="clear" w:color="auto" w:fill="auto"/>
            <w:vAlign w:val="center"/>
          </w:tcPr>
          <w:p w14:paraId="5BC0993D">
            <w:pPr>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尺寸偏差、外观质量、强度</w:t>
            </w:r>
          </w:p>
        </w:tc>
        <w:tc>
          <w:tcPr>
            <w:tcW w:w="543" w:type="pct"/>
            <w:tcBorders>
              <w:top w:val="single" w:color="auto" w:sz="4" w:space="0"/>
              <w:left w:val="single" w:color="auto" w:sz="4" w:space="0"/>
              <w:bottom w:val="single" w:color="auto" w:sz="4" w:space="0"/>
              <w:right w:val="single" w:color="auto" w:sz="4" w:space="0"/>
            </w:tcBorders>
            <w:shd w:val="clear" w:color="auto" w:fill="auto"/>
            <w:vAlign w:val="center"/>
          </w:tcPr>
          <w:p w14:paraId="3C0A9BC7">
            <w:pPr>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组</w:t>
            </w:r>
          </w:p>
        </w:tc>
        <w:tc>
          <w:tcPr>
            <w:tcW w:w="854" w:type="pct"/>
            <w:tcBorders>
              <w:top w:val="single" w:color="auto" w:sz="4" w:space="0"/>
              <w:left w:val="single" w:color="auto" w:sz="4" w:space="0"/>
              <w:bottom w:val="single" w:color="auto" w:sz="4" w:space="0"/>
              <w:right w:val="single" w:color="auto" w:sz="4" w:space="0"/>
            </w:tcBorders>
            <w:shd w:val="clear" w:color="auto" w:fill="auto"/>
            <w:vAlign w:val="center"/>
          </w:tcPr>
          <w:p w14:paraId="1D18510B">
            <w:pPr>
              <w:widowControl/>
              <w:jc w:val="center"/>
              <w:rPr>
                <w:rFonts w:hint="eastAsia" w:ascii="仿宋" w:hAnsi="仿宋" w:eastAsia="仿宋" w:cs="仿宋"/>
                <w:color w:val="auto"/>
                <w:kern w:val="0"/>
                <w:sz w:val="24"/>
                <w:highlight w:val="none"/>
              </w:rPr>
            </w:pPr>
          </w:p>
        </w:tc>
      </w:tr>
    </w:tbl>
    <w:p w14:paraId="6270A781">
      <w:pPr>
        <w:pStyle w:val="3"/>
        <w:rPr>
          <w:rFonts w:hint="eastAsia"/>
          <w:color w:val="auto"/>
          <w:highlight w:val="none"/>
          <w:lang w:eastAsia="zh-CN"/>
        </w:rPr>
      </w:pPr>
    </w:p>
    <w:p w14:paraId="0527D0FC">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(二)合同价格包括但不限于完成检测任务并按要求出具相应数量成果所需的全部费用，完成本项目的直接</w:t>
      </w:r>
      <w:r>
        <w:rPr>
          <w:rFonts w:hint="eastAsia" w:ascii="仿宋" w:hAnsi="仿宋" w:eastAsia="仿宋" w:cs="仿宋"/>
          <w:color w:val="auto"/>
          <w:sz w:val="28"/>
          <w:szCs w:val="28"/>
          <w:highlight w:val="none"/>
          <w:lang w:val="en-US" w:eastAsia="zh-CN"/>
        </w:rPr>
        <w:t>费</w:t>
      </w:r>
      <w:r>
        <w:rPr>
          <w:rFonts w:hint="eastAsia" w:ascii="仿宋" w:hAnsi="仿宋" w:eastAsia="仿宋" w:cs="仿宋"/>
          <w:color w:val="auto"/>
          <w:sz w:val="28"/>
          <w:szCs w:val="28"/>
          <w:highlight w:val="none"/>
          <w:lang w:eastAsia="zh-CN"/>
        </w:rPr>
        <w:t>和间接费、税金等一切费用。</w:t>
      </w:r>
    </w:p>
    <w:p w14:paraId="437B8CD9">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(三)报价表中标明的单价，在合同执行过程中，不得以任何理由变更。最终按实际发生量结算。</w:t>
      </w:r>
    </w:p>
    <w:p w14:paraId="357B3018">
      <w:pPr>
        <w:spacing w:line="360" w:lineRule="auto"/>
        <w:ind w:firstLine="562" w:firstLineChars="200"/>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四、费用结算</w:t>
      </w:r>
    </w:p>
    <w:p w14:paraId="49B28212">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一</w:t>
      </w:r>
      <w:r>
        <w:rPr>
          <w:rFonts w:hint="eastAsia" w:ascii="仿宋" w:hAnsi="仿宋" w:eastAsia="仿宋" w:cs="仿宋"/>
          <w:color w:val="auto"/>
          <w:sz w:val="28"/>
          <w:szCs w:val="28"/>
          <w:highlight w:val="none"/>
          <w:lang w:eastAsia="zh-CN"/>
        </w:rPr>
        <w:t>)付款比例：按照项目次检测并支付费用；出具具有法律效力的检测报告</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lang w:eastAsia="zh-CN"/>
        </w:rPr>
        <w:t>提供正式发票后支付</w:t>
      </w:r>
      <w:r>
        <w:rPr>
          <w:rFonts w:hint="eastAsia" w:ascii="仿宋" w:hAnsi="仿宋" w:eastAsia="仿宋" w:cs="仿宋"/>
          <w:color w:val="auto"/>
          <w:sz w:val="28"/>
          <w:szCs w:val="28"/>
          <w:highlight w:val="none"/>
          <w:lang w:val="en-US" w:eastAsia="zh-CN"/>
        </w:rPr>
        <w:t>单次</w:t>
      </w:r>
      <w:r>
        <w:rPr>
          <w:rFonts w:hint="eastAsia" w:ascii="仿宋" w:hAnsi="仿宋" w:eastAsia="仿宋" w:cs="仿宋"/>
          <w:color w:val="auto"/>
          <w:sz w:val="28"/>
          <w:szCs w:val="28"/>
          <w:highlight w:val="none"/>
          <w:lang w:eastAsia="zh-CN"/>
        </w:rPr>
        <w:t>检测费用。</w:t>
      </w:r>
    </w:p>
    <w:p w14:paraId="188AD829">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(二)付款方式：银行转账。</w:t>
      </w:r>
    </w:p>
    <w:p w14:paraId="3FB1800C">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(三)结算周期：按月汇总结算。</w:t>
      </w:r>
    </w:p>
    <w:p w14:paraId="1C8DEF86">
      <w:pPr>
        <w:spacing w:line="360" w:lineRule="auto"/>
        <w:ind w:firstLine="420" w:firstLineChars="200"/>
        <w:rPr>
          <w:rFonts w:hint="eastAsia" w:ascii="仿宋" w:hAnsi="仿宋" w:eastAsia="仿宋" w:cs="仿宋"/>
          <w:color w:val="auto"/>
          <w:sz w:val="28"/>
          <w:szCs w:val="28"/>
          <w:highlight w:val="none"/>
          <w:lang w:eastAsia="zh-CN"/>
        </w:rPr>
      </w:pPr>
      <w:r>
        <w:rPr>
          <w:rFonts w:hint="eastAsia" w:eastAsia="宋体"/>
          <w:color w:val="auto"/>
          <w:highlight w:val="none"/>
          <w:lang w:val="en-US" w:eastAsia="zh-CN"/>
        </w:rPr>
        <w:t xml:space="preserve">  </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四</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据实结算</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结算金额=基准价*折扣*检测数量。当累计结算金额高于预算金额时以预算金额作为结算金额，当累计结算金额低于预算金额时据实结算</w:t>
      </w:r>
      <w:r>
        <w:rPr>
          <w:rFonts w:hint="eastAsia" w:ascii="仿宋" w:hAnsi="仿宋" w:eastAsia="仿宋" w:cs="仿宋"/>
          <w:color w:val="auto"/>
          <w:sz w:val="28"/>
          <w:szCs w:val="28"/>
          <w:highlight w:val="none"/>
          <w:lang w:eastAsia="zh-CN"/>
        </w:rPr>
        <w:t>。</w:t>
      </w:r>
    </w:p>
    <w:p w14:paraId="2229FEC9">
      <w:pPr>
        <w:spacing w:line="360" w:lineRule="auto"/>
        <w:ind w:firstLine="562" w:firstLineChars="200"/>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五、服务条件</w:t>
      </w:r>
    </w:p>
    <w:p w14:paraId="77560E46">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（一）</w:t>
      </w:r>
      <w:r>
        <w:rPr>
          <w:rFonts w:hint="eastAsia" w:ascii="仿宋" w:hAnsi="仿宋" w:eastAsia="仿宋" w:cs="仿宋"/>
          <w:color w:val="auto"/>
          <w:sz w:val="28"/>
          <w:szCs w:val="28"/>
          <w:highlight w:val="none"/>
          <w:lang w:val="en-US" w:eastAsia="zh-CN"/>
        </w:rPr>
        <w:t>乙方</w:t>
      </w:r>
      <w:r>
        <w:rPr>
          <w:rFonts w:hint="eastAsia" w:ascii="仿宋" w:hAnsi="仿宋" w:eastAsia="仿宋" w:cs="仿宋"/>
          <w:color w:val="auto"/>
          <w:sz w:val="28"/>
          <w:szCs w:val="28"/>
          <w:highlight w:val="none"/>
          <w:lang w:eastAsia="zh-CN"/>
        </w:rPr>
        <w:t>按照</w:t>
      </w:r>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lang w:eastAsia="zh-CN"/>
        </w:rPr>
        <w:t>委托文件进行项目次检测；</w:t>
      </w:r>
    </w:p>
    <w:p w14:paraId="5C38CBD8">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（二）成果文件交付期限：接到</w:t>
      </w:r>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lang w:eastAsia="zh-CN"/>
        </w:rPr>
        <w:t>委托文件后</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个工作日内提供具有法律效力的检测报告。</w:t>
      </w:r>
    </w:p>
    <w:p w14:paraId="306CE5A7">
      <w:pPr>
        <w:spacing w:line="360" w:lineRule="auto"/>
        <w:ind w:firstLine="562" w:firstLineChars="200"/>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六 、责任范围</w:t>
      </w:r>
    </w:p>
    <w:p w14:paraId="59FB5FB5">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(一)甲方责任</w:t>
      </w:r>
    </w:p>
    <w:p w14:paraId="6FDA4364">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1、</w:t>
      </w:r>
      <w:r>
        <w:rPr>
          <w:rFonts w:hint="eastAsia" w:ascii="仿宋" w:hAnsi="仿宋" w:eastAsia="仿宋" w:cs="仿宋"/>
          <w:color w:val="auto"/>
          <w:sz w:val="28"/>
          <w:szCs w:val="28"/>
          <w:highlight w:val="none"/>
          <w:lang w:eastAsia="zh-CN"/>
        </w:rPr>
        <w:t>要求被检测方配合，并提供便利的检测条件。</w:t>
      </w:r>
    </w:p>
    <w:p w14:paraId="04A20E83">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lang w:eastAsia="zh-CN"/>
        </w:rPr>
        <w:t>具体检测时，甲方应指定专人与乙方配合，随时解决出现的问题。</w:t>
      </w:r>
    </w:p>
    <w:p w14:paraId="0606F961">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(二)乙方责任</w:t>
      </w:r>
    </w:p>
    <w:p w14:paraId="66DB4B35">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1、</w:t>
      </w:r>
      <w:r>
        <w:rPr>
          <w:rFonts w:hint="eastAsia" w:ascii="仿宋" w:hAnsi="仿宋" w:eastAsia="仿宋" w:cs="仿宋"/>
          <w:color w:val="auto"/>
          <w:sz w:val="28"/>
          <w:szCs w:val="28"/>
          <w:highlight w:val="none"/>
          <w:lang w:eastAsia="zh-CN"/>
        </w:rPr>
        <w:t>按甲方要求乙方及时安排检测人员，自带设备和仪器进行检测；</w:t>
      </w:r>
    </w:p>
    <w:p w14:paraId="156F3342">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lang w:eastAsia="zh-CN"/>
        </w:rPr>
        <w:t>按计划完成检测任务；</w:t>
      </w:r>
    </w:p>
    <w:p w14:paraId="0C208F06">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lang w:eastAsia="zh-CN"/>
        </w:rPr>
        <w:t>报告所出具的数据及结论保证其真实性；</w:t>
      </w:r>
    </w:p>
    <w:p w14:paraId="63D7ADF5">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4、保证所出具的检测报告在西安市房管局数据库的有效性。</w:t>
      </w:r>
    </w:p>
    <w:p w14:paraId="3E6205D4">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(三)验收依据</w:t>
      </w:r>
    </w:p>
    <w:p w14:paraId="05D12E8D">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1、 合同文本、合同附件、</w:t>
      </w:r>
      <w:r>
        <w:rPr>
          <w:rFonts w:hint="eastAsia" w:ascii="仿宋" w:hAnsi="仿宋" w:eastAsia="仿宋" w:cs="仿宋"/>
          <w:color w:val="auto"/>
          <w:sz w:val="28"/>
          <w:szCs w:val="28"/>
          <w:highlight w:val="none"/>
          <w:lang w:val="en-US" w:eastAsia="zh-CN"/>
        </w:rPr>
        <w:t>竞争性磋商</w:t>
      </w:r>
      <w:r>
        <w:rPr>
          <w:rFonts w:hint="eastAsia" w:ascii="仿宋" w:hAnsi="仿宋" w:eastAsia="仿宋" w:cs="仿宋"/>
          <w:color w:val="auto"/>
          <w:sz w:val="28"/>
          <w:szCs w:val="28"/>
          <w:highlight w:val="none"/>
          <w:lang w:eastAsia="zh-CN"/>
        </w:rPr>
        <w:t>文件、</w:t>
      </w:r>
      <w:r>
        <w:rPr>
          <w:rFonts w:hint="eastAsia" w:ascii="仿宋" w:hAnsi="仿宋" w:eastAsia="仿宋" w:cs="仿宋"/>
          <w:color w:val="auto"/>
          <w:sz w:val="28"/>
          <w:szCs w:val="28"/>
          <w:highlight w:val="none"/>
          <w:lang w:val="en-US" w:eastAsia="zh-CN"/>
        </w:rPr>
        <w:t>响应</w:t>
      </w:r>
      <w:r>
        <w:rPr>
          <w:rFonts w:hint="eastAsia" w:ascii="仿宋" w:hAnsi="仿宋" w:eastAsia="仿宋" w:cs="仿宋"/>
          <w:color w:val="auto"/>
          <w:sz w:val="28"/>
          <w:szCs w:val="28"/>
          <w:highlight w:val="none"/>
          <w:lang w:eastAsia="zh-CN"/>
        </w:rPr>
        <w:t>文件。</w:t>
      </w:r>
    </w:p>
    <w:p w14:paraId="61E725D0">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2、 国内相应的标准、规范。</w:t>
      </w:r>
    </w:p>
    <w:p w14:paraId="7B1D20A0">
      <w:pPr>
        <w:spacing w:line="360" w:lineRule="auto"/>
        <w:ind w:firstLine="562" w:firstLineChars="200"/>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七、违约责任</w:t>
      </w:r>
    </w:p>
    <w:p w14:paraId="49E2EE36">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(一)按</w:t>
      </w:r>
      <w:r>
        <w:rPr>
          <w:rFonts w:hint="eastAsia" w:ascii="仿宋" w:hAnsi="仿宋" w:eastAsia="仿宋" w:cs="仿宋"/>
          <w:color w:val="auto"/>
          <w:sz w:val="28"/>
          <w:szCs w:val="28"/>
          <w:highlight w:val="none"/>
          <w:lang w:val="en-US" w:eastAsia="zh-CN"/>
        </w:rPr>
        <w:t>照</w:t>
      </w:r>
      <w:r>
        <w:rPr>
          <w:rFonts w:hint="eastAsia" w:ascii="仿宋" w:hAnsi="仿宋" w:eastAsia="仿宋" w:cs="仿宋"/>
          <w:color w:val="auto"/>
          <w:sz w:val="28"/>
          <w:szCs w:val="28"/>
          <w:highlight w:val="none"/>
          <w:lang w:eastAsia="zh-CN"/>
        </w:rPr>
        <w:t>《中华人民共和国民法典》中的相关条款执行。</w:t>
      </w:r>
    </w:p>
    <w:p w14:paraId="0A9DB010">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(二)乙方履约延误。如乙方事先未征得甲方同意并得到甲方的谅解而单方面延迟服务或退出本项目，将按违约终止合同。</w:t>
      </w:r>
    </w:p>
    <w:p w14:paraId="6FFD25E1">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(三)违约终止合同：未按合同要求提供服务不能满足</w:t>
      </w:r>
      <w:r>
        <w:rPr>
          <w:rFonts w:hint="eastAsia" w:ascii="仿宋" w:hAnsi="仿宋" w:eastAsia="仿宋" w:cs="仿宋"/>
          <w:color w:val="auto"/>
          <w:sz w:val="28"/>
          <w:szCs w:val="28"/>
          <w:highlight w:val="none"/>
          <w:lang w:val="en-US" w:eastAsia="zh-CN"/>
        </w:rPr>
        <w:t>检测</w:t>
      </w:r>
      <w:r>
        <w:rPr>
          <w:rFonts w:hint="eastAsia" w:ascii="仿宋" w:hAnsi="仿宋" w:eastAsia="仿宋" w:cs="仿宋"/>
          <w:color w:val="auto"/>
          <w:sz w:val="28"/>
          <w:szCs w:val="28"/>
          <w:highlight w:val="none"/>
          <w:lang w:eastAsia="zh-CN"/>
        </w:rPr>
        <w:t>要求，甲方会同监督机构有权终止合同，对乙方违约行为进行追究，同时按政府采购法的有关规定进行相应的处罚。</w:t>
      </w:r>
    </w:p>
    <w:p w14:paraId="6E60F1F2">
      <w:pPr>
        <w:spacing w:line="360" w:lineRule="auto"/>
        <w:ind w:firstLine="562" w:firstLineChars="200"/>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八、 合同组成</w:t>
      </w:r>
    </w:p>
    <w:p w14:paraId="7A67E9C7">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一</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成交</w:t>
      </w:r>
      <w:r>
        <w:rPr>
          <w:rFonts w:hint="eastAsia" w:ascii="仿宋" w:hAnsi="仿宋" w:eastAsia="仿宋" w:cs="仿宋"/>
          <w:color w:val="auto"/>
          <w:sz w:val="28"/>
          <w:szCs w:val="28"/>
          <w:highlight w:val="none"/>
          <w:lang w:eastAsia="zh-CN"/>
        </w:rPr>
        <w:t>通知书</w:t>
      </w:r>
    </w:p>
    <w:p w14:paraId="517ABA4B">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(二)合同文件</w:t>
      </w:r>
    </w:p>
    <w:p w14:paraId="27C1A962">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w:t>
      </w:r>
      <w:r>
        <w:rPr>
          <w:rFonts w:hint="eastAsia" w:ascii="仿宋" w:hAnsi="仿宋" w:eastAsia="仿宋" w:cs="仿宋"/>
          <w:color w:val="auto"/>
          <w:sz w:val="28"/>
          <w:szCs w:val="28"/>
          <w:highlight w:val="none"/>
          <w:lang w:val="en-US" w:eastAsia="zh-CN"/>
        </w:rPr>
        <w:t>竞争性磋商</w:t>
      </w:r>
      <w:r>
        <w:rPr>
          <w:rFonts w:hint="eastAsia" w:ascii="仿宋" w:hAnsi="仿宋" w:eastAsia="仿宋" w:cs="仿宋"/>
          <w:color w:val="auto"/>
          <w:sz w:val="28"/>
          <w:szCs w:val="28"/>
          <w:highlight w:val="none"/>
          <w:lang w:eastAsia="zh-CN"/>
        </w:rPr>
        <w:t>文件</w:t>
      </w:r>
    </w:p>
    <w:p w14:paraId="6A5DB201">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(四)</w:t>
      </w:r>
      <w:r>
        <w:rPr>
          <w:rFonts w:hint="eastAsia" w:ascii="仿宋" w:hAnsi="仿宋" w:eastAsia="仿宋" w:cs="仿宋"/>
          <w:color w:val="auto"/>
          <w:sz w:val="28"/>
          <w:szCs w:val="28"/>
          <w:highlight w:val="none"/>
          <w:lang w:val="en-US" w:eastAsia="zh-CN"/>
        </w:rPr>
        <w:t>响应</w:t>
      </w:r>
      <w:r>
        <w:rPr>
          <w:rFonts w:hint="eastAsia" w:ascii="仿宋" w:hAnsi="仿宋" w:eastAsia="仿宋" w:cs="仿宋"/>
          <w:color w:val="auto"/>
          <w:sz w:val="28"/>
          <w:szCs w:val="28"/>
          <w:highlight w:val="none"/>
          <w:lang w:eastAsia="zh-CN"/>
        </w:rPr>
        <w:t>文件</w:t>
      </w:r>
    </w:p>
    <w:p w14:paraId="74DAA155">
      <w:pPr>
        <w:spacing w:line="360" w:lineRule="auto"/>
        <w:ind w:firstLine="562" w:firstLineChars="200"/>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九、争议解决方法</w:t>
      </w:r>
    </w:p>
    <w:p w14:paraId="6F8CBB80">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双方就本合同条款发生纠纷时，友好协商解决，协商不成时任何一方均可选择向甲方所在地法院诉讼解决。</w:t>
      </w:r>
    </w:p>
    <w:p w14:paraId="455442E4">
      <w:pPr>
        <w:spacing w:line="360" w:lineRule="auto"/>
        <w:ind w:firstLine="562" w:firstLineChars="200"/>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十 、合同生效及其它</w:t>
      </w:r>
    </w:p>
    <w:p w14:paraId="56EA115B">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一)政府采购合同履行中，甲方需追加与合同标的相同的货物、工程或者服务的，在不改变合同其他条款的前提下，可以与乙方协商签订补充合同，但所有补充合同的采购金额不得超过原合同采购金额的百分之十。</w:t>
      </w:r>
    </w:p>
    <w:p w14:paraId="05968500">
      <w:pPr>
        <w:spacing w:line="360" w:lineRule="auto"/>
        <w:ind w:firstLine="560" w:firstLineChars="200"/>
        <w:rPr>
          <w:rFonts w:hint="eastAsia" w:ascii="仿宋" w:hAnsi="仿宋" w:eastAsia="仿宋" w:cs="仿宋"/>
          <w:color w:val="auto"/>
          <w:sz w:val="28"/>
          <w:szCs w:val="28"/>
          <w:highlight w:val="none"/>
          <w:lang w:eastAsia="zh-CN"/>
        </w:rPr>
      </w:pPr>
      <w:bookmarkStart w:id="0" w:name="_Toc8557"/>
      <w:bookmarkStart w:id="1" w:name="_Toc5442"/>
      <w:bookmarkStart w:id="2" w:name="_Toc11221"/>
      <w:bookmarkStart w:id="3" w:name="_Toc11818"/>
      <w:bookmarkStart w:id="4" w:name="_Toc21344"/>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二</w:t>
      </w:r>
      <w:r>
        <w:rPr>
          <w:rFonts w:hint="eastAsia" w:ascii="仿宋" w:hAnsi="仿宋" w:eastAsia="仿宋" w:cs="仿宋"/>
          <w:color w:val="auto"/>
          <w:sz w:val="28"/>
          <w:szCs w:val="28"/>
          <w:highlight w:val="none"/>
          <w:lang w:eastAsia="zh-CN"/>
        </w:rPr>
        <w:t>）信用融资（如有）</w:t>
      </w:r>
      <w:bookmarkEnd w:id="0"/>
      <w:bookmarkEnd w:id="1"/>
      <w:bookmarkEnd w:id="2"/>
      <w:bookmarkEnd w:id="3"/>
      <w:bookmarkEnd w:id="4"/>
      <w:r>
        <w:rPr>
          <w:rFonts w:hint="eastAsia" w:ascii="仿宋" w:hAnsi="仿宋" w:eastAsia="仿宋" w:cs="仿宋"/>
          <w:color w:val="auto"/>
          <w:sz w:val="28"/>
          <w:szCs w:val="28"/>
          <w:highlight w:val="none"/>
          <w:lang w:eastAsia="zh-CN"/>
        </w:rPr>
        <w:t>：银行名称：           ，收款账号：       。</w:t>
      </w:r>
    </w:p>
    <w:p w14:paraId="49A0C8BA">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三</w:t>
      </w:r>
      <w:r>
        <w:rPr>
          <w:rFonts w:hint="eastAsia" w:ascii="仿宋" w:hAnsi="仿宋" w:eastAsia="仿宋" w:cs="仿宋"/>
          <w:color w:val="auto"/>
          <w:sz w:val="28"/>
          <w:szCs w:val="28"/>
          <w:highlight w:val="none"/>
          <w:lang w:eastAsia="zh-CN"/>
        </w:rPr>
        <w:t>）合同未尽事宜、由甲、乙双方协商，作为合同补充，与原合同具有同等法律效力。</w:t>
      </w:r>
    </w:p>
    <w:p w14:paraId="71113988">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四</w:t>
      </w:r>
      <w:r>
        <w:rPr>
          <w:rFonts w:hint="eastAsia" w:ascii="仿宋" w:hAnsi="仿宋" w:eastAsia="仿宋" w:cs="仿宋"/>
          <w:color w:val="auto"/>
          <w:sz w:val="28"/>
          <w:szCs w:val="28"/>
          <w:highlight w:val="none"/>
          <w:lang w:eastAsia="zh-CN"/>
        </w:rPr>
        <w:t>)本合同正本</w:t>
      </w:r>
      <w:r>
        <w:rPr>
          <w:rFonts w:hint="eastAsia" w:ascii="仿宋" w:hAnsi="仿宋" w:eastAsia="仿宋" w:cs="仿宋"/>
          <w:color w:val="auto"/>
          <w:sz w:val="28"/>
          <w:szCs w:val="28"/>
          <w:highlight w:val="none"/>
          <w:lang w:val="en-US" w:eastAsia="zh-CN"/>
        </w:rPr>
        <w:t>一</w:t>
      </w:r>
      <w:r>
        <w:rPr>
          <w:rFonts w:hint="eastAsia" w:ascii="仿宋" w:hAnsi="仿宋" w:eastAsia="仿宋" w:cs="仿宋"/>
          <w:color w:val="auto"/>
          <w:sz w:val="28"/>
          <w:szCs w:val="28"/>
          <w:highlight w:val="none"/>
          <w:lang w:eastAsia="zh-CN"/>
        </w:rPr>
        <w:t>式</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eastAsia="zh-CN"/>
        </w:rPr>
        <w:t>份，甲方执</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eastAsia="zh-CN"/>
        </w:rPr>
        <w:t>份，乙方执</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eastAsia="zh-CN"/>
        </w:rPr>
        <w:t>份，政府采购代理机构</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eastAsia="zh-CN"/>
        </w:rPr>
        <w:t>份。</w:t>
      </w:r>
    </w:p>
    <w:p w14:paraId="3DB1963A">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五</w:t>
      </w:r>
      <w:r>
        <w:rPr>
          <w:rFonts w:hint="eastAsia" w:ascii="仿宋" w:hAnsi="仿宋" w:eastAsia="仿宋" w:cs="仿宋"/>
          <w:color w:val="auto"/>
          <w:sz w:val="28"/>
          <w:szCs w:val="28"/>
          <w:highlight w:val="none"/>
          <w:lang w:eastAsia="zh-CN"/>
        </w:rPr>
        <w:t>)合同经甲、乙双方盖章、签字后生效。</w:t>
      </w:r>
    </w:p>
    <w:p w14:paraId="371FFD17">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甲</w:t>
      </w:r>
      <w:r>
        <w:rPr>
          <w:rFonts w:hint="eastAsia" w:ascii="仿宋" w:hAnsi="仿宋" w:eastAsia="仿宋" w:cs="仿宋"/>
          <w:color w:val="auto"/>
          <w:sz w:val="28"/>
          <w:szCs w:val="28"/>
          <w:highlight w:val="none"/>
          <w:lang w:eastAsia="zh-CN"/>
        </w:rPr>
        <w:t xml:space="preserve"> 方 ( 盖 章 )</w:t>
      </w:r>
      <w:r>
        <w:rPr>
          <w:rFonts w:hint="eastAsia" w:ascii="仿宋" w:hAnsi="仿宋" w:eastAsia="仿宋" w:cs="仿宋"/>
          <w:color w:val="auto"/>
          <w:sz w:val="28"/>
          <w:szCs w:val="28"/>
          <w:highlight w:val="none"/>
          <w:lang w:val="en-US" w:eastAsia="zh-CN"/>
        </w:rPr>
        <w:t xml:space="preserve">                     甲</w:t>
      </w:r>
      <w:r>
        <w:rPr>
          <w:rFonts w:hint="eastAsia" w:ascii="仿宋" w:hAnsi="仿宋" w:eastAsia="仿宋" w:cs="仿宋"/>
          <w:color w:val="auto"/>
          <w:sz w:val="28"/>
          <w:szCs w:val="28"/>
          <w:highlight w:val="none"/>
          <w:lang w:eastAsia="zh-CN"/>
        </w:rPr>
        <w:t xml:space="preserve"> 方 ( 盖 章 )</w:t>
      </w:r>
    </w:p>
    <w:p w14:paraId="4B03D786">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负责人：</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lang w:eastAsia="zh-CN"/>
        </w:rPr>
        <w:t>负责人：</w:t>
      </w:r>
    </w:p>
    <w:p w14:paraId="24AC9364">
      <w:pPr>
        <w:spacing w:line="360" w:lineRule="auto"/>
        <w:ind w:firstLine="560" w:firstLineChars="200"/>
        <w:rPr>
          <w:rFonts w:ascii="仿宋" w:hAnsi="仿宋" w:eastAsia="仿宋" w:cs="Lucida Sans Unicode"/>
          <w:color w:val="auto"/>
          <w:sz w:val="28"/>
          <w:szCs w:val="28"/>
          <w:highlight w:val="none"/>
          <w:lang w:eastAsia="zh-CN"/>
        </w:rPr>
      </w:pPr>
      <w:r>
        <w:rPr>
          <w:rFonts w:hint="eastAsia" w:ascii="仿宋" w:hAnsi="仿宋" w:eastAsia="仿宋" w:cs="仿宋"/>
          <w:color w:val="auto"/>
          <w:sz w:val="28"/>
          <w:szCs w:val="28"/>
          <w:highlight w:val="none"/>
          <w:lang w:eastAsia="zh-CN"/>
        </w:rPr>
        <w:t>日期：</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lang w:eastAsia="zh-CN"/>
        </w:rPr>
        <w:t>日期：</w:t>
      </w:r>
    </w:p>
    <w:p w14:paraId="7AFD4D04">
      <w:pPr>
        <w:rPr>
          <w:color w:val="auto"/>
        </w:rPr>
      </w:pPr>
    </w:p>
    <w:bookmarkEnd w:id="5"/>
    <w:sectPr>
      <w:pgSz w:w="11900" w:h="16840"/>
      <w:pgMar w:top="1134" w:right="1134" w:bottom="1134" w:left="1134" w:header="0" w:footer="346"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CA392A"/>
    <w:rsid w:val="6ACA39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next w:val="1"/>
    <w:semiHidden/>
    <w:qFormat/>
    <w:uiPriority w:val="0"/>
  </w:style>
  <w:style w:type="paragraph" w:customStyle="1" w:styleId="6">
    <w:name w:val="正文空2格  1."/>
    <w:basedOn w:val="1"/>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2025-06-09T10:09:00Z</dcterms:created>
  <dc:creator>西安辰和</dc:creator>
  <cp:lastModifiedBy>西安辰和</cp:lastModifiedBy>
  <dcterms:modified xsi:type="dcterms:W3CDTF">2025-06-09T10:09:54Z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D25CB5D5C0BC4EE8B5C6C5E06BCE457E_11</vt:lpwstr>
  </property>
  <property fmtid="{D5CDD505-2E9C-101B-9397-08002B2CF9AE}" pid="4" name="KSOTemplateDocerSaveRecord">
    <vt:lpwstr>eyJoZGlkIjoiMzk0ZmQyOWM0YzhmZTA0MzUxM2QxZGZiODk3MTllMDgiLCJ1c2VySWQiOiIzNzQ4ODExNzAifQ==</vt:lpwstr>
  </property>
</Properties>
</file>