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2C450">
      <w:pPr>
        <w:keepNext w:val="0"/>
        <w:keepLines w:val="0"/>
        <w:pageBreakBefore w:val="0"/>
        <w:kinsoku/>
        <w:bidi w:val="0"/>
        <w:spacing w:line="360" w:lineRule="auto"/>
        <w:jc w:val="center"/>
        <w:outlineLvl w:val="2"/>
        <w:rPr>
          <w:rFonts w:ascii="仿宋" w:hAnsi="仿宋" w:eastAsia="仿宋" w:cs="仿宋"/>
          <w:color w:val="auto"/>
          <w:sz w:val="35"/>
          <w:szCs w:val="35"/>
          <w:highlight w:val="none"/>
          <w:shd w:val="clear" w:color="auto" w:fill="FFFFFF"/>
        </w:rPr>
      </w:pPr>
      <w:r>
        <w:rPr>
          <w:rFonts w:hint="eastAsia" w:ascii="仿宋" w:hAnsi="仿宋" w:eastAsia="仿宋" w:cs="仿宋"/>
          <w:b/>
          <w:bCs/>
          <w:color w:val="auto"/>
          <w:sz w:val="32"/>
          <w:szCs w:val="32"/>
          <w:highlight w:val="none"/>
          <w:shd w:val="clear" w:color="auto" w:fill="FFFFFF"/>
          <w:lang w:eastAsia="zh-CN"/>
        </w:rPr>
        <w:t>资格证明文件</w:t>
      </w:r>
    </w:p>
    <w:p w14:paraId="4F1690A1">
      <w:pPr>
        <w:pStyle w:val="10"/>
        <w:keepNext w:val="0"/>
        <w:keepLines w:val="0"/>
        <w:pageBreakBefore w:val="0"/>
        <w:widowControl/>
        <w:kinsoku/>
        <w:bidi w:val="0"/>
        <w:jc w:val="center"/>
        <w:outlineLvl w:val="2"/>
        <w:rPr>
          <w:rFonts w:ascii="仿宋" w:hAnsi="仿宋" w:eastAsia="仿宋" w:cs="仿宋"/>
          <w:b/>
          <w:bCs/>
          <w:color w:val="auto"/>
          <w:sz w:val="32"/>
          <w:szCs w:val="32"/>
          <w:highlight w:val="none"/>
          <w:shd w:val="clear" w:color="auto" w:fill="FFFFFF"/>
        </w:rPr>
      </w:pPr>
      <w:bookmarkStart w:id="0" w:name="_Toc13412"/>
      <w:r>
        <w:rPr>
          <w:rFonts w:hint="eastAsia" w:ascii="仿宋" w:hAnsi="仿宋" w:eastAsia="仿宋" w:cs="仿宋"/>
          <w:b/>
          <w:bCs/>
          <w:color w:val="auto"/>
          <w:sz w:val="32"/>
          <w:szCs w:val="32"/>
          <w:highlight w:val="none"/>
          <w:shd w:val="clear" w:color="auto" w:fill="FFFFFF"/>
        </w:rPr>
        <w:fldChar w:fldCharType="begin"/>
      </w:r>
      <w:r>
        <w:rPr>
          <w:rFonts w:hint="eastAsia" w:ascii="仿宋" w:hAnsi="仿宋" w:eastAsia="仿宋" w:cs="仿宋"/>
          <w:b/>
          <w:bCs/>
          <w:color w:val="auto"/>
          <w:sz w:val="32"/>
          <w:szCs w:val="32"/>
          <w:highlight w:val="none"/>
          <w:shd w:val="clear" w:color="auto" w:fill="FFFFFF"/>
        </w:rPr>
        <w:instrText xml:space="preserve"> HYPERLINK \l _Toc19385 </w:instrText>
      </w:r>
      <w:r>
        <w:rPr>
          <w:rFonts w:hint="eastAsia" w:ascii="仿宋" w:hAnsi="仿宋" w:eastAsia="仿宋" w:cs="仿宋"/>
          <w:b/>
          <w:bCs/>
          <w:color w:val="auto"/>
          <w:sz w:val="32"/>
          <w:szCs w:val="32"/>
          <w:highlight w:val="none"/>
          <w:shd w:val="clear" w:color="auto" w:fill="FFFFFF"/>
        </w:rPr>
        <w:fldChar w:fldCharType="separate"/>
      </w:r>
      <w:r>
        <w:rPr>
          <w:rFonts w:hint="eastAsia" w:ascii="仿宋" w:hAnsi="仿宋" w:eastAsia="仿宋" w:cs="仿宋"/>
          <w:b/>
          <w:bCs/>
          <w:color w:val="auto"/>
          <w:sz w:val="32"/>
          <w:szCs w:val="32"/>
          <w:highlight w:val="none"/>
          <w:shd w:val="clear" w:color="auto" w:fill="FFFFFF"/>
        </w:rPr>
        <w:t>第一部分  供应商具有独立承担民事责任的能力</w:t>
      </w:r>
      <w:r>
        <w:rPr>
          <w:rFonts w:hint="eastAsia" w:ascii="仿宋" w:hAnsi="仿宋" w:eastAsia="仿宋" w:cs="仿宋"/>
          <w:b/>
          <w:bCs/>
          <w:color w:val="auto"/>
          <w:sz w:val="32"/>
          <w:szCs w:val="32"/>
          <w:highlight w:val="none"/>
          <w:shd w:val="clear" w:color="auto" w:fill="FFFFFF"/>
        </w:rPr>
        <w:fldChar w:fldCharType="end"/>
      </w:r>
      <w:bookmarkEnd w:id="0"/>
    </w:p>
    <w:p w14:paraId="461D0265">
      <w:pPr>
        <w:pStyle w:val="10"/>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en-US"/>
        </w:rPr>
        <w:t>供应商应具有独立承担民事责任的能力且具备向采购人提供相关工程及服务的</w:t>
      </w:r>
      <w:r>
        <w:rPr>
          <w:rFonts w:hint="eastAsia" w:ascii="仿宋" w:hAnsi="仿宋" w:eastAsia="仿宋" w:cs="仿宋"/>
          <w:color w:val="auto"/>
          <w:szCs w:val="28"/>
          <w:highlight w:val="none"/>
          <w:lang w:eastAsia="zh-CN"/>
        </w:rPr>
        <w:t>企业法人、事业法人、其他组织或者自然人</w:t>
      </w:r>
      <w:r>
        <w:rPr>
          <w:rFonts w:hint="eastAsia" w:ascii="仿宋" w:hAnsi="仿宋" w:eastAsia="仿宋" w:cs="仿宋"/>
          <w:color w:val="auto"/>
          <w:szCs w:val="28"/>
          <w:highlight w:val="none"/>
          <w:lang w:eastAsia="en-US"/>
        </w:rPr>
        <w:t>，</w:t>
      </w:r>
      <w:r>
        <w:rPr>
          <w:rFonts w:hint="eastAsia" w:ascii="仿宋" w:hAnsi="仿宋" w:eastAsia="仿宋" w:cs="仿宋"/>
          <w:color w:val="auto"/>
          <w:szCs w:val="28"/>
          <w:highlight w:val="none"/>
          <w:lang w:eastAsia="zh-CN"/>
        </w:rPr>
        <w:t>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en-US"/>
        </w:rPr>
        <w:t>；供应商需在项目电子化交易系统中按要求上传相应证明文件并进行电子签章</w:t>
      </w:r>
      <w:r>
        <w:rPr>
          <w:rFonts w:hint="eastAsia" w:ascii="仿宋" w:hAnsi="仿宋" w:eastAsia="仿宋" w:cs="仿宋"/>
          <w:color w:val="auto"/>
          <w:szCs w:val="28"/>
          <w:highlight w:val="none"/>
          <w:lang w:eastAsia="zh-CN"/>
        </w:rPr>
        <w:t>。</w:t>
      </w:r>
    </w:p>
    <w:p w14:paraId="465DCE4B">
      <w:pPr>
        <w:keepNext w:val="0"/>
        <w:keepLines w:val="0"/>
        <w:pageBreakBefore w:val="0"/>
        <w:kinsoku/>
        <w:bidi w:val="0"/>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br w:type="page"/>
      </w:r>
    </w:p>
    <w:p w14:paraId="3F14266F">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baseline"/>
        <w:outlineLvl w:val="2"/>
        <w:rPr>
          <w:rFonts w:hint="eastAsia" w:ascii="仿宋" w:hAnsi="仿宋" w:eastAsia="仿宋" w:cs="仿宋"/>
          <w:b/>
          <w:bCs/>
          <w:snapToGrid w:val="0"/>
          <w:color w:val="auto"/>
          <w:sz w:val="32"/>
          <w:szCs w:val="32"/>
          <w:highlight w:val="none"/>
          <w:shd w:val="clear" w:color="auto" w:fill="FFFFFF"/>
          <w:lang w:val="en-US" w:eastAsia="en-US" w:bidi="ar-SA"/>
        </w:rPr>
      </w:pPr>
      <w:bookmarkStart w:id="1" w:name="_Toc32069"/>
      <w:bookmarkStart w:id="2" w:name="_Toc2480"/>
      <w:r>
        <w:rPr>
          <w:rFonts w:hint="eastAsia" w:ascii="仿宋" w:hAnsi="仿宋" w:eastAsia="仿宋" w:cs="仿宋"/>
          <w:b/>
          <w:bCs/>
          <w:snapToGrid w:val="0"/>
          <w:color w:val="auto"/>
          <w:sz w:val="32"/>
          <w:szCs w:val="32"/>
          <w:highlight w:val="none"/>
          <w:shd w:val="clear" w:color="auto" w:fill="FFFFFF"/>
          <w:lang w:val="en-US" w:eastAsia="zh-CN" w:bidi="ar-SA"/>
        </w:rPr>
        <w:t>第二部分 供应商应授权合法的人员参加磋商全过程</w:t>
      </w:r>
      <w:bookmarkEnd w:id="1"/>
      <w:bookmarkEnd w:id="2"/>
    </w:p>
    <w:p w14:paraId="4A3EB74C">
      <w:pPr>
        <w:pStyle w:val="11"/>
        <w:keepNext w:val="0"/>
        <w:keepLines w:val="0"/>
        <w:pageBreakBefore w:val="0"/>
        <w:kinsoku/>
        <w:bidi w:val="0"/>
        <w:snapToGrid w:val="0"/>
        <w:spacing w:line="360" w:lineRule="auto"/>
        <w:ind w:right="-386" w:rightChars="-184" w:firstLine="2530" w:firstLineChars="700"/>
        <w:rPr>
          <w:rFonts w:ascii="仿宋" w:hAnsi="仿宋" w:eastAsia="仿宋" w:cs="仿宋"/>
          <w:b/>
          <w:bCs/>
          <w:snapToGrid w:val="0"/>
          <w:color w:val="auto"/>
          <w:kern w:val="0"/>
          <w:sz w:val="36"/>
          <w:highlight w:val="none"/>
          <w:lang w:eastAsia="en-US"/>
        </w:rPr>
      </w:pPr>
    </w:p>
    <w:p w14:paraId="5352E5FE">
      <w:pPr>
        <w:pStyle w:val="11"/>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highlight w:val="none"/>
          <w:lang w:eastAsia="en-US"/>
        </w:rPr>
      </w:pPr>
      <w:r>
        <w:rPr>
          <w:rFonts w:hint="eastAsia" w:ascii="仿宋" w:hAnsi="仿宋" w:eastAsia="仿宋" w:cs="仿宋"/>
          <w:b/>
          <w:bCs/>
          <w:snapToGrid w:val="0"/>
          <w:color w:val="auto"/>
          <w:kern w:val="0"/>
          <w:sz w:val="32"/>
          <w:szCs w:val="32"/>
          <w:highlight w:val="none"/>
          <w:lang w:eastAsia="en-US"/>
        </w:rPr>
        <w:t>法定代表人身份证明书和授权委托书</w:t>
      </w:r>
    </w:p>
    <w:p w14:paraId="1A74D9D7">
      <w:pPr>
        <w:pStyle w:val="11"/>
        <w:keepNext w:val="0"/>
        <w:keepLines w:val="0"/>
        <w:pageBreakBefore w:val="0"/>
        <w:kinsoku/>
        <w:bidi w:val="0"/>
        <w:snapToGrid w:val="0"/>
        <w:spacing w:line="360" w:lineRule="auto"/>
        <w:jc w:val="center"/>
        <w:rPr>
          <w:rFonts w:ascii="仿宋" w:hAnsi="仿宋" w:eastAsia="仿宋" w:cs="仿宋"/>
          <w:b/>
          <w:bCs/>
          <w:color w:val="auto"/>
          <w:sz w:val="28"/>
          <w:szCs w:val="28"/>
          <w:highlight w:val="none"/>
        </w:rPr>
      </w:pPr>
    </w:p>
    <w:p w14:paraId="3592DBD7">
      <w:pPr>
        <w:pStyle w:val="11"/>
        <w:keepNext w:val="0"/>
        <w:keepLines w:val="0"/>
        <w:pageBreakBefore w:val="0"/>
        <w:kinsoku/>
        <w:bidi w:val="0"/>
        <w:snapToGrid w:val="0"/>
        <w:spacing w:line="360" w:lineRule="auto"/>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1、法定代表人身份证明书</w:t>
      </w:r>
    </w:p>
    <w:p w14:paraId="4A63DCCE">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4E3F0EFA">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44AF86B9">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EC36DFD">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E96D035">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5FBC36B0">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3C562728">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3C38CDC4">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p>
    <w:p w14:paraId="49BA10B2">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E2FC61E">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A7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FF98D71">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65851717">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p>
        </w:tc>
      </w:tr>
    </w:tbl>
    <w:p w14:paraId="515C3D8F">
      <w:pPr>
        <w:pStyle w:val="11"/>
        <w:keepNext w:val="0"/>
        <w:keepLines w:val="0"/>
        <w:pageBreakBefore w:val="0"/>
        <w:kinsoku/>
        <w:bidi w:val="0"/>
        <w:snapToGrid w:val="0"/>
        <w:spacing w:line="360" w:lineRule="auto"/>
        <w:rPr>
          <w:rFonts w:ascii="仿宋" w:hAnsi="仿宋" w:eastAsia="仿宋" w:cs="仿宋"/>
          <w:color w:val="auto"/>
          <w:sz w:val="28"/>
          <w:szCs w:val="28"/>
          <w:highlight w:val="none"/>
        </w:rPr>
      </w:pPr>
    </w:p>
    <w:p w14:paraId="5F900D68">
      <w:pPr>
        <w:pStyle w:val="11"/>
        <w:keepNext w:val="0"/>
        <w:keepLines w:val="0"/>
        <w:pageBreakBefore w:val="0"/>
        <w:kinsoku/>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16F5D921">
      <w:pPr>
        <w:keepNext w:val="0"/>
        <w:keepLines w:val="0"/>
        <w:pageBreakBefore w:val="0"/>
        <w:kinsoku/>
        <w:bidi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AD2B5F1">
      <w:pPr>
        <w:keepNext w:val="0"/>
        <w:keepLines w:val="0"/>
        <w:pageBreakBefore w:val="0"/>
        <w:kinsoku/>
        <w:bidi w:val="0"/>
        <w:spacing w:line="360" w:lineRule="auto"/>
        <w:rPr>
          <w:rFonts w:ascii="仿宋" w:hAnsi="仿宋" w:eastAsia="仿宋" w:cs="仿宋"/>
          <w:color w:val="auto"/>
          <w:sz w:val="28"/>
          <w:szCs w:val="28"/>
          <w:highlight w:val="none"/>
        </w:rPr>
      </w:pPr>
    </w:p>
    <w:p w14:paraId="5086D028">
      <w:pPr>
        <w:keepNext w:val="0"/>
        <w:keepLines w:val="0"/>
        <w:pageBreakBefore w:val="0"/>
        <w:kinsoku/>
        <w:bidi w:val="0"/>
        <w:jc w:val="center"/>
        <w:rPr>
          <w:rFonts w:ascii="仿宋" w:hAnsi="仿宋" w:eastAsia="仿宋" w:cs="仿宋"/>
          <w:b/>
          <w:bCs/>
          <w:color w:val="auto"/>
          <w:sz w:val="32"/>
          <w:szCs w:val="32"/>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2"/>
          <w:szCs w:val="32"/>
          <w:highlight w:val="none"/>
          <w:lang w:eastAsia="zh-CN"/>
        </w:rPr>
        <w:t>2、</w:t>
      </w:r>
      <w:r>
        <w:rPr>
          <w:rFonts w:hint="eastAsia" w:ascii="仿宋" w:hAnsi="仿宋" w:eastAsia="仿宋" w:cs="仿宋"/>
          <w:b/>
          <w:bCs/>
          <w:color w:val="auto"/>
          <w:sz w:val="32"/>
          <w:szCs w:val="32"/>
          <w:highlight w:val="none"/>
        </w:rPr>
        <w:t>法定代表人授权委托书</w:t>
      </w:r>
    </w:p>
    <w:p w14:paraId="5D6C8925">
      <w:pPr>
        <w:pStyle w:val="6"/>
        <w:keepNext w:val="0"/>
        <w:keepLines w:val="0"/>
        <w:pageBreakBefore w:val="0"/>
        <w:kinsoku/>
        <w:bidi w:val="0"/>
        <w:spacing w:line="360" w:lineRule="auto"/>
        <w:ind w:firstLine="280"/>
        <w:rPr>
          <w:rFonts w:ascii="仿宋" w:hAnsi="仿宋" w:eastAsia="仿宋" w:cs="仿宋"/>
          <w:color w:val="auto"/>
          <w:highlight w:val="none"/>
        </w:rPr>
      </w:pPr>
    </w:p>
    <w:p w14:paraId="53C14646">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6F5DDC76">
      <w:pPr>
        <w:keepNext w:val="0"/>
        <w:keepLines w:val="0"/>
        <w:pageBreakBefore w:val="0"/>
        <w:kinsoku/>
        <w:bidi w:val="0"/>
        <w:spacing w:line="360" w:lineRule="auto"/>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399AEBD1">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6C9E51A1">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394D3C76">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259B328A">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0735CF4F">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法定代表人及被授权委托人身份证复印件（须提供被授权委托人近六个月内任意一个月的社保缴纳证明材料）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5F6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FA7CFD1">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5FAB36CF">
            <w:pPr>
              <w:keepNext w:val="0"/>
              <w:keepLines w:val="0"/>
              <w:pageBreakBefore w:val="0"/>
              <w:kinsoku/>
              <w:bidi w:val="0"/>
              <w:spacing w:line="360" w:lineRule="auto"/>
              <w:jc w:val="center"/>
              <w:rPr>
                <w:rFonts w:ascii="仿宋" w:hAnsi="仿宋" w:eastAsia="仿宋" w:cs="仿宋"/>
                <w:color w:val="auto"/>
                <w:sz w:val="28"/>
                <w:szCs w:val="28"/>
                <w:highlight w:val="none"/>
              </w:rPr>
            </w:pPr>
          </w:p>
        </w:tc>
        <w:tc>
          <w:tcPr>
            <w:tcW w:w="4713" w:type="dxa"/>
            <w:vAlign w:val="center"/>
          </w:tcPr>
          <w:p w14:paraId="2383C26D">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40450C3F">
            <w:pPr>
              <w:keepNext w:val="0"/>
              <w:keepLines w:val="0"/>
              <w:pageBreakBefore w:val="0"/>
              <w:kinsoku/>
              <w:bidi w:val="0"/>
              <w:spacing w:line="360" w:lineRule="auto"/>
              <w:jc w:val="center"/>
              <w:rPr>
                <w:rFonts w:ascii="仿宋" w:hAnsi="仿宋" w:eastAsia="仿宋" w:cs="仿宋"/>
                <w:color w:val="auto"/>
                <w:sz w:val="28"/>
                <w:szCs w:val="28"/>
                <w:highlight w:val="none"/>
              </w:rPr>
            </w:pPr>
          </w:p>
        </w:tc>
      </w:tr>
    </w:tbl>
    <w:p w14:paraId="7D228E31">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p>
    <w:p w14:paraId="255ED3A2">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0DE531E5">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50B67466">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32286431">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46B2508B">
      <w:pPr>
        <w:pStyle w:val="10"/>
        <w:widowControl/>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本授权有效期自磋商响应文件递交截止之日起计90</w:t>
      </w:r>
      <w:bookmarkStart w:id="3" w:name="_Toc1462"/>
      <w:r>
        <w:rPr>
          <w:rFonts w:hint="eastAsia" w:ascii="仿宋" w:hAnsi="仿宋" w:eastAsia="仿宋" w:cs="仿宋"/>
          <w:color w:val="auto"/>
          <w:sz w:val="28"/>
          <w:szCs w:val="28"/>
          <w:highlight w:val="none"/>
        </w:rPr>
        <w:t>日历日</w:t>
      </w:r>
      <w:bookmarkStart w:id="4" w:name="_Toc28759"/>
    </w:p>
    <w:p w14:paraId="701D4528">
      <w:pPr>
        <w:pStyle w:val="10"/>
        <w:widowControl/>
        <w:ind w:firstLine="0"/>
        <w:jc w:val="cente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法定代表人授权委托书附表：被授权委托人近</w:t>
      </w:r>
      <w:r>
        <w:rPr>
          <w:rFonts w:hint="eastAsia" w:ascii="仿宋" w:hAnsi="仿宋" w:eastAsia="仿宋" w:cs="仿宋"/>
          <w:b/>
          <w:bCs/>
          <w:color w:val="auto"/>
          <w:kern w:val="2"/>
          <w:sz w:val="28"/>
          <w:szCs w:val="28"/>
          <w:highlight w:val="none"/>
          <w:lang w:val="en-US" w:eastAsia="zh-CN"/>
        </w:rPr>
        <w:t>六</w:t>
      </w:r>
      <w:r>
        <w:rPr>
          <w:rFonts w:hint="eastAsia" w:ascii="仿宋" w:hAnsi="仿宋" w:eastAsia="仿宋" w:cs="仿宋"/>
          <w:b/>
          <w:bCs/>
          <w:color w:val="auto"/>
          <w:kern w:val="2"/>
          <w:sz w:val="28"/>
          <w:szCs w:val="28"/>
          <w:highlight w:val="none"/>
        </w:rPr>
        <w:t>个月</w:t>
      </w:r>
      <w:r>
        <w:rPr>
          <w:rFonts w:hint="eastAsia" w:ascii="仿宋" w:hAnsi="仿宋" w:eastAsia="仿宋" w:cs="仿宋"/>
          <w:b/>
          <w:bCs/>
          <w:color w:val="auto"/>
          <w:kern w:val="2"/>
          <w:sz w:val="28"/>
          <w:szCs w:val="28"/>
          <w:highlight w:val="none"/>
          <w:lang w:val="en-US" w:eastAsia="zh-CN"/>
        </w:rPr>
        <w:t>内任意一个月</w:t>
      </w:r>
      <w:r>
        <w:rPr>
          <w:rFonts w:hint="eastAsia" w:ascii="仿宋" w:hAnsi="仿宋" w:eastAsia="仿宋" w:cs="仿宋"/>
          <w:b/>
          <w:bCs/>
          <w:color w:val="auto"/>
          <w:kern w:val="2"/>
          <w:sz w:val="28"/>
          <w:szCs w:val="28"/>
          <w:highlight w:val="none"/>
        </w:rPr>
        <w:t>的社保缴纳证明材料</w:t>
      </w:r>
    </w:p>
    <w:p w14:paraId="72EE5000">
      <w:pPr>
        <w:pStyle w:val="10"/>
        <w:widowControl/>
        <w:ind w:firstLine="0"/>
        <w:jc w:val="center"/>
        <w:rPr>
          <w:rFonts w:cs="仿宋" w:asciiTheme="minorEastAsia" w:hAnsiTheme="minorEastAsia"/>
          <w:b/>
          <w:bCs/>
          <w:sz w:val="30"/>
          <w:szCs w:val="3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304F3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041F2B95">
            <w:pPr>
              <w:spacing w:line="360" w:lineRule="auto"/>
              <w:jc w:val="center"/>
              <w:rPr>
                <w:rFonts w:cs="仿宋" w:asciiTheme="minorEastAsia" w:hAnsiTheme="minorEastAsia"/>
                <w:sz w:val="28"/>
                <w:szCs w:val="28"/>
                <w:highlight w:val="none"/>
              </w:rPr>
            </w:pPr>
            <w:r>
              <w:rPr>
                <w:rFonts w:hint="eastAsia" w:ascii="仿宋" w:hAnsi="仿宋" w:eastAsia="仿宋" w:cs="仿宋"/>
                <w:sz w:val="28"/>
                <w:szCs w:val="28"/>
                <w:highlight w:val="none"/>
              </w:rPr>
              <w:t>社保证明材料</w:t>
            </w:r>
          </w:p>
        </w:tc>
      </w:tr>
    </w:tbl>
    <w:p w14:paraId="5399D92A">
      <w:pPr>
        <w:pStyle w:val="10"/>
        <w:widowControl/>
        <w:ind w:firstLine="0"/>
        <w:jc w:val="center"/>
        <w:rPr>
          <w:rFonts w:cs="仿宋" w:asciiTheme="minorEastAsia" w:hAnsiTheme="minorEastAsia"/>
          <w:b/>
          <w:bCs/>
          <w:sz w:val="30"/>
          <w:szCs w:val="30"/>
          <w:highlight w:val="none"/>
        </w:rPr>
      </w:pPr>
    </w:p>
    <w:p w14:paraId="6FF24C5A">
      <w:pPr>
        <w:pStyle w:val="10"/>
        <w:widowControl/>
        <w:ind w:firstLine="0"/>
        <w:jc w:val="center"/>
        <w:rPr>
          <w:rFonts w:hint="eastAsia" w:ascii="仿宋" w:hAnsi="仿宋" w:eastAsia="仿宋" w:cs="仿宋"/>
          <w:b/>
          <w:bCs/>
          <w:sz w:val="30"/>
          <w:szCs w:val="30"/>
          <w:highlight w:val="none"/>
        </w:rPr>
      </w:pPr>
    </w:p>
    <w:p w14:paraId="15FC0AD5">
      <w:pPr>
        <w:pStyle w:val="10"/>
        <w:widowControl/>
        <w:ind w:firstLine="0"/>
        <w:jc w:val="right"/>
        <w:rPr>
          <w:rFonts w:hint="eastAsia" w:ascii="仿宋" w:hAnsi="仿宋" w:eastAsia="仿宋" w:cs="仿宋"/>
          <w:b/>
          <w:bCs/>
          <w:sz w:val="30"/>
          <w:szCs w:val="30"/>
          <w:highlight w:val="none"/>
        </w:rPr>
      </w:pPr>
      <w:r>
        <w:rPr>
          <w:rFonts w:hint="eastAsia" w:ascii="仿宋" w:hAnsi="仿宋" w:eastAsia="仿宋" w:cs="仿宋"/>
          <w:szCs w:val="28"/>
          <w:highlight w:val="none"/>
        </w:rPr>
        <w:t>供应商名称：</w:t>
      </w:r>
      <w:r>
        <w:rPr>
          <w:rFonts w:hint="eastAsia" w:ascii="仿宋" w:hAnsi="仿宋" w:eastAsia="仿宋" w:cs="仿宋"/>
          <w:szCs w:val="28"/>
          <w:highlight w:val="none"/>
          <w:u w:val="single"/>
        </w:rPr>
        <w:t xml:space="preserve">     </w:t>
      </w:r>
      <w:r>
        <w:rPr>
          <w:rFonts w:hint="eastAsia" w:ascii="仿宋" w:hAnsi="仿宋" w:eastAsia="仿宋" w:cs="仿宋"/>
          <w:szCs w:val="28"/>
          <w:highlight w:val="none"/>
        </w:rPr>
        <w:t>（公      章）</w:t>
      </w:r>
    </w:p>
    <w:p w14:paraId="71A516AB">
      <w:pPr>
        <w:pStyle w:val="10"/>
        <w:widowControl/>
        <w:ind w:right="280" w:firstLine="0"/>
        <w:jc w:val="right"/>
        <w:rPr>
          <w:rFonts w:hint="eastAsia" w:ascii="仿宋" w:hAnsi="仿宋" w:eastAsia="仿宋" w:cs="仿宋"/>
          <w:b/>
          <w:bCs/>
          <w:sz w:val="30"/>
          <w:szCs w:val="30"/>
          <w:highlight w:val="none"/>
        </w:rPr>
      </w:pPr>
      <w:r>
        <w:rPr>
          <w:rFonts w:hint="eastAsia" w:ascii="仿宋" w:hAnsi="仿宋" w:eastAsia="仿宋" w:cs="仿宋"/>
          <w:szCs w:val="28"/>
          <w:highlight w:val="none"/>
        </w:rPr>
        <w:t>日    期：</w:t>
      </w:r>
      <w:r>
        <w:rPr>
          <w:rFonts w:hint="eastAsia" w:ascii="仿宋" w:hAnsi="仿宋" w:eastAsia="仿宋" w:cs="仿宋"/>
          <w:szCs w:val="28"/>
          <w:highlight w:val="none"/>
          <w:u w:val="single"/>
        </w:rPr>
        <w:t xml:space="preserve">     </w:t>
      </w:r>
      <w:r>
        <w:rPr>
          <w:rFonts w:hint="eastAsia" w:ascii="仿宋" w:hAnsi="仿宋" w:eastAsia="仿宋" w:cs="仿宋"/>
          <w:szCs w:val="28"/>
          <w:highlight w:val="none"/>
        </w:rPr>
        <w:t>年</w:t>
      </w:r>
      <w:r>
        <w:rPr>
          <w:rFonts w:hint="eastAsia" w:ascii="仿宋" w:hAnsi="仿宋" w:eastAsia="仿宋" w:cs="仿宋"/>
          <w:szCs w:val="28"/>
          <w:highlight w:val="none"/>
          <w:u w:val="single"/>
        </w:rPr>
        <w:t xml:space="preserve">    </w:t>
      </w:r>
      <w:r>
        <w:rPr>
          <w:rFonts w:hint="eastAsia" w:ascii="仿宋" w:hAnsi="仿宋" w:eastAsia="仿宋" w:cs="仿宋"/>
          <w:szCs w:val="28"/>
          <w:highlight w:val="none"/>
        </w:rPr>
        <w:t>月</w:t>
      </w:r>
      <w:r>
        <w:rPr>
          <w:rFonts w:hint="eastAsia" w:ascii="仿宋" w:hAnsi="仿宋" w:eastAsia="仿宋" w:cs="仿宋"/>
          <w:szCs w:val="28"/>
          <w:highlight w:val="none"/>
          <w:u w:val="single"/>
        </w:rPr>
        <w:t xml:space="preserve">    </w:t>
      </w:r>
      <w:r>
        <w:rPr>
          <w:rFonts w:hint="eastAsia" w:ascii="仿宋" w:hAnsi="仿宋" w:eastAsia="仿宋" w:cs="仿宋"/>
          <w:szCs w:val="28"/>
          <w:highlight w:val="none"/>
        </w:rPr>
        <w:t>日</w:t>
      </w:r>
    </w:p>
    <w:p w14:paraId="794C920C">
      <w:pPr>
        <w:keepNext w:val="0"/>
        <w:keepLines w:val="0"/>
        <w:pageBreakBefore w:val="0"/>
        <w:kinsoku/>
        <w:bidi w:val="0"/>
        <w:spacing w:line="360" w:lineRule="auto"/>
        <w:ind w:firstLine="630"/>
        <w:rPr>
          <w:rFonts w:hint="eastAsia" w:ascii="仿宋" w:hAnsi="仿宋" w:eastAsia="仿宋" w:cs="仿宋"/>
          <w:color w:val="auto"/>
          <w:sz w:val="28"/>
          <w:szCs w:val="28"/>
          <w:highlight w:val="none"/>
        </w:rPr>
      </w:pPr>
    </w:p>
    <w:p w14:paraId="012FC58F">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2D6BBD46">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2"/>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05FBC058">
      <w:pPr>
        <w:pStyle w:val="12"/>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5EB071A2">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765ACEE0">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12427CEF">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3EC1B2DF">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0015E83B">
      <w:pPr>
        <w:pStyle w:val="13"/>
        <w:keepNext w:val="0"/>
        <w:keepLines w:val="0"/>
        <w:pageBreakBefore w:val="0"/>
        <w:kinsoku/>
        <w:bidi w:val="0"/>
        <w:rPr>
          <w:rFonts w:hint="eastAsia"/>
          <w:color w:val="auto"/>
          <w:highlight w:val="none"/>
          <w:lang w:val="en-US" w:eastAsia="zh-CN"/>
        </w:rPr>
      </w:pPr>
    </w:p>
    <w:p w14:paraId="36E8C4A2">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1FAE60B0">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53E76AC0">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B9D90AC">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7E91539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FF40CCA">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6B8F39B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29675E5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02E8E52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503CDF70">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57EA8079">
      <w:pPr>
        <w:keepNext w:val="0"/>
        <w:keepLines w:val="0"/>
        <w:pageBreakBefore w:val="0"/>
        <w:kinsoku/>
        <w:bidi w:val="0"/>
        <w:rPr>
          <w:rFonts w:hint="eastAsia" w:ascii="仿宋" w:hAnsi="仿宋" w:eastAsia="仿宋" w:cs="仿宋"/>
          <w:b/>
          <w:color w:val="auto"/>
          <w:sz w:val="32"/>
          <w:szCs w:val="32"/>
          <w:highlight w:val="none"/>
        </w:rPr>
      </w:pPr>
      <w:bookmarkStart w:id="5" w:name="_Toc12562"/>
      <w:bookmarkStart w:id="6" w:name="_Toc15040"/>
      <w:r>
        <w:rPr>
          <w:rFonts w:hint="eastAsia" w:ascii="仿宋" w:hAnsi="仿宋" w:eastAsia="仿宋" w:cs="仿宋"/>
          <w:b/>
          <w:color w:val="auto"/>
          <w:sz w:val="32"/>
          <w:szCs w:val="32"/>
          <w:highlight w:val="none"/>
        </w:rPr>
        <w:br w:type="page"/>
      </w:r>
    </w:p>
    <w:p w14:paraId="29CD28E6">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第四部分</w:t>
      </w:r>
      <w:r>
        <w:rPr>
          <w:rFonts w:hint="eastAsia" w:ascii="仿宋" w:hAnsi="仿宋" w:eastAsia="仿宋" w:cs="仿宋"/>
          <w:b/>
          <w:color w:val="auto"/>
          <w:sz w:val="32"/>
          <w:szCs w:val="32"/>
          <w:highlight w:val="none"/>
        </w:rPr>
        <w:t xml:space="preserve"> 供应商资格声明文件</w:t>
      </w:r>
      <w:bookmarkEnd w:id="5"/>
      <w:bookmarkEnd w:id="6"/>
    </w:p>
    <w:tbl>
      <w:tblPr>
        <w:tblStyle w:val="8"/>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5CFEDFFC">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763E3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w:t>
            </w:r>
          </w:p>
        </w:tc>
        <w:tc>
          <w:tcPr>
            <w:tcW w:w="7934" w:type="dxa"/>
            <w:gridSpan w:val="9"/>
            <w:tcBorders>
              <w:top w:val="single" w:color="auto" w:sz="4" w:space="0"/>
              <w:left w:val="nil"/>
              <w:bottom w:val="single" w:color="auto" w:sz="4" w:space="0"/>
              <w:right w:val="single" w:color="auto" w:sz="4" w:space="0"/>
            </w:tcBorders>
            <w:vAlign w:val="center"/>
          </w:tcPr>
          <w:p w14:paraId="7F7CADA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2538794E">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981D2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7934" w:type="dxa"/>
            <w:gridSpan w:val="9"/>
            <w:tcBorders>
              <w:top w:val="single" w:color="auto" w:sz="4" w:space="0"/>
              <w:left w:val="nil"/>
              <w:bottom w:val="single" w:color="auto" w:sz="4" w:space="0"/>
              <w:right w:val="single" w:color="auto" w:sz="4" w:space="0"/>
            </w:tcBorders>
            <w:vAlign w:val="center"/>
          </w:tcPr>
          <w:p w14:paraId="3D379C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5F631154">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5DDD7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主管部门</w:t>
            </w:r>
          </w:p>
        </w:tc>
        <w:tc>
          <w:tcPr>
            <w:tcW w:w="1267" w:type="dxa"/>
            <w:tcBorders>
              <w:top w:val="single" w:color="auto" w:sz="4" w:space="0"/>
              <w:left w:val="nil"/>
              <w:bottom w:val="single" w:color="auto" w:sz="4" w:space="0"/>
              <w:right w:val="single" w:color="auto" w:sz="4" w:space="0"/>
            </w:tcBorders>
            <w:vAlign w:val="center"/>
          </w:tcPr>
          <w:p w14:paraId="277BD85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2271" w:type="dxa"/>
            <w:gridSpan w:val="3"/>
            <w:tcBorders>
              <w:top w:val="single" w:color="auto" w:sz="4" w:space="0"/>
              <w:left w:val="nil"/>
              <w:bottom w:val="single" w:color="auto" w:sz="4" w:space="0"/>
              <w:right w:val="single" w:color="auto" w:sz="4" w:space="0"/>
            </w:tcBorders>
            <w:vAlign w:val="center"/>
          </w:tcPr>
          <w:p w14:paraId="4C9F79C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489" w:type="dxa"/>
            <w:tcBorders>
              <w:top w:val="single" w:color="auto" w:sz="4" w:space="0"/>
              <w:left w:val="nil"/>
              <w:bottom w:val="single" w:color="auto" w:sz="4" w:space="0"/>
              <w:right w:val="single" w:color="auto" w:sz="4" w:space="0"/>
            </w:tcBorders>
            <w:vAlign w:val="center"/>
          </w:tcPr>
          <w:p w14:paraId="1FEAFE1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792" w:type="dxa"/>
            <w:gridSpan w:val="2"/>
            <w:tcBorders>
              <w:top w:val="single" w:color="auto" w:sz="4" w:space="0"/>
              <w:left w:val="nil"/>
              <w:bottom w:val="single" w:color="auto" w:sz="4" w:space="0"/>
              <w:right w:val="single" w:color="auto" w:sz="4" w:space="0"/>
            </w:tcBorders>
            <w:vAlign w:val="center"/>
          </w:tcPr>
          <w:p w14:paraId="365D50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2115" w:type="dxa"/>
            <w:gridSpan w:val="2"/>
            <w:tcBorders>
              <w:top w:val="single" w:color="auto" w:sz="4" w:space="0"/>
              <w:left w:val="nil"/>
              <w:bottom w:val="single" w:color="auto" w:sz="4" w:space="0"/>
              <w:right w:val="single" w:color="auto" w:sz="4" w:space="0"/>
            </w:tcBorders>
            <w:vAlign w:val="center"/>
          </w:tcPr>
          <w:p w14:paraId="19AC5B5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6852331A">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73BE23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3538" w:type="dxa"/>
            <w:gridSpan w:val="4"/>
            <w:tcBorders>
              <w:top w:val="single" w:color="auto" w:sz="4" w:space="0"/>
              <w:left w:val="nil"/>
              <w:bottom w:val="single" w:color="auto" w:sz="4" w:space="0"/>
              <w:right w:val="single" w:color="auto" w:sz="4" w:space="0"/>
            </w:tcBorders>
            <w:vAlign w:val="center"/>
          </w:tcPr>
          <w:p w14:paraId="5963E5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489" w:type="dxa"/>
            <w:tcBorders>
              <w:top w:val="single" w:color="auto" w:sz="4" w:space="0"/>
              <w:left w:val="nil"/>
              <w:bottom w:val="single" w:color="auto" w:sz="4" w:space="0"/>
              <w:right w:val="single" w:color="auto" w:sz="4" w:space="0"/>
            </w:tcBorders>
            <w:vAlign w:val="center"/>
          </w:tcPr>
          <w:p w14:paraId="7CD2A3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经济类型</w:t>
            </w:r>
          </w:p>
        </w:tc>
        <w:tc>
          <w:tcPr>
            <w:tcW w:w="2907" w:type="dxa"/>
            <w:gridSpan w:val="4"/>
            <w:tcBorders>
              <w:top w:val="single" w:color="auto" w:sz="4" w:space="0"/>
              <w:left w:val="nil"/>
              <w:bottom w:val="single" w:color="auto" w:sz="4" w:space="0"/>
              <w:right w:val="single" w:color="auto" w:sz="4" w:space="0"/>
            </w:tcBorders>
            <w:vAlign w:val="center"/>
          </w:tcPr>
          <w:p w14:paraId="4B6F2AE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6C5DE708">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3AD7DB3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近三年内</w:t>
            </w:r>
            <w:r>
              <w:rPr>
                <w:rFonts w:hint="eastAsia" w:ascii="仿宋" w:hAnsi="仿宋" w:eastAsia="仿宋" w:cs="仿宋"/>
                <w:color w:val="auto"/>
                <w:sz w:val="24"/>
                <w:szCs w:val="24"/>
                <w:highlight w:val="none"/>
                <w:lang w:val="en-US" w:eastAsia="zh-CN"/>
              </w:rPr>
              <w:t>在</w:t>
            </w:r>
            <w:r>
              <w:rPr>
                <w:rFonts w:hint="eastAsia" w:ascii="仿宋" w:hAnsi="仿宋" w:eastAsia="仿宋" w:cs="仿宋"/>
                <w:color w:val="auto"/>
                <w:sz w:val="24"/>
                <w:szCs w:val="24"/>
                <w:highlight w:val="none"/>
              </w:rPr>
              <w:t>经营活动中有无重大违法</w:t>
            </w:r>
            <w:r>
              <w:rPr>
                <w:rFonts w:hint="eastAsia" w:ascii="仿宋" w:hAnsi="仿宋" w:eastAsia="仿宋" w:cs="仿宋"/>
                <w:color w:val="auto"/>
                <w:sz w:val="24"/>
                <w:szCs w:val="24"/>
                <w:highlight w:val="none"/>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5BBABFC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7C28C3E6">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0FBAF51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拟派项目经理：</w:t>
            </w:r>
          </w:p>
          <w:p w14:paraId="3A2F800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1、在建设监管部门是否公布备案</w:t>
            </w:r>
          </w:p>
          <w:p w14:paraId="62F47053">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2、是否有不良记录</w:t>
            </w:r>
          </w:p>
          <w:p w14:paraId="7202D75F">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F181785">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备案：      □是         □否</w:t>
            </w:r>
          </w:p>
          <w:p w14:paraId="226D8E37">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不良记录：  □有         □无</w:t>
            </w:r>
          </w:p>
          <w:p w14:paraId="711F024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在建工程：  □有         □无</w:t>
            </w:r>
          </w:p>
        </w:tc>
      </w:tr>
      <w:tr w14:paraId="1328BEDB">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514B5D3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361521C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43" w:type="dxa"/>
            <w:gridSpan w:val="2"/>
            <w:tcBorders>
              <w:top w:val="single" w:color="auto" w:sz="4" w:space="0"/>
              <w:left w:val="nil"/>
              <w:bottom w:val="single" w:color="auto" w:sz="4" w:space="0"/>
              <w:right w:val="single" w:color="auto" w:sz="4" w:space="0"/>
            </w:tcBorders>
            <w:vAlign w:val="center"/>
          </w:tcPr>
          <w:p w14:paraId="1007989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4E90078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4387082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470B55B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w:t>
            </w:r>
          </w:p>
          <w:p w14:paraId="1CED57A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位</w:t>
            </w:r>
          </w:p>
          <w:p w14:paraId="1C3A8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概</w:t>
            </w:r>
          </w:p>
          <w:p w14:paraId="610A8C2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况</w:t>
            </w:r>
          </w:p>
        </w:tc>
        <w:tc>
          <w:tcPr>
            <w:tcW w:w="1557" w:type="dxa"/>
            <w:gridSpan w:val="2"/>
            <w:tcBorders>
              <w:top w:val="single" w:color="auto" w:sz="4" w:space="0"/>
              <w:left w:val="nil"/>
              <w:bottom w:val="single" w:color="auto" w:sz="4" w:space="0"/>
              <w:right w:val="single" w:color="auto" w:sz="4" w:space="0"/>
            </w:tcBorders>
            <w:vAlign w:val="center"/>
          </w:tcPr>
          <w:p w14:paraId="16DE972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注册资本</w:t>
            </w:r>
          </w:p>
        </w:tc>
        <w:tc>
          <w:tcPr>
            <w:tcW w:w="1981" w:type="dxa"/>
            <w:gridSpan w:val="2"/>
            <w:tcBorders>
              <w:top w:val="single" w:color="auto" w:sz="4" w:space="0"/>
              <w:left w:val="nil"/>
              <w:bottom w:val="single" w:color="auto" w:sz="4" w:space="0"/>
              <w:right w:val="single" w:color="auto" w:sz="4" w:space="0"/>
            </w:tcBorders>
            <w:vAlign w:val="center"/>
          </w:tcPr>
          <w:p w14:paraId="3F4E24D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543" w:type="dxa"/>
            <w:gridSpan w:val="2"/>
            <w:tcBorders>
              <w:top w:val="single" w:color="auto" w:sz="4" w:space="0"/>
              <w:left w:val="nil"/>
              <w:bottom w:val="single" w:color="auto" w:sz="4" w:space="0"/>
              <w:right w:val="single" w:color="auto" w:sz="4" w:space="0"/>
            </w:tcBorders>
            <w:vAlign w:val="center"/>
          </w:tcPr>
          <w:p w14:paraId="6CDCEFE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占地面积</w:t>
            </w:r>
          </w:p>
        </w:tc>
        <w:tc>
          <w:tcPr>
            <w:tcW w:w="2853" w:type="dxa"/>
            <w:gridSpan w:val="3"/>
            <w:tcBorders>
              <w:top w:val="single" w:color="auto" w:sz="4" w:space="0"/>
              <w:left w:val="nil"/>
              <w:bottom w:val="single" w:color="auto" w:sz="4" w:space="0"/>
              <w:right w:val="single" w:color="auto" w:sz="4" w:space="0"/>
            </w:tcBorders>
            <w:vAlign w:val="center"/>
          </w:tcPr>
          <w:p w14:paraId="61B7A2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1D93F0EE">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610377D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nil"/>
              <w:bottom w:val="single" w:color="auto" w:sz="4" w:space="0"/>
              <w:right w:val="single" w:color="auto" w:sz="4" w:space="0"/>
            </w:tcBorders>
            <w:vAlign w:val="center"/>
          </w:tcPr>
          <w:p w14:paraId="2206850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职工总数</w:t>
            </w:r>
          </w:p>
        </w:tc>
        <w:tc>
          <w:tcPr>
            <w:tcW w:w="1981" w:type="dxa"/>
            <w:gridSpan w:val="2"/>
            <w:tcBorders>
              <w:top w:val="single" w:color="auto" w:sz="4" w:space="0"/>
              <w:left w:val="nil"/>
              <w:bottom w:val="single" w:color="auto" w:sz="4" w:space="0"/>
              <w:right w:val="single" w:color="auto" w:sz="4" w:space="0"/>
            </w:tcBorders>
            <w:vAlign w:val="center"/>
          </w:tcPr>
          <w:p w14:paraId="1506A1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w:t>
            </w:r>
          </w:p>
        </w:tc>
        <w:tc>
          <w:tcPr>
            <w:tcW w:w="1543" w:type="dxa"/>
            <w:gridSpan w:val="2"/>
            <w:tcBorders>
              <w:top w:val="single" w:color="auto" w:sz="4" w:space="0"/>
              <w:left w:val="nil"/>
              <w:bottom w:val="single" w:color="auto" w:sz="4" w:space="0"/>
              <w:right w:val="single" w:color="auto" w:sz="4" w:space="0"/>
            </w:tcBorders>
            <w:vAlign w:val="center"/>
          </w:tcPr>
          <w:p w14:paraId="44537B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w:t>
            </w:r>
          </w:p>
        </w:tc>
        <w:tc>
          <w:tcPr>
            <w:tcW w:w="2853" w:type="dxa"/>
            <w:gridSpan w:val="3"/>
            <w:tcBorders>
              <w:top w:val="single" w:color="auto" w:sz="4" w:space="0"/>
              <w:left w:val="nil"/>
              <w:bottom w:val="single" w:color="auto" w:sz="4" w:space="0"/>
              <w:right w:val="single" w:color="auto" w:sz="4" w:space="0"/>
            </w:tcBorders>
            <w:vAlign w:val="center"/>
          </w:tcPr>
          <w:p w14:paraId="174B692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18AEC446">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6333EF4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57" w:type="dxa"/>
            <w:gridSpan w:val="2"/>
            <w:vMerge w:val="restart"/>
            <w:tcBorders>
              <w:top w:val="nil"/>
              <w:left w:val="nil"/>
              <w:bottom w:val="single" w:color="auto" w:sz="4" w:space="0"/>
              <w:right w:val="single" w:color="auto" w:sz="4" w:space="0"/>
            </w:tcBorders>
            <w:vAlign w:val="center"/>
          </w:tcPr>
          <w:p w14:paraId="279029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资产情况</w:t>
            </w:r>
          </w:p>
        </w:tc>
        <w:tc>
          <w:tcPr>
            <w:tcW w:w="3524" w:type="dxa"/>
            <w:gridSpan w:val="4"/>
            <w:tcBorders>
              <w:top w:val="single" w:color="auto" w:sz="4" w:space="0"/>
              <w:left w:val="nil"/>
              <w:bottom w:val="single" w:color="auto" w:sz="4" w:space="0"/>
              <w:right w:val="single" w:color="auto" w:sz="4" w:space="0"/>
            </w:tcBorders>
            <w:vAlign w:val="center"/>
          </w:tcPr>
          <w:p w14:paraId="4FE0C79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净资产：         万元</w:t>
            </w:r>
          </w:p>
        </w:tc>
        <w:tc>
          <w:tcPr>
            <w:tcW w:w="2853" w:type="dxa"/>
            <w:gridSpan w:val="3"/>
            <w:vMerge w:val="restart"/>
            <w:tcBorders>
              <w:top w:val="nil"/>
              <w:left w:val="nil"/>
              <w:bottom w:val="single" w:color="auto" w:sz="4" w:space="0"/>
              <w:right w:val="single" w:color="auto" w:sz="4" w:space="0"/>
            </w:tcBorders>
            <w:vAlign w:val="center"/>
          </w:tcPr>
          <w:p w14:paraId="0BECFC0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固定资产原值：  万元</w:t>
            </w:r>
          </w:p>
          <w:p w14:paraId="3298F12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固定资产净值：  万元</w:t>
            </w:r>
          </w:p>
        </w:tc>
      </w:tr>
      <w:tr w14:paraId="1F8E762E">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431DE6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57" w:type="dxa"/>
            <w:gridSpan w:val="2"/>
            <w:vMerge w:val="continue"/>
            <w:tcBorders>
              <w:top w:val="nil"/>
              <w:left w:val="nil"/>
              <w:bottom w:val="single" w:color="auto" w:sz="4" w:space="0"/>
              <w:right w:val="single" w:color="auto" w:sz="4" w:space="0"/>
            </w:tcBorders>
            <w:vAlign w:val="center"/>
          </w:tcPr>
          <w:p w14:paraId="20146FA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3524" w:type="dxa"/>
            <w:gridSpan w:val="4"/>
            <w:tcBorders>
              <w:top w:val="single" w:color="auto" w:sz="4" w:space="0"/>
              <w:left w:val="nil"/>
              <w:bottom w:val="single" w:color="auto" w:sz="4" w:space="0"/>
              <w:right w:val="single" w:color="auto" w:sz="4" w:space="0"/>
            </w:tcBorders>
            <w:vAlign w:val="center"/>
          </w:tcPr>
          <w:p w14:paraId="30DF1EB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  债：         万元</w:t>
            </w:r>
          </w:p>
        </w:tc>
        <w:tc>
          <w:tcPr>
            <w:tcW w:w="2853" w:type="dxa"/>
            <w:gridSpan w:val="3"/>
            <w:vMerge w:val="continue"/>
            <w:tcBorders>
              <w:top w:val="nil"/>
              <w:left w:val="nil"/>
              <w:bottom w:val="single" w:color="auto" w:sz="4" w:space="0"/>
              <w:right w:val="single" w:color="auto" w:sz="4" w:space="0"/>
            </w:tcBorders>
            <w:vAlign w:val="center"/>
          </w:tcPr>
          <w:p w14:paraId="10BD203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24AAA3A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40524C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财务状况</w:t>
            </w:r>
          </w:p>
        </w:tc>
        <w:tc>
          <w:tcPr>
            <w:tcW w:w="1557" w:type="dxa"/>
            <w:gridSpan w:val="2"/>
            <w:tcBorders>
              <w:top w:val="single" w:color="auto" w:sz="4" w:space="0"/>
              <w:left w:val="nil"/>
              <w:bottom w:val="single" w:color="auto" w:sz="4" w:space="0"/>
              <w:right w:val="single" w:color="auto" w:sz="4" w:space="0"/>
            </w:tcBorders>
            <w:vAlign w:val="center"/>
          </w:tcPr>
          <w:p w14:paraId="7F2CF53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时间</w:t>
            </w:r>
          </w:p>
        </w:tc>
        <w:tc>
          <w:tcPr>
            <w:tcW w:w="1582" w:type="dxa"/>
            <w:tcBorders>
              <w:top w:val="single" w:color="auto" w:sz="4" w:space="0"/>
              <w:left w:val="nil"/>
              <w:bottom w:val="single" w:color="auto" w:sz="4" w:space="0"/>
              <w:right w:val="single" w:color="auto" w:sz="4" w:space="0"/>
            </w:tcBorders>
            <w:vAlign w:val="center"/>
          </w:tcPr>
          <w:p w14:paraId="131876B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主营收入</w:t>
            </w:r>
          </w:p>
          <w:p w14:paraId="1F9F425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942" w:type="dxa"/>
            <w:gridSpan w:val="3"/>
            <w:tcBorders>
              <w:top w:val="single" w:color="auto" w:sz="4" w:space="0"/>
              <w:left w:val="nil"/>
              <w:bottom w:val="single" w:color="auto" w:sz="4" w:space="0"/>
              <w:right w:val="single" w:color="auto" w:sz="4" w:space="0"/>
            </w:tcBorders>
            <w:vAlign w:val="center"/>
          </w:tcPr>
          <w:p w14:paraId="063B85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收入总额</w:t>
            </w:r>
          </w:p>
          <w:p w14:paraId="5379D72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34" w:type="dxa"/>
            <w:gridSpan w:val="2"/>
            <w:tcBorders>
              <w:top w:val="single" w:color="auto" w:sz="4" w:space="0"/>
              <w:left w:val="nil"/>
              <w:bottom w:val="single" w:color="auto" w:sz="4" w:space="0"/>
              <w:right w:val="single" w:color="auto" w:sz="4" w:space="0"/>
            </w:tcBorders>
            <w:vAlign w:val="center"/>
          </w:tcPr>
          <w:p w14:paraId="6536D8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利润总额</w:t>
            </w:r>
          </w:p>
          <w:p w14:paraId="3D4AA09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19" w:type="dxa"/>
            <w:tcBorders>
              <w:top w:val="single" w:color="auto" w:sz="4" w:space="0"/>
              <w:left w:val="nil"/>
              <w:bottom w:val="single" w:color="auto" w:sz="4" w:space="0"/>
              <w:right w:val="single" w:color="auto" w:sz="4" w:space="0"/>
            </w:tcBorders>
            <w:vAlign w:val="center"/>
          </w:tcPr>
          <w:p w14:paraId="01C5B42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净利润</w:t>
            </w:r>
          </w:p>
          <w:p w14:paraId="1A3331B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r>
      <w:tr w14:paraId="1F26E3C9">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0FAA8A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255159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274103C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376DC7E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07C23B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204B010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r w14:paraId="1F6A31DC">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5EB36E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738C3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72B0BC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6A27403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5A0E83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5B2D5B9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highlight w:val="none"/>
              </w:rPr>
            </w:pPr>
          </w:p>
        </w:tc>
      </w:tr>
    </w:tbl>
    <w:p w14:paraId="7C54818C">
      <w:pPr>
        <w:pStyle w:val="14"/>
        <w:keepNext w:val="0"/>
        <w:keepLines w:val="0"/>
        <w:pageBreakBefore w:val="0"/>
        <w:widowControl/>
        <w:kinsoku/>
        <w:bidi w:val="0"/>
        <w:ind w:firstLine="560"/>
        <w:rPr>
          <w:rFonts w:hint="default" w:ascii="仿宋" w:hAnsi="仿宋" w:cs="仿宋"/>
          <w:color w:val="auto"/>
          <w:szCs w:val="28"/>
          <w:highlight w:val="none"/>
        </w:rPr>
      </w:pPr>
      <w:r>
        <w:rPr>
          <w:rFonts w:ascii="仿宋" w:hAnsi="仿宋" w:cs="仿宋"/>
          <w:color w:val="auto"/>
          <w:szCs w:val="28"/>
          <w:highlight w:val="none"/>
        </w:rPr>
        <w:t>我们保证上述声明中的资料和数据是真实的、正确的，我们同意如贵方要求，可以出示相关证明文件。</w:t>
      </w:r>
    </w:p>
    <w:p w14:paraId="6D1A47DB">
      <w:pPr>
        <w:pStyle w:val="14"/>
        <w:keepNext w:val="0"/>
        <w:keepLines w:val="0"/>
        <w:pageBreakBefore w:val="0"/>
        <w:widowControl/>
        <w:kinsoku/>
        <w:bidi w:val="0"/>
        <w:ind w:firstLine="560"/>
        <w:rPr>
          <w:rFonts w:hint="default" w:ascii="仿宋" w:hAnsi="仿宋" w:cs="仿宋"/>
          <w:color w:val="auto"/>
          <w:szCs w:val="28"/>
          <w:highlight w:val="none"/>
        </w:rPr>
      </w:pPr>
      <w:r>
        <w:rPr>
          <w:rFonts w:ascii="仿宋" w:hAnsi="仿宋" w:cs="仿宋"/>
          <w:color w:val="auto"/>
          <w:szCs w:val="28"/>
          <w:highlight w:val="none"/>
        </w:rPr>
        <w:t>供  应  商：</w:t>
      </w:r>
      <w:r>
        <w:rPr>
          <w:rFonts w:ascii="仿宋" w:hAnsi="仿宋" w:cs="仿宋"/>
          <w:color w:val="auto"/>
          <w:szCs w:val="28"/>
          <w:highlight w:val="none"/>
          <w:u w:val="single"/>
        </w:rPr>
        <w:t xml:space="preserve">                （</w:t>
      </w:r>
      <w:r>
        <w:rPr>
          <w:rFonts w:ascii="仿宋" w:hAnsi="仿宋" w:cs="仿宋"/>
          <w:color w:val="auto"/>
          <w:szCs w:val="28"/>
          <w:highlight w:val="none"/>
        </w:rPr>
        <w:t>公      章）</w:t>
      </w:r>
    </w:p>
    <w:p w14:paraId="1B031E02">
      <w:pPr>
        <w:pStyle w:val="14"/>
        <w:keepNext w:val="0"/>
        <w:keepLines w:val="0"/>
        <w:pageBreakBefore w:val="0"/>
        <w:widowControl/>
        <w:kinsoku/>
        <w:bidi w:val="0"/>
        <w:ind w:firstLine="560"/>
        <w:rPr>
          <w:rFonts w:hint="default" w:ascii="仿宋" w:hAnsi="仿宋" w:cs="仿宋"/>
          <w:color w:val="auto"/>
          <w:szCs w:val="28"/>
          <w:highlight w:val="none"/>
        </w:rPr>
      </w:pPr>
      <w:r>
        <w:rPr>
          <w:rFonts w:ascii="仿宋" w:hAnsi="仿宋" w:cs="仿宋"/>
          <w:color w:val="auto"/>
          <w:szCs w:val="28"/>
          <w:highlight w:val="none"/>
        </w:rPr>
        <w:t>法定代表人：</w:t>
      </w:r>
      <w:r>
        <w:rPr>
          <w:rFonts w:ascii="仿宋" w:hAnsi="仿宋" w:cs="仿宋"/>
          <w:color w:val="auto"/>
          <w:szCs w:val="28"/>
          <w:highlight w:val="none"/>
          <w:u w:val="single"/>
        </w:rPr>
        <w:t xml:space="preserve">                （</w:t>
      </w:r>
      <w:r>
        <w:rPr>
          <w:rFonts w:ascii="仿宋" w:hAnsi="仿宋" w:cs="仿宋"/>
          <w:color w:val="auto"/>
          <w:szCs w:val="28"/>
          <w:highlight w:val="none"/>
        </w:rPr>
        <w:t>签字或盖章）</w:t>
      </w:r>
    </w:p>
    <w:p w14:paraId="4D6430CA">
      <w:pPr>
        <w:pStyle w:val="14"/>
        <w:keepNext w:val="0"/>
        <w:keepLines w:val="0"/>
        <w:pageBreakBefore w:val="0"/>
        <w:widowControl/>
        <w:kinsoku/>
        <w:bidi w:val="0"/>
        <w:ind w:firstLine="560"/>
        <w:rPr>
          <w:rFonts w:hint="default" w:ascii="仿宋" w:hAnsi="仿宋" w:cs="仿宋"/>
          <w:color w:val="auto"/>
          <w:szCs w:val="28"/>
          <w:highlight w:val="none"/>
        </w:rPr>
      </w:pPr>
      <w:r>
        <w:rPr>
          <w:rFonts w:ascii="仿宋" w:hAnsi="仿宋" w:cs="仿宋"/>
          <w:color w:val="auto"/>
          <w:szCs w:val="28"/>
          <w:highlight w:val="none"/>
        </w:rPr>
        <w:t>电话号码：</w:t>
      </w:r>
      <w:r>
        <w:rPr>
          <w:rFonts w:ascii="仿宋" w:hAnsi="仿宋" w:cs="仿宋"/>
          <w:color w:val="auto"/>
          <w:szCs w:val="28"/>
          <w:highlight w:val="none"/>
          <w:u w:val="single"/>
        </w:rPr>
        <w:t xml:space="preserve">                              </w:t>
      </w:r>
    </w:p>
    <w:p w14:paraId="4E629BF8">
      <w:pPr>
        <w:pStyle w:val="14"/>
        <w:keepNext w:val="0"/>
        <w:keepLines w:val="0"/>
        <w:pageBreakBefore w:val="0"/>
        <w:widowControl/>
        <w:kinsoku/>
        <w:bidi w:val="0"/>
        <w:ind w:firstLine="560"/>
        <w:rPr>
          <w:rFonts w:hint="default"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71036B85">
      <w:pPr>
        <w:keepNext w:val="0"/>
        <w:keepLines w:val="0"/>
        <w:pageBreakBefore w:val="0"/>
        <w:kinsoku/>
        <w:bidi w:val="0"/>
        <w:spacing w:line="360" w:lineRule="auto"/>
        <w:ind w:firstLine="560" w:firstLineChars="200"/>
        <w:rPr>
          <w:rFonts w:hint="eastAsia" w:ascii="仿宋" w:hAnsi="仿宋" w:eastAsia="仿宋" w:cs="仿宋"/>
          <w:color w:val="auto"/>
          <w:sz w:val="28"/>
          <w:szCs w:val="28"/>
          <w:highlight w:val="none"/>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bookmarkStart w:id="7" w:name="_Toc6464"/>
      <w:bookmarkStart w:id="8" w:name="_Toc19494"/>
    </w:p>
    <w:p w14:paraId="64034547">
      <w:pPr>
        <w:keepNext/>
        <w:keepLines/>
        <w:pageBreakBefore w:val="0"/>
        <w:widowControl/>
        <w:kinsoku w:val="0"/>
        <w:wordWrap/>
        <w:overflowPunct/>
        <w:topLinePunct w:val="0"/>
        <w:autoSpaceDE w:val="0"/>
        <w:autoSpaceDN w:val="0"/>
        <w:bidi w:val="0"/>
        <w:adjustRightInd w:val="0"/>
        <w:snapToGrid w:val="0"/>
        <w:textAlignment w:val="baseline"/>
        <w:outlineLvl w:val="9"/>
        <w:rPr>
          <w:rFonts w:hint="eastAsia"/>
          <w:color w:val="auto"/>
          <w:highlight w:val="none"/>
        </w:rPr>
      </w:pPr>
    </w:p>
    <w:p w14:paraId="3A41FE8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jc w:val="center"/>
        <w:textAlignment w:val="baseline"/>
        <w:outlineLvl w:val="2"/>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第五部分</w:t>
      </w:r>
      <w:r>
        <w:rPr>
          <w:rFonts w:hint="eastAsia" w:ascii="仿宋" w:hAnsi="仿宋" w:eastAsia="仿宋" w:cs="仿宋"/>
          <w:b/>
          <w:color w:val="auto"/>
          <w:sz w:val="32"/>
          <w:szCs w:val="32"/>
          <w:highlight w:val="none"/>
          <w:lang w:eastAsia="zh-CN"/>
        </w:rPr>
        <w:t xml:space="preserve"> 资质证书</w:t>
      </w:r>
      <w:bookmarkEnd w:id="7"/>
    </w:p>
    <w:p w14:paraId="6C4B3D18">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具备建设行政主管部门颁发的市政公用工程施工总承包三级及以上资质，且具有有效的安全生产许可证</w:t>
      </w:r>
      <w:r>
        <w:rPr>
          <w:rFonts w:hint="eastAsia" w:ascii="仿宋" w:hAnsi="仿宋" w:eastAsia="仿宋" w:cs="仿宋"/>
          <w:color w:val="auto"/>
          <w:sz w:val="28"/>
          <w:szCs w:val="28"/>
          <w:highlight w:val="none"/>
        </w:rPr>
        <w:t>；供应商需在项目电子化交易系统中按要求上传相应证明文件并进行电子签章。</w:t>
      </w:r>
    </w:p>
    <w:p w14:paraId="34A7DA0B">
      <w:pPr>
        <w:keepNext w:val="0"/>
        <w:keepLines w:val="0"/>
        <w:pageBreakBefore w:val="0"/>
        <w:kinsoku/>
        <w:bidi w:val="0"/>
        <w:rPr>
          <w:color w:val="auto"/>
          <w:highlight w:val="none"/>
        </w:rPr>
      </w:pPr>
      <w:bookmarkStart w:id="9" w:name="_Toc20965"/>
      <w:r>
        <w:rPr>
          <w:color w:val="auto"/>
          <w:highlight w:val="none"/>
        </w:rPr>
        <w:br w:type="page"/>
      </w:r>
    </w:p>
    <w:p w14:paraId="711756CF">
      <w:pPr>
        <w:keepNext w:val="0"/>
        <w:keepLines w:val="0"/>
        <w:pageBreakBefore w:val="0"/>
        <w:widowControl/>
        <w:kinsoku/>
        <w:wordWrap/>
        <w:overflowPunct/>
        <w:topLinePunct w:val="0"/>
        <w:autoSpaceDE w:val="0"/>
        <w:autoSpaceDN w:val="0"/>
        <w:bidi w:val="0"/>
        <w:adjustRightInd w:val="0"/>
        <w:snapToGrid w:val="0"/>
        <w:jc w:val="center"/>
        <w:textAlignment w:val="baseline"/>
        <w:outlineLvl w:val="2"/>
        <w:rPr>
          <w:rFonts w:hint="eastAsia" w:ascii="仿宋" w:hAnsi="仿宋" w:eastAsia="仿宋" w:cs="仿宋"/>
          <w:b/>
          <w:color w:val="auto"/>
          <w:kern w:val="0"/>
          <w:sz w:val="32"/>
          <w:szCs w:val="32"/>
          <w:highlight w:val="none"/>
          <w:lang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"_Toc12035" </w:instrText>
      </w:r>
      <w:r>
        <w:rPr>
          <w:rFonts w:hint="eastAsia" w:ascii="仿宋" w:hAnsi="仿宋" w:eastAsia="仿宋" w:cs="仿宋"/>
          <w:color w:val="auto"/>
          <w:sz w:val="32"/>
          <w:szCs w:val="32"/>
          <w:highlight w:val="none"/>
        </w:rPr>
        <w:fldChar w:fldCharType="separate"/>
      </w:r>
      <w:bookmarkStart w:id="10" w:name="_Toc95206824"/>
      <w:r>
        <w:rPr>
          <w:rFonts w:hint="eastAsia" w:ascii="仿宋" w:hAnsi="仿宋" w:eastAsia="仿宋" w:cs="仿宋"/>
          <w:b/>
          <w:color w:val="auto"/>
          <w:kern w:val="0"/>
          <w:sz w:val="32"/>
          <w:szCs w:val="32"/>
          <w:highlight w:val="none"/>
          <w:lang w:eastAsia="zh-CN"/>
        </w:rPr>
        <w:t>第</w:t>
      </w:r>
      <w:r>
        <w:rPr>
          <w:rFonts w:hint="eastAsia" w:ascii="仿宋" w:hAnsi="仿宋" w:eastAsia="仿宋" w:cs="仿宋"/>
          <w:b/>
          <w:color w:val="auto"/>
          <w:kern w:val="0"/>
          <w:sz w:val="32"/>
          <w:szCs w:val="32"/>
          <w:highlight w:val="none"/>
          <w:lang w:val="en-US" w:eastAsia="zh-CN"/>
        </w:rPr>
        <w:t>六</w:t>
      </w:r>
      <w:r>
        <w:rPr>
          <w:rFonts w:hint="eastAsia" w:ascii="仿宋" w:hAnsi="仿宋" w:eastAsia="仿宋" w:cs="仿宋"/>
          <w:b/>
          <w:color w:val="auto"/>
          <w:kern w:val="0"/>
          <w:sz w:val="32"/>
          <w:szCs w:val="32"/>
          <w:highlight w:val="none"/>
          <w:lang w:eastAsia="zh-CN"/>
        </w:rPr>
        <w:t xml:space="preserve">部分 项目经理 </w:t>
      </w:r>
      <w:r>
        <w:rPr>
          <w:rFonts w:hint="eastAsia" w:ascii="仿宋" w:hAnsi="仿宋" w:eastAsia="仿宋" w:cs="仿宋"/>
          <w:b/>
          <w:color w:val="auto"/>
          <w:kern w:val="0"/>
          <w:sz w:val="32"/>
          <w:szCs w:val="32"/>
          <w:highlight w:val="none"/>
          <w:lang w:eastAsia="zh-CN"/>
        </w:rPr>
        <w:fldChar w:fldCharType="end"/>
      </w:r>
    </w:p>
    <w:p w14:paraId="3B141176">
      <w:pPr>
        <w:keepNext w:val="0"/>
        <w:keepLines w:val="0"/>
        <w:pageBreakBefore w:val="0"/>
        <w:kinsoku/>
        <w:bidi w:val="0"/>
        <w:jc w:val="center"/>
        <w:rPr>
          <w:rFonts w:hint="eastAsia" w:ascii="仿宋" w:hAnsi="仿宋" w:eastAsia="仿宋" w:cs="仿宋"/>
          <w:b/>
          <w:color w:val="auto"/>
          <w:kern w:val="0"/>
          <w:sz w:val="32"/>
          <w:szCs w:val="32"/>
          <w:highlight w:val="none"/>
          <w:lang w:eastAsia="zh-CN"/>
        </w:rPr>
      </w:pPr>
    </w:p>
    <w:p w14:paraId="0F8F798B">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具备二级及以上注册建造师执业资格（市政公用工程专业），具有有效的安全生产考核合格证（建安B证），在本单位注册，且未担任其他在建工程项目的项目经理</w:t>
      </w:r>
      <w:r>
        <w:rPr>
          <w:rFonts w:hint="eastAsia" w:ascii="仿宋" w:hAnsi="仿宋" w:eastAsia="仿宋" w:cs="仿宋"/>
          <w:color w:val="auto"/>
          <w:sz w:val="28"/>
          <w:szCs w:val="28"/>
          <w:highlight w:val="none"/>
        </w:rPr>
        <w:t>；供应商需在项目电子化交易系统中按要求上传相应证明文件并进行电子签章。</w:t>
      </w:r>
    </w:p>
    <w:p w14:paraId="63C309E6">
      <w:pPr>
        <w:pStyle w:val="5"/>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42E00629">
      <w:pPr>
        <w:pStyle w:val="7"/>
        <w:keepNext w:val="0"/>
        <w:keepLines w:val="0"/>
        <w:pageBreakBefore w:val="0"/>
        <w:kinsoku/>
        <w:bidi w:val="0"/>
        <w:ind w:firstLine="400"/>
        <w:rPr>
          <w:rFonts w:hint="default" w:ascii="仿宋" w:hAnsi="仿宋" w:cs="仿宋"/>
          <w:color w:val="auto"/>
          <w:highlight w:val="none"/>
        </w:rPr>
      </w:pPr>
    </w:p>
    <w:p w14:paraId="22749581">
      <w:pPr>
        <w:keepNext w:val="0"/>
        <w:keepLines w:val="0"/>
        <w:pageBreakBefore w:val="0"/>
        <w:kinsoku/>
        <w:bidi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162B6B06">
      <w:pPr>
        <w:keepNext w:val="0"/>
        <w:keepLines w:val="0"/>
        <w:pageBreakBefore w:val="0"/>
        <w:kinsoku/>
        <w:bidi w:val="0"/>
        <w:spacing w:line="360" w:lineRule="auto"/>
        <w:ind w:right="-197" w:rightChars="-94"/>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附表：</w:t>
      </w:r>
    </w:p>
    <w:p w14:paraId="327B3293">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项目经理无在建工程项目声明</w:t>
      </w:r>
    </w:p>
    <w:p w14:paraId="3FC6FF43">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4600E616">
      <w:pPr>
        <w:keepNext w:val="0"/>
        <w:keepLines w:val="0"/>
        <w:pageBreakBefore w:val="0"/>
        <w:kinsoku/>
        <w:bidi w:val="0"/>
        <w:spacing w:line="360" w:lineRule="auto"/>
        <w:ind w:right="-197" w:rightChars="-9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西安辰和工程咨询有限公司：</w:t>
      </w:r>
    </w:p>
    <w:p w14:paraId="6DDFF4FB">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w:t>
      </w:r>
      <w:r>
        <w:rPr>
          <w:rFonts w:hint="eastAsia" w:ascii="仿宋" w:hAnsi="仿宋" w:eastAsia="仿宋" w:cs="仿宋"/>
          <w:color w:val="auto"/>
          <w:sz w:val="28"/>
          <w:szCs w:val="28"/>
          <w:highlight w:val="none"/>
          <w:u w:val="single"/>
        </w:rPr>
        <w:t xml:space="preserve">        （供应商全称）</w:t>
      </w:r>
      <w:r>
        <w:rPr>
          <w:rFonts w:hint="eastAsia" w:ascii="仿宋" w:hAnsi="仿宋" w:eastAsia="仿宋" w:cs="仿宋"/>
          <w:color w:val="auto"/>
          <w:sz w:val="28"/>
          <w:szCs w:val="28"/>
          <w:highlight w:val="none"/>
        </w:rPr>
        <w:t>在此声明，我方拟派</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 xml:space="preserve">         （项目经理姓名）</w:t>
      </w:r>
      <w:r>
        <w:rPr>
          <w:rFonts w:hint="eastAsia" w:ascii="仿宋" w:hAnsi="仿宋" w:eastAsia="仿宋" w:cs="仿宋"/>
          <w:color w:val="auto"/>
          <w:sz w:val="28"/>
          <w:szCs w:val="28"/>
          <w:highlight w:val="none"/>
        </w:rPr>
        <w:t>现阶段没有担任任何在建设工程项目。</w:t>
      </w:r>
    </w:p>
    <w:p w14:paraId="0758AD9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我方保证上述信息的真实和准确，并愿意承担因我方就此弄虚作假所引起的一切法律后果。</w:t>
      </w:r>
    </w:p>
    <w:p w14:paraId="38A75131">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w:t>
      </w:r>
      <w:r>
        <w:rPr>
          <w:rFonts w:hint="eastAsia" w:ascii="仿宋" w:hAnsi="仿宋" w:eastAsia="仿宋" w:cs="仿宋"/>
          <w:color w:val="auto"/>
          <w:sz w:val="28"/>
          <w:szCs w:val="28"/>
          <w:highlight w:val="none"/>
          <w:lang w:eastAsia="zh-CN"/>
        </w:rPr>
        <w:t>声明</w:t>
      </w:r>
      <w:r>
        <w:rPr>
          <w:rFonts w:hint="eastAsia" w:ascii="仿宋" w:hAnsi="仿宋" w:eastAsia="仿宋" w:cs="仿宋"/>
          <w:color w:val="auto"/>
          <w:sz w:val="28"/>
          <w:szCs w:val="28"/>
          <w:highlight w:val="none"/>
        </w:rPr>
        <w:t>！</w:t>
      </w:r>
    </w:p>
    <w:p w14:paraId="6D0B5A81">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435C0255">
      <w:pPr>
        <w:keepNext w:val="0"/>
        <w:keepLines w:val="0"/>
        <w:pageBreakBefore w:val="0"/>
        <w:kinsoku/>
        <w:bidi w:val="0"/>
        <w:spacing w:line="360" w:lineRule="auto"/>
        <w:rPr>
          <w:rFonts w:ascii="仿宋" w:hAnsi="仿宋" w:eastAsia="仿宋" w:cs="仿宋"/>
          <w:color w:val="auto"/>
          <w:sz w:val="28"/>
          <w:szCs w:val="28"/>
          <w:highlight w:val="none"/>
        </w:rPr>
      </w:pPr>
    </w:p>
    <w:p w14:paraId="619CC359">
      <w:pPr>
        <w:keepNext w:val="0"/>
        <w:keepLines w:val="0"/>
        <w:pageBreakBefore w:val="0"/>
        <w:kinsoku/>
        <w:bidi w:val="0"/>
        <w:spacing w:line="360" w:lineRule="auto"/>
        <w:rPr>
          <w:rFonts w:ascii="仿宋" w:hAnsi="仿宋" w:eastAsia="仿宋" w:cs="仿宋"/>
          <w:color w:val="auto"/>
          <w:highlight w:val="none"/>
        </w:rPr>
      </w:pPr>
    </w:p>
    <w:p w14:paraId="4046FD8E">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16DB00EF">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2D49576A">
      <w:pPr>
        <w:pStyle w:val="12"/>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highlight w:val="none"/>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bookmarkEnd w:id="8"/>
    <w:bookmarkEnd w:id="9"/>
    <w:bookmarkEnd w:id="10"/>
    <w:p w14:paraId="16C72791">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baseline"/>
        <w:outlineLvl w:val="2"/>
        <w:rPr>
          <w:rFonts w:ascii="仿宋" w:hAnsi="仿宋" w:eastAsia="仿宋" w:cs="仿宋"/>
          <w:b/>
          <w:color w:val="auto"/>
          <w:sz w:val="32"/>
          <w:szCs w:val="32"/>
          <w:highlight w:val="none"/>
        </w:rPr>
      </w:pPr>
      <w:bookmarkStart w:id="11" w:name="_Toc95206825"/>
      <w:bookmarkStart w:id="12" w:name="_Toc16020"/>
      <w:bookmarkStart w:id="13" w:name="_Toc10554"/>
      <w:r>
        <w:rPr>
          <w:rFonts w:hint="eastAsia" w:ascii="仿宋" w:hAnsi="仿宋" w:eastAsia="仿宋" w:cs="仿宋"/>
          <w:b/>
          <w:color w:val="auto"/>
          <w:sz w:val="32"/>
          <w:szCs w:val="32"/>
          <w:highlight w:val="none"/>
        </w:rPr>
        <w:t>第</w:t>
      </w: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部分</w:t>
      </w:r>
      <w:r>
        <w:rPr>
          <w:rFonts w:hint="eastAsia" w:ascii="仿宋" w:hAnsi="仿宋" w:eastAsia="仿宋" w:cs="仿宋"/>
          <w:bCs/>
          <w:color w:val="auto"/>
          <w:sz w:val="32"/>
          <w:szCs w:val="32"/>
          <w:highlight w:val="none"/>
        </w:rPr>
        <w:t xml:space="preserve"> </w:t>
      </w:r>
      <w:r>
        <w:rPr>
          <w:rFonts w:hint="eastAsia" w:ascii="仿宋" w:hAnsi="仿宋" w:eastAsia="仿宋" w:cs="仿宋"/>
          <w:b/>
          <w:color w:val="auto"/>
          <w:sz w:val="32"/>
          <w:szCs w:val="32"/>
          <w:highlight w:val="none"/>
        </w:rPr>
        <w:t xml:space="preserve"> 非联合体</w:t>
      </w:r>
      <w:r>
        <w:rPr>
          <w:rFonts w:hint="eastAsia" w:ascii="仿宋" w:hAnsi="仿宋" w:eastAsia="仿宋" w:cs="仿宋"/>
          <w:b/>
          <w:color w:val="auto"/>
          <w:sz w:val="32"/>
          <w:szCs w:val="32"/>
          <w:highlight w:val="none"/>
          <w:lang w:eastAsia="zh-CN"/>
        </w:rPr>
        <w:t>磋商</w:t>
      </w:r>
      <w:r>
        <w:rPr>
          <w:rFonts w:hint="eastAsia" w:ascii="仿宋" w:hAnsi="仿宋" w:eastAsia="仿宋" w:cs="仿宋"/>
          <w:b/>
          <w:color w:val="auto"/>
          <w:sz w:val="32"/>
          <w:szCs w:val="32"/>
          <w:highlight w:val="none"/>
        </w:rPr>
        <w:t>声明</w:t>
      </w:r>
      <w:bookmarkEnd w:id="11"/>
      <w:bookmarkEnd w:id="12"/>
      <w:bookmarkEnd w:id="13"/>
    </w:p>
    <w:p w14:paraId="3491975A">
      <w:pPr>
        <w:pStyle w:val="5"/>
        <w:keepNext w:val="0"/>
        <w:keepLines w:val="0"/>
        <w:pageBreakBefore w:val="0"/>
        <w:widowControl/>
        <w:kinsoku/>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5AB94239">
      <w:pPr>
        <w:pStyle w:val="5"/>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的供应商，根据磋商文件要求,现郑重声明如下:</w:t>
      </w:r>
    </w:p>
    <w:p w14:paraId="1D98733E">
      <w:pPr>
        <w:pStyle w:val="5"/>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为非联合体。</w:t>
      </w:r>
    </w:p>
    <w:p w14:paraId="42F67899">
      <w:pPr>
        <w:pStyle w:val="5"/>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9FBEA8C">
      <w:pPr>
        <w:keepNext w:val="0"/>
        <w:keepLines w:val="0"/>
        <w:pageBreakBefore w:val="0"/>
        <w:kinsoku/>
        <w:bidi w:val="0"/>
        <w:spacing w:line="360" w:lineRule="auto"/>
        <w:jc w:val="right"/>
        <w:rPr>
          <w:rFonts w:ascii="仿宋" w:hAnsi="仿宋" w:eastAsia="仿宋" w:cs="仿宋"/>
          <w:color w:val="auto"/>
          <w:sz w:val="28"/>
          <w:szCs w:val="28"/>
          <w:highlight w:val="none"/>
          <w:lang w:val="zh-CN"/>
        </w:rPr>
      </w:pPr>
    </w:p>
    <w:p w14:paraId="73C26D49">
      <w:pPr>
        <w:keepNext w:val="0"/>
        <w:keepLines w:val="0"/>
        <w:pageBreakBefore w:val="0"/>
        <w:kinsoku/>
        <w:bidi w:val="0"/>
        <w:spacing w:line="360" w:lineRule="auto"/>
        <w:jc w:val="right"/>
        <w:rPr>
          <w:rFonts w:ascii="仿宋" w:hAnsi="仿宋" w:eastAsia="仿宋" w:cs="仿宋"/>
          <w:color w:val="auto"/>
          <w:sz w:val="28"/>
          <w:szCs w:val="28"/>
          <w:highlight w:val="none"/>
          <w:lang w:val="zh-CN"/>
        </w:rPr>
      </w:pPr>
    </w:p>
    <w:p w14:paraId="1F68744E">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50E2F0C8">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4E6E6C36">
      <w:pPr>
        <w:keepNext w:val="0"/>
        <w:keepLines w:val="0"/>
        <w:pageBreakBefore w:val="0"/>
        <w:kinsoku/>
        <w:bidi w:val="0"/>
        <w:spacing w:line="360" w:lineRule="auto"/>
        <w:ind w:firstLine="560" w:firstLineChars="200"/>
        <w:jc w:val="center"/>
        <w:rPr>
          <w:rFonts w:hint="eastAsia" w:ascii="仿宋" w:hAnsi="仿宋" w:eastAsia="仿宋" w:cs="仿宋"/>
          <w:color w:val="auto"/>
          <w:sz w:val="28"/>
          <w:szCs w:val="28"/>
          <w:highlight w:val="none"/>
          <w:lang w:val="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p>
    <w:p w14:paraId="59CAEBE2">
      <w:bookmarkStart w:id="14" w:name="_GoBack"/>
      <w:bookmarkEnd w:id="1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32EA">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B26ED2">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CB26ED2">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D0ADF"/>
    <w:rsid w:val="32BD0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7">
    <w:name w:val="Body Text First Indent 2"/>
    <w:basedOn w:val="3"/>
    <w:next w:val="1"/>
    <w:unhideWhenUsed/>
    <w:qFormat/>
    <w:uiPriority w:val="99"/>
    <w:pPr>
      <w:ind w:firstLine="420" w:firstLineChars="200"/>
    </w:pPr>
    <w:rPr>
      <w:sz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_Style 3"/>
    <w:basedOn w:val="1"/>
    <w:qFormat/>
    <w:uiPriority w:val="34"/>
    <w:pPr>
      <w:ind w:firstLine="420" w:firstLineChars="200"/>
    </w:pPr>
    <w:rPr>
      <w:rFonts w:ascii="Calibri" w:hAnsi="Calibri" w:eastAsia="宋体" w:cs="Times New Roman"/>
      <w:szCs w:val="22"/>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2025-06-09T07:16:00Z</dcterms:created>
  <dc:creator>西安辰和</dc:creator>
  <cp:lastModifiedBy>西安辰和</cp:lastModifiedBy>
  <dcterms:modified xsi:type="dcterms:W3CDTF">2025-06-09T07:17:36Z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636234E117954167BF39D4C529203491_11</vt:lpwstr>
  </property>
  <property fmtid="{D5CDD505-2E9C-101B-9397-08002B2CF9AE}" pid="4" name="KSOTemplateDocerSaveRecord">
    <vt:lpwstr>eyJoZGlkIjoiMzk0ZmQyOWM0YzhmZTA0MzUxM2QxZGZiODk3MTllMDgiLCJ1c2VySWQiOiIzNzQ4ODExNzAifQ==</vt:lpwstr>
  </property>
</Properties>
</file>