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版本号：ZCTH2025-07-06220250711001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西安高新第六学校电子类设备采购项目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ZCTH2025-07-062</w:t>
      </w:r>
      <w:r>
        <w:br/>
      </w:r>
      <w:r>
        <w:br/>
      </w:r>
      <w:r>
        <w:br/>
      </w:r>
    </w:p>
    <w:p>
      <w:pPr>
        <w:pStyle w:val="null3"/>
        <w:jc w:val="center"/>
        <w:outlineLvl w:val="2"/>
      </w:pPr>
      <w:r>
        <w:rPr>
          <w:rFonts w:ascii="仿宋_GB2312" w:hAnsi="仿宋_GB2312" w:cs="仿宋_GB2312" w:eastAsia="仿宋_GB2312"/>
          <w:sz w:val="28"/>
          <w:b/>
        </w:rPr>
        <w:t>西安高新区第六学校</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西安高新区第六学校</w:t>
      </w:r>
      <w:r>
        <w:rPr>
          <w:rFonts w:ascii="仿宋_GB2312" w:hAnsi="仿宋_GB2312" w:cs="仿宋_GB2312" w:eastAsia="仿宋_GB2312"/>
        </w:rPr>
        <w:t>委托，拟对</w:t>
      </w:r>
      <w:r>
        <w:rPr>
          <w:rFonts w:ascii="仿宋_GB2312" w:hAnsi="仿宋_GB2312" w:cs="仿宋_GB2312" w:eastAsia="仿宋_GB2312"/>
        </w:rPr>
        <w:t>西安高新第六学校电子类设备采购项目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ZCTH2025-07-062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西安高新第六学校电子类设备采购项目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西安高新区第六学校电子类设备采购项目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2、法定代表人授权委托书：法定代表人参加投标的，须出示身份证；法定代表人授权他人参加投标的，须提供法定代表人授权委托书及被授权人身份证</w:t>
      </w:r>
    </w:p>
    <w:p>
      <w:pPr>
        <w:pStyle w:val="null3"/>
      </w:pPr>
      <w:r>
        <w:rPr>
          <w:rFonts w:ascii="仿宋_GB2312" w:hAnsi="仿宋_GB2312" w:cs="仿宋_GB2312" w:eastAsia="仿宋_GB2312"/>
        </w:rPr>
        <w:t>3、财务状况报告：提供2023或2024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4、税收缴纳证明：提供提交投标文件截止时间前一年内至少一个月已缴纳的任意税种凭据；依法免税的投标人应提供相关文件证明</w:t>
      </w:r>
    </w:p>
    <w:p>
      <w:pPr>
        <w:pStyle w:val="null3"/>
      </w:pPr>
      <w:r>
        <w:rPr>
          <w:rFonts w:ascii="仿宋_GB2312" w:hAnsi="仿宋_GB2312" w:cs="仿宋_GB2312" w:eastAsia="仿宋_GB2312"/>
        </w:rPr>
        <w:t>5、社会保障资金缴纳证明：提供提交投标文件截止时间前一年内至少一个月已缴纳的社会保障资金的凭据（专用收据或社会保险缴纳清单）；依法不需要缴纳社会保障资金的投标人应提供相关文件证明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6、书面声明：提供具有履行本合同所必需的设备和专业技术能力的声明、参加采购活动前3年内在经营活动中没有重大违法记录的书面承诺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西安高新区第六学校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西安高新技术产业开发区集贤产业园振兴路以北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西安高新区第六学校经办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029-86130877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党碧影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代理服务费收费标准：1.参照国家计委计价格[2002]1980号及发改办价格[2003]857号通知规定，由中标单位支付采购代理服务费。 2.支付方式：中标人应在领取通知书的同时，向陕西中诚天和项目管理有限公司交纳本项目采购代理服务费。收款账户如下： 收款单位：陕西中诚天和项目管理有限公司； 开户银行：中国建设银行股份有限公司西安高新自贸区支行； 银行账号：61050110066700001164 。 注：代理服务费不足陆仟元整按陆仟元整收取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西安高新区第六学校</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西安高新区第六学校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符合国家相关行业标准，满足采购人需求。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联系人：冯妮</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地址：陕西省西安市高新区锦业一路52号宝德云谷国际B座14层1406-6室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西安高新区第六学校电子类设备采购项目，</w:t>
      </w:r>
      <w:r>
        <w:rPr>
          <w:rFonts w:ascii="仿宋_GB2312" w:hAnsi="仿宋_GB2312" w:cs="仿宋_GB2312" w:eastAsia="仿宋_GB2312"/>
          <w:sz w:val="21"/>
        </w:rPr>
        <w:t>核心产品为教室管理软件、智慧黑板。</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595,000.00</w:t>
      </w:r>
    </w:p>
    <w:p>
      <w:pPr>
        <w:pStyle w:val="null3"/>
      </w:pPr>
      <w:r>
        <w:rPr>
          <w:rFonts w:ascii="仿宋_GB2312" w:hAnsi="仿宋_GB2312" w:cs="仿宋_GB2312" w:eastAsia="仿宋_GB2312"/>
        </w:rPr>
        <w:t>采购包最高限价（元）: 595,000.00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西安高新区第六学校电子类设备采购项目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595,000.00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标的名称：西安高新区第六学校电子类设备采购项目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375"/>
              <w:tblBorders>
                <w:top w:val="none" w:color="000000" w:sz="4"/>
                <w:left w:val="none" w:color="000000" w:sz="4"/>
                <w:bottom w:val="none" w:color="000000" w:sz="4"/>
                <w:right w:val="none" w:color="000000" w:sz="4"/>
                <w:insideH w:val="none"/>
                <w:insideV w:val="none"/>
              </w:tblBorders>
            </w:tblPr>
            <w:tblGrid>
              <w:gridCol w:w="208"/>
              <w:gridCol w:w="367"/>
              <w:gridCol w:w="1422"/>
              <w:gridCol w:w="208"/>
              <w:gridCol w:w="333"/>
            </w:tblGrid>
            <w:tr>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1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3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台式电脑</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1.基本要求:国产自主品牌。</w:t>
                  </w:r>
                  <w:r>
                    <w:br/>
                  </w:r>
                  <w:r>
                    <w:rPr>
                      <w:rFonts w:ascii="仿宋_GB2312" w:hAnsi="仿宋_GB2312" w:cs="仿宋_GB2312" w:eastAsia="仿宋_GB2312"/>
                      <w:sz w:val="24"/>
                      <w:color w:val="000000"/>
                    </w:rPr>
                    <w:t>2.处理器:核数≥8核，主频≥2.7GHz。</w:t>
                  </w:r>
                  <w:r>
                    <w:br/>
                  </w:r>
                  <w:r>
                    <w:rPr>
                      <w:rFonts w:ascii="仿宋_GB2312" w:hAnsi="仿宋_GB2312" w:cs="仿宋_GB2312" w:eastAsia="仿宋_GB2312"/>
                      <w:sz w:val="24"/>
                      <w:color w:val="000000"/>
                    </w:rPr>
                    <w:t>3.内存配置：≥16GB DDR4内存，配置≥4个内存插槽，支持内存扩展。</w:t>
                  </w:r>
                  <w:r>
                    <w:br/>
                  </w:r>
                  <w:r>
                    <w:rPr>
                      <w:rFonts w:ascii="仿宋_GB2312" w:hAnsi="仿宋_GB2312" w:cs="仿宋_GB2312" w:eastAsia="仿宋_GB2312"/>
                      <w:sz w:val="24"/>
                      <w:color w:val="000000"/>
                    </w:rPr>
                    <w:t>4.显卡:集成高性能显卡。</w:t>
                  </w:r>
                  <w:r>
                    <w:br/>
                  </w:r>
                  <w:r>
                    <w:rPr>
                      <w:rFonts w:ascii="仿宋_GB2312" w:hAnsi="仿宋_GB2312" w:cs="仿宋_GB2312" w:eastAsia="仿宋_GB2312"/>
                      <w:sz w:val="24"/>
                      <w:color w:val="000000"/>
                    </w:rPr>
                    <w:t>5.硬盘:≥500GB M.2固态硬盘。</w:t>
                  </w:r>
                  <w:r>
                    <w:br/>
                  </w:r>
                  <w:r>
                    <w:rPr>
                      <w:rFonts w:ascii="仿宋_GB2312" w:hAnsi="仿宋_GB2312" w:cs="仿宋_GB2312" w:eastAsia="仿宋_GB2312"/>
                      <w:sz w:val="24"/>
                      <w:color w:val="000000"/>
                    </w:rPr>
                    <w:t>6.电源:电源功率≤180W。</w:t>
                  </w:r>
                  <w:r>
                    <w:br/>
                  </w:r>
                  <w:r>
                    <w:rPr>
                      <w:rFonts w:ascii="仿宋_GB2312" w:hAnsi="仿宋_GB2312" w:cs="仿宋_GB2312" w:eastAsia="仿宋_GB2312"/>
                      <w:sz w:val="24"/>
                      <w:color w:val="000000"/>
                    </w:rPr>
                    <w:t>7.网络:集成10/100/1000M及以上自适应以太网口。</w:t>
                  </w:r>
                  <w:r>
                    <w:br/>
                  </w:r>
                  <w:r>
                    <w:rPr>
                      <w:rFonts w:ascii="仿宋_GB2312" w:hAnsi="仿宋_GB2312" w:cs="仿宋_GB2312" w:eastAsia="仿宋_GB2312"/>
                      <w:sz w:val="24"/>
                      <w:color w:val="000000"/>
                    </w:rPr>
                    <w:t>8.接口扩展:≥1个PCIe x16，≥2个PCIe x1扩展槽；USB接口≥8个，音频接口：麦克风≥1个，耳机≥1个；后端≥3个Audio音频接口。</w:t>
                  </w:r>
                  <w:r>
                    <w:br/>
                  </w:r>
                  <w:r>
                    <w:rPr>
                      <w:rFonts w:ascii="仿宋_GB2312" w:hAnsi="仿宋_GB2312" w:cs="仿宋_GB2312" w:eastAsia="仿宋_GB2312"/>
                      <w:sz w:val="24"/>
                      <w:color w:val="000000"/>
                    </w:rPr>
                    <w:t>9.数据安全:USB支持全部接口一键开关，前后分组开关；针对存储设备支持全部USB接口一键切换禁止访问模式/只读模式。</w:t>
                  </w:r>
                  <w:r>
                    <w:br/>
                  </w:r>
                  <w:r>
                    <w:rPr>
                      <w:rFonts w:ascii="仿宋_GB2312" w:hAnsi="仿宋_GB2312" w:cs="仿宋_GB2312" w:eastAsia="仿宋_GB2312"/>
                      <w:sz w:val="24"/>
                      <w:color w:val="000000"/>
                    </w:rPr>
                    <w:t>10.操作系统:预装正版国产操作系统教育版。同步预装国产正版办公和杀毒软件。</w:t>
                  </w:r>
                  <w:r>
                    <w:br/>
                  </w:r>
                  <w:r>
                    <w:rPr>
                      <w:rFonts w:ascii="仿宋_GB2312" w:hAnsi="仿宋_GB2312" w:cs="仿宋_GB2312" w:eastAsia="仿宋_GB2312"/>
                      <w:sz w:val="24"/>
                      <w:color w:val="000000"/>
                    </w:rPr>
                    <w:t>11.质控水平:MTBF≥1000000小时。</w:t>
                  </w:r>
                  <w:r>
                    <w:br/>
                  </w:r>
                  <w:r>
                    <w:rPr>
                      <w:rFonts w:ascii="仿宋_GB2312" w:hAnsi="仿宋_GB2312" w:cs="仿宋_GB2312" w:eastAsia="仿宋_GB2312"/>
                      <w:sz w:val="24"/>
                      <w:color w:val="000000"/>
                    </w:rPr>
                    <w:t>12.键鼠:配备鼠标、键盘。</w:t>
                  </w:r>
                  <w:r>
                    <w:br/>
                  </w:r>
                  <w:r>
                    <w:rPr>
                      <w:rFonts w:ascii="仿宋_GB2312" w:hAnsi="仿宋_GB2312" w:cs="仿宋_GB2312" w:eastAsia="仿宋_GB2312"/>
                      <w:sz w:val="24"/>
                      <w:color w:val="000000"/>
                    </w:rPr>
                    <w:t>13.显示器:≥23.8英寸LED显示器，与主机同品牌且分辨率≥1920*1080。</w:t>
                  </w:r>
                  <w:r>
                    <w:br/>
                  </w:r>
                  <w:r>
                    <w:rPr>
                      <w:rFonts w:ascii="仿宋_GB2312" w:hAnsi="仿宋_GB2312" w:cs="仿宋_GB2312" w:eastAsia="仿宋_GB2312"/>
                      <w:sz w:val="24"/>
                      <w:color w:val="000000"/>
                    </w:rPr>
                    <w:t>14、▲售后服务:整机提供5年免费上门原厂质保；原厂400电话 7*24小时专线服务。官方网站中有商用大客户服务支持专项页面，微信支持服务预约（大客户专属预约）、服务站查询、维修进度查询，方便客户快速解决基本问题。</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教室管理软件</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25"/>
                    <w:jc w:val="left"/>
                  </w:pPr>
                  <w:r>
                    <w:rPr>
                      <w:rFonts w:ascii="仿宋_GB2312" w:hAnsi="仿宋_GB2312" w:cs="仿宋_GB2312" w:eastAsia="仿宋_GB2312"/>
                      <w:sz w:val="22"/>
                      <w:color w:val="000000"/>
                    </w:rPr>
                    <w:t>桌面管理软件要求</w:t>
                  </w:r>
                  <w:r>
                    <w:br/>
                  </w:r>
                  <w:r>
                    <w:rPr>
                      <w:rFonts w:ascii="仿宋_GB2312" w:hAnsi="仿宋_GB2312" w:cs="仿宋_GB2312" w:eastAsia="仿宋_GB2312"/>
                      <w:sz w:val="22"/>
                      <w:color w:val="000000"/>
                    </w:rPr>
                    <w:t>1.终端管理系统支持 Legacy 与 UEFI 两种方式启动系统，同时兼容新老机型部署。</w:t>
                  </w:r>
                  <w:r>
                    <w:br/>
                  </w:r>
                  <w:r>
                    <w:rPr>
                      <w:rFonts w:ascii="仿宋_GB2312" w:hAnsi="仿宋_GB2312" w:cs="仿宋_GB2312" w:eastAsia="仿宋_GB2312"/>
                      <w:sz w:val="22"/>
                      <w:color w:val="000000"/>
                    </w:rPr>
                    <w:t>2.</w:t>
                  </w:r>
                  <w:r>
                    <w:rPr>
                      <w:rFonts w:ascii="仿宋_GB2312" w:hAnsi="仿宋_GB2312" w:cs="仿宋_GB2312" w:eastAsia="仿宋_GB2312"/>
                      <w:sz w:val="21"/>
                    </w:rPr>
                    <w:t>★</w:t>
                  </w:r>
                  <w:r>
                    <w:rPr>
                      <w:rFonts w:ascii="仿宋_GB2312" w:hAnsi="仿宋_GB2312" w:cs="仿宋_GB2312" w:eastAsia="仿宋_GB2312"/>
                      <w:sz w:val="22"/>
                      <w:color w:val="000000"/>
                    </w:rPr>
                    <w:t>终端登录界面需显示终端的状态、编号、授权情况、版本号、</w:t>
                  </w:r>
                  <w:r>
                    <w:rPr>
                      <w:rFonts w:ascii="仿宋_GB2312" w:hAnsi="仿宋_GB2312" w:cs="仿宋_GB2312" w:eastAsia="仿宋_GB2312"/>
                      <w:sz w:val="22"/>
                      <w:color w:val="000000"/>
                    </w:rPr>
                    <w:t>IP地址、管理地址和频道号以及支持在终端的登录界面启动管理端。</w:t>
                  </w:r>
                  <w:r>
                    <w:br/>
                  </w:r>
                  <w:r>
                    <w:rPr>
                      <w:rFonts w:ascii="仿宋_GB2312" w:hAnsi="仿宋_GB2312" w:cs="仿宋_GB2312" w:eastAsia="仿宋_GB2312"/>
                      <w:sz w:val="22"/>
                      <w:color w:val="000000"/>
                    </w:rPr>
                    <w:t>3.在终端管理功能中支持设置管理频道、默认启动的桌面、还原属性的设置、终端编号、计算机名，并且支持临时桌面切换和终端的批量升级检测功能。</w:t>
                  </w:r>
                  <w:r>
                    <w:br/>
                  </w:r>
                  <w:r>
                    <w:rPr>
                      <w:rFonts w:ascii="仿宋_GB2312" w:hAnsi="仿宋_GB2312" w:cs="仿宋_GB2312" w:eastAsia="仿宋_GB2312"/>
                      <w:sz w:val="22"/>
                      <w:color w:val="000000"/>
                    </w:rPr>
                    <w:t>4.</w:t>
                  </w:r>
                  <w:r>
                    <w:rPr>
                      <w:rFonts w:ascii="仿宋_GB2312" w:hAnsi="仿宋_GB2312" w:cs="仿宋_GB2312" w:eastAsia="仿宋_GB2312"/>
                      <w:sz w:val="21"/>
                    </w:rPr>
                    <w:t>★</w:t>
                  </w:r>
                  <w:r>
                    <w:rPr>
                      <w:rFonts w:ascii="仿宋_GB2312" w:hAnsi="仿宋_GB2312" w:cs="仿宋_GB2312" w:eastAsia="仿宋_GB2312"/>
                      <w:sz w:val="22"/>
                      <w:color w:val="000000"/>
                    </w:rPr>
                    <w:t>终端列表管理中支持批量终端唤醒、重启、关机、删除等操作；支持终端在线和离线的数量统计，同时需提供快速筛选功能，能快速筛选出在线、离线和运维的终端；支持模糊搜索以节省查询时间。</w:t>
                  </w:r>
                  <w:r>
                    <w:br/>
                  </w:r>
                  <w:r>
                    <w:rPr>
                      <w:rFonts w:ascii="仿宋_GB2312" w:hAnsi="仿宋_GB2312" w:cs="仿宋_GB2312" w:eastAsia="仿宋_GB2312"/>
                      <w:sz w:val="22"/>
                      <w:color w:val="000000"/>
                    </w:rPr>
                    <w:t>5.▲终端管理中的维护部署功能支持批量更改设置终端密码、终端的分辨率、一键添加或删除数据盘、并支持挂载多硬盘、删除桌面等。</w:t>
                  </w:r>
                  <w:r>
                    <w:br/>
                  </w:r>
                  <w:r>
                    <w:rPr>
                      <w:rFonts w:ascii="仿宋_GB2312" w:hAnsi="仿宋_GB2312" w:cs="仿宋_GB2312" w:eastAsia="仿宋_GB2312"/>
                      <w:sz w:val="22"/>
                      <w:color w:val="000000"/>
                    </w:rPr>
                    <w:t>6.▲启动管理端的终端桌面为保护状态，不接受直接删除的操作。</w:t>
                  </w:r>
                  <w:r>
                    <w:br/>
                  </w:r>
                  <w:r>
                    <w:rPr>
                      <w:rFonts w:ascii="仿宋_GB2312" w:hAnsi="仿宋_GB2312" w:cs="仿宋_GB2312" w:eastAsia="仿宋_GB2312"/>
                      <w:sz w:val="22"/>
                      <w:color w:val="000000"/>
                    </w:rPr>
                    <w:t>7.</w:t>
                  </w:r>
                  <w:r>
                    <w:rPr>
                      <w:rFonts w:ascii="仿宋_GB2312" w:hAnsi="仿宋_GB2312" w:cs="仿宋_GB2312" w:eastAsia="仿宋_GB2312"/>
                      <w:sz w:val="21"/>
                    </w:rPr>
                    <w:t>★</w:t>
                  </w:r>
                  <w:r>
                    <w:rPr>
                      <w:rFonts w:ascii="仿宋_GB2312" w:hAnsi="仿宋_GB2312" w:cs="仿宋_GB2312" w:eastAsia="仿宋_GB2312"/>
                      <w:sz w:val="22"/>
                      <w:color w:val="000000"/>
                    </w:rPr>
                    <w:t>模板的管理支持模板的导入、导出、克隆、编辑、扩容等功能；可以对模板属性进行配置保护系统类型和还原方式等。</w:t>
                  </w:r>
                </w:p>
                <w:p>
                  <w:pPr>
                    <w:pStyle w:val="null3"/>
                    <w:spacing w:after="225"/>
                    <w:jc w:val="left"/>
                  </w:pPr>
                  <w:r>
                    <w:rPr>
                      <w:rFonts w:ascii="仿宋_GB2312" w:hAnsi="仿宋_GB2312" w:cs="仿宋_GB2312" w:eastAsia="仿宋_GB2312"/>
                      <w:sz w:val="22"/>
                      <w:color w:val="000000"/>
                    </w:rPr>
                    <w:t>8.终端授权管理中可以查看终端的授权状态、编号、IP地址等信息，支持授权情况的统计信息显示。</w:t>
                  </w:r>
                  <w:r>
                    <w:br/>
                  </w:r>
                  <w:r>
                    <w:rPr>
                      <w:rFonts w:ascii="仿宋_GB2312" w:hAnsi="仿宋_GB2312" w:cs="仿宋_GB2312" w:eastAsia="仿宋_GB2312"/>
                      <w:sz w:val="22"/>
                      <w:color w:val="000000"/>
                    </w:rPr>
                    <w:t>9.支持广告拦截模块，自动拦截弹窗广告。</w:t>
                  </w:r>
                  <w:r>
                    <w:br/>
                  </w:r>
                  <w:r>
                    <w:rPr>
                      <w:rFonts w:ascii="仿宋_GB2312" w:hAnsi="仿宋_GB2312" w:cs="仿宋_GB2312" w:eastAsia="仿宋_GB2312"/>
                      <w:sz w:val="22"/>
                      <w:color w:val="000000"/>
                    </w:rPr>
                    <w:t>10.支持硬件虚拟化功能，开启后对硬件识别码的软件实现统一注册。</w:t>
                  </w:r>
                  <w:r>
                    <w:br/>
                  </w:r>
                  <w:r>
                    <w:rPr>
                      <w:rFonts w:ascii="仿宋_GB2312" w:hAnsi="仿宋_GB2312" w:cs="仿宋_GB2312" w:eastAsia="仿宋_GB2312"/>
                      <w:sz w:val="22"/>
                      <w:color w:val="000000"/>
                    </w:rPr>
                    <w:t>11.支持BS架构远程管理，生成管理端后，局域网内通过其他设备的浏览器进行访问管理。</w:t>
                  </w:r>
                  <w:r>
                    <w:br/>
                  </w:r>
                  <w:r>
                    <w:rPr>
                      <w:rFonts w:ascii="仿宋_GB2312" w:hAnsi="仿宋_GB2312" w:cs="仿宋_GB2312" w:eastAsia="仿宋_GB2312"/>
                      <w:sz w:val="22"/>
                      <w:color w:val="000000"/>
                    </w:rPr>
                    <w:t>12.支持日志记录功能，管理员所有操作都会生成日志进行保存，确保在出现问题后进行溯源。</w:t>
                  </w:r>
                  <w:r>
                    <w:br/>
                  </w:r>
                  <w:r>
                    <w:rPr>
                      <w:rFonts w:ascii="仿宋_GB2312" w:hAnsi="仿宋_GB2312" w:cs="仿宋_GB2312" w:eastAsia="仿宋_GB2312"/>
                      <w:sz w:val="22"/>
                      <w:color w:val="000000"/>
                    </w:rPr>
                    <w:t>13.支持静默更新功能，可在用户正在使用时进行下发系统或软件等，无需等待闲时单独下发。</w:t>
                  </w:r>
                  <w:r>
                    <w:br/>
                  </w:r>
                  <w:r>
                    <w:rPr>
                      <w:rFonts w:ascii="仿宋_GB2312" w:hAnsi="仿宋_GB2312" w:cs="仿宋_GB2312" w:eastAsia="仿宋_GB2312"/>
                      <w:sz w:val="22"/>
                      <w:color w:val="000000"/>
                    </w:rPr>
                    <w:t>14.需支持网络修复功能，对于网络硬件配置、网络连接配置、DHCP服务、DNS服务、HOSTS文件、LSP协议、IE代理、环境变量等方面进行全面检测，并对于非硬件问题进行自我修复。</w:t>
                  </w:r>
                  <w:r>
                    <w:br/>
                  </w:r>
                  <w:r>
                    <w:rPr>
                      <w:rFonts w:ascii="仿宋_GB2312" w:hAnsi="仿宋_GB2312" w:cs="仿宋_GB2312" w:eastAsia="仿宋_GB2312"/>
                      <w:sz w:val="22"/>
                      <w:color w:val="000000"/>
                    </w:rPr>
                    <w:t>15.▲支持个性化开机设置，通过上传用户的定制图片，实现设备开机的LOGO替换。</w:t>
                  </w:r>
                  <w:r>
                    <w:br/>
                  </w:r>
                  <w:r>
                    <w:rPr>
                      <w:rFonts w:ascii="仿宋_GB2312" w:hAnsi="仿宋_GB2312" w:cs="仿宋_GB2312" w:eastAsia="仿宋_GB2312"/>
                      <w:sz w:val="22"/>
                      <w:color w:val="000000"/>
                    </w:rPr>
                    <w:t>16.支持用户本机的自我检测，检测项包含但不限于计算机名称、操作系统版本、IP地址、内存、硬盘、外设等软硬件的全面检测，对于异常项会进行告警，便于管理员及时排障。</w:t>
                  </w:r>
                  <w:r>
                    <w:br/>
                  </w:r>
                  <w:r>
                    <w:rPr>
                      <w:rFonts w:ascii="仿宋_GB2312" w:hAnsi="仿宋_GB2312" w:cs="仿宋_GB2312" w:eastAsia="仿宋_GB2312"/>
                      <w:sz w:val="22"/>
                      <w:color w:val="000000"/>
                    </w:rPr>
                    <w:t>17.支持流量监测功能，对于系统内的进行流量进行详细监测，协助管理员进行网络诊断以及故障排查。</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点</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机柜</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22U服务器机柜参数：优质冷轧钢，表面采用脱脂、酸洗磷化静电喷塑；钢板：0.8mm-1.5mm；宽*深*高mm 1255*1000*600,配置1个层板，30套螺丝，前钢化玻璃门，后通风网门金属门；6位PDU插座1个。通风风机一个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48口接入交换机</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1、交换容量≥430Gbps，包转发率≥85Mpps，以官网最小值为准。</w:t>
                  </w:r>
                  <w:r>
                    <w:br/>
                  </w:r>
                  <w:r>
                    <w:rPr>
                      <w:rFonts w:ascii="仿宋_GB2312" w:hAnsi="仿宋_GB2312" w:cs="仿宋_GB2312" w:eastAsia="仿宋_GB2312"/>
                      <w:sz w:val="22"/>
                      <w:color w:val="000000"/>
                    </w:rPr>
                    <w:t>2、固化10/100/1000M以太网端口≥48个，固化1G SFP光接口≥4个。</w:t>
                  </w:r>
                  <w:r>
                    <w:br/>
                  </w:r>
                  <w:r>
                    <w:rPr>
                      <w:rFonts w:ascii="仿宋_GB2312" w:hAnsi="仿宋_GB2312" w:cs="仿宋_GB2312" w:eastAsia="仿宋_GB2312"/>
                      <w:sz w:val="22"/>
                      <w:color w:val="000000"/>
                    </w:rPr>
                    <w:t>3、为保证设备在受到外界机械碰撞时能够正常运行，要求所投交换机IK防护测试级别至少达到IK05。</w:t>
                  </w:r>
                  <w:r>
                    <w:br/>
                  </w:r>
                  <w:r>
                    <w:rPr>
                      <w:rFonts w:ascii="仿宋_GB2312" w:hAnsi="仿宋_GB2312" w:cs="仿宋_GB2312" w:eastAsia="仿宋_GB2312"/>
                      <w:sz w:val="22"/>
                      <w:color w:val="000000"/>
                    </w:rPr>
                    <w:t>4、支持生成树协议STP(IEEE 802.1d)，RSTP(IEEE 802.1w)和MSTP(IEEE 802.1s)。</w:t>
                  </w:r>
                  <w:r>
                    <w:br/>
                  </w:r>
                  <w:r>
                    <w:rPr>
                      <w:rFonts w:ascii="仿宋_GB2312" w:hAnsi="仿宋_GB2312" w:cs="仿宋_GB2312" w:eastAsia="仿宋_GB2312"/>
                      <w:sz w:val="22"/>
                      <w:color w:val="000000"/>
                    </w:rPr>
                    <w:t>5、支持IPV4/IPV6静态路由，RIP、RIPng。</w:t>
                  </w:r>
                  <w:r>
                    <w:br/>
                  </w:r>
                  <w:r>
                    <w:rPr>
                      <w:rFonts w:ascii="仿宋_GB2312" w:hAnsi="仿宋_GB2312" w:cs="仿宋_GB2312" w:eastAsia="仿宋_GB2312"/>
                      <w:sz w:val="22"/>
                      <w:color w:val="000000"/>
                    </w:rPr>
                    <w:t>6、支持特有的CPU保护策略，对发往CPU的数据流，进行流区分和优先级队列分级处理，并根据需要实施带宽限速，充分保护CPU不被非法流量占用、恶意攻击和资源消耗。</w:t>
                  </w:r>
                  <w:r>
                    <w:br/>
                  </w:r>
                  <w:r>
                    <w:rPr>
                      <w:rFonts w:ascii="仿宋_GB2312" w:hAnsi="仿宋_GB2312" w:cs="仿宋_GB2312" w:eastAsia="仿宋_GB2312"/>
                      <w:sz w:val="22"/>
                      <w:color w:val="000000"/>
                    </w:rPr>
                    <w:t>7、设备自带云管理功能，即插即用，可随时查看网络健康度，告警及时推送，有日记事件供回溯。</w:t>
                  </w:r>
                  <w:r>
                    <w:br/>
                  </w:r>
                  <w:r>
                    <w:rPr>
                      <w:rFonts w:ascii="仿宋_GB2312" w:hAnsi="仿宋_GB2312" w:cs="仿宋_GB2312" w:eastAsia="仿宋_GB2312"/>
                      <w:sz w:val="22"/>
                      <w:color w:val="000000"/>
                    </w:rPr>
                    <w:t>8、配置千兆单模光模块≥2个。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10口接入交换机</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1、交换容量≥330Gbps，包转发率≥30Mpps，以官网最小值为准。</w:t>
                  </w:r>
                  <w:r>
                    <w:br/>
                  </w:r>
                  <w:r>
                    <w:rPr>
                      <w:rFonts w:ascii="仿宋_GB2312" w:hAnsi="仿宋_GB2312" w:cs="仿宋_GB2312" w:eastAsia="仿宋_GB2312"/>
                      <w:sz w:val="22"/>
                      <w:color w:val="000000"/>
                    </w:rPr>
                    <w:t>2、固化10/100/1000M以太网电口≥10个，1000M/2.5G SFP千兆光接口≥2个。</w:t>
                  </w:r>
                  <w:r>
                    <w:br/>
                  </w:r>
                  <w:r>
                    <w:rPr>
                      <w:rFonts w:ascii="仿宋_GB2312" w:hAnsi="仿宋_GB2312" w:cs="仿宋_GB2312" w:eastAsia="仿宋_GB2312"/>
                      <w:sz w:val="22"/>
                      <w:color w:val="000000"/>
                    </w:rPr>
                    <w:t>3、为保障设备运行时，不对师生产生噪音影响，设备需采用静音无风扇节能设计。</w:t>
                  </w:r>
                  <w:r>
                    <w:br/>
                  </w:r>
                  <w:r>
                    <w:rPr>
                      <w:rFonts w:ascii="仿宋_GB2312" w:hAnsi="仿宋_GB2312" w:cs="仿宋_GB2312" w:eastAsia="仿宋_GB2312"/>
                      <w:sz w:val="22"/>
                      <w:color w:val="000000"/>
                    </w:rPr>
                    <w:t>4、要求所投产品端口浪涌抗扰度≥10KV（即具备10KV的防雷能力）。</w:t>
                  </w:r>
                  <w:r>
                    <w:br/>
                  </w:r>
                  <w:r>
                    <w:rPr>
                      <w:rFonts w:ascii="仿宋_GB2312" w:hAnsi="仿宋_GB2312" w:cs="仿宋_GB2312" w:eastAsia="仿宋_GB2312"/>
                      <w:sz w:val="22"/>
                      <w:color w:val="000000"/>
                    </w:rPr>
                    <w:t>5、支持CPU的保护机制，能够针对发往CPU处理的各种报文进行流区分和优先级队列分级处理，保护交换机在各种环境下稳定工作。</w:t>
                  </w:r>
                  <w:r>
                    <w:br/>
                  </w:r>
                  <w:r>
                    <w:rPr>
                      <w:rFonts w:ascii="仿宋_GB2312" w:hAnsi="仿宋_GB2312" w:cs="仿宋_GB2312" w:eastAsia="仿宋_GB2312"/>
                      <w:sz w:val="22"/>
                      <w:color w:val="000000"/>
                    </w:rPr>
                    <w:t>6、支持网络保护策略，能够限制用户向网络中发送ARP报文、ICMP请求报文、DHCP请求报文等数据包的数率，对超过限速阈值的报文进行丢弃处理，甚至能够识别攻击行为，对有攻击行为的用户进行隔离。</w:t>
                  </w:r>
                  <w:r>
                    <w:br/>
                  </w:r>
                  <w:r>
                    <w:rPr>
                      <w:rFonts w:ascii="仿宋_GB2312" w:hAnsi="仿宋_GB2312" w:cs="仿宋_GB2312" w:eastAsia="仿宋_GB2312"/>
                      <w:sz w:val="22"/>
                      <w:color w:val="000000"/>
                    </w:rPr>
                    <w:t>7、支持静态路由协议。</w:t>
                  </w:r>
                  <w:r>
                    <w:br/>
                  </w:r>
                  <w:r>
                    <w:rPr>
                      <w:rFonts w:ascii="仿宋_GB2312" w:hAnsi="仿宋_GB2312" w:cs="仿宋_GB2312" w:eastAsia="仿宋_GB2312"/>
                      <w:sz w:val="22"/>
                      <w:color w:val="000000"/>
                    </w:rPr>
                    <w:t>8、支持生成树协议STP(IEEE 802.1d)，RSTP(IEEE 802.1w)和MSTP(IEEE 802.1s)。</w:t>
                  </w:r>
                  <w:r>
                    <w:br/>
                  </w:r>
                  <w:r>
                    <w:rPr>
                      <w:rFonts w:ascii="仿宋_GB2312" w:hAnsi="仿宋_GB2312" w:cs="仿宋_GB2312" w:eastAsia="仿宋_GB2312"/>
                      <w:sz w:val="22"/>
                      <w:color w:val="000000"/>
                    </w:rPr>
                    <w:t>9、支持SNMP、CLI(Telnet/Console)、Syslog、NTP、TFTP、Web。</w:t>
                  </w:r>
                  <w:r>
                    <w:br/>
                  </w:r>
                  <w:r>
                    <w:rPr>
                      <w:rFonts w:ascii="仿宋_GB2312" w:hAnsi="仿宋_GB2312" w:cs="仿宋_GB2312" w:eastAsia="仿宋_GB2312"/>
                      <w:sz w:val="22"/>
                      <w:color w:val="000000"/>
                    </w:rPr>
                    <w:t>10、配置千兆单模光模块≥2个。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学生桌凳</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一、课桌</w:t>
                  </w:r>
                  <w:r>
                    <w:br/>
                  </w:r>
                  <w:r>
                    <w:rPr>
                      <w:rFonts w:ascii="仿宋_GB2312" w:hAnsi="仿宋_GB2312" w:cs="仿宋_GB2312" w:eastAsia="仿宋_GB2312"/>
                      <w:sz w:val="24"/>
                      <w:color w:val="000000"/>
                    </w:rPr>
                    <w:t>1、 课桌尺寸：长、宽、高，约1200mm*600mm*750mm。</w:t>
                  </w:r>
                  <w:r>
                    <w:br/>
                  </w:r>
                  <w:r>
                    <w:rPr>
                      <w:rFonts w:ascii="仿宋_GB2312" w:hAnsi="仿宋_GB2312" w:cs="仿宋_GB2312" w:eastAsia="仿宋_GB2312"/>
                      <w:sz w:val="24"/>
                      <w:color w:val="000000"/>
                    </w:rPr>
                    <w:t>2、 材料：桌面板材采用环保实木颗粒板，厚度≥25mm；主要支撑部件采用优质冷轧钢管，钢管厚度≥1.0mm，桌子档板为0.6mm优质冷轧钢板，结实耐用，美观大方；质量可靠，耐用。</w:t>
                  </w:r>
                  <w:r>
                    <w:br/>
                  </w:r>
                  <w:r>
                    <w:rPr>
                      <w:rFonts w:ascii="仿宋_GB2312" w:hAnsi="仿宋_GB2312" w:cs="仿宋_GB2312" w:eastAsia="仿宋_GB2312"/>
                      <w:sz w:val="24"/>
                      <w:color w:val="000000"/>
                    </w:rPr>
                    <w:t>设计特点</w:t>
                  </w:r>
                  <w:r>
                    <w:br/>
                  </w:r>
                  <w:r>
                    <w:rPr>
                      <w:rFonts w:ascii="仿宋_GB2312" w:hAnsi="仿宋_GB2312" w:cs="仿宋_GB2312" w:eastAsia="仿宋_GB2312"/>
                      <w:sz w:val="24"/>
                      <w:color w:val="000000"/>
                    </w:rPr>
                    <w:t>3、 桌面板采用环保材料制作，具有耐磨，耐热、耐酸碱，耐烟灼，耐撞击等性能，且色彩鲜艳，花式逼真。</w:t>
                  </w:r>
                  <w:r>
                    <w:br/>
                  </w:r>
                  <w:r>
                    <w:rPr>
                      <w:rFonts w:ascii="仿宋_GB2312" w:hAnsi="仿宋_GB2312" w:cs="仿宋_GB2312" w:eastAsia="仿宋_GB2312"/>
                      <w:sz w:val="24"/>
                      <w:color w:val="000000"/>
                    </w:rPr>
                    <w:t>4、 钢管表面静电喷塑，其特点附着力强，丰泽度好，塑粉坚硬，耐磨，耐冲击，具有耐水、耐晒、保光、保色之性能，喷涂层表面细腻，手感滑爽，色彩鲜艳。</w:t>
                  </w:r>
                  <w:r>
                    <w:br/>
                  </w:r>
                  <w:r>
                    <w:rPr>
                      <w:rFonts w:ascii="仿宋_GB2312" w:hAnsi="仿宋_GB2312" w:cs="仿宋_GB2312" w:eastAsia="仿宋_GB2312"/>
                      <w:sz w:val="24"/>
                      <w:color w:val="000000"/>
                    </w:rPr>
                    <w:t>5、 脚垫采用塑料静音防滑胶垫，让学生使用更加舒适安全。</w:t>
                  </w:r>
                  <w:r>
                    <w:br/>
                  </w:r>
                  <w:r>
                    <w:rPr>
                      <w:rFonts w:ascii="仿宋_GB2312" w:hAnsi="仿宋_GB2312" w:cs="仿宋_GB2312" w:eastAsia="仿宋_GB2312"/>
                      <w:sz w:val="24"/>
                      <w:color w:val="000000"/>
                    </w:rPr>
                    <w:t>6、 产品采用标准化设计，结构简单。不仅降低运输费用，也提高了到货安装的效率。</w:t>
                  </w:r>
                  <w:r>
                    <w:br/>
                  </w:r>
                  <w:r>
                    <w:rPr>
                      <w:rFonts w:ascii="仿宋_GB2312" w:hAnsi="仿宋_GB2312" w:cs="仿宋_GB2312" w:eastAsia="仿宋_GB2312"/>
                      <w:sz w:val="24"/>
                      <w:color w:val="000000"/>
                    </w:rPr>
                    <w:t>二、凳子</w:t>
                  </w:r>
                  <w:r>
                    <w:br/>
                  </w:r>
                  <w:r>
                    <w:rPr>
                      <w:rFonts w:ascii="仿宋_GB2312" w:hAnsi="仿宋_GB2312" w:cs="仿宋_GB2312" w:eastAsia="仿宋_GB2312"/>
                      <w:sz w:val="24"/>
                      <w:color w:val="000000"/>
                    </w:rPr>
                    <w:t>1、凳子规格：340mm*240mm*420mm，</w:t>
                  </w:r>
                  <w:r>
                    <w:br/>
                  </w:r>
                  <w:r>
                    <w:rPr>
                      <w:rFonts w:ascii="仿宋_GB2312" w:hAnsi="仿宋_GB2312" w:cs="仿宋_GB2312" w:eastAsia="仿宋_GB2312"/>
                      <w:sz w:val="24"/>
                      <w:color w:val="000000"/>
                    </w:rPr>
                    <w:t>2、材料：板材采用≥25mm三聚氰胺板桌面，厚度≥25mm；主要支撑部件采用优质冷轧钢板冲压成型，钢板厚度≥1.0mm，钢体结构小方凳，表面经环保漆喷凃处 理，采用全钢架构焊接，凳子面固定在钢架中间，质量可靠，耐用，美观大方。</w:t>
                  </w:r>
                  <w:r>
                    <w:br/>
                  </w:r>
                  <w:r>
                    <w:rPr>
                      <w:rFonts w:ascii="仿宋_GB2312" w:hAnsi="仿宋_GB2312" w:cs="仿宋_GB2312" w:eastAsia="仿宋_GB2312"/>
                      <w:sz w:val="24"/>
                      <w:color w:val="000000"/>
                    </w:rPr>
                    <w:t>3、脚垫采用塑料静音防滑胶垫。</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教师桌椅</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尺寸：长、宽、高，约1400mm*600mm*750mm。</w:t>
                  </w:r>
                  <w:r>
                    <w:br/>
                  </w:r>
                  <w:r>
                    <w:rPr>
                      <w:rFonts w:ascii="仿宋_GB2312" w:hAnsi="仿宋_GB2312" w:cs="仿宋_GB2312" w:eastAsia="仿宋_GB2312"/>
                      <w:sz w:val="24"/>
                      <w:color w:val="000000"/>
                    </w:rPr>
                    <w:t>2、 材料：桌面板材采用环保实木颗粒板，厚度≥25mm；主要支撑部件采用优质冷轧钢管，钢管厚度≥1.0mm，桌子档板为0.6mm优质冷轧钢板，结实耐用，美观大方；质量可靠，耐用。</w:t>
                  </w:r>
                  <w:r>
                    <w:br/>
                  </w:r>
                  <w:r>
                    <w:rPr>
                      <w:rFonts w:ascii="仿宋_GB2312" w:hAnsi="仿宋_GB2312" w:cs="仿宋_GB2312" w:eastAsia="仿宋_GB2312"/>
                      <w:sz w:val="24"/>
                      <w:color w:val="000000"/>
                    </w:rPr>
                    <w:t>设计特点</w:t>
                  </w:r>
                  <w:r>
                    <w:br/>
                  </w:r>
                  <w:r>
                    <w:rPr>
                      <w:rFonts w:ascii="仿宋_GB2312" w:hAnsi="仿宋_GB2312" w:cs="仿宋_GB2312" w:eastAsia="仿宋_GB2312"/>
                      <w:sz w:val="24"/>
                      <w:color w:val="000000"/>
                    </w:rPr>
                    <w:t>1、 桌面板采用环保材料制作，具有耐磨，耐热、耐酸碱，耐烟灼，耐撞击等性能，且色彩鲜艳，花式逼真。</w:t>
                  </w:r>
                  <w:r>
                    <w:br/>
                  </w:r>
                  <w:r>
                    <w:rPr>
                      <w:rFonts w:ascii="仿宋_GB2312" w:hAnsi="仿宋_GB2312" w:cs="仿宋_GB2312" w:eastAsia="仿宋_GB2312"/>
                      <w:sz w:val="24"/>
                      <w:color w:val="000000"/>
                    </w:rPr>
                    <w:t>2、 钢管表面静电喷塑，其特点附着力强，丰泽度好，塑粉坚硬，耐磨，耐冲击，具有耐水、耐晒、保光、保色之性能，喷涂层表面细腻，手感滑爽，色彩鲜艳。</w:t>
                  </w:r>
                  <w:r>
                    <w:br/>
                  </w:r>
                  <w:r>
                    <w:rPr>
                      <w:rFonts w:ascii="仿宋_GB2312" w:hAnsi="仿宋_GB2312" w:cs="仿宋_GB2312" w:eastAsia="仿宋_GB2312"/>
                      <w:sz w:val="24"/>
                      <w:color w:val="000000"/>
                    </w:rPr>
                    <w:t>3、 脚垫采用塑料静音防滑胶垫，让学生使用更加舒适安全。</w:t>
                  </w:r>
                  <w:r>
                    <w:br/>
                  </w:r>
                  <w:r>
                    <w:rPr>
                      <w:rFonts w:ascii="仿宋_GB2312" w:hAnsi="仿宋_GB2312" w:cs="仿宋_GB2312" w:eastAsia="仿宋_GB2312"/>
                      <w:sz w:val="24"/>
                      <w:color w:val="000000"/>
                    </w:rPr>
                    <w:t>4、 产品采用标准化设计，结构简单。不仅降低运输费用，也提高了到货安装的效率。</w:t>
                  </w:r>
                  <w:r>
                    <w:br/>
                  </w:r>
                  <w:r>
                    <w:rPr>
                      <w:rFonts w:ascii="仿宋_GB2312" w:hAnsi="仿宋_GB2312" w:cs="仿宋_GB2312" w:eastAsia="仿宋_GB2312"/>
                      <w:sz w:val="24"/>
                      <w:color w:val="000000"/>
                    </w:rPr>
                    <w:t>5、配五轮转椅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稳压电源</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高精度全自动交流稳压器，输入电压：单相</w:t>
                  </w:r>
                  <w:r>
                    <w:rPr>
                      <w:rFonts w:ascii="仿宋_GB2312" w:hAnsi="仿宋_GB2312" w:cs="仿宋_GB2312" w:eastAsia="仿宋_GB2312"/>
                      <w:sz w:val="24"/>
                      <w:color w:val="000000"/>
                    </w:rPr>
                    <w:t>110V-260V、三相230V-450V，输出电压：单相220V 三相380V，稳压精度：220V±2.5%或380V±2.5%，频率 ：50Hz/60Hz，过压保护：相电压250±4V，环境温度，-10℃~+40℃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网线、电源线</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六类国标纯铜网线，</w:t>
                  </w:r>
                  <w:r>
                    <w:rPr>
                      <w:rFonts w:ascii="仿宋_GB2312" w:hAnsi="仿宋_GB2312" w:cs="仿宋_GB2312" w:eastAsia="仿宋_GB2312"/>
                      <w:sz w:val="22"/>
                      <w:color w:val="000000"/>
                    </w:rPr>
                    <w:t>305m/箱。4平方纯铜单股电源线。</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批</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智慧黑板</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一、整机要求</w:t>
                  </w:r>
                  <w:r>
                    <w:br/>
                  </w:r>
                  <w:r>
                    <w:rPr>
                      <w:rFonts w:ascii="仿宋_GB2312" w:hAnsi="仿宋_GB2312" w:cs="仿宋_GB2312" w:eastAsia="仿宋_GB2312"/>
                      <w:sz w:val="24"/>
                      <w:color w:val="000000"/>
                    </w:rPr>
                    <w:t>1.显示尺寸≥86英寸，分辨率：≥3840*2160 ，采用红外触控技术，在双系统Windows、Android下均支持≥40点触控。</w:t>
                  </w:r>
                  <w:r>
                    <w:br/>
                  </w:r>
                  <w:r>
                    <w:rPr>
                      <w:rFonts w:ascii="仿宋_GB2312" w:hAnsi="仿宋_GB2312" w:cs="仿宋_GB2312" w:eastAsia="仿宋_GB2312"/>
                      <w:sz w:val="24"/>
                      <w:color w:val="000000"/>
                    </w:rPr>
                    <w:t>2.</w:t>
                  </w:r>
                  <w:r>
                    <w:rPr>
                      <w:rFonts w:ascii="仿宋_GB2312" w:hAnsi="仿宋_GB2312" w:cs="仿宋_GB2312" w:eastAsia="仿宋_GB2312"/>
                      <w:sz w:val="21"/>
                    </w:rPr>
                    <w:t>★</w:t>
                  </w:r>
                  <w:r>
                    <w:rPr>
                      <w:rFonts w:ascii="仿宋_GB2312" w:hAnsi="仿宋_GB2312" w:cs="仿宋_GB2312" w:eastAsia="仿宋_GB2312"/>
                      <w:sz w:val="24"/>
                      <w:color w:val="000000"/>
                    </w:rPr>
                    <w:t>前置接口具备丝印中文标识，至少具备</w:t>
                  </w:r>
                  <w:r>
                    <w:rPr>
                      <w:rFonts w:ascii="仿宋_GB2312" w:hAnsi="仿宋_GB2312" w:cs="仿宋_GB2312" w:eastAsia="仿宋_GB2312"/>
                      <w:sz w:val="24"/>
                      <w:color w:val="000000"/>
                    </w:rPr>
                    <w:t>1路HDMI接口（非转接），2路USB3.0接口，1路Type-C接口（具备数据传输、充电等功能）。</w:t>
                  </w:r>
                  <w:r>
                    <w:br/>
                  </w:r>
                  <w:r>
                    <w:rPr>
                      <w:rFonts w:ascii="仿宋_GB2312" w:hAnsi="仿宋_GB2312" w:cs="仿宋_GB2312" w:eastAsia="仿宋_GB2312"/>
                      <w:sz w:val="24"/>
                      <w:color w:val="000000"/>
                    </w:rPr>
                    <w:t>3.后置标配非扩展 HDMI输入≥2路，HDMI输出≥1路（支持安卓及其他通道信号输出）。</w:t>
                  </w:r>
                  <w:r>
                    <w:br/>
                  </w:r>
                  <w:r>
                    <w:rPr>
                      <w:rFonts w:ascii="仿宋_GB2312" w:hAnsi="仿宋_GB2312" w:cs="仿宋_GB2312" w:eastAsia="仿宋_GB2312"/>
                      <w:sz w:val="24"/>
                      <w:color w:val="000000"/>
                    </w:rPr>
                    <w:t>4.具有前掀式维护功能，主屏向上掀起角度≥30°。</w:t>
                  </w:r>
                  <w:r>
                    <w:br/>
                  </w:r>
                  <w:r>
                    <w:rPr>
                      <w:rFonts w:ascii="仿宋_GB2312" w:hAnsi="仿宋_GB2312" w:cs="仿宋_GB2312" w:eastAsia="仿宋_GB2312"/>
                      <w:sz w:val="24"/>
                      <w:color w:val="000000"/>
                    </w:rPr>
                    <w:t>5.▲前置按键≥7个，可实现主页、护眼、窗口关闭、多任务等功能，且按键均支持功能复用。</w:t>
                  </w:r>
                  <w:r>
                    <w:br/>
                  </w:r>
                  <w:r>
                    <w:rPr>
                      <w:rFonts w:ascii="仿宋_GB2312" w:hAnsi="仿宋_GB2312" w:cs="仿宋_GB2312" w:eastAsia="仿宋_GB2312"/>
                      <w:sz w:val="24"/>
                      <w:color w:val="000000"/>
                    </w:rPr>
                    <w:t>6.前置按键面板向上倾斜，与黑板正面形成夹角，符合人体工学，操作更加便捷。</w:t>
                  </w:r>
                  <w:r>
                    <w:br/>
                  </w:r>
                  <w:r>
                    <w:rPr>
                      <w:rFonts w:ascii="仿宋_GB2312" w:hAnsi="仿宋_GB2312" w:cs="仿宋_GB2312" w:eastAsia="仿宋_GB2312"/>
                      <w:sz w:val="24"/>
                      <w:color w:val="000000"/>
                    </w:rPr>
                    <w:t>7.▲采用≥12核国产化驱动芯片，8核CPU、4核GPU。 Android 系统版本≥14.0，内存≥2G，存储≥8G。</w:t>
                  </w:r>
                  <w:r>
                    <w:br/>
                  </w:r>
                  <w:r>
                    <w:rPr>
                      <w:rFonts w:ascii="仿宋_GB2312" w:hAnsi="仿宋_GB2312" w:cs="仿宋_GB2312" w:eastAsia="仿宋_GB2312"/>
                      <w:sz w:val="24"/>
                      <w:color w:val="000000"/>
                    </w:rPr>
                    <w:t>8.▲内置一体化超高清5K摄像头，单颗摄像头有效像素＞1900W，对角视场角≥120°，水平视场角≥100°，可输出最大分辨率5104*3864的图片与视频，支持搭配AI软件实现自动点名点数功能，支持远程巡课功能，具备指示灯工作状态提示。</w:t>
                  </w:r>
                  <w:r>
                    <w:br/>
                  </w:r>
                  <w:r>
                    <w:rPr>
                      <w:rFonts w:ascii="仿宋_GB2312" w:hAnsi="仿宋_GB2312" w:cs="仿宋_GB2312" w:eastAsia="仿宋_GB2312"/>
                      <w:sz w:val="24"/>
                      <w:color w:val="000000"/>
                    </w:rPr>
                    <w:t>9.</w:t>
                  </w:r>
                  <w:r>
                    <w:rPr>
                      <w:rFonts w:ascii="仿宋_GB2312" w:hAnsi="仿宋_GB2312" w:cs="仿宋_GB2312" w:eastAsia="仿宋_GB2312"/>
                      <w:sz w:val="21"/>
                    </w:rPr>
                    <w:t>★</w:t>
                  </w:r>
                  <w:r>
                    <w:rPr>
                      <w:rFonts w:ascii="仿宋_GB2312" w:hAnsi="仿宋_GB2312" w:cs="仿宋_GB2312" w:eastAsia="仿宋_GB2312"/>
                      <w:sz w:val="24"/>
                      <w:color w:val="000000"/>
                    </w:rPr>
                    <w:t>具备前置电脑还原按键，无需专业人员即可轻松解决电脑系统故障，为避免误碰按键采用针孔式设计。</w:t>
                  </w:r>
                  <w:r>
                    <w:br/>
                  </w:r>
                  <w:r>
                    <w:rPr>
                      <w:rFonts w:ascii="仿宋_GB2312" w:hAnsi="仿宋_GB2312" w:cs="仿宋_GB2312" w:eastAsia="仿宋_GB2312"/>
                      <w:sz w:val="24"/>
                      <w:color w:val="000000"/>
                    </w:rPr>
                    <w:t>10.在任意信号源下，可调用快捷设置菜单；在同一界面下无需切换系统，可快速调节Windows 和Android 的设置，如声音、亮度、网络等。</w:t>
                  </w:r>
                  <w:r>
                    <w:br/>
                  </w:r>
                  <w:r>
                    <w:rPr>
                      <w:rFonts w:ascii="仿宋_GB2312" w:hAnsi="仿宋_GB2312" w:cs="仿宋_GB2312" w:eastAsia="仿宋_GB2312"/>
                      <w:sz w:val="24"/>
                      <w:color w:val="000000"/>
                    </w:rPr>
                    <w:t>11.▲具有左右两侧快捷键功能，支持快捷键单侧显示或双侧同时显示模式，数量各不少于15个，可设置为经典模式或极简模式，可设置快捷键自动隐藏时间；该快捷键至少具有多任务、关闭窗口、展台、桌面、多屏互动等教学常用按键。</w:t>
                  </w:r>
                  <w:r>
                    <w:br/>
                  </w:r>
                  <w:r>
                    <w:rPr>
                      <w:rFonts w:ascii="仿宋_GB2312" w:hAnsi="仿宋_GB2312" w:cs="仿宋_GB2312" w:eastAsia="仿宋_GB2312"/>
                      <w:sz w:val="24"/>
                      <w:color w:val="000000"/>
                    </w:rPr>
                    <w:t>12.▲具有悬浮菜单，支持单指拖拽，两指可快速移动悬浮菜单至按压位置，支持进行自定义分组，可添加白板、便签、AI互动软件等不少于20个应用。</w:t>
                  </w:r>
                  <w:r>
                    <w:br/>
                  </w:r>
                  <w:r>
                    <w:rPr>
                      <w:rFonts w:ascii="仿宋_GB2312" w:hAnsi="仿宋_GB2312" w:cs="仿宋_GB2312" w:eastAsia="仿宋_GB2312"/>
                      <w:sz w:val="24"/>
                      <w:color w:val="000000"/>
                    </w:rPr>
                    <w:t>13.具备屏体温度实时监控、高温预警及断电保护等功能。</w:t>
                  </w:r>
                  <w:r>
                    <w:br/>
                  </w:r>
                  <w:r>
                    <w:rPr>
                      <w:rFonts w:ascii="仿宋_GB2312" w:hAnsi="仿宋_GB2312" w:cs="仿宋_GB2312" w:eastAsia="仿宋_GB2312"/>
                      <w:sz w:val="24"/>
                      <w:color w:val="000000"/>
                    </w:rPr>
                    <w:t>14.智能节电，可自定义设置，在无操作或无信号输入15分钟或更长时间,出现关机提示倒计时。</w:t>
                  </w:r>
                  <w:r>
                    <w:br/>
                  </w:r>
                  <w:r>
                    <w:rPr>
                      <w:rFonts w:ascii="仿宋_GB2312" w:hAnsi="仿宋_GB2312" w:cs="仿宋_GB2312" w:eastAsia="仿宋_GB2312"/>
                      <w:sz w:val="24"/>
                      <w:color w:val="000000"/>
                    </w:rPr>
                    <w:t>二、安卓系统</w:t>
                  </w:r>
                  <w:r>
                    <w:br/>
                  </w:r>
                  <w:r>
                    <w:rPr>
                      <w:rFonts w:ascii="仿宋_GB2312" w:hAnsi="仿宋_GB2312" w:cs="仿宋_GB2312" w:eastAsia="仿宋_GB2312"/>
                      <w:sz w:val="24"/>
                      <w:color w:val="000000"/>
                    </w:rPr>
                    <w:t>15.无PC状态下，具备白板功能，支持书写批注、擦除、漫游、形状、新建页面、分享等功能，功能栏可根据个人 习惯选择是否开启文字描述。</w:t>
                  </w:r>
                  <w:r>
                    <w:br/>
                  </w:r>
                  <w:r>
                    <w:rPr>
                      <w:rFonts w:ascii="仿宋_GB2312" w:hAnsi="仿宋_GB2312" w:cs="仿宋_GB2312" w:eastAsia="仿宋_GB2312"/>
                      <w:sz w:val="24"/>
                      <w:color w:val="000000"/>
                    </w:rPr>
                    <w:t>16.无PC状态下安卓白板支持手笔分离：支持预设仅允许用细笔书写模式或允许用细笔或手指书写模式，细笔可用于书写，手指可用于拖动 漫游，实现手笔分离的教学效果。</w:t>
                  </w:r>
                  <w:r>
                    <w:br/>
                  </w:r>
                  <w:r>
                    <w:rPr>
                      <w:rFonts w:ascii="仿宋_GB2312" w:hAnsi="仿宋_GB2312" w:cs="仿宋_GB2312" w:eastAsia="仿宋_GB2312"/>
                      <w:sz w:val="24"/>
                      <w:color w:val="000000"/>
                    </w:rPr>
                    <w:t>17.无PC状态下安卓白板支持手写识别(Ocr)，可将手写文字、句子、英文单词识别为印刷体，支持自定义颜色；手写识别支持多种语言。</w:t>
                  </w:r>
                  <w:r>
                    <w:br/>
                  </w:r>
                  <w:r>
                    <w:rPr>
                      <w:rFonts w:ascii="仿宋_GB2312" w:hAnsi="仿宋_GB2312" w:cs="仿宋_GB2312" w:eastAsia="仿宋_GB2312"/>
                      <w:sz w:val="24"/>
                      <w:color w:val="000000"/>
                    </w:rPr>
                    <w:t>18.无PC状态下安卓白板支持二维及三维图形的灵活调用，具备矩形、圆形、直线、箭头、球形、长方体、立方体、圆柱体、圆 锥、三菱锥等16种形状可选，支持对形状设置线条颜色 或填充颜色，可对线条或填充颜色的透明度进行设置。</w:t>
                  </w:r>
                  <w:r>
                    <w:br/>
                  </w:r>
                  <w:r>
                    <w:rPr>
                      <w:rFonts w:ascii="仿宋_GB2312" w:hAnsi="仿宋_GB2312" w:cs="仿宋_GB2312" w:eastAsia="仿宋_GB2312"/>
                      <w:sz w:val="24"/>
                      <w:color w:val="000000"/>
                    </w:rPr>
                    <w:t>19.▲无PC状态下安卓白板支持插入功能，可插入文档、文本、便利贴、图像(图片)、搜索页面(浏览器)、视频、尺子、表格、思维导图、会议纪要、截图等教学辅助工具。</w:t>
                  </w:r>
                  <w:r>
                    <w:br/>
                  </w:r>
                  <w:r>
                    <w:rPr>
                      <w:rFonts w:ascii="仿宋_GB2312" w:hAnsi="仿宋_GB2312" w:cs="仿宋_GB2312" w:eastAsia="仿宋_GB2312"/>
                      <w:sz w:val="24"/>
                      <w:color w:val="000000"/>
                    </w:rPr>
                    <w:t>20.无PC状态下安卓白板支持全选页面或部分页面进行二维码分享，支持 PNG、JPEG、PDF等多种格式，支持加密分享，支持快速保存到USB设备</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计算机</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1.基本要求:国产自主品牌。</w:t>
                  </w:r>
                  <w:r>
                    <w:br/>
                  </w:r>
                  <w:r>
                    <w:rPr>
                      <w:rFonts w:ascii="仿宋_GB2312" w:hAnsi="仿宋_GB2312" w:cs="仿宋_GB2312" w:eastAsia="仿宋_GB2312"/>
                      <w:sz w:val="24"/>
                      <w:color w:val="000000"/>
                    </w:rPr>
                    <w:t>2.处理器:核心数≥8核，主频≥3.0GHz，核心智能频率可提升至≥3.3GHz。</w:t>
                  </w:r>
                  <w:r>
                    <w:br/>
                  </w:r>
                  <w:r>
                    <w:rPr>
                      <w:rFonts w:ascii="仿宋_GB2312" w:hAnsi="仿宋_GB2312" w:cs="仿宋_GB2312" w:eastAsia="仿宋_GB2312"/>
                      <w:sz w:val="24"/>
                      <w:color w:val="000000"/>
                    </w:rPr>
                    <w:t>3.内存:配置≥16GB DDR4内存，配置≥2个内存插槽，支持内存扩展。</w:t>
                  </w:r>
                  <w:r>
                    <w:br/>
                  </w:r>
                  <w:r>
                    <w:rPr>
                      <w:rFonts w:ascii="仿宋_GB2312" w:hAnsi="仿宋_GB2312" w:cs="仿宋_GB2312" w:eastAsia="仿宋_GB2312"/>
                      <w:sz w:val="24"/>
                      <w:color w:val="000000"/>
                    </w:rPr>
                    <w:t>4.显卡:≥2G独立显卡，支持VGA+HDMI视频输出显示。</w:t>
                  </w:r>
                  <w:r>
                    <w:br/>
                  </w:r>
                  <w:r>
                    <w:rPr>
                      <w:rFonts w:ascii="仿宋_GB2312" w:hAnsi="仿宋_GB2312" w:cs="仿宋_GB2312" w:eastAsia="仿宋_GB2312"/>
                      <w:sz w:val="24"/>
                      <w:color w:val="000000"/>
                    </w:rPr>
                    <w:t>5.硬盘:≥500GB M.2接口NVME协议固态硬盘。</w:t>
                  </w:r>
                  <w:r>
                    <w:br/>
                  </w:r>
                  <w:r>
                    <w:rPr>
                      <w:rFonts w:ascii="仿宋_GB2312" w:hAnsi="仿宋_GB2312" w:cs="仿宋_GB2312" w:eastAsia="仿宋_GB2312"/>
                      <w:sz w:val="24"/>
                      <w:color w:val="000000"/>
                    </w:rPr>
                    <w:t>6.电源:电源功率≥200W。</w:t>
                  </w:r>
                  <w:r>
                    <w:br/>
                  </w:r>
                  <w:r>
                    <w:rPr>
                      <w:rFonts w:ascii="仿宋_GB2312" w:hAnsi="仿宋_GB2312" w:cs="仿宋_GB2312" w:eastAsia="仿宋_GB2312"/>
                      <w:sz w:val="24"/>
                      <w:color w:val="000000"/>
                    </w:rPr>
                    <w:t>7.网络:标配1个RJ45 10/100/1000M及以上自适应以太网口。</w:t>
                  </w:r>
                  <w:r>
                    <w:br/>
                  </w:r>
                  <w:r>
                    <w:rPr>
                      <w:rFonts w:ascii="仿宋_GB2312" w:hAnsi="仿宋_GB2312" w:cs="仿宋_GB2312" w:eastAsia="仿宋_GB2312"/>
                      <w:sz w:val="24"/>
                      <w:color w:val="000000"/>
                    </w:rPr>
                    <w:t>8.接口扩展:≥1个PCIe x16，≥1个PCIe x4，≥1个PCIe x1扩展槽；USB3.0接口≥9个，串口≥1个；音频接口：麦克风≥1个，耳机≥1个；后端≥3个Audio音频接口。</w:t>
                  </w:r>
                  <w:r>
                    <w:br/>
                  </w:r>
                  <w:r>
                    <w:rPr>
                      <w:rFonts w:ascii="仿宋_GB2312" w:hAnsi="仿宋_GB2312" w:cs="仿宋_GB2312" w:eastAsia="仿宋_GB2312"/>
                      <w:sz w:val="24"/>
                      <w:color w:val="000000"/>
                    </w:rPr>
                    <w:t>9.数据安全:USB支持全部接口一键开关、前后置USB口分组开关；针对存储设备支持全部USB接口一键切换、前后置USB口分组切换禁止访问模式/只读模式。</w:t>
                  </w:r>
                  <w:r>
                    <w:br/>
                  </w:r>
                  <w:r>
                    <w:rPr>
                      <w:rFonts w:ascii="仿宋_GB2312" w:hAnsi="仿宋_GB2312" w:cs="仿宋_GB2312" w:eastAsia="仿宋_GB2312"/>
                      <w:sz w:val="24"/>
                      <w:color w:val="000000"/>
                    </w:rPr>
                    <w:t>10.操作系统:预装正版国产操作系统教育版。同步预装国产正版办公和杀毒软件。</w:t>
                  </w:r>
                  <w:r>
                    <w:br/>
                  </w:r>
                  <w:r>
                    <w:rPr>
                      <w:rFonts w:ascii="仿宋_GB2312" w:hAnsi="仿宋_GB2312" w:cs="仿宋_GB2312" w:eastAsia="仿宋_GB2312"/>
                      <w:sz w:val="24"/>
                      <w:color w:val="000000"/>
                    </w:rPr>
                    <w:t>11.质控水平:MTBF≥1000000小时。</w:t>
                  </w:r>
                  <w:r>
                    <w:br/>
                  </w:r>
                  <w:r>
                    <w:rPr>
                      <w:rFonts w:ascii="仿宋_GB2312" w:hAnsi="仿宋_GB2312" w:cs="仿宋_GB2312" w:eastAsia="仿宋_GB2312"/>
                      <w:sz w:val="24"/>
                      <w:color w:val="000000"/>
                    </w:rPr>
                    <w:t>12.键鼠:配备鼠标、键盘。</w:t>
                  </w:r>
                  <w:r>
                    <w:br/>
                  </w:r>
                  <w:r>
                    <w:rPr>
                      <w:rFonts w:ascii="仿宋_GB2312" w:hAnsi="仿宋_GB2312" w:cs="仿宋_GB2312" w:eastAsia="仿宋_GB2312"/>
                      <w:sz w:val="24"/>
                      <w:color w:val="000000"/>
                    </w:rPr>
                    <w:t>13.显示器:配置≥23.8英寸LED显示器，与主机同品牌且分辨率≥1920*1080。</w:t>
                  </w:r>
                  <w:r>
                    <w:br/>
                  </w:r>
                  <w:r>
                    <w:rPr>
                      <w:rFonts w:ascii="仿宋_GB2312" w:hAnsi="仿宋_GB2312" w:cs="仿宋_GB2312" w:eastAsia="仿宋_GB2312"/>
                      <w:sz w:val="24"/>
                      <w:color w:val="000000"/>
                    </w:rPr>
                    <w:t>14.售后服务:整机提供不少于5年原厂质保，不少于5年免费上门服务,官方质保400电话可查询。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数字高清展台</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1.整机采用USB方式供电，支持壁挂和桌面两种安装方式，托板边角采用圆弧倒角设计，无需气压杆支撑。</w:t>
                  </w:r>
                  <w:r>
                    <w:br/>
                  </w:r>
                  <w:r>
                    <w:rPr>
                      <w:rFonts w:ascii="仿宋_GB2312" w:hAnsi="仿宋_GB2312" w:cs="仿宋_GB2312" w:eastAsia="仿宋_GB2312"/>
                      <w:sz w:val="24"/>
                      <w:color w:val="000000"/>
                    </w:rPr>
                    <w:t>2.▲整机采用高清摄像头设计， 镜头≥1600W像素，中心线≥1800 线，四周线≥1400 线，分辨率（解析度）≥4624×3468，画面展示更加清晰。</w:t>
                  </w:r>
                  <w:r>
                    <w:br/>
                  </w:r>
                  <w:r>
                    <w:rPr>
                      <w:rFonts w:ascii="仿宋_GB2312" w:hAnsi="仿宋_GB2312" w:cs="仿宋_GB2312" w:eastAsia="仿宋_GB2312"/>
                      <w:sz w:val="24"/>
                      <w:color w:val="000000"/>
                    </w:rPr>
                    <w:t>3.变焦≥12倍数字变焦；图像色彩≥24位及以上。</w:t>
                  </w:r>
                  <w:r>
                    <w:br/>
                  </w:r>
                  <w:r>
                    <w:rPr>
                      <w:rFonts w:ascii="仿宋_GB2312" w:hAnsi="仿宋_GB2312" w:cs="仿宋_GB2312" w:eastAsia="仿宋_GB2312"/>
                      <w:sz w:val="24"/>
                      <w:color w:val="000000"/>
                    </w:rPr>
                    <w:t>4.具备LED补光灯按键和拍照按键。</w:t>
                  </w:r>
                  <w:r>
                    <w:br/>
                  </w:r>
                  <w:r>
                    <w:rPr>
                      <w:rFonts w:ascii="仿宋_GB2312" w:hAnsi="仿宋_GB2312" w:cs="仿宋_GB2312" w:eastAsia="仿宋_GB2312"/>
                      <w:sz w:val="24"/>
                      <w:color w:val="000000"/>
                    </w:rPr>
                    <w:t>5.拍摄幅面≥A4及以上。</w:t>
                  </w:r>
                  <w:r>
                    <w:br/>
                  </w:r>
                  <w:r>
                    <w:rPr>
                      <w:rFonts w:ascii="仿宋_GB2312" w:hAnsi="仿宋_GB2312" w:cs="仿宋_GB2312" w:eastAsia="仿宋_GB2312"/>
                      <w:sz w:val="24"/>
                      <w:color w:val="000000"/>
                    </w:rPr>
                    <w:t>6.展台托板具有磁吸结构设计，在合上托板后，吸附在上盖内侧，确保安全。</w:t>
                  </w:r>
                  <w:r>
                    <w:br/>
                  </w:r>
                  <w:r>
                    <w:rPr>
                      <w:rFonts w:ascii="仿宋_GB2312" w:hAnsi="仿宋_GB2312" w:cs="仿宋_GB2312" w:eastAsia="仿宋_GB2312"/>
                      <w:sz w:val="24"/>
                      <w:color w:val="000000"/>
                    </w:rPr>
                    <w:t>7.展台托板可承重≥3kg。</w:t>
                  </w:r>
                  <w:r>
                    <w:br/>
                  </w:r>
                  <w:r>
                    <w:rPr>
                      <w:rFonts w:ascii="仿宋_GB2312" w:hAnsi="仿宋_GB2312" w:cs="仿宋_GB2312" w:eastAsia="仿宋_GB2312"/>
                      <w:sz w:val="24"/>
                      <w:color w:val="000000"/>
                    </w:rPr>
                    <w:t>8.根据教学语言环境可设置中、英文切换。</w:t>
                  </w:r>
                  <w:r>
                    <w:br/>
                  </w:r>
                  <w:r>
                    <w:rPr>
                      <w:rFonts w:ascii="仿宋_GB2312" w:hAnsi="仿宋_GB2312" w:cs="仿宋_GB2312" w:eastAsia="仿宋_GB2312"/>
                      <w:sz w:val="24"/>
                      <w:color w:val="000000"/>
                    </w:rPr>
                    <w:t>9.使用过程中可通过2指进行缩放，单指移动画面，批注状态下支持手背擦除。</w:t>
                  </w:r>
                  <w:r>
                    <w:br/>
                  </w:r>
                  <w:r>
                    <w:rPr>
                      <w:rFonts w:ascii="仿宋_GB2312" w:hAnsi="仿宋_GB2312" w:cs="仿宋_GB2312" w:eastAsia="仿宋_GB2312"/>
                      <w:sz w:val="24"/>
                      <w:color w:val="000000"/>
                    </w:rPr>
                    <w:t>10.支持对比联动功能，选择对比图片中的任意一张进行旋转、移动、放大其余图片也同时完成该操作。</w:t>
                  </w:r>
                  <w:r>
                    <w:br/>
                  </w:r>
                  <w:r>
                    <w:rPr>
                      <w:rFonts w:ascii="仿宋_GB2312" w:hAnsi="仿宋_GB2312" w:cs="仿宋_GB2312" w:eastAsia="仿宋_GB2312"/>
                      <w:sz w:val="24"/>
                      <w:color w:val="000000"/>
                    </w:rPr>
                    <w:t>11.▲支持六张图片及以上同屏对比，每张图片独立批注，不可跨区域批注，并可对单张图片进行旋转、全屏、缩放、删除等操作。</w:t>
                  </w:r>
                  <w:r>
                    <w:br/>
                  </w:r>
                  <w:r>
                    <w:rPr>
                      <w:rFonts w:ascii="仿宋_GB2312" w:hAnsi="仿宋_GB2312" w:cs="仿宋_GB2312" w:eastAsia="仿宋_GB2312"/>
                      <w:sz w:val="24"/>
                      <w:color w:val="000000"/>
                    </w:rPr>
                    <w:t>12.为增强文字显示对比度，具备AI拍照的功能，并可根据的实际使用需求开启或关闭。</w:t>
                  </w:r>
                  <w:r>
                    <w:br/>
                  </w:r>
                  <w:r>
                    <w:rPr>
                      <w:rFonts w:ascii="仿宋_GB2312" w:hAnsi="仿宋_GB2312" w:cs="仿宋_GB2312" w:eastAsia="仿宋_GB2312"/>
                      <w:sz w:val="24"/>
                      <w:color w:val="000000"/>
                    </w:rPr>
                    <w:t>13.可通过屏幕左下画面缩略图，在展示画面放大的情况下，快速移动到达画面任意位置，实现鸟瞰功能。</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多媒体讲桌</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讲桌采用钢木结合构造，桌面上部分采用圆弧设计。讲台整体设计符合人体力学原理，一共左右木制扶手，供使用者扶用。重点部位须采用一次冲压成型技术；所有钣金部分均采用激光切割加工，所有尖角倒圆角不小于</w:t>
                  </w:r>
                  <w:r>
                    <w:rPr>
                      <w:rFonts w:ascii="仿宋_GB2312" w:hAnsi="仿宋_GB2312" w:cs="仿宋_GB2312" w:eastAsia="仿宋_GB2312"/>
                      <w:sz w:val="24"/>
                      <w:color w:val="000000"/>
                    </w:rPr>
                    <w:t>R3，保证使用者和维护者不划伤。讲桌尺寸：约为1200*700*980（长宽高）mm</w:t>
                  </w:r>
                  <w:r>
                    <w:br/>
                  </w:r>
                  <w:r>
                    <w:rPr>
                      <w:rFonts w:ascii="仿宋_GB2312" w:hAnsi="仿宋_GB2312" w:cs="仿宋_GB2312" w:eastAsia="仿宋_GB2312"/>
                      <w:sz w:val="24"/>
                      <w:color w:val="000000"/>
                    </w:rPr>
                    <w:t>键盘抽屉机械锁控制，操作更简单，使用更安全，显示器斜坡设计，避免传统翻转打开方式带来的机械故障，台面右侧区域为平面设计，方便笔记本电脑使用。</w:t>
                  </w:r>
                  <w:r>
                    <w:br/>
                  </w:r>
                  <w:r>
                    <w:rPr>
                      <w:rFonts w:ascii="仿宋_GB2312" w:hAnsi="仿宋_GB2312" w:cs="仿宋_GB2312" w:eastAsia="仿宋_GB2312"/>
                      <w:sz w:val="24"/>
                      <w:color w:val="000000"/>
                    </w:rPr>
                    <w:t>讲桌桌面采用张志台面。</w:t>
                  </w:r>
                  <w:r>
                    <w:br/>
                  </w:r>
                  <w:r>
                    <w:rPr>
                      <w:rFonts w:ascii="仿宋_GB2312" w:hAnsi="仿宋_GB2312" w:cs="仿宋_GB2312" w:eastAsia="仿宋_GB2312"/>
                      <w:sz w:val="24"/>
                      <w:color w:val="000000"/>
                    </w:rPr>
                    <w:t>讲桌主题材料采用：</w:t>
                  </w:r>
                  <w:r>
                    <w:rPr>
                      <w:rFonts w:ascii="仿宋_GB2312" w:hAnsi="仿宋_GB2312" w:cs="仿宋_GB2312" w:eastAsia="仿宋_GB2312"/>
                      <w:sz w:val="24"/>
                      <w:color w:val="000000"/>
                    </w:rPr>
                    <w:t>≥1.5mm冷轧钢板，其它辅助部门采用≥1.2mm冷轧钢板。</w:t>
                  </w:r>
                  <w:r>
                    <w:br/>
                  </w:r>
                  <w:r>
                    <w:rPr>
                      <w:rFonts w:ascii="仿宋_GB2312" w:hAnsi="仿宋_GB2312" w:cs="仿宋_GB2312" w:eastAsia="仿宋_GB2312"/>
                      <w:sz w:val="24"/>
                      <w:color w:val="000000"/>
                    </w:rPr>
                    <w:t>讲桌上下采用分体式设计（不限于），桌面部分和桌体部分自成一体，方便进出设计比较窄的教室门。讲桌内置固定螺丝孔位。</w:t>
                  </w:r>
                  <w:r>
                    <w:br/>
                  </w:r>
                  <w:r>
                    <w:rPr>
                      <w:rFonts w:ascii="仿宋_GB2312" w:hAnsi="仿宋_GB2312" w:cs="仿宋_GB2312" w:eastAsia="仿宋_GB2312"/>
                      <w:sz w:val="24"/>
                      <w:color w:val="000000"/>
                    </w:rPr>
                    <w:t>右侧抽屉可放置实物展示台，关闭后，所有设备都隐藏在讲台内，讲桌桌体采用全拼装结构。</w:t>
                  </w:r>
                  <w:r>
                    <w:br/>
                  </w:r>
                  <w:r>
                    <w:rPr>
                      <w:rFonts w:ascii="仿宋_GB2312" w:hAnsi="仿宋_GB2312" w:cs="仿宋_GB2312" w:eastAsia="仿宋_GB2312"/>
                      <w:sz w:val="24"/>
                      <w:color w:val="000000"/>
                    </w:rPr>
                    <w:t>讲桌下体采用机框式结构设计，前端为左右逐步开门，使内部设备更加安全，左侧设计光驱小门，用于开启电脑主机及光驱，</w:t>
                  </w:r>
                  <w:r>
                    <w:br/>
                  </w:r>
                  <w:r>
                    <w:rPr>
                      <w:rFonts w:ascii="仿宋_GB2312" w:hAnsi="仿宋_GB2312" w:cs="仿宋_GB2312" w:eastAsia="仿宋_GB2312"/>
                      <w:sz w:val="24"/>
                      <w:color w:val="000000"/>
                    </w:rPr>
                    <w:t>使用材料符合国家环境保护要求。</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多媒体音箱</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1.采用壁挂式一体化木音箱设计，精致美观，工艺考究，尽显高档品质；</w:t>
                  </w:r>
                </w:p>
                <w:p>
                  <w:pPr>
                    <w:pStyle w:val="null3"/>
                    <w:jc w:val="left"/>
                  </w:pPr>
                  <w:r>
                    <w:rPr>
                      <w:rFonts w:ascii="仿宋_GB2312" w:hAnsi="仿宋_GB2312" w:cs="仿宋_GB2312" w:eastAsia="仿宋_GB2312"/>
                      <w:sz w:val="24"/>
                      <w:color w:val="000000"/>
                    </w:rPr>
                    <w:t>2.采用两分频设计，声音清晰，完美的表现和还原人声；</w:t>
                  </w:r>
                </w:p>
                <w:p>
                  <w:pPr>
                    <w:pStyle w:val="null3"/>
                    <w:jc w:val="left"/>
                  </w:pPr>
                  <w:r>
                    <w:rPr>
                      <w:rFonts w:ascii="仿宋_GB2312" w:hAnsi="仿宋_GB2312" w:cs="仿宋_GB2312" w:eastAsia="仿宋_GB2312"/>
                      <w:sz w:val="24"/>
                      <w:color w:val="000000"/>
                    </w:rPr>
                    <w:t>3.1路话筒输入口，一路无线话筒和蓝牙输入接口；</w:t>
                  </w:r>
                </w:p>
                <w:p>
                  <w:pPr>
                    <w:pStyle w:val="null3"/>
                    <w:jc w:val="left"/>
                  </w:pPr>
                  <w:r>
                    <w:rPr>
                      <w:rFonts w:ascii="仿宋_GB2312" w:hAnsi="仿宋_GB2312" w:cs="仿宋_GB2312" w:eastAsia="仿宋_GB2312"/>
                      <w:sz w:val="24"/>
                      <w:color w:val="000000"/>
                    </w:rPr>
                    <w:t>4.话筒音量、高低音调节，可以独立控制；</w:t>
                  </w:r>
                </w:p>
                <w:p>
                  <w:pPr>
                    <w:pStyle w:val="null3"/>
                    <w:jc w:val="left"/>
                  </w:pPr>
                  <w:r>
                    <w:rPr>
                      <w:rFonts w:ascii="仿宋_GB2312" w:hAnsi="仿宋_GB2312" w:cs="仿宋_GB2312" w:eastAsia="仿宋_GB2312"/>
                      <w:sz w:val="24"/>
                      <w:color w:val="000000"/>
                    </w:rPr>
                    <w:t>5.带一路广播优先接口，当有广播信号时自动切换，带一路音乐输入和一路录音输出；</w:t>
                  </w:r>
                </w:p>
                <w:p>
                  <w:pPr>
                    <w:pStyle w:val="null3"/>
                    <w:jc w:val="left"/>
                  </w:pPr>
                  <w:r>
                    <w:rPr>
                      <w:rFonts w:ascii="仿宋_GB2312" w:hAnsi="仿宋_GB2312" w:cs="仿宋_GB2312" w:eastAsia="仿宋_GB2312"/>
                      <w:sz w:val="24"/>
                      <w:color w:val="000000"/>
                    </w:rPr>
                    <w:t>6.传输频率：2400MHz-2485MHz；</w:t>
                  </w:r>
                </w:p>
                <w:p>
                  <w:pPr>
                    <w:pStyle w:val="null3"/>
                    <w:jc w:val="left"/>
                  </w:pPr>
                  <w:r>
                    <w:rPr>
                      <w:rFonts w:ascii="仿宋_GB2312" w:hAnsi="仿宋_GB2312" w:cs="仿宋_GB2312" w:eastAsia="仿宋_GB2312"/>
                      <w:sz w:val="24"/>
                      <w:color w:val="000000"/>
                    </w:rPr>
                    <w:t>7.开机自动进入配对状态，配对成功后，有提示音，自动转入接收状态。</w:t>
                  </w:r>
                </w:p>
                <w:p>
                  <w:pPr>
                    <w:pStyle w:val="null3"/>
                    <w:jc w:val="left"/>
                  </w:pPr>
                  <w:r>
                    <w:rPr>
                      <w:rFonts w:ascii="仿宋_GB2312" w:hAnsi="仿宋_GB2312" w:cs="仿宋_GB2312" w:eastAsia="仿宋_GB2312"/>
                      <w:sz w:val="24"/>
                      <w:color w:val="000000"/>
                    </w:rPr>
                    <w:t>8.自带充电功能，支持边充电边工作，充电用MicroUSB口，通用手机充电器，可连续工作12小时；</w:t>
                  </w:r>
                </w:p>
                <w:p>
                  <w:pPr>
                    <w:pStyle w:val="null3"/>
                    <w:jc w:val="left"/>
                  </w:pPr>
                  <w:r>
                    <w:rPr>
                      <w:rFonts w:ascii="仿宋_GB2312" w:hAnsi="仿宋_GB2312" w:cs="仿宋_GB2312" w:eastAsia="仿宋_GB2312"/>
                      <w:sz w:val="24"/>
                      <w:color w:val="000000"/>
                    </w:rPr>
                    <w:t>9.手持MP3话筒具备1.8寸LEDP液晶显示屏、可以显示电量提醒、音量大小、PPT无线翻页等功能；</w:t>
                  </w:r>
                </w:p>
                <w:p>
                  <w:pPr>
                    <w:pStyle w:val="null3"/>
                    <w:jc w:val="left"/>
                  </w:pPr>
                  <w:r>
                    <w:rPr>
                      <w:rFonts w:ascii="仿宋_GB2312" w:hAnsi="仿宋_GB2312" w:cs="仿宋_GB2312" w:eastAsia="仿宋_GB2312"/>
                      <w:sz w:val="24"/>
                      <w:color w:val="000000"/>
                    </w:rPr>
                    <w:t>10.自带激光笔功能，可用于教学专用；</w:t>
                  </w:r>
                </w:p>
                <w:p>
                  <w:pPr>
                    <w:pStyle w:val="null3"/>
                    <w:jc w:val="left"/>
                  </w:pPr>
                  <w:r>
                    <w:rPr>
                      <w:rFonts w:ascii="仿宋_GB2312" w:hAnsi="仿宋_GB2312" w:cs="仿宋_GB2312" w:eastAsia="仿宋_GB2312"/>
                      <w:sz w:val="24"/>
                      <w:color w:val="000000"/>
                    </w:rPr>
                    <w:t>11.可选配PTT翻页功能；(选配）</w:t>
                  </w:r>
                </w:p>
                <w:p>
                  <w:pPr>
                    <w:pStyle w:val="null3"/>
                    <w:jc w:val="left"/>
                  </w:pPr>
                  <w:r>
                    <w:rPr>
                      <w:rFonts w:ascii="仿宋_GB2312" w:hAnsi="仿宋_GB2312" w:cs="仿宋_GB2312" w:eastAsia="仿宋_GB2312"/>
                      <w:sz w:val="24"/>
                      <w:color w:val="000000"/>
                    </w:rPr>
                    <w:t>12.无音频输入时自动降噪进入静音模式；</w:t>
                  </w:r>
                </w:p>
                <w:p>
                  <w:pPr>
                    <w:pStyle w:val="null3"/>
                    <w:jc w:val="left"/>
                  </w:pPr>
                  <w:r>
                    <w:rPr>
                      <w:rFonts w:ascii="仿宋_GB2312" w:hAnsi="仿宋_GB2312" w:cs="仿宋_GB2312" w:eastAsia="仿宋_GB2312"/>
                      <w:sz w:val="24"/>
                      <w:color w:val="000000"/>
                    </w:rPr>
                    <w:t>13.接收灵敏度：85db±2db；</w:t>
                  </w:r>
                </w:p>
                <w:p>
                  <w:pPr>
                    <w:pStyle w:val="null3"/>
                    <w:jc w:val="left"/>
                  </w:pPr>
                  <w:r>
                    <w:rPr>
                      <w:rFonts w:ascii="仿宋_GB2312" w:hAnsi="仿宋_GB2312" w:cs="仿宋_GB2312" w:eastAsia="仿宋_GB2312"/>
                      <w:sz w:val="24"/>
                      <w:color w:val="000000"/>
                    </w:rPr>
                    <w:t>14.自带头戴式耳麦，可选配领夹麦。</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合同签订后15个日历日内完成供货及安装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交货安装完成并验收合格后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1.到货验收：货物到货后，由甲方与乙方共同进行外观验收，验收内容包括，外包装的完好性，货物品牌、规格、数量及产地与合同要求的一致性。 2.货物运行验收：乙方安装调试合格后，向甲方提出验收申请，甲方接到乙方验收申请后组织验收（必要时可聘请相应专家或委托相应部门验收），验收合格后，出具使用验收合格证明。 3.最终验收：最终验收结果作为付款依据，乙方填写验收单，并向甲方提交实施过程中的所有资料，以便甲方日后管理和维护。 4.质保期满后：由乙方出具质保期运行质量报告，作为质保金支付依据，若存在质量问题，应按相应规定协商处理。 5.验收依据： 5-1.合同文本、合同附件、磋商文件、响应文件。 5-2.国内相应的标准、规范。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货物的质保期为验收合格后12个月，终身维护保养，质保期后，只收取成本费用。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2.乙方履约延误 2-1.如乙方事先未征得甲方同意并得到甲方的谅解而单方面延迟交货，将按违约终止合同。 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 3.违约终止合同:未按合同要求提供货物或质量不能满足技术要求，甲方会同监督机构有权终止合同，对乙方违约行为进行追究，同时按政府采购法的有关规定进行相应的处罚。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为顺利推进政府采购电子化交易平台应用工作，供应商需要在线提交所有通过电子化交易平台实施的政府采购项目的投标文件，中标供应商在结果公告发布5个工作日内提供纸质版文件2份。 递交文件地点：西安市高新区锦业一路52号宝德云谷国际B座14层1406-6室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法定代表人参加投标的，须出示身份证；法定代表人授权他人参加投标的，须提供法定代表人授权委托书及被授权人身份证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或2024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提供提交投标文件截止时间前一年内至少一个月已缴纳的任意税种凭据；依法免税的投标人应提供相关文件证明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提供提交投标文件截止时间前一年内至少一个月已缴纳的社会保障资金的凭据（专用收据或社会保险缴纳清单）；依法不需要缴纳社会保障资金的投标人应提供相关文件证明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提供具有履行本合同所必需的设备和专业技术能力的声明、参加采购活动前3年内在经营活动中没有重大违法记录的书面承诺</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响应文件初步审查</w:t>
            </w:r>
          </w:p>
        </w:tc>
        <w:tc>
          <w:tcPr>
            <w:tcW w:type="dxa" w:w="3322"/>
          </w:tcPr>
          <w:p>
            <w:pPr>
              <w:pStyle w:val="null3"/>
            </w:pPr>
            <w:r>
              <w:rPr>
                <w:rFonts w:ascii="仿宋_GB2312" w:hAnsi="仿宋_GB2312" w:cs="仿宋_GB2312" w:eastAsia="仿宋_GB2312"/>
              </w:rPr>
              <w:t>依据磋商文件规定，从磋商文件的有效性、完整性和对响应文件的响应程度进行审查。出现下列情况之一者（但不限于），不得进入最终评审环节：（1）供应商的投标报价超过采购预算或最高限价的；（2）响应文件是否按磋商文件要求的数量、语言、计量单位、报价货币及签字盖章；（3）无投标有效期或有效期达不到磋商文件要求的；（4）响应文件附加了采购人难以接受的条件或条款的；（5）响应文件未实质性响应磋商文件要求的；（6）响应文件未实质性响应磋商文件“★”要求的；（7）不符合法律、法规和磋商文件中规定的其他实质性要求的。</w:t>
            </w:r>
          </w:p>
        </w:tc>
        <w:tc>
          <w:tcPr>
            <w:tcW w:type="dxa" w:w="1661"/>
          </w:tcPr>
          <w:p>
            <w:pPr>
              <w:pStyle w:val="null3"/>
            </w:pPr>
            <w:r>
              <w:rPr>
                <w:rFonts w:ascii="仿宋_GB2312" w:hAnsi="仿宋_GB2312" w:cs="仿宋_GB2312" w:eastAsia="仿宋_GB2312"/>
              </w:rPr>
              <w:t>响应文件封面 产品技术参数表 分项报价表.docx 投标方案说明.docx 商务应答表 标的清单 其他证明材料.docx 报价表 供应商承诺书.docx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所投产品技术参数清楚、明确并能逐条响应招标文件技术参数要求，满分12分。“▲”号技术参数指标为重要指标，每有一项负偏离扣1分；其他技术参数指标每有一项负偏离扣0.5分，扣完为止。 标“▲”号指标需提供相应证明材料（包括但不限于检测报告、产品彩页、功能截图、测试报告等技术证明文件），未提供或提供不符合要求的证明材料视为负偏离。</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根据本项目特点，提供项目实施方案。具体包括：①人员安排有具体方案，分工合理、责任明确，拟定各岗位管理制度、各岗位工作职责及考核办法；②供货计划有保障方案完整，在合同履行过程中编制网络进度图或供货进度计划表；③货物运送时运输工具的选取、运输路线 规划、运送方案完整安全、科学、高效；④安装调试方案；⑤具有实际可操作性的突发事件应急预案；验收工作流程清晰，方案详实。 注：每具有一项得5分，最多得25分。在此基础上，方案中存在缺陷的，每 1 项中每有1处 扣1分，每项最多扣5分，扣完为止。 内容缺陷是指：非专门针对本项目或不适用项目特性的情形、内容不完整或缺少关键节点、内容前后矛盾、涉及的规范或标准错误、不利于项目实施、不可能实现的情形等任意一种情形。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①产品进货渠道正规，确保生产供应的产品无假货、水货、翻新货且无产权纠纷，提供核心产品的合法来源渠道证明文件。材料详尽、合理得3分；材料较完整得2分；材料有缺漏项得1分；未提供不得分。 ② 所投产品技术工艺先进，性能稳定，具有较好的使用效果，质量保证完善，符合国际、国内相关标准或行业标准。工艺先进，性能稳定，整体功能完备得3分；基本满足使用要求、整体功能较完备得2分；不能满足功能使用要求、整体功能不完备得1分；未提供不得分。 ③提供质量保证承诺的得3分，未提供不得分。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针对本项目制定培训方案，确保采购人能够熟练操作、维护和正常使用，方案内容包含：①培训内容及技术指导②培训方式及时间。 注：每具有一项得4分，最多得8分。 在此基础上，方案中存在缺陷的，每 1 项中每有1处 扣1分，每项最多扣4分，扣完为止。 内容缺陷是指：非专门针对本项目或不适用项目特性的情形、内容不完整或缺少关键节点、内容前后矛盾、涉及的规范或标准错误、不利于项目实施、不可能实现的情形等任意一种情形。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投标人根据本项目特点，提供售后服务方案。 具体包括：①提供针对本项目详细完整的售后服务方案，根据项目特性，重点明确、针对性强、贴近项目需求；②有相应的技术支持及售后服务机构（提供有效的办公场所证明材料）； ③售后服务机构组成，人员从业经历及相关人员资料证明（身份证明、学历证明、人员证书）；④售后服务响应（电话支持、线上操作、到场服务）。 注：每具有一项得2分，最多得8分。 在此基础上，方案中存在缺陷的，每 1项中每有1处扣1分，每项最多扣2分，扣完为止。 内容缺陷是指：非专门针对本项目或不适用项目特性的情形、内容不完整或缺少关键节点、内容前后矛盾、涉及的规范或标准错误、不利于项目实施、不可能实现的情形等任意一种情形。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供应商具有2022年1月至今的同类业绩证明文件（以合同签订时间为准），每提供一个得2分，满分8分。 注：响应文件中附加盖供应商公章的合同复印件。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分项报价表.docx 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详见附件：其他证明材料.docx</w:t>
      </w:r>
    </w:p>
    <w:p>
      <w:pPr>
        <w:pStyle w:val="null3"/>
        <w:ind w:firstLine="960"/>
      </w:pPr>
      <w:r>
        <w:rPr>
          <w:rFonts w:ascii="仿宋_GB2312" w:hAnsi="仿宋_GB2312" w:cs="仿宋_GB2312" w:eastAsia="仿宋_GB2312"/>
        </w:rPr>
        <w:t>详见附件：投标方案说明.docx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