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BCD88">
      <w:pPr>
        <w:spacing w:line="900" w:lineRule="exact"/>
        <w:jc w:val="center"/>
        <w:rPr>
          <w:b/>
          <w:sz w:val="44"/>
          <w:szCs w:val="44"/>
        </w:rPr>
      </w:pPr>
      <w:bookmarkStart w:id="39" w:name="_GoBack"/>
      <w:bookmarkEnd w:id="39"/>
      <w:r>
        <w:rPr>
          <w:rFonts w:hint="eastAsia" w:cs="Times New Roman"/>
          <w:b/>
          <w:sz w:val="44"/>
          <w:szCs w:val="44"/>
          <w:lang w:eastAsia="zh-CN"/>
        </w:rPr>
        <w:t>采购</w:t>
      </w:r>
      <w:r>
        <w:rPr>
          <w:b/>
          <w:sz w:val="44"/>
          <w:szCs w:val="44"/>
        </w:rPr>
        <w:t>合同</w:t>
      </w:r>
    </w:p>
    <w:p w14:paraId="67850497">
      <w:pPr>
        <w:spacing w:line="360" w:lineRule="auto"/>
        <w:jc w:val="center"/>
        <w:rPr>
          <w:kern w:val="0"/>
        </w:rPr>
      </w:pPr>
    </w:p>
    <w:p w14:paraId="1AA2EDE3">
      <w:pPr>
        <w:spacing w:line="360" w:lineRule="auto"/>
        <w:rPr>
          <w:kern w:val="0"/>
        </w:rPr>
      </w:pPr>
    </w:p>
    <w:p w14:paraId="06D27EE9">
      <w:pPr>
        <w:spacing w:line="360" w:lineRule="auto"/>
        <w:rPr>
          <w:kern w:val="0"/>
        </w:rPr>
      </w:pPr>
    </w:p>
    <w:p w14:paraId="54178C91">
      <w:pPr>
        <w:spacing w:line="360" w:lineRule="auto"/>
        <w:rPr>
          <w:kern w:val="0"/>
        </w:rPr>
      </w:pPr>
    </w:p>
    <w:p w14:paraId="767F86CA">
      <w:pPr>
        <w:spacing w:line="360" w:lineRule="auto"/>
        <w:rPr>
          <w:kern w:val="0"/>
        </w:rPr>
      </w:pPr>
    </w:p>
    <w:p w14:paraId="722E10E4">
      <w:pPr>
        <w:spacing w:line="360" w:lineRule="auto"/>
        <w:rPr>
          <w:kern w:val="0"/>
        </w:rPr>
      </w:pPr>
    </w:p>
    <w:p w14:paraId="17813679">
      <w:pPr>
        <w:spacing w:line="360" w:lineRule="auto"/>
        <w:rPr>
          <w:b/>
          <w:bCs/>
          <w:kern w:val="0"/>
        </w:rPr>
      </w:pPr>
    </w:p>
    <w:p w14:paraId="007851C3">
      <w:pPr>
        <w:spacing w:line="360" w:lineRule="auto"/>
        <w:rPr>
          <w:b/>
          <w:bCs/>
          <w:kern w:val="0"/>
        </w:rPr>
      </w:pPr>
    </w:p>
    <w:p w14:paraId="0F0AC88B">
      <w:pPr>
        <w:spacing w:line="360" w:lineRule="auto"/>
        <w:jc w:val="left"/>
        <w:rPr>
          <w:b/>
          <w:bCs/>
          <w:kern w:val="0"/>
        </w:rPr>
      </w:pPr>
    </w:p>
    <w:p w14:paraId="37360E3F">
      <w:pPr>
        <w:spacing w:line="360" w:lineRule="auto"/>
        <w:jc w:val="left"/>
        <w:rPr>
          <w:sz w:val="28"/>
          <w:szCs w:val="28"/>
        </w:rPr>
      </w:pPr>
    </w:p>
    <w:p w14:paraId="64E0A79F">
      <w:pPr>
        <w:spacing w:line="360" w:lineRule="auto"/>
        <w:ind w:firstLine="560" w:firstLineChars="200"/>
        <w:jc w:val="left"/>
        <w:rPr>
          <w:sz w:val="28"/>
          <w:szCs w:val="28"/>
        </w:rPr>
      </w:pPr>
    </w:p>
    <w:p w14:paraId="0E3244CE">
      <w:pPr>
        <w:spacing w:line="360" w:lineRule="auto"/>
        <w:ind w:firstLine="560" w:firstLineChars="200"/>
        <w:jc w:val="left"/>
        <w:rPr>
          <w:sz w:val="28"/>
          <w:szCs w:val="28"/>
        </w:rPr>
      </w:pPr>
      <w:r>
        <w:rPr>
          <w:sz w:val="28"/>
          <w:szCs w:val="28"/>
        </w:rPr>
        <w:t>项目名称:</w:t>
      </w:r>
    </w:p>
    <w:p w14:paraId="3E92185F">
      <w:pPr>
        <w:spacing w:line="360" w:lineRule="auto"/>
        <w:ind w:firstLine="560" w:firstLineChars="200"/>
        <w:jc w:val="left"/>
        <w:rPr>
          <w:sz w:val="28"/>
          <w:szCs w:val="28"/>
        </w:rPr>
      </w:pPr>
      <w:r>
        <w:rPr>
          <w:sz w:val="28"/>
          <w:szCs w:val="28"/>
        </w:rPr>
        <w:t>委托方(甲方):</w:t>
      </w:r>
    </w:p>
    <w:p w14:paraId="21CACEF9">
      <w:pPr>
        <w:spacing w:line="360" w:lineRule="auto"/>
        <w:ind w:firstLine="560" w:firstLineChars="200"/>
        <w:jc w:val="left"/>
        <w:rPr>
          <w:sz w:val="28"/>
          <w:szCs w:val="28"/>
        </w:rPr>
      </w:pPr>
      <w:r>
        <w:rPr>
          <w:sz w:val="28"/>
          <w:szCs w:val="28"/>
        </w:rPr>
        <w:t>受托方(乙方):</w:t>
      </w:r>
    </w:p>
    <w:p w14:paraId="70E0A9DB">
      <w:pPr>
        <w:spacing w:line="360" w:lineRule="auto"/>
        <w:jc w:val="left"/>
        <w:rPr>
          <w:kern w:val="0"/>
        </w:rPr>
      </w:pPr>
    </w:p>
    <w:p w14:paraId="68D89469">
      <w:pPr>
        <w:spacing w:line="360" w:lineRule="auto"/>
        <w:jc w:val="center"/>
        <w:rPr>
          <w:kern w:val="0"/>
          <w:sz w:val="28"/>
          <w:szCs w:val="28"/>
        </w:rPr>
      </w:pPr>
      <w:r>
        <w:rPr>
          <w:kern w:val="0"/>
          <w:sz w:val="28"/>
          <w:szCs w:val="28"/>
        </w:rPr>
        <w:t>二〇</w:t>
      </w:r>
      <w:r>
        <w:rPr>
          <w:rFonts w:hint="eastAsia"/>
          <w:kern w:val="0"/>
          <w:sz w:val="28"/>
          <w:szCs w:val="28"/>
        </w:rPr>
        <w:t>二</w:t>
      </w:r>
      <w:r>
        <w:rPr>
          <w:rFonts w:hint="eastAsia"/>
          <w:kern w:val="0"/>
          <w:sz w:val="28"/>
          <w:szCs w:val="28"/>
          <w:lang w:eastAsia="zh-CN"/>
        </w:rPr>
        <w:t>五</w:t>
      </w:r>
      <w:r>
        <w:rPr>
          <w:kern w:val="0"/>
          <w:sz w:val="28"/>
          <w:szCs w:val="28"/>
        </w:rPr>
        <w:t>年</w:t>
      </w:r>
      <w:r>
        <w:rPr>
          <w:rFonts w:hint="eastAsia"/>
          <w:kern w:val="0"/>
          <w:sz w:val="28"/>
          <w:szCs w:val="28"/>
          <w:lang w:val="en-US" w:eastAsia="zh-CN"/>
        </w:rPr>
        <w:t xml:space="preserve">  </w:t>
      </w:r>
      <w:r>
        <w:rPr>
          <w:kern w:val="0"/>
          <w:sz w:val="28"/>
          <w:szCs w:val="28"/>
        </w:rPr>
        <w:t>月</w:t>
      </w:r>
    </w:p>
    <w:p w14:paraId="54BB487B">
      <w:pPr>
        <w:spacing w:line="360" w:lineRule="auto"/>
        <w:jc w:val="center"/>
        <w:rPr>
          <w:kern w:val="0"/>
          <w:sz w:val="28"/>
          <w:szCs w:val="28"/>
        </w:rPr>
        <w:sectPr>
          <w:pgSz w:w="11906" w:h="16838"/>
          <w:pgMar w:top="1440" w:right="1800" w:bottom="1440" w:left="1800" w:header="851" w:footer="992" w:gutter="0"/>
          <w:pgNumType w:fmt="decimal"/>
          <w:cols w:space="720" w:num="1"/>
          <w:docGrid w:type="lines" w:linePitch="312" w:charSpace="0"/>
        </w:sectPr>
      </w:pPr>
    </w:p>
    <w:p w14:paraId="68066C47">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采购人（全称）：</w:t>
      </w:r>
    </w:p>
    <w:p w14:paraId="07CAF8F7">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使用学校（全称）：    </w:t>
      </w:r>
    </w:p>
    <w:p w14:paraId="209921EB">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供应商（全称）： </w:t>
      </w:r>
      <w:r>
        <w:rPr>
          <w:rFonts w:hint="eastAsia" w:ascii="宋体" w:hAnsi="宋体" w:eastAsia="宋体" w:cs="宋体"/>
          <w:sz w:val="24"/>
          <w:szCs w:val="24"/>
          <w:highlight w:val="none"/>
        </w:rPr>
        <w:t xml:space="preserve">                          </w:t>
      </w:r>
      <w:r>
        <w:rPr>
          <w:rFonts w:hint="eastAsia" w:ascii="宋体" w:hAnsi="宋体" w:eastAsia="宋体" w:cs="宋体"/>
          <w:bCs/>
          <w:sz w:val="24"/>
          <w:szCs w:val="24"/>
          <w:highlight w:val="none"/>
        </w:rPr>
        <w:t xml:space="preserve">         </w:t>
      </w:r>
    </w:p>
    <w:p w14:paraId="348D6CD2">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cs="宋体"/>
          <w:sz w:val="24"/>
          <w:szCs w:val="24"/>
          <w:highlight w:val="none"/>
          <w:lang w:eastAsia="zh-CN"/>
        </w:rPr>
        <w:t>民法典</w:t>
      </w:r>
      <w:r>
        <w:rPr>
          <w:rFonts w:hint="eastAsia" w:ascii="宋体" w:hAnsi="宋体" w:eastAsia="宋体" w:cs="宋体"/>
          <w:sz w:val="24"/>
          <w:szCs w:val="24"/>
          <w:highlight w:val="none"/>
        </w:rPr>
        <w:t>》及其他有关法律、法规，遵循平等、自愿、公平和诚信的原则，双方就下述项目范围与相关服务事项协商一致，订立本合同。</w:t>
      </w:r>
    </w:p>
    <w:p w14:paraId="36962CD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rPr>
      </w:pPr>
      <w:bookmarkStart w:id="0" w:name="_Toc521307606"/>
      <w:bookmarkStart w:id="1" w:name="_Toc10694"/>
      <w:bookmarkStart w:id="2" w:name="_Toc12506"/>
      <w:r>
        <w:rPr>
          <w:rFonts w:hint="eastAsia" w:ascii="宋体" w:hAnsi="宋体" w:eastAsia="宋体" w:cs="宋体"/>
          <w:b/>
          <w:sz w:val="24"/>
          <w:szCs w:val="24"/>
          <w:highlight w:val="none"/>
          <w:lang w:val="zh-CN"/>
        </w:rPr>
        <w:t>一、项目概况</w:t>
      </w:r>
      <w:bookmarkEnd w:id="0"/>
      <w:bookmarkEnd w:id="1"/>
      <w:bookmarkEnd w:id="2"/>
    </w:p>
    <w:p w14:paraId="3971E7C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项目名称：                        </w:t>
      </w:r>
    </w:p>
    <w:p w14:paraId="5AC3D926">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项目地点：                         </w:t>
      </w:r>
    </w:p>
    <w:p w14:paraId="32571FF9">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3. 项目内容：                         </w:t>
      </w:r>
      <w:r>
        <w:rPr>
          <w:rFonts w:hint="eastAsia" w:ascii="宋体" w:hAnsi="宋体" w:cs="宋体"/>
          <w:sz w:val="24"/>
          <w:szCs w:val="24"/>
          <w:highlight w:val="none"/>
          <w:lang w:val="en-US" w:eastAsia="zh-CN"/>
        </w:rPr>
        <w:t xml:space="preserve"> </w:t>
      </w:r>
    </w:p>
    <w:p w14:paraId="3857E530">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4．项目供货安装周期：</w:t>
      </w:r>
      <w:r>
        <w:rPr>
          <w:rFonts w:hint="eastAsia" w:ascii="宋体" w:hAnsi="宋体" w:eastAsia="宋体" w:cs="宋体"/>
          <w:spacing w:val="-8"/>
          <w:kern w:val="0"/>
          <w:sz w:val="24"/>
          <w:szCs w:val="24"/>
          <w:highlight w:val="none"/>
          <w:lang w:val="en-US" w:eastAsia="zh-CN"/>
        </w:rPr>
        <w:t>自合同签订生效之日起</w:t>
      </w:r>
      <w:r>
        <w:rPr>
          <w:rFonts w:hint="eastAsia" w:ascii="宋体" w:hAnsi="宋体" w:cs="宋体"/>
          <w:sz w:val="24"/>
          <w:szCs w:val="24"/>
          <w:highlight w:val="none"/>
          <w:lang w:val="en-US" w:eastAsia="zh-CN"/>
        </w:rPr>
        <w:t>30日历天完成供货安装及验收</w:t>
      </w:r>
      <w:r>
        <w:rPr>
          <w:rFonts w:hint="eastAsia" w:ascii="宋体" w:hAnsi="宋体" w:eastAsia="宋体" w:cs="宋体"/>
          <w:spacing w:val="-8"/>
          <w:kern w:val="0"/>
          <w:sz w:val="24"/>
          <w:szCs w:val="24"/>
          <w:highlight w:val="none"/>
          <w:lang w:eastAsia="zh-CN"/>
        </w:rPr>
        <w:t>。</w:t>
      </w:r>
      <w:r>
        <w:rPr>
          <w:rFonts w:hint="eastAsia" w:ascii="宋体" w:hAnsi="宋体" w:eastAsia="宋体" w:cs="宋体"/>
          <w:spacing w:val="-8"/>
          <w:sz w:val="24"/>
          <w:szCs w:val="24"/>
          <w:highlight w:val="none"/>
        </w:rPr>
        <w:t xml:space="preserve">                      </w:t>
      </w:r>
    </w:p>
    <w:p w14:paraId="394D9EF3">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 w:name="_Toc7235"/>
      <w:bookmarkStart w:id="4" w:name="_Toc18722"/>
      <w:bookmarkStart w:id="5" w:name="_Toc521307607"/>
      <w:r>
        <w:rPr>
          <w:rFonts w:hint="eastAsia" w:ascii="宋体" w:hAnsi="宋体" w:eastAsia="宋体" w:cs="宋体"/>
          <w:b/>
          <w:sz w:val="24"/>
          <w:szCs w:val="24"/>
          <w:highlight w:val="none"/>
          <w:lang w:val="zh-CN"/>
        </w:rPr>
        <w:t>二、合同清单及金额</w:t>
      </w:r>
      <w:bookmarkEnd w:id="3"/>
      <w:bookmarkEnd w:id="4"/>
      <w:bookmarkEnd w:id="5"/>
    </w:p>
    <w:tbl>
      <w:tblPr>
        <w:tblStyle w:val="3"/>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815"/>
        <w:gridCol w:w="795"/>
        <w:gridCol w:w="780"/>
        <w:gridCol w:w="1440"/>
        <w:gridCol w:w="1375"/>
        <w:gridCol w:w="597"/>
      </w:tblGrid>
      <w:tr w14:paraId="098B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68E1C312">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815" w:type="dxa"/>
            <w:tcBorders>
              <w:top w:val="single" w:color="auto" w:sz="4" w:space="0"/>
              <w:left w:val="single" w:color="auto" w:sz="4" w:space="0"/>
              <w:bottom w:val="single" w:color="auto" w:sz="4" w:space="0"/>
              <w:right w:val="single" w:color="auto" w:sz="4" w:space="0"/>
            </w:tcBorders>
            <w:noWrap w:val="0"/>
            <w:vAlign w:val="center"/>
          </w:tcPr>
          <w:p w14:paraId="1CAD7CF3">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品牌规格</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6BC0E328">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6BD26EF">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9C57B19">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1361AAF2">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总价（元）</w:t>
            </w:r>
          </w:p>
        </w:tc>
        <w:tc>
          <w:tcPr>
            <w:tcW w:w="597" w:type="dxa"/>
            <w:tcBorders>
              <w:top w:val="single" w:color="auto" w:sz="4" w:space="0"/>
              <w:left w:val="single" w:color="auto" w:sz="4" w:space="0"/>
              <w:bottom w:val="single" w:color="auto" w:sz="4" w:space="0"/>
              <w:right w:val="single" w:color="auto" w:sz="4" w:space="0"/>
            </w:tcBorders>
            <w:noWrap w:val="0"/>
            <w:vAlign w:val="center"/>
          </w:tcPr>
          <w:p w14:paraId="23E31192">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0EEE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62792649">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14:paraId="77824AD2">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14:paraId="33B657A1">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7909D4E">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AAFDF90">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375" w:type="dxa"/>
            <w:tcBorders>
              <w:top w:val="single" w:color="auto" w:sz="4" w:space="0"/>
              <w:left w:val="single" w:color="auto" w:sz="4" w:space="0"/>
              <w:bottom w:val="single" w:color="auto" w:sz="4" w:space="0"/>
              <w:right w:val="single" w:color="auto" w:sz="4" w:space="0"/>
            </w:tcBorders>
            <w:noWrap w:val="0"/>
            <w:vAlign w:val="center"/>
          </w:tcPr>
          <w:p w14:paraId="108E184A">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597" w:type="dxa"/>
            <w:tcBorders>
              <w:top w:val="single" w:color="auto" w:sz="4" w:space="0"/>
              <w:left w:val="single" w:color="auto" w:sz="4" w:space="0"/>
              <w:bottom w:val="single" w:color="auto" w:sz="4" w:space="0"/>
              <w:right w:val="single" w:color="auto" w:sz="4" w:space="0"/>
            </w:tcBorders>
            <w:noWrap w:val="0"/>
            <w:vAlign w:val="center"/>
          </w:tcPr>
          <w:p w14:paraId="64F3B057">
            <w:pPr>
              <w:keepLines w:val="0"/>
              <w:pageBreakBefore w:val="0"/>
              <w:kinsoku/>
              <w:wordWrap/>
              <w:overflowPunct/>
              <w:topLinePunct w:val="0"/>
              <w:autoSpaceDE/>
              <w:autoSpaceDN/>
              <w:bidi w:val="0"/>
              <w:spacing w:line="360" w:lineRule="auto"/>
              <w:ind w:right="-99"/>
              <w:jc w:val="left"/>
              <w:textAlignment w:val="auto"/>
              <w:outlineLvl w:val="9"/>
              <w:rPr>
                <w:rFonts w:hint="eastAsia" w:ascii="宋体" w:hAnsi="宋体" w:eastAsia="宋体" w:cs="宋体"/>
                <w:sz w:val="24"/>
                <w:szCs w:val="24"/>
                <w:highlight w:val="none"/>
              </w:rPr>
            </w:pPr>
          </w:p>
        </w:tc>
      </w:tr>
      <w:tr w14:paraId="64A9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02F23D3D">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6802" w:type="dxa"/>
            <w:gridSpan w:val="6"/>
            <w:tcBorders>
              <w:top w:val="single" w:color="auto" w:sz="4" w:space="0"/>
              <w:left w:val="single" w:color="auto" w:sz="4" w:space="0"/>
              <w:bottom w:val="single" w:color="auto" w:sz="4" w:space="0"/>
              <w:right w:val="single" w:color="auto" w:sz="4" w:space="0"/>
            </w:tcBorders>
            <w:noWrap w:val="0"/>
            <w:vAlign w:val="center"/>
          </w:tcPr>
          <w:p w14:paraId="637BAD80">
            <w:pPr>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大写 ：     。￥     元</w:t>
            </w:r>
          </w:p>
        </w:tc>
      </w:tr>
    </w:tbl>
    <w:p w14:paraId="657F2D47">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具体参数详见附件。</w:t>
      </w:r>
    </w:p>
    <w:p w14:paraId="60587D20">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6" w:name="_Toc521307608"/>
      <w:bookmarkStart w:id="7" w:name="_Toc31808"/>
      <w:bookmarkStart w:id="8" w:name="_Toc16701"/>
      <w:r>
        <w:rPr>
          <w:rFonts w:hint="eastAsia" w:ascii="宋体" w:hAnsi="宋体" w:eastAsia="宋体" w:cs="宋体"/>
          <w:b/>
          <w:sz w:val="24"/>
          <w:szCs w:val="24"/>
          <w:highlight w:val="none"/>
          <w:lang w:val="zh-CN"/>
        </w:rPr>
        <w:t>三、结算方式</w:t>
      </w:r>
      <w:bookmarkEnd w:id="6"/>
      <w:bookmarkEnd w:id="7"/>
      <w:bookmarkEnd w:id="8"/>
    </w:p>
    <w:p w14:paraId="191F4400">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1.结算单位：银行转账，由采购人负责结算。在付款前，供应商必须开具与合同金额相应的发票给采购人，附详细清单。</w:t>
      </w:r>
    </w:p>
    <w:p w14:paraId="6583E6AC">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2.付款方式：</w:t>
      </w:r>
    </w:p>
    <w:p w14:paraId="4AF400F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货物全部运到采购人指定地方，安装、调试完毕并经终验合格后，乙方持《终验合格单》原件和全额发票在甲方处办理合同总金额的百分之百（100%）货款支付手续</w:t>
      </w:r>
      <w:r>
        <w:rPr>
          <w:rFonts w:hint="eastAsia" w:ascii="宋体" w:hAnsi="宋体" w:eastAsia="宋体" w:cs="宋体"/>
          <w:sz w:val="24"/>
          <w:szCs w:val="24"/>
          <w:highlight w:val="none"/>
          <w:lang w:eastAsia="zh-CN"/>
        </w:rPr>
        <w:t>。</w:t>
      </w:r>
    </w:p>
    <w:p w14:paraId="6154B8F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9" w:name="_Toc6803"/>
      <w:bookmarkStart w:id="10" w:name="_Toc21136"/>
      <w:bookmarkStart w:id="11" w:name="_Toc521307612"/>
      <w:r>
        <w:rPr>
          <w:rFonts w:hint="eastAsia" w:ascii="宋体" w:hAnsi="宋体" w:eastAsia="宋体" w:cs="宋体"/>
          <w:sz w:val="24"/>
          <w:szCs w:val="24"/>
          <w:highlight w:val="none"/>
          <w:lang w:val="zh-CN"/>
        </w:rPr>
        <w:t>四 、付款进度要求：</w:t>
      </w:r>
    </w:p>
    <w:p w14:paraId="35DEB90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1、供货、安装、调试、验收周期(工期):自合同签订生效之日起30日历日。</w:t>
      </w:r>
    </w:p>
    <w:p w14:paraId="1EBAE2D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2、验收合格后30个工作日内付合同总价款100%。</w:t>
      </w:r>
    </w:p>
    <w:p w14:paraId="79D65E2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五 、售后服务要求：</w:t>
      </w:r>
    </w:p>
    <w:p w14:paraId="79DBB87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1、乙方对其所提供软硬件设备、材料等负责备品配件的供应，长期提供维修 服务，并提供技术咨询等服务。质保期内应无偿负责的维修和替换等工作。超出 质保期只收取维修所需原设备、材料成本费用。</w:t>
      </w:r>
    </w:p>
    <w:p w14:paraId="21DC622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2、服务响应时限：7*24小时服务，提供售后服务电话(应具有：固定电话、 移动电话、传真)。</w:t>
      </w:r>
    </w:p>
    <w:p w14:paraId="257F688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3、派专人对学校提供售后服务，并每月定期对所提供的软硬件设备、材料 等进行巡检，做好巡检记录。</w:t>
      </w:r>
    </w:p>
    <w:p w14:paraId="11EFB6E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4、维修工作时间不大于24小时，更换工作时间不大于72小时。</w:t>
      </w:r>
    </w:p>
    <w:p w14:paraId="7349DFA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5、若乙方未按照合同规定的售后服务要求执行，甲方有权自行选择第三方 进行维护和修理，所产生的费用将由乙方承担。</w:t>
      </w:r>
    </w:p>
    <w:p w14:paraId="255643F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zh-CN"/>
        </w:rPr>
        <w:t>、乙方应无偿对学校指定人员在现场进行维护、使用说明的培训，使用甲 方够完成现场日常操作，技术人员能完成系统维护工作，并制作维护使用手册。</w:t>
      </w:r>
    </w:p>
    <w:p w14:paraId="3E4D238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zh-CN"/>
        </w:rPr>
        <w:t>、在保修期内更换系统中部件(包括软件和硬件),其保修期应相应延长。</w:t>
      </w:r>
    </w:p>
    <w:p w14:paraId="3C389F9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zh-CN"/>
        </w:rPr>
        <w:t>、质保期：3年</w:t>
      </w:r>
    </w:p>
    <w:p w14:paraId="3616595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六 、交货、验收要求：</w:t>
      </w:r>
    </w:p>
    <w:p w14:paraId="74D675B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1、硬件设备到达甲方指定地点后，组织现场开箱请点验货。所到设备的型 号和数量必须与合同一致，甲方和乙方共同签署到货验收单。未签收到货验收单 的货物不得擅自开箱安装。</w:t>
      </w:r>
    </w:p>
    <w:p w14:paraId="2F0B82A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2、乙方保证合同所有设备是全新的(包括零部件),其规格参数及配件不低 于(符合)本项目招投标文件的要求。</w:t>
      </w:r>
    </w:p>
    <w:p w14:paraId="6366CF4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3、安装完成，乙方进行自测并形成自测报告(软硬件),出现的问题限期整 改。自检最终通过后，乙方提出验收申请，甲方组织相关人员进行最终验收。</w:t>
      </w:r>
    </w:p>
    <w:p w14:paraId="6CACA89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4、设备采购从通过最终验收之日起进入保修期，提供原厂保修升级。</w:t>
      </w:r>
    </w:p>
    <w:p w14:paraId="7276141F">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七、技术支持</w:t>
      </w:r>
      <w:bookmarkEnd w:id="9"/>
      <w:bookmarkEnd w:id="10"/>
      <w:bookmarkEnd w:id="11"/>
    </w:p>
    <w:p w14:paraId="4A00DC3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1、供应商应提供可承担维修职能的公司、全资分公司或办事处，并驻守多名维护技术人员，并提供地点、联系人（常驻工程师）及联系电话（服务热线），随时解答各种疑问。</w:t>
      </w:r>
    </w:p>
    <w:p w14:paraId="62695BE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2D732CD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3、质保期内每年至少四次免费上门维护，回访。</w:t>
      </w:r>
    </w:p>
    <w:p w14:paraId="68F47A0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1002BDB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4F7334AD">
      <w:pPr>
        <w:keepLines w:val="0"/>
        <w:pageBreakBefore w:val="0"/>
        <w:tabs>
          <w:tab w:val="left" w:pos="840"/>
        </w:tabs>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6、供应商在项目实施过程中，质量保障人员、资源不足或者执行不力，给项目质量带来的风险超出采购人认定的允许范围时，采购人可终止本项目的合作并进行索赔。</w:t>
      </w:r>
    </w:p>
    <w:p w14:paraId="72D03296">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2" w:name="_Toc17330"/>
      <w:bookmarkStart w:id="13" w:name="_Toc17313"/>
      <w:bookmarkStart w:id="14" w:name="_Toc521307613"/>
      <w:r>
        <w:rPr>
          <w:rFonts w:hint="eastAsia" w:ascii="宋体" w:hAnsi="宋体" w:eastAsia="宋体" w:cs="宋体"/>
          <w:b/>
          <w:sz w:val="24"/>
          <w:szCs w:val="24"/>
          <w:highlight w:val="none"/>
          <w:lang w:val="zh-CN"/>
        </w:rPr>
        <w:t>八、技术培训</w:t>
      </w:r>
      <w:bookmarkEnd w:id="12"/>
      <w:bookmarkEnd w:id="13"/>
      <w:bookmarkEnd w:id="14"/>
    </w:p>
    <w:p w14:paraId="530E67B5">
      <w:pPr>
        <w:keepLines w:val="0"/>
        <w:pageBreakBefore w:val="0"/>
        <w:kinsoku/>
        <w:wordWrap/>
        <w:overflowPunct/>
        <w:topLinePunct w:val="0"/>
        <w:autoSpaceDE/>
        <w:autoSpaceDN/>
        <w:bidi w:val="0"/>
        <w:snapToGrid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1、供应商应告知采购人产品的使用、维护、保养等有关注意事项，并根据招磋商响应文件要求对采购人人员进行培训，培训费用由供应商承担。</w:t>
      </w:r>
    </w:p>
    <w:p w14:paraId="75F804EF">
      <w:pPr>
        <w:keepLines w:val="0"/>
        <w:pageBreakBefore w:val="0"/>
        <w:tabs>
          <w:tab w:val="left" w:pos="420"/>
        </w:tabs>
        <w:kinsoku/>
        <w:wordWrap/>
        <w:overflowPunct/>
        <w:topLinePunct w:val="0"/>
        <w:autoSpaceDE/>
        <w:autoSpaceDN/>
        <w:bidi w:val="0"/>
        <w:spacing w:line="360" w:lineRule="auto"/>
        <w:ind w:firstLine="42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2、在产品正常使用寿命内发生的任何产品质量问题，供应商应当于接到采购人通知后4小时内赶到现场，并及时予以解决。</w:t>
      </w:r>
    </w:p>
    <w:p w14:paraId="064C786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供应商应向采购人提供全套中文技术资料一套，其费用包括在投标价格中：</w:t>
      </w:r>
    </w:p>
    <w:p w14:paraId="655ACA7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、完整的产品操作使用手册、说明书和维护、修理技术文件，图纸、保修卡等；</w:t>
      </w:r>
    </w:p>
    <w:p w14:paraId="5C9F59E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2、制造厂的检验、测试报告、产品检验合格证书，质量保证书等文件验收时须一并提供；</w:t>
      </w:r>
    </w:p>
    <w:p w14:paraId="2FA89854">
      <w:pPr>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3、产品验收标准；</w:t>
      </w:r>
    </w:p>
    <w:p w14:paraId="7C583D8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4、技术说明书及必须的其它技术资料；</w:t>
      </w:r>
    </w:p>
    <w:p w14:paraId="5258D72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5、产品安装，调试、及原理图；</w:t>
      </w:r>
    </w:p>
    <w:p w14:paraId="6D6AF78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6、零部件目录；</w:t>
      </w:r>
    </w:p>
    <w:p w14:paraId="28FBB64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7、备品备件、易损件清单；</w:t>
      </w:r>
    </w:p>
    <w:p w14:paraId="2B37C0C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8、整体验收后提供验收报告；</w:t>
      </w:r>
    </w:p>
    <w:p w14:paraId="36ED5ADD">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5" w:name="_Toc521307615"/>
      <w:bookmarkStart w:id="16" w:name="_Toc5062"/>
      <w:bookmarkStart w:id="17" w:name="_Toc20040"/>
      <w:r>
        <w:rPr>
          <w:rFonts w:hint="eastAsia" w:ascii="宋体" w:hAnsi="宋体" w:cs="宋体"/>
          <w:b/>
          <w:sz w:val="24"/>
          <w:szCs w:val="24"/>
          <w:highlight w:val="none"/>
          <w:lang w:val="zh-CN"/>
        </w:rPr>
        <w:t>九</w:t>
      </w:r>
      <w:r>
        <w:rPr>
          <w:rFonts w:hint="eastAsia" w:ascii="宋体" w:hAnsi="宋体" w:eastAsia="宋体" w:cs="宋体"/>
          <w:b/>
          <w:sz w:val="24"/>
          <w:szCs w:val="24"/>
          <w:highlight w:val="none"/>
          <w:lang w:val="zh-CN"/>
        </w:rPr>
        <w:t>、质量保证</w:t>
      </w:r>
      <w:bookmarkEnd w:id="15"/>
      <w:bookmarkEnd w:id="16"/>
      <w:bookmarkEnd w:id="17"/>
    </w:p>
    <w:p w14:paraId="55EE8BC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0AF339D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2、供应商应保证所有产品的完好无损包括配套包装，如有缺漏、损坏，由供应商负责调换、补齐或赔偿。</w:t>
      </w:r>
    </w:p>
    <w:p w14:paraId="2DFA8F9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3、采购人使用产品过程中因产品质量、产品缺陷及安装质量等造成人身伤亡、财产损失的，由供应商负责解决并承担全部责任。</w:t>
      </w:r>
    </w:p>
    <w:p w14:paraId="37BCC67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3798932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5、在最终验收后的质量保证期内，供应商应对设计、工艺或材料等的缺陷而产生的故障负责（负责解决并承担全部费用）。质保期满后如出现此类问题亦应负责。</w:t>
      </w:r>
    </w:p>
    <w:p w14:paraId="4247E4E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7DB11A1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4B0323F2">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8" w:name="_Toc521307616"/>
      <w:bookmarkStart w:id="19" w:name="_Toc19918"/>
      <w:bookmarkStart w:id="20" w:name="_Toc24652"/>
      <w:r>
        <w:rPr>
          <w:rFonts w:hint="eastAsia" w:ascii="宋体" w:hAnsi="宋体" w:eastAsia="宋体" w:cs="宋体"/>
          <w:b/>
          <w:sz w:val="24"/>
          <w:szCs w:val="24"/>
          <w:highlight w:val="none"/>
          <w:lang w:val="zh-CN"/>
        </w:rPr>
        <w:t>十、验收</w:t>
      </w:r>
      <w:bookmarkEnd w:id="18"/>
      <w:bookmarkEnd w:id="19"/>
      <w:bookmarkEnd w:id="20"/>
    </w:p>
    <w:p w14:paraId="6CDF0EBF">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521144B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1、所验产品的指标、性能参数最终验收达不到招标文件要求和磋商响应文件承诺的，或在使用中发现采购人不能容忍的缺陷等，将视为产品验收不合格，供应商应在采购人要求的时间内无条件免费更换或退货。</w:t>
      </w:r>
    </w:p>
    <w:p w14:paraId="6792DAD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2、若发现供应商有弄虚作假的，在投标阶段故意或随意夸大产品技术性能，供应商应无条件退货，本合同解除，供应商赔偿采购人相应的损失。</w:t>
      </w:r>
    </w:p>
    <w:p w14:paraId="1A34A01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3、验收标准：按招标文件、磋商响应文件及澄清函等技术指标进行验收。各项指标均应符合验收标准及要求。</w:t>
      </w:r>
    </w:p>
    <w:p w14:paraId="27D53F1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4、验收合格后，填写验收单，双方签字生效。</w:t>
      </w:r>
    </w:p>
    <w:p w14:paraId="099744C6">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1" w:name="_Toc521307617"/>
      <w:bookmarkStart w:id="22" w:name="_Toc31673"/>
      <w:bookmarkStart w:id="23" w:name="_Toc29771"/>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一</w:t>
      </w:r>
      <w:r>
        <w:rPr>
          <w:rFonts w:hint="eastAsia" w:ascii="宋体" w:hAnsi="宋体" w:eastAsia="宋体" w:cs="宋体"/>
          <w:b/>
          <w:sz w:val="24"/>
          <w:szCs w:val="24"/>
          <w:highlight w:val="none"/>
          <w:lang w:val="zh-CN"/>
        </w:rPr>
        <w:t>、保密</w:t>
      </w:r>
      <w:bookmarkEnd w:id="21"/>
      <w:bookmarkEnd w:id="22"/>
      <w:bookmarkEnd w:id="23"/>
    </w:p>
    <w:p w14:paraId="09D42DE0">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对工作中了解到的采购人的技术、机密等进行严格保密，不得向他人泄漏。本合同的解除或终止不免除供应商应承担的保密义务。</w:t>
      </w:r>
    </w:p>
    <w:p w14:paraId="099570C0">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bookmarkStart w:id="24" w:name="_Toc521307618"/>
      <w:bookmarkStart w:id="25" w:name="_Toc3812"/>
      <w:bookmarkStart w:id="26" w:name="_Toc22873"/>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知识产权</w:t>
      </w:r>
      <w:bookmarkEnd w:id="24"/>
      <w:bookmarkEnd w:id="25"/>
      <w:bookmarkEnd w:id="26"/>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5A07E88E">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7" w:name="_Toc521307619"/>
      <w:bookmarkStart w:id="28" w:name="_Toc2446"/>
      <w:bookmarkStart w:id="29" w:name="_Toc11197"/>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二</w:t>
      </w:r>
      <w:r>
        <w:rPr>
          <w:rFonts w:hint="eastAsia" w:ascii="宋体" w:hAnsi="宋体" w:eastAsia="宋体" w:cs="宋体"/>
          <w:b/>
          <w:sz w:val="24"/>
          <w:szCs w:val="24"/>
          <w:highlight w:val="none"/>
          <w:lang w:val="zh-CN"/>
        </w:rPr>
        <w:t>、合同争议的解决</w:t>
      </w:r>
      <w:bookmarkEnd w:id="27"/>
      <w:bookmarkEnd w:id="28"/>
      <w:bookmarkEnd w:id="29"/>
    </w:p>
    <w:p w14:paraId="264072DD">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合同执行中发生争议的，当事人双方应协商解决。协商达不成一致时，可向当地行政仲裁机关申请仲裁或者向人民法院提请诉讼。</w:t>
      </w:r>
      <w:bookmarkStart w:id="30" w:name="_Toc32275"/>
      <w:bookmarkStart w:id="31" w:name="_Toc24578"/>
      <w:bookmarkStart w:id="32" w:name="_Toc521307620"/>
    </w:p>
    <w:p w14:paraId="09C3E92F">
      <w:pPr>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sz w:val="24"/>
          <w:szCs w:val="24"/>
          <w:highlight w:val="none"/>
          <w:lang w:val="zh-CN"/>
        </w:rPr>
        <w:t>不可抗力情况下的免责约定</w:t>
      </w:r>
      <w:bookmarkEnd w:id="30"/>
      <w:bookmarkEnd w:id="31"/>
      <w:bookmarkEnd w:id="32"/>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rPr>
        <w:t>双方约定不可抗力情况指：双方不可预见、不可避免、不可克服的客观情况，但不包括双方的违约或疏忽。这些事件包括但不限于：战争、严重火灾、洪水、台风、地震等。</w:t>
      </w:r>
    </w:p>
    <w:p w14:paraId="1FF18BFD">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33" w:name="_Toc22498"/>
      <w:bookmarkStart w:id="34" w:name="_Toc18591"/>
      <w:bookmarkStart w:id="35" w:name="_Toc521307621"/>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zh-CN"/>
        </w:rPr>
        <w:t>、违约责任</w:t>
      </w:r>
      <w:bookmarkEnd w:id="33"/>
      <w:bookmarkEnd w:id="34"/>
      <w:bookmarkEnd w:id="35"/>
      <w:r>
        <w:rPr>
          <w:rFonts w:hint="eastAsia" w:ascii="宋体" w:hAnsi="宋体" w:eastAsia="宋体" w:cs="宋体"/>
          <w:sz w:val="24"/>
          <w:szCs w:val="24"/>
          <w:highlight w:val="none"/>
          <w:lang w:val="zh-CN"/>
        </w:rPr>
        <w:t>；</w:t>
      </w:r>
    </w:p>
    <w:p w14:paraId="5BED9FE5">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供应商应按照合同规定的期限完成供货及安装、调试、验收，若不能按期完成，情节严重的采购人有权解除合同，并视情节处以不低于合同价款30%的违约金，同时追究供应商的违约责任。</w:t>
      </w:r>
    </w:p>
    <w:p w14:paraId="6A51FA58">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2、双方中任何一方违反本合同保密条款的，应当向对方支付违约金。</w:t>
      </w:r>
    </w:p>
    <w:p w14:paraId="1DDADA15">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4CD26B35">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4、合同成立后，在任何一方无实质违约的情况下，未经相对方书面允许，任何一方不得单方撤销、中止、终止履行合同。</w:t>
      </w:r>
    </w:p>
    <w:p w14:paraId="01718046">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6" w:name="_Toc11581"/>
      <w:bookmarkStart w:id="37" w:name="_Toc521307622"/>
      <w:bookmarkStart w:id="38" w:name="_Toc12230"/>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三</w:t>
      </w:r>
      <w:r>
        <w:rPr>
          <w:rFonts w:hint="eastAsia" w:ascii="宋体" w:hAnsi="宋体" w:eastAsia="宋体" w:cs="宋体"/>
          <w:b/>
          <w:sz w:val="24"/>
          <w:szCs w:val="24"/>
          <w:highlight w:val="none"/>
          <w:lang w:val="zh-CN"/>
        </w:rPr>
        <w:t>、合同订立</w:t>
      </w:r>
      <w:bookmarkEnd w:id="36"/>
      <w:bookmarkEnd w:id="37"/>
      <w:bookmarkEnd w:id="38"/>
    </w:p>
    <w:p w14:paraId="29794A37">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     年   月     日。</w:t>
      </w:r>
    </w:p>
    <w:p w14:paraId="5A153201">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本合同一式 陆 份，具有同等法律效力，双方各执 叁 份。各方签字盖章后生效，合同执行完毕自动失效。（合同的服务承诺则长期有效）。</w:t>
      </w:r>
    </w:p>
    <w:p w14:paraId="06D22FA0">
      <w:pPr>
        <w:pageBreakBefore w:val="0"/>
        <w:kinsoku/>
        <w:topLinePunct w:val="0"/>
        <w:bidi w:val="0"/>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4FC7CC6E">
      <w:pPr>
        <w:pStyle w:val="2"/>
        <w:pageBreakBefore w:val="0"/>
        <w:kinsoku/>
        <w:topLinePunct w:val="0"/>
        <w:bidi w:val="0"/>
        <w:spacing w:line="360" w:lineRule="auto"/>
        <w:rPr>
          <w:rFonts w:hint="eastAsia" w:ascii="宋体" w:hAnsi="宋体" w:eastAsia="宋体" w:cs="宋体"/>
          <w:sz w:val="24"/>
          <w:szCs w:val="24"/>
          <w:highlight w:val="none"/>
        </w:rPr>
      </w:pPr>
    </w:p>
    <w:p w14:paraId="440F8DC8">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采购人：                         供应商：                            </w:t>
      </w:r>
    </w:p>
    <w:p w14:paraId="22DC542D">
      <w:pPr>
        <w:pageBreakBefore w:val="0"/>
        <w:kinsoku/>
        <w:topLinePunct w:val="0"/>
        <w:bidi w:val="0"/>
        <w:adjustRightInd w:val="0"/>
        <w:snapToGrid w:val="0"/>
        <w:spacing w:line="360" w:lineRule="auto"/>
        <w:rPr>
          <w:rFonts w:hint="eastAsia" w:ascii="宋体" w:hAnsi="宋体" w:eastAsia="宋体" w:cs="宋体"/>
          <w:sz w:val="24"/>
          <w:szCs w:val="24"/>
          <w:highlight w:val="none"/>
        </w:rPr>
      </w:pPr>
    </w:p>
    <w:p w14:paraId="6575291D">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               法定代表人或其授权  </w:t>
      </w:r>
    </w:p>
    <w:p w14:paraId="3CD28972">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的代理人：                               的代理人：      </w:t>
      </w:r>
    </w:p>
    <w:p w14:paraId="2F4D7268">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r>
        <w:rPr>
          <w:rStyle w:val="5"/>
          <w:rFonts w:hint="eastAsia" w:ascii="宋体" w:hAnsi="宋体" w:eastAsia="宋体" w:cs="宋体"/>
          <w:color w:val="auto"/>
          <w:sz w:val="24"/>
          <w:szCs w:val="24"/>
          <w:highlight w:val="none"/>
        </w:rPr>
        <w:t xml:space="preserve">  </w:t>
      </w:r>
      <w:r>
        <w:rPr>
          <w:rFonts w:hint="eastAsia" w:ascii="宋体" w:hAnsi="宋体" w:eastAsia="宋体" w:cs="宋体"/>
          <w:sz w:val="24"/>
          <w:szCs w:val="24"/>
          <w:highlight w:val="none"/>
        </w:rPr>
        <w:t xml:space="preserve">                                    </w:t>
      </w:r>
    </w:p>
    <w:p w14:paraId="63E9EF7C">
      <w:pPr>
        <w:pageBreakBefore w:val="0"/>
        <w:kinsoku/>
        <w:topLinePunct w:val="0"/>
        <w:bidi w:val="0"/>
        <w:adjustRightInd w:val="0"/>
        <w:snapToGrid w:val="0"/>
        <w:spacing w:line="360" w:lineRule="auto"/>
        <w:ind w:left="4080" w:hanging="4080" w:hangingChars="17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电子邮箱：                               电子邮箱：    </w:t>
      </w:r>
    </w:p>
    <w:p w14:paraId="406355D6">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账号：                                       账号：   </w:t>
      </w:r>
    </w:p>
    <w:p w14:paraId="65C23106">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电话：       </w:t>
      </w:r>
    </w:p>
    <w:p w14:paraId="280E0C91">
      <w:pPr>
        <w:pageBreakBefore w:val="0"/>
        <w:kinsoku/>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highlight w:val="none"/>
        </w:rPr>
        <w:t xml:space="preserve">传真：                                       传真：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F4CA8"/>
    <w:rsid w:val="2AEF4CA8"/>
    <w:rsid w:val="46E54CC2"/>
    <w:rsid w:val="5FE006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customStyle="1" w:styleId="5">
    <w:name w:val="font21"/>
    <w:basedOn w:val="4"/>
    <w:qFormat/>
    <w:uiPriority w:val="0"/>
    <w:rPr>
      <w:rFonts w:hint="eastAsia" w:ascii="MingLiU" w:hAnsi="MingLiU" w:eastAsia="MingLiU" w:cs="MingLiU"/>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3743</Words>
  <Characters>3798</Characters>
  <Lines>0</Lines>
  <Paragraphs>0</Paragraphs>
  <TotalTime>0</TotalTime>
  <ScaleCrop>false</ScaleCrop>
  <LinksUpToDate>false</LinksUpToDate>
  <CharactersWithSpaces>4370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2025-07-11T13:07:00Z</dcterms:created>
  <dc:creator>白雅楠</dc:creator>
  <cp:lastModifiedBy>王伟</cp:lastModifiedBy>
  <dcterms:modified xsi:type="dcterms:W3CDTF">2025-07-11T14:57:45Z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59E241FCAB8E4E568F1BCFBE0FE6046F_13</vt:lpwstr>
  </property>
  <property fmtid="{D5CDD505-2E9C-101B-9397-08002B2CF9AE}" pid="4" name="KSOTemplateDocerSaveRecord">
    <vt:lpwstr>eyJoZGlkIjoiYTgzODUwNzJlMTU0MThjMTU1ZmU0ZGYwYmU1MTUwODEiLCJ1c2VySWQiOiIyOTA3MTUxMTIifQ==</vt:lpwstr>
  </property>
</Properties>
</file>