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BB523B">
      <w:pPr>
        <w:keepNext w:val="0"/>
        <w:keepLines w:val="0"/>
        <w:pageBreakBefore w:val="0"/>
        <w:kinsoku/>
        <w:bidi w:val="0"/>
        <w:outlineLvl w:val="1"/>
        <w:rPr>
          <w:rFonts w:ascii="仿宋" w:hAnsi="仿宋" w:eastAsia="仿宋" w:cs="仿宋"/>
          <w:b/>
          <w:bCs/>
          <w:color w:val="auto"/>
          <w:spacing w:val="7"/>
          <w:sz w:val="36"/>
          <w:szCs w:val="36"/>
        </w:rPr>
      </w:pPr>
      <w:r>
        <w:rPr>
          <w:rFonts w:hint="eastAsia" w:ascii="仿宋" w:hAnsi="仿宋" w:eastAsia="仿宋" w:cs="仿宋"/>
          <w:color w:val="auto"/>
          <w:spacing w:val="7"/>
          <w:sz w:val="31"/>
          <w:szCs w:val="31"/>
        </w:rPr>
        <w:t>附件</w:t>
      </w:r>
      <w:r>
        <w:rPr>
          <w:rFonts w:hint="eastAsia" w:ascii="仿宋" w:hAnsi="仿宋" w:eastAsia="仿宋" w:cs="仿宋"/>
          <w:color w:val="auto"/>
          <w:spacing w:val="7"/>
          <w:sz w:val="31"/>
          <w:szCs w:val="31"/>
          <w:lang w:eastAsia="zh-CN"/>
        </w:rPr>
        <w:t>：</w:t>
      </w:r>
      <w:r>
        <w:rPr>
          <w:rFonts w:hint="eastAsia" w:ascii="仿宋" w:hAnsi="仿宋" w:eastAsia="仿宋" w:cs="仿宋"/>
          <w:color w:val="auto"/>
          <w:spacing w:val="7"/>
          <w:sz w:val="31"/>
          <w:szCs w:val="31"/>
        </w:rPr>
        <w:t>合同</w:t>
      </w:r>
      <w:r>
        <w:rPr>
          <w:rFonts w:hint="eastAsia" w:ascii="仿宋" w:hAnsi="仿宋" w:eastAsia="仿宋" w:cs="仿宋"/>
          <w:b/>
          <w:bCs/>
          <w:color w:val="auto"/>
          <w:sz w:val="32"/>
          <w:szCs w:val="32"/>
          <w:shd w:val="clear" w:color="auto" w:fill="FFFFFF"/>
        </w:rPr>
        <w:t xml:space="preserve"> </w:t>
      </w:r>
    </w:p>
    <w:p w14:paraId="6A57FC6D">
      <w:pPr>
        <w:keepNext w:val="0"/>
        <w:keepLines w:val="0"/>
        <w:pageBreakBefore w:val="0"/>
        <w:kinsoku/>
        <w:bidi w:val="0"/>
        <w:spacing w:before="62" w:line="360" w:lineRule="auto"/>
        <w:jc w:val="center"/>
        <w:rPr>
          <w:rFonts w:ascii="仿宋" w:hAnsi="仿宋" w:eastAsia="仿宋" w:cs="仿宋"/>
          <w:b/>
          <w:bCs/>
          <w:color w:val="auto"/>
          <w:sz w:val="36"/>
          <w:szCs w:val="36"/>
          <w:highlight w:val="none"/>
        </w:rPr>
      </w:pPr>
      <w:r>
        <w:rPr>
          <w:rFonts w:hint="eastAsia" w:ascii="仿宋" w:hAnsi="仿宋" w:eastAsia="仿宋" w:cs="仿宋"/>
          <w:b/>
          <w:bCs/>
          <w:color w:val="auto"/>
          <w:spacing w:val="7"/>
          <w:sz w:val="36"/>
          <w:szCs w:val="36"/>
          <w:highlight w:val="none"/>
          <w:lang w:val="en-US" w:eastAsia="zh-CN"/>
        </w:rPr>
        <w:t xml:space="preserve">第八章  </w:t>
      </w:r>
      <w:r>
        <w:rPr>
          <w:rFonts w:hint="eastAsia" w:ascii="仿宋" w:hAnsi="仿宋" w:eastAsia="仿宋" w:cs="仿宋"/>
          <w:b/>
          <w:bCs/>
          <w:color w:val="auto"/>
          <w:spacing w:val="7"/>
          <w:sz w:val="36"/>
          <w:szCs w:val="36"/>
          <w:highlight w:val="none"/>
        </w:rPr>
        <w:t>拟签订采购合同文本</w:t>
      </w:r>
    </w:p>
    <w:p w14:paraId="0FA12E27">
      <w:pPr>
        <w:keepNext w:val="0"/>
        <w:keepLines w:val="0"/>
        <w:pageBreakBefore w:val="0"/>
        <w:kinsoku/>
        <w:bidi w:val="0"/>
        <w:spacing w:line="360" w:lineRule="auto"/>
        <w:jc w:val="center"/>
        <w:rPr>
          <w:rFonts w:ascii="仿宋" w:hAnsi="仿宋" w:eastAsia="仿宋" w:cs="仿宋"/>
          <w:b/>
          <w:bCs/>
          <w:color w:val="auto"/>
          <w:sz w:val="44"/>
          <w:szCs w:val="44"/>
          <w:highlight w:val="none"/>
          <w:lang w:eastAsia="zh-CN"/>
        </w:rPr>
      </w:pPr>
      <w:r>
        <w:rPr>
          <w:rFonts w:hint="eastAsia" w:ascii="仿宋" w:hAnsi="仿宋" w:eastAsia="仿宋" w:cs="仿宋"/>
          <w:b/>
          <w:bCs/>
          <w:color w:val="auto"/>
          <w:sz w:val="44"/>
          <w:szCs w:val="44"/>
          <w:highlight w:val="none"/>
          <w:lang w:eastAsia="zh-CN"/>
        </w:rPr>
        <w:t xml:space="preserve">    </w:t>
      </w:r>
    </w:p>
    <w:p w14:paraId="34BA6E83">
      <w:pPr>
        <w:keepNext w:val="0"/>
        <w:keepLines w:val="0"/>
        <w:pageBreakBefore w:val="0"/>
        <w:kinsoku/>
        <w:bidi w:val="0"/>
        <w:spacing w:line="360" w:lineRule="auto"/>
        <w:jc w:val="center"/>
        <w:rPr>
          <w:rFonts w:ascii="仿宋" w:hAnsi="仿宋" w:eastAsia="仿宋" w:cs="仿宋"/>
          <w:b/>
          <w:bCs/>
          <w:color w:val="auto"/>
          <w:sz w:val="44"/>
          <w:szCs w:val="44"/>
          <w:highlight w:val="none"/>
        </w:rPr>
      </w:pPr>
      <w:r>
        <w:rPr>
          <w:rFonts w:hint="eastAsia" w:ascii="仿宋" w:hAnsi="仿宋" w:eastAsia="仿宋" w:cs="仿宋"/>
          <w:b/>
          <w:bCs/>
          <w:color w:val="auto"/>
          <w:sz w:val="44"/>
          <w:szCs w:val="44"/>
          <w:highlight w:val="none"/>
        </w:rPr>
        <w:t>合同</w:t>
      </w:r>
      <w:bookmarkStart w:id="0" w:name="_GoBack"/>
      <w:bookmarkEnd w:id="0"/>
      <w:r>
        <w:rPr>
          <w:rFonts w:hint="eastAsia" w:ascii="仿宋" w:hAnsi="仿宋" w:eastAsia="仿宋" w:cs="仿宋"/>
          <w:b/>
          <w:bCs/>
          <w:color w:val="auto"/>
          <w:sz w:val="44"/>
          <w:szCs w:val="44"/>
          <w:highlight w:val="none"/>
        </w:rPr>
        <w:t>主要条款</w:t>
      </w:r>
    </w:p>
    <w:p w14:paraId="22DBA178">
      <w:pPr>
        <w:keepNext w:val="0"/>
        <w:keepLines w:val="0"/>
        <w:pageBreakBefore w:val="0"/>
        <w:kinsoku/>
        <w:bidi w:val="0"/>
        <w:spacing w:line="360" w:lineRule="auto"/>
        <w:rPr>
          <w:rFonts w:ascii="仿宋" w:hAnsi="仿宋" w:eastAsia="仿宋" w:cs="仿宋"/>
          <w:color w:val="auto"/>
          <w:highlight w:val="none"/>
          <w:lang w:eastAsia="zh-CN"/>
        </w:rPr>
      </w:pPr>
    </w:p>
    <w:p w14:paraId="5DB834A8">
      <w:pPr>
        <w:keepNext w:val="0"/>
        <w:keepLines w:val="0"/>
        <w:pageBreakBefore w:val="0"/>
        <w:kinsoku/>
        <w:bidi w:val="0"/>
        <w:spacing w:line="360" w:lineRule="auto"/>
        <w:jc w:val="both"/>
        <w:rPr>
          <w:rFonts w:ascii="仿宋" w:hAnsi="仿宋" w:eastAsia="仿宋" w:cs="仿宋"/>
          <w:b/>
          <w:color w:val="auto"/>
          <w:sz w:val="44"/>
          <w:szCs w:val="44"/>
          <w:highlight w:val="none"/>
          <w:lang w:eastAsia="zh-CN"/>
        </w:rPr>
      </w:pPr>
    </w:p>
    <w:p w14:paraId="7B16D809">
      <w:pPr>
        <w:pStyle w:val="11"/>
        <w:keepNext w:val="0"/>
        <w:keepLines w:val="0"/>
        <w:pageBreakBefore w:val="0"/>
        <w:kinsoku/>
        <w:bidi w:val="0"/>
        <w:snapToGrid w:val="0"/>
        <w:spacing w:line="360" w:lineRule="auto"/>
        <w:rPr>
          <w:rFonts w:ascii="仿宋" w:hAnsi="仿宋" w:eastAsia="仿宋" w:cs="仿宋"/>
          <w:color w:val="auto"/>
          <w:highlight w:val="none"/>
        </w:rPr>
      </w:pPr>
    </w:p>
    <w:p w14:paraId="730F7B24">
      <w:pPr>
        <w:pStyle w:val="11"/>
        <w:keepNext w:val="0"/>
        <w:keepLines w:val="0"/>
        <w:pageBreakBefore w:val="0"/>
        <w:kinsoku/>
        <w:bidi w:val="0"/>
        <w:snapToGrid w:val="0"/>
        <w:spacing w:line="360" w:lineRule="auto"/>
        <w:jc w:val="center"/>
        <w:rPr>
          <w:rFonts w:hint="eastAsia" w:ascii="仿宋" w:hAnsi="仿宋" w:eastAsia="仿宋" w:cs="仿宋"/>
          <w:b/>
          <w:bCs/>
          <w:snapToGrid w:val="0"/>
          <w:color w:val="auto"/>
          <w:kern w:val="0"/>
          <w:sz w:val="40"/>
          <w:szCs w:val="40"/>
          <w:highlight w:val="none"/>
          <w:lang w:eastAsia="zh-CN"/>
        </w:rPr>
      </w:pPr>
      <w:r>
        <w:rPr>
          <w:rFonts w:hint="eastAsia" w:ascii="仿宋" w:hAnsi="仿宋" w:eastAsia="仿宋" w:cs="仿宋"/>
          <w:b/>
          <w:bCs/>
          <w:snapToGrid w:val="0"/>
          <w:color w:val="auto"/>
          <w:kern w:val="0"/>
          <w:sz w:val="40"/>
          <w:szCs w:val="40"/>
          <w:highlight w:val="none"/>
          <w:lang w:eastAsia="zh-CN"/>
        </w:rPr>
        <w:t>高新二路瑞吉</w:t>
      </w:r>
      <w:r>
        <w:rPr>
          <w:rFonts w:hint="eastAsia" w:ascii="仿宋" w:hAnsi="仿宋" w:eastAsia="仿宋" w:cs="仿宋"/>
          <w:b/>
          <w:bCs/>
          <w:snapToGrid w:val="0"/>
          <w:color w:val="auto"/>
          <w:kern w:val="0"/>
          <w:sz w:val="40"/>
          <w:szCs w:val="40"/>
          <w:highlight w:val="none"/>
          <w:lang w:val="en-US" w:eastAsia="zh-CN"/>
        </w:rPr>
        <w:t>大厦</w:t>
      </w:r>
      <w:r>
        <w:rPr>
          <w:rFonts w:hint="eastAsia" w:ascii="仿宋" w:hAnsi="仿宋" w:eastAsia="仿宋" w:cs="仿宋"/>
          <w:b/>
          <w:bCs/>
          <w:snapToGrid w:val="0"/>
          <w:color w:val="auto"/>
          <w:kern w:val="0"/>
          <w:sz w:val="40"/>
          <w:szCs w:val="40"/>
          <w:highlight w:val="none"/>
          <w:lang w:eastAsia="zh-CN"/>
        </w:rPr>
        <w:t>办公楼装修改造工程</w:t>
      </w:r>
    </w:p>
    <w:p w14:paraId="5794EA07">
      <w:pPr>
        <w:pStyle w:val="11"/>
        <w:keepNext w:val="0"/>
        <w:keepLines w:val="0"/>
        <w:pageBreakBefore w:val="0"/>
        <w:kinsoku/>
        <w:bidi w:val="0"/>
        <w:snapToGrid w:val="0"/>
        <w:spacing w:line="360" w:lineRule="auto"/>
        <w:rPr>
          <w:rFonts w:ascii="仿宋" w:hAnsi="仿宋" w:eastAsia="仿宋" w:cs="仿宋"/>
          <w:b/>
          <w:bCs/>
          <w:snapToGrid w:val="0"/>
          <w:color w:val="auto"/>
          <w:kern w:val="0"/>
          <w:sz w:val="44"/>
          <w:szCs w:val="44"/>
          <w:highlight w:val="none"/>
          <w:lang w:eastAsia="en-US"/>
        </w:rPr>
      </w:pPr>
    </w:p>
    <w:p w14:paraId="66A0646D">
      <w:pPr>
        <w:pStyle w:val="11"/>
        <w:keepNext w:val="0"/>
        <w:keepLines w:val="0"/>
        <w:pageBreakBefore w:val="0"/>
        <w:kinsoku/>
        <w:bidi w:val="0"/>
        <w:snapToGrid w:val="0"/>
        <w:spacing w:line="360" w:lineRule="auto"/>
        <w:rPr>
          <w:rFonts w:ascii="仿宋" w:hAnsi="仿宋" w:eastAsia="仿宋" w:cs="仿宋"/>
          <w:color w:val="auto"/>
          <w:highlight w:val="none"/>
        </w:rPr>
      </w:pPr>
    </w:p>
    <w:p w14:paraId="6202AE22">
      <w:pPr>
        <w:keepNext w:val="0"/>
        <w:keepLines w:val="0"/>
        <w:pageBreakBefore w:val="0"/>
        <w:kinsoku/>
        <w:bidi w:val="0"/>
        <w:spacing w:line="360" w:lineRule="auto"/>
        <w:rPr>
          <w:rFonts w:ascii="仿宋" w:hAnsi="仿宋" w:eastAsia="仿宋" w:cs="仿宋"/>
          <w:color w:val="auto"/>
          <w:highlight w:val="none"/>
        </w:rPr>
      </w:pPr>
    </w:p>
    <w:p w14:paraId="534292CE">
      <w:pPr>
        <w:pStyle w:val="11"/>
        <w:keepNext w:val="0"/>
        <w:keepLines w:val="0"/>
        <w:pageBreakBefore w:val="0"/>
        <w:kinsoku/>
        <w:bidi w:val="0"/>
        <w:snapToGrid w:val="0"/>
        <w:spacing w:line="360" w:lineRule="auto"/>
        <w:rPr>
          <w:rFonts w:ascii="仿宋" w:hAnsi="仿宋" w:eastAsia="仿宋" w:cs="仿宋"/>
          <w:color w:val="auto"/>
          <w:highlight w:val="none"/>
        </w:rPr>
      </w:pPr>
    </w:p>
    <w:p w14:paraId="2EEF8DC2">
      <w:pPr>
        <w:keepNext w:val="0"/>
        <w:keepLines w:val="0"/>
        <w:pageBreakBefore w:val="0"/>
        <w:kinsoku/>
        <w:bidi w:val="0"/>
        <w:spacing w:line="360" w:lineRule="auto"/>
        <w:jc w:val="center"/>
        <w:rPr>
          <w:rFonts w:ascii="仿宋" w:hAnsi="仿宋" w:eastAsia="仿宋" w:cs="仿宋"/>
          <w:b/>
          <w:color w:val="auto"/>
          <w:sz w:val="48"/>
          <w:szCs w:val="48"/>
          <w:highlight w:val="none"/>
        </w:rPr>
      </w:pPr>
    </w:p>
    <w:p w14:paraId="2A03B2D4">
      <w:pPr>
        <w:keepNext w:val="0"/>
        <w:keepLines w:val="0"/>
        <w:pageBreakBefore w:val="0"/>
        <w:kinsoku/>
        <w:bidi w:val="0"/>
        <w:spacing w:line="360" w:lineRule="auto"/>
        <w:jc w:val="center"/>
        <w:rPr>
          <w:rFonts w:ascii="仿宋" w:hAnsi="仿宋" w:eastAsia="仿宋" w:cs="仿宋"/>
          <w:color w:val="auto"/>
          <w:highlight w:val="none"/>
        </w:rPr>
      </w:pPr>
      <w:r>
        <w:rPr>
          <w:rFonts w:hint="eastAsia" w:ascii="仿宋" w:hAnsi="仿宋" w:eastAsia="仿宋" w:cs="仿宋"/>
          <w:b/>
          <w:color w:val="auto"/>
          <w:sz w:val="32"/>
          <w:szCs w:val="32"/>
          <w:highlight w:val="none"/>
        </w:rPr>
        <w:t>合同编号：</w:t>
      </w:r>
      <w:r>
        <w:rPr>
          <w:rFonts w:hint="eastAsia" w:ascii="仿宋" w:hAnsi="仿宋" w:eastAsia="仿宋" w:cs="仿宋"/>
          <w:b/>
          <w:bCs/>
          <w:color w:val="auto"/>
          <w:sz w:val="30"/>
          <w:szCs w:val="30"/>
          <w:highlight w:val="none"/>
        </w:rPr>
        <w:t>XXXX</w:t>
      </w:r>
    </w:p>
    <w:p w14:paraId="1F07C3C0">
      <w:pPr>
        <w:pStyle w:val="11"/>
        <w:keepNext w:val="0"/>
        <w:keepLines w:val="0"/>
        <w:pageBreakBefore w:val="0"/>
        <w:kinsoku/>
        <w:bidi w:val="0"/>
        <w:snapToGrid w:val="0"/>
        <w:spacing w:line="360" w:lineRule="auto"/>
        <w:rPr>
          <w:rFonts w:ascii="仿宋" w:hAnsi="仿宋" w:eastAsia="仿宋" w:cs="仿宋"/>
          <w:color w:val="auto"/>
          <w:highlight w:val="none"/>
        </w:rPr>
      </w:pPr>
    </w:p>
    <w:p w14:paraId="73294885">
      <w:pPr>
        <w:pStyle w:val="11"/>
        <w:keepNext w:val="0"/>
        <w:keepLines w:val="0"/>
        <w:pageBreakBefore w:val="0"/>
        <w:kinsoku/>
        <w:bidi w:val="0"/>
        <w:snapToGrid w:val="0"/>
        <w:spacing w:line="360" w:lineRule="auto"/>
        <w:rPr>
          <w:rFonts w:ascii="仿宋" w:hAnsi="仿宋" w:eastAsia="仿宋" w:cs="仿宋"/>
          <w:color w:val="auto"/>
          <w:highlight w:val="none"/>
        </w:rPr>
      </w:pPr>
    </w:p>
    <w:p w14:paraId="15C0A288">
      <w:pPr>
        <w:pStyle w:val="11"/>
        <w:keepNext w:val="0"/>
        <w:keepLines w:val="0"/>
        <w:pageBreakBefore w:val="0"/>
        <w:kinsoku/>
        <w:bidi w:val="0"/>
        <w:snapToGrid w:val="0"/>
        <w:spacing w:line="360" w:lineRule="auto"/>
        <w:rPr>
          <w:rFonts w:ascii="仿宋" w:hAnsi="仿宋" w:eastAsia="仿宋" w:cs="仿宋"/>
          <w:color w:val="auto"/>
          <w:highlight w:val="none"/>
        </w:rPr>
      </w:pPr>
    </w:p>
    <w:p w14:paraId="56EF14E0">
      <w:pPr>
        <w:pStyle w:val="11"/>
        <w:keepNext w:val="0"/>
        <w:keepLines w:val="0"/>
        <w:pageBreakBefore w:val="0"/>
        <w:kinsoku/>
        <w:bidi w:val="0"/>
        <w:snapToGrid w:val="0"/>
        <w:spacing w:line="360" w:lineRule="auto"/>
        <w:rPr>
          <w:rFonts w:ascii="仿宋" w:hAnsi="仿宋" w:eastAsia="仿宋" w:cs="仿宋"/>
          <w:color w:val="auto"/>
          <w:highlight w:val="none"/>
        </w:rPr>
      </w:pPr>
    </w:p>
    <w:p w14:paraId="2FE669C2">
      <w:pPr>
        <w:pStyle w:val="11"/>
        <w:keepNext w:val="0"/>
        <w:keepLines w:val="0"/>
        <w:pageBreakBefore w:val="0"/>
        <w:kinsoku/>
        <w:bidi w:val="0"/>
        <w:snapToGrid w:val="0"/>
        <w:spacing w:line="360" w:lineRule="auto"/>
        <w:rPr>
          <w:rFonts w:ascii="仿宋" w:hAnsi="仿宋" w:eastAsia="仿宋" w:cs="仿宋"/>
          <w:color w:val="auto"/>
          <w:highlight w:val="none"/>
        </w:rPr>
      </w:pPr>
    </w:p>
    <w:p w14:paraId="56BD430A">
      <w:pPr>
        <w:pStyle w:val="11"/>
        <w:keepNext w:val="0"/>
        <w:keepLines w:val="0"/>
        <w:pageBreakBefore w:val="0"/>
        <w:kinsoku/>
        <w:bidi w:val="0"/>
        <w:snapToGrid w:val="0"/>
        <w:spacing w:line="360" w:lineRule="auto"/>
        <w:rPr>
          <w:rFonts w:ascii="仿宋" w:hAnsi="仿宋" w:eastAsia="仿宋" w:cs="仿宋"/>
          <w:color w:val="auto"/>
          <w:highlight w:val="none"/>
        </w:rPr>
      </w:pPr>
    </w:p>
    <w:p w14:paraId="3F392F18">
      <w:pPr>
        <w:keepNext w:val="0"/>
        <w:keepLines w:val="0"/>
        <w:pageBreakBefore w:val="0"/>
        <w:kinsoku/>
        <w:bidi w:val="0"/>
        <w:spacing w:line="360" w:lineRule="auto"/>
        <w:ind w:left="1377" w:hanging="1469" w:hangingChars="400"/>
        <w:jc w:val="center"/>
        <w:rPr>
          <w:rFonts w:ascii="仿宋" w:hAnsi="仿宋" w:eastAsia="仿宋" w:cs="仿宋"/>
          <w:b/>
          <w:color w:val="auto"/>
          <w:spacing w:val="23"/>
          <w:sz w:val="32"/>
          <w:szCs w:val="32"/>
          <w:highlight w:val="none"/>
        </w:rPr>
      </w:pPr>
      <w:r>
        <w:rPr>
          <w:rFonts w:hint="eastAsia" w:ascii="仿宋" w:hAnsi="仿宋" w:eastAsia="仿宋" w:cs="仿宋"/>
          <w:b/>
          <w:color w:val="auto"/>
          <w:spacing w:val="23"/>
          <w:sz w:val="32"/>
          <w:szCs w:val="32"/>
          <w:highlight w:val="none"/>
        </w:rPr>
        <w:t>甲方(</w:t>
      </w:r>
      <w:r>
        <w:rPr>
          <w:color w:val="auto"/>
          <w:highlight w:val="none"/>
        </w:rPr>
        <w:fldChar w:fldCharType="begin"/>
      </w:r>
      <w:r>
        <w:rPr>
          <w:color w:val="auto"/>
          <w:highlight w:val="none"/>
        </w:rPr>
        <w:instrText xml:space="preserve"> HYPERLINK "http://set2.mail.qq.com/cgi-bin/mail_spam?action=check_link&amp;spam=0&amp;url=http%3A%2F%2Fwww%2Ebaidu%2Ecom%2Fs%3Fwd%3D%25E9%2587%2587%25E8%25B4%25AD%25E5%258D%2595%26hl_tag%3Dtextlink%26tn%3DSE_hldp01350_v6v6zkg6" </w:instrText>
      </w:r>
      <w:r>
        <w:rPr>
          <w:color w:val="auto"/>
          <w:highlight w:val="none"/>
        </w:rPr>
        <w:fldChar w:fldCharType="separate"/>
      </w:r>
      <w:r>
        <w:rPr>
          <w:rFonts w:hint="eastAsia" w:ascii="仿宋" w:hAnsi="仿宋" w:eastAsia="仿宋" w:cs="仿宋"/>
          <w:b/>
          <w:color w:val="auto"/>
          <w:spacing w:val="23"/>
          <w:sz w:val="32"/>
          <w:szCs w:val="32"/>
          <w:highlight w:val="none"/>
        </w:rPr>
        <w:t>采购人</w:t>
      </w:r>
      <w:r>
        <w:rPr>
          <w:rFonts w:hint="eastAsia" w:ascii="仿宋" w:hAnsi="仿宋" w:eastAsia="仿宋" w:cs="仿宋"/>
          <w:b/>
          <w:color w:val="auto"/>
          <w:spacing w:val="23"/>
          <w:sz w:val="32"/>
          <w:szCs w:val="32"/>
          <w:highlight w:val="none"/>
        </w:rPr>
        <w:fldChar w:fldCharType="end"/>
      </w:r>
      <w:r>
        <w:rPr>
          <w:rFonts w:hint="eastAsia" w:ascii="仿宋" w:hAnsi="仿宋" w:eastAsia="仿宋" w:cs="仿宋"/>
          <w:b/>
          <w:color w:val="auto"/>
          <w:spacing w:val="23"/>
          <w:sz w:val="32"/>
          <w:szCs w:val="32"/>
          <w:highlight w:val="none"/>
        </w:rPr>
        <w:t>)：</w:t>
      </w:r>
      <w:r>
        <w:rPr>
          <w:rFonts w:hint="eastAsia" w:ascii="仿宋" w:hAnsi="仿宋" w:eastAsia="仿宋" w:cs="仿宋"/>
          <w:color w:val="auto"/>
          <w:spacing w:val="23"/>
          <w:sz w:val="28"/>
          <w:szCs w:val="28"/>
          <w:highlight w:val="none"/>
          <w:u w:val="single"/>
        </w:rPr>
        <w:t></w:t>
      </w:r>
    </w:p>
    <w:p w14:paraId="42D7C5C6">
      <w:pPr>
        <w:keepNext w:val="0"/>
        <w:keepLines w:val="0"/>
        <w:pageBreakBefore w:val="0"/>
        <w:kinsoku/>
        <w:bidi w:val="0"/>
        <w:spacing w:line="360" w:lineRule="auto"/>
        <w:ind w:left="840" w:hanging="840" w:hangingChars="400"/>
        <w:jc w:val="center"/>
        <w:rPr>
          <w:rFonts w:ascii="仿宋" w:hAnsi="仿宋" w:eastAsia="仿宋" w:cs="仿宋"/>
          <w:color w:val="auto"/>
          <w:spacing w:val="23"/>
          <w:sz w:val="28"/>
          <w:szCs w:val="28"/>
          <w:highlight w:val="none"/>
          <w:u w:val="single"/>
        </w:rPr>
      </w:pPr>
      <w:r>
        <w:rPr>
          <w:color w:val="auto"/>
          <w:highlight w:val="none"/>
        </w:rPr>
        <w:fldChar w:fldCharType="begin"/>
      </w:r>
      <w:r>
        <w:rPr>
          <w:color w:val="auto"/>
          <w:highlight w:val="none"/>
        </w:rPr>
        <w:instrText xml:space="preserve"> HYPERLINK "http://set2.mail.qq.com/cgi-bin/mail_spam?action=check_link&amp;spam=0&amp;url=http%3A%2F%2Fwww%2Ebaidu%2Ecom%2Fs%3Fwd%3D%25E4%25B9%2599%25E6%2596%25B9%26hl_tag%3Dtextlink%26tn%3DSE_hldp01350_v6v6zkg6" </w:instrText>
      </w:r>
      <w:r>
        <w:rPr>
          <w:color w:val="auto"/>
          <w:highlight w:val="none"/>
        </w:rPr>
        <w:fldChar w:fldCharType="separate"/>
      </w:r>
      <w:r>
        <w:rPr>
          <w:rFonts w:hint="eastAsia" w:ascii="仿宋" w:hAnsi="仿宋" w:eastAsia="仿宋" w:cs="仿宋"/>
          <w:b/>
          <w:color w:val="auto"/>
          <w:spacing w:val="23"/>
          <w:sz w:val="32"/>
          <w:szCs w:val="32"/>
          <w:highlight w:val="none"/>
        </w:rPr>
        <w:t>乙方</w:t>
      </w:r>
      <w:r>
        <w:rPr>
          <w:rFonts w:hint="eastAsia" w:ascii="仿宋" w:hAnsi="仿宋" w:eastAsia="仿宋" w:cs="仿宋"/>
          <w:b/>
          <w:color w:val="auto"/>
          <w:spacing w:val="23"/>
          <w:sz w:val="32"/>
          <w:szCs w:val="32"/>
          <w:highlight w:val="none"/>
        </w:rPr>
        <w:fldChar w:fldCharType="end"/>
      </w:r>
      <w:r>
        <w:rPr>
          <w:rFonts w:hint="eastAsia" w:ascii="仿宋" w:hAnsi="仿宋" w:eastAsia="仿宋" w:cs="仿宋"/>
          <w:b/>
          <w:color w:val="auto"/>
          <w:spacing w:val="23"/>
          <w:sz w:val="32"/>
          <w:szCs w:val="32"/>
          <w:highlight w:val="none"/>
        </w:rPr>
        <w:t>(供应商)：</w:t>
      </w:r>
      <w:r>
        <w:rPr>
          <w:rFonts w:hint="eastAsia" w:ascii="仿宋" w:hAnsi="仿宋" w:eastAsia="仿宋" w:cs="仿宋"/>
          <w:color w:val="auto"/>
          <w:spacing w:val="23"/>
          <w:sz w:val="28"/>
          <w:szCs w:val="28"/>
          <w:highlight w:val="none"/>
          <w:u w:val="single"/>
        </w:rPr>
        <w:t></w:t>
      </w:r>
    </w:p>
    <w:p w14:paraId="50381B93">
      <w:pPr>
        <w:keepNext w:val="0"/>
        <w:keepLines w:val="0"/>
        <w:pageBreakBefore w:val="0"/>
        <w:tabs>
          <w:tab w:val="left" w:pos="1995"/>
        </w:tabs>
        <w:kinsoku/>
        <w:bidi w:val="0"/>
        <w:spacing w:line="360" w:lineRule="auto"/>
        <w:ind w:left="1377" w:hanging="1469" w:hangingChars="400"/>
        <w:jc w:val="center"/>
        <w:rPr>
          <w:rFonts w:ascii="仿宋" w:hAnsi="仿宋" w:eastAsia="仿宋" w:cs="仿宋"/>
          <w:bCs/>
          <w:color w:val="auto"/>
          <w:sz w:val="28"/>
          <w:szCs w:val="28"/>
          <w:highlight w:val="none"/>
        </w:rPr>
      </w:pPr>
      <w:r>
        <w:rPr>
          <w:rFonts w:hint="eastAsia" w:ascii="仿宋" w:hAnsi="仿宋" w:eastAsia="仿宋" w:cs="仿宋"/>
          <w:b/>
          <w:color w:val="auto"/>
          <w:spacing w:val="23"/>
          <w:sz w:val="32"/>
          <w:szCs w:val="32"/>
          <w:highlight w:val="none"/>
        </w:rPr>
        <w:t>签订时间：</w:t>
      </w:r>
      <w:r>
        <w:rPr>
          <w:rFonts w:hint="eastAsia" w:ascii="仿宋" w:hAnsi="仿宋" w:eastAsia="仿宋" w:cs="仿宋"/>
          <w:color w:val="auto"/>
          <w:spacing w:val="23"/>
          <w:sz w:val="28"/>
          <w:szCs w:val="28"/>
          <w:highlight w:val="none"/>
          <w:u w:val="single"/>
        </w:rPr>
        <w:t></w:t>
      </w:r>
      <w:r>
        <w:rPr>
          <w:rFonts w:hint="eastAsia" w:ascii="仿宋" w:hAnsi="仿宋" w:eastAsia="仿宋" w:cs="仿宋"/>
          <w:b/>
          <w:color w:val="auto"/>
          <w:spacing w:val="23"/>
          <w:sz w:val="32"/>
          <w:szCs w:val="32"/>
          <w:highlight w:val="none"/>
        </w:rPr>
        <w:t>年</w:t>
      </w:r>
      <w:r>
        <w:rPr>
          <w:rFonts w:hint="eastAsia" w:ascii="仿宋" w:hAnsi="仿宋" w:eastAsia="仿宋" w:cs="仿宋"/>
          <w:color w:val="auto"/>
          <w:spacing w:val="23"/>
          <w:sz w:val="28"/>
          <w:szCs w:val="28"/>
          <w:highlight w:val="none"/>
          <w:u w:val="single"/>
        </w:rPr>
        <w:t></w:t>
      </w:r>
      <w:r>
        <w:rPr>
          <w:rFonts w:hint="eastAsia" w:ascii="仿宋" w:hAnsi="仿宋" w:eastAsia="仿宋" w:cs="仿宋"/>
          <w:b/>
          <w:color w:val="auto"/>
          <w:spacing w:val="23"/>
          <w:sz w:val="32"/>
          <w:szCs w:val="32"/>
          <w:highlight w:val="none"/>
        </w:rPr>
        <w:t>月</w:t>
      </w:r>
      <w:r>
        <w:rPr>
          <w:rFonts w:hint="eastAsia" w:ascii="仿宋" w:hAnsi="仿宋" w:eastAsia="仿宋" w:cs="仿宋"/>
          <w:color w:val="auto"/>
          <w:spacing w:val="23"/>
          <w:sz w:val="28"/>
          <w:szCs w:val="28"/>
          <w:highlight w:val="none"/>
          <w:u w:val="single"/>
        </w:rPr>
        <w:t></w:t>
      </w:r>
      <w:r>
        <w:rPr>
          <w:rFonts w:hint="eastAsia" w:ascii="仿宋" w:hAnsi="仿宋" w:eastAsia="仿宋" w:cs="仿宋"/>
          <w:b/>
          <w:color w:val="auto"/>
          <w:spacing w:val="23"/>
          <w:sz w:val="32"/>
          <w:szCs w:val="32"/>
          <w:highlight w:val="none"/>
        </w:rPr>
        <w:t>日</w:t>
      </w:r>
    </w:p>
    <w:p w14:paraId="0200B0BD">
      <w:pPr>
        <w:keepNext w:val="0"/>
        <w:keepLines w:val="0"/>
        <w:pageBreakBefore w:val="0"/>
        <w:kinsoku/>
        <w:bidi w:val="0"/>
        <w:spacing w:line="360" w:lineRule="auto"/>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br w:type="page"/>
      </w:r>
    </w:p>
    <w:p w14:paraId="06169EBC">
      <w:pPr>
        <w:keepNext w:val="0"/>
        <w:keepLines w:val="0"/>
        <w:pageBreakBefore w:val="0"/>
        <w:kinsoku/>
        <w:autoSpaceDE/>
        <w:autoSpaceDN/>
        <w:bidi w:val="0"/>
        <w:spacing w:line="360" w:lineRule="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采购人（以下简称甲方）：</w:t>
      </w:r>
    </w:p>
    <w:p w14:paraId="3632ACB3">
      <w:pPr>
        <w:keepNext w:val="0"/>
        <w:keepLines w:val="0"/>
        <w:pageBreakBefore w:val="0"/>
        <w:kinsoku/>
        <w:autoSpaceDE/>
        <w:autoSpaceDN/>
        <w:bidi w:val="0"/>
        <w:spacing w:line="360" w:lineRule="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供应商（以下简称乙方）：</w:t>
      </w:r>
    </w:p>
    <w:p w14:paraId="2C3B4A63">
      <w:pPr>
        <w:keepNext w:val="0"/>
        <w:keepLines w:val="0"/>
        <w:pageBreakBefore w:val="0"/>
        <w:kinsoku/>
        <w:autoSpaceDE/>
        <w:autoSpaceDN/>
        <w:bidi w:val="0"/>
        <w:spacing w:line="360" w:lineRule="auto"/>
        <w:ind w:firstLine="560" w:firstLineChars="200"/>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根据《中华人民共和国</w:t>
      </w:r>
      <w:r>
        <w:rPr>
          <w:rFonts w:hint="eastAsia" w:ascii="仿宋" w:hAnsi="仿宋" w:eastAsia="仿宋" w:cs="仿宋"/>
          <w:bCs/>
          <w:color w:val="auto"/>
          <w:sz w:val="28"/>
          <w:szCs w:val="28"/>
          <w:highlight w:val="none"/>
          <w:lang w:eastAsia="zh-CN"/>
        </w:rPr>
        <w:t>民法典</w:t>
      </w:r>
      <w:r>
        <w:rPr>
          <w:rFonts w:hint="eastAsia" w:ascii="仿宋" w:hAnsi="仿宋" w:eastAsia="仿宋" w:cs="仿宋"/>
          <w:bCs/>
          <w:color w:val="auto"/>
          <w:sz w:val="28"/>
          <w:szCs w:val="28"/>
          <w:highlight w:val="none"/>
        </w:rPr>
        <w:t>》</w:t>
      </w:r>
      <w:r>
        <w:rPr>
          <w:rFonts w:hint="eastAsia" w:ascii="仿宋" w:hAnsi="仿宋" w:eastAsia="仿宋" w:cs="仿宋"/>
          <w:bCs/>
          <w:color w:val="auto"/>
          <w:sz w:val="28"/>
          <w:szCs w:val="28"/>
          <w:highlight w:val="none"/>
          <w:lang w:eastAsia="zh-CN"/>
        </w:rPr>
        <w:t>、</w:t>
      </w:r>
      <w:r>
        <w:rPr>
          <w:rFonts w:hint="eastAsia" w:ascii="仿宋" w:hAnsi="仿宋" w:eastAsia="仿宋" w:cs="仿宋"/>
          <w:bCs/>
          <w:color w:val="auto"/>
          <w:sz w:val="28"/>
          <w:szCs w:val="28"/>
          <w:highlight w:val="none"/>
        </w:rPr>
        <w:t>《中华人民共和国政府采购法》和《中华人民共和国建筑法》及其它有关法律、行政法规，为明确双方在施工过程中的权利、义务，经双方协商自愿签订本合同。</w:t>
      </w:r>
    </w:p>
    <w:p w14:paraId="7108B81C">
      <w:pPr>
        <w:keepNext w:val="0"/>
        <w:keepLines w:val="0"/>
        <w:pageBreakBefore w:val="0"/>
        <w:kinsoku/>
        <w:autoSpaceDE/>
        <w:autoSpaceDN/>
        <w:bidi w:val="0"/>
        <w:spacing w:line="360" w:lineRule="auto"/>
        <w:rPr>
          <w:rFonts w:hint="eastAsia" w:ascii="仿宋" w:hAnsi="仿宋" w:eastAsia="仿宋" w:cs="仿宋"/>
          <w:bCs/>
          <w:color w:val="auto"/>
          <w:sz w:val="28"/>
          <w:szCs w:val="28"/>
          <w:highlight w:val="none"/>
        </w:rPr>
      </w:pPr>
      <w:r>
        <w:rPr>
          <w:rFonts w:hint="eastAsia" w:ascii="仿宋" w:hAnsi="仿宋" w:eastAsia="仿宋" w:cs="仿宋"/>
          <w:b/>
          <w:color w:val="auto"/>
          <w:sz w:val="28"/>
          <w:szCs w:val="28"/>
          <w:highlight w:val="none"/>
        </w:rPr>
        <w:t>第一条  工程项目</w:t>
      </w:r>
    </w:p>
    <w:p w14:paraId="2E863FB7">
      <w:pPr>
        <w:keepNext w:val="0"/>
        <w:keepLines w:val="0"/>
        <w:pageBreakBefore w:val="0"/>
        <w:kinsoku/>
        <w:autoSpaceDE/>
        <w:autoSpaceDN/>
        <w:bidi w:val="0"/>
        <w:spacing w:line="360" w:lineRule="auto"/>
        <w:ind w:firstLine="560" w:firstLineChars="200"/>
        <w:rPr>
          <w:rFonts w:hint="eastAsia" w:ascii="仿宋" w:hAnsi="仿宋" w:eastAsia="仿宋" w:cs="仿宋"/>
          <w:bCs/>
          <w:color w:val="auto"/>
          <w:sz w:val="28"/>
          <w:szCs w:val="28"/>
          <w:highlight w:val="none"/>
          <w:lang w:eastAsia="zh-CN"/>
        </w:rPr>
      </w:pPr>
      <w:r>
        <w:rPr>
          <w:rFonts w:hint="eastAsia" w:ascii="仿宋" w:hAnsi="仿宋" w:eastAsia="仿宋" w:cs="仿宋"/>
          <w:bCs/>
          <w:color w:val="auto"/>
          <w:sz w:val="28"/>
          <w:szCs w:val="28"/>
          <w:highlight w:val="none"/>
          <w:lang w:eastAsia="zh-CN"/>
        </w:rPr>
        <w:t>1、项目名称：高新二路瑞吉</w:t>
      </w:r>
      <w:r>
        <w:rPr>
          <w:rFonts w:hint="eastAsia" w:ascii="仿宋" w:hAnsi="仿宋" w:eastAsia="仿宋" w:cs="仿宋"/>
          <w:bCs/>
          <w:color w:val="auto"/>
          <w:sz w:val="28"/>
          <w:szCs w:val="28"/>
          <w:highlight w:val="none"/>
          <w:lang w:val="en-US" w:eastAsia="zh-CN"/>
        </w:rPr>
        <w:t>大厦</w:t>
      </w:r>
      <w:r>
        <w:rPr>
          <w:rFonts w:hint="eastAsia" w:ascii="仿宋" w:hAnsi="仿宋" w:eastAsia="仿宋" w:cs="仿宋"/>
          <w:bCs/>
          <w:color w:val="auto"/>
          <w:sz w:val="28"/>
          <w:szCs w:val="28"/>
          <w:highlight w:val="none"/>
          <w:lang w:eastAsia="zh-CN"/>
        </w:rPr>
        <w:t>办公楼装修改造工程</w:t>
      </w:r>
    </w:p>
    <w:p w14:paraId="61412749">
      <w:pPr>
        <w:keepNext w:val="0"/>
        <w:keepLines w:val="0"/>
        <w:pageBreakBefore w:val="0"/>
        <w:kinsoku/>
        <w:autoSpaceDE/>
        <w:autoSpaceDN/>
        <w:bidi w:val="0"/>
        <w:spacing w:line="360" w:lineRule="auto"/>
        <w:ind w:firstLine="560" w:firstLineChars="200"/>
        <w:rPr>
          <w:rFonts w:hint="eastAsia" w:ascii="仿宋" w:hAnsi="仿宋" w:eastAsia="仿宋" w:cs="仿宋"/>
          <w:bCs/>
          <w:color w:val="auto"/>
          <w:sz w:val="28"/>
          <w:szCs w:val="28"/>
          <w:highlight w:val="none"/>
          <w:lang w:eastAsia="zh-CN"/>
        </w:rPr>
      </w:pPr>
      <w:r>
        <w:rPr>
          <w:rFonts w:hint="eastAsia" w:ascii="仿宋" w:hAnsi="仿宋" w:eastAsia="仿宋" w:cs="仿宋"/>
          <w:bCs/>
          <w:color w:val="auto"/>
          <w:sz w:val="28"/>
          <w:szCs w:val="28"/>
          <w:highlight w:val="none"/>
          <w:lang w:eastAsia="zh-CN"/>
        </w:rPr>
        <w:t>2、工程地点：</w:t>
      </w:r>
      <w:r>
        <w:rPr>
          <w:rFonts w:hint="eastAsia" w:ascii="仿宋" w:hAnsi="仿宋" w:eastAsia="仿宋" w:cs="仿宋"/>
          <w:bCs/>
          <w:color w:val="auto"/>
          <w:sz w:val="28"/>
          <w:szCs w:val="28"/>
          <w:highlight w:val="none"/>
          <w:lang w:val="en-US" w:eastAsia="zh-CN"/>
        </w:rPr>
        <w:t>西安市高新区高新二路瑞吉大厦</w:t>
      </w:r>
    </w:p>
    <w:p w14:paraId="6462F10A">
      <w:pPr>
        <w:keepNext w:val="0"/>
        <w:keepLines w:val="0"/>
        <w:pageBreakBefore w:val="0"/>
        <w:kinsoku/>
        <w:autoSpaceDE/>
        <w:autoSpaceDN/>
        <w:bidi w:val="0"/>
        <w:spacing w:line="360" w:lineRule="auto"/>
        <w:ind w:firstLine="560" w:firstLineChars="200"/>
        <w:rPr>
          <w:rFonts w:hint="eastAsia"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lang w:eastAsia="zh-CN"/>
        </w:rPr>
        <w:t>3、工程</w:t>
      </w:r>
      <w:r>
        <w:rPr>
          <w:rFonts w:hint="eastAsia" w:ascii="仿宋" w:hAnsi="仿宋" w:eastAsia="仿宋" w:cs="仿宋"/>
          <w:bCs/>
          <w:color w:val="auto"/>
          <w:sz w:val="28"/>
          <w:szCs w:val="28"/>
          <w:highlight w:val="none"/>
          <w:lang w:val="en-US" w:eastAsia="zh-CN"/>
        </w:rPr>
        <w:t>内容</w:t>
      </w:r>
      <w:r>
        <w:rPr>
          <w:rFonts w:hint="eastAsia" w:ascii="仿宋" w:hAnsi="仿宋" w:eastAsia="仿宋" w:cs="仿宋"/>
          <w:bCs/>
          <w:color w:val="auto"/>
          <w:sz w:val="28"/>
          <w:szCs w:val="28"/>
          <w:highlight w:val="none"/>
          <w:lang w:eastAsia="zh-CN"/>
        </w:rPr>
        <w:t>：</w:t>
      </w:r>
      <w:r>
        <w:rPr>
          <w:rFonts w:hint="eastAsia" w:ascii="Times New Roman" w:hAnsi="Times New Roman" w:eastAsia="仿宋" w:cs="仿宋"/>
          <w:color w:val="auto"/>
          <w:sz w:val="28"/>
          <w:szCs w:val="28"/>
          <w:highlight w:val="none"/>
          <w:lang w:val="en-US" w:eastAsia="zh-CN"/>
        </w:rPr>
        <w:t>包括办公楼原有地面、墙面、顶面等拆除及新做，屋面翻新改造，原有混凝土楼梯拆除、新作钢楼梯等;卫生洁具拆除及新做，配电箱、电缆、配管配线、开关插座、管道阀门、空调设备、风阀风口等新做;厨房设备、办公设备及办公家具的采购及安装等。</w:t>
      </w:r>
    </w:p>
    <w:p w14:paraId="2252A8E6">
      <w:pPr>
        <w:keepNext w:val="0"/>
        <w:keepLines w:val="0"/>
        <w:pageBreakBefore w:val="0"/>
        <w:kinsoku/>
        <w:autoSpaceDE/>
        <w:autoSpaceDN/>
        <w:bidi w:val="0"/>
        <w:spacing w:line="360" w:lineRule="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第二条  施工依据</w:t>
      </w:r>
    </w:p>
    <w:p w14:paraId="42DCBD4D">
      <w:pPr>
        <w:keepNext w:val="0"/>
        <w:keepLines w:val="0"/>
        <w:pageBreakBefore w:val="0"/>
        <w:kinsoku/>
        <w:autoSpaceDE/>
        <w:autoSpaceDN/>
        <w:bidi w:val="0"/>
        <w:spacing w:line="360" w:lineRule="auto"/>
        <w:ind w:firstLine="560" w:firstLineChars="200"/>
        <w:rPr>
          <w:rFonts w:hint="eastAsia" w:ascii="仿宋" w:hAnsi="仿宋" w:eastAsia="仿宋" w:cs="仿宋"/>
          <w:bCs/>
          <w:color w:val="auto"/>
          <w:sz w:val="28"/>
          <w:szCs w:val="28"/>
          <w:highlight w:val="none"/>
          <w:lang w:eastAsia="zh-CN"/>
        </w:rPr>
      </w:pPr>
      <w:r>
        <w:rPr>
          <w:rFonts w:hint="eastAsia" w:ascii="仿宋" w:hAnsi="仿宋" w:eastAsia="仿宋" w:cs="仿宋"/>
          <w:bCs/>
          <w:color w:val="auto"/>
          <w:sz w:val="28"/>
          <w:szCs w:val="28"/>
          <w:highlight w:val="none"/>
          <w:lang w:eastAsia="zh-CN"/>
        </w:rPr>
        <w:t>1、施工合同；</w:t>
      </w:r>
    </w:p>
    <w:p w14:paraId="5E5274E2">
      <w:pPr>
        <w:keepNext w:val="0"/>
        <w:keepLines w:val="0"/>
        <w:pageBreakBefore w:val="0"/>
        <w:kinsoku/>
        <w:autoSpaceDE/>
        <w:autoSpaceDN/>
        <w:bidi w:val="0"/>
        <w:spacing w:line="360" w:lineRule="auto"/>
        <w:ind w:firstLine="560" w:firstLineChars="200"/>
        <w:rPr>
          <w:rFonts w:hint="eastAsia" w:ascii="仿宋" w:hAnsi="仿宋" w:eastAsia="仿宋" w:cs="仿宋"/>
          <w:bCs/>
          <w:color w:val="auto"/>
          <w:sz w:val="28"/>
          <w:szCs w:val="28"/>
          <w:highlight w:val="none"/>
          <w:lang w:eastAsia="zh-CN"/>
        </w:rPr>
      </w:pPr>
      <w:r>
        <w:rPr>
          <w:rFonts w:hint="eastAsia" w:ascii="仿宋" w:hAnsi="仿宋" w:eastAsia="仿宋" w:cs="仿宋"/>
          <w:bCs/>
          <w:color w:val="auto"/>
          <w:sz w:val="28"/>
          <w:szCs w:val="28"/>
          <w:highlight w:val="none"/>
          <w:lang w:eastAsia="zh-CN"/>
        </w:rPr>
        <w:t>2、成交通知书；</w:t>
      </w:r>
    </w:p>
    <w:p w14:paraId="53352932">
      <w:pPr>
        <w:keepNext w:val="0"/>
        <w:keepLines w:val="0"/>
        <w:pageBreakBefore w:val="0"/>
        <w:kinsoku/>
        <w:autoSpaceDE/>
        <w:autoSpaceDN/>
        <w:bidi w:val="0"/>
        <w:spacing w:line="360" w:lineRule="auto"/>
        <w:ind w:firstLine="560" w:firstLineChars="200"/>
        <w:rPr>
          <w:rFonts w:hint="eastAsia" w:ascii="仿宋" w:hAnsi="仿宋" w:eastAsia="仿宋" w:cs="仿宋"/>
          <w:bCs/>
          <w:color w:val="auto"/>
          <w:sz w:val="28"/>
          <w:szCs w:val="28"/>
          <w:highlight w:val="none"/>
          <w:lang w:eastAsia="zh-CN"/>
        </w:rPr>
      </w:pPr>
      <w:r>
        <w:rPr>
          <w:rFonts w:hint="eastAsia" w:ascii="仿宋" w:hAnsi="仿宋" w:eastAsia="仿宋" w:cs="仿宋"/>
          <w:bCs/>
          <w:color w:val="auto"/>
          <w:sz w:val="28"/>
          <w:szCs w:val="28"/>
          <w:highlight w:val="none"/>
          <w:lang w:eastAsia="zh-CN"/>
        </w:rPr>
        <w:t>3、磋商响应文件及其附件；</w:t>
      </w:r>
    </w:p>
    <w:p w14:paraId="72F0B1B9">
      <w:pPr>
        <w:keepNext w:val="0"/>
        <w:keepLines w:val="0"/>
        <w:pageBreakBefore w:val="0"/>
        <w:kinsoku/>
        <w:autoSpaceDE/>
        <w:autoSpaceDN/>
        <w:bidi w:val="0"/>
        <w:spacing w:line="360" w:lineRule="auto"/>
        <w:ind w:firstLine="560" w:firstLineChars="200"/>
        <w:rPr>
          <w:rFonts w:hint="eastAsia" w:ascii="仿宋" w:hAnsi="仿宋" w:eastAsia="仿宋" w:cs="仿宋"/>
          <w:bCs/>
          <w:color w:val="auto"/>
          <w:sz w:val="28"/>
          <w:szCs w:val="28"/>
          <w:highlight w:val="none"/>
          <w:lang w:eastAsia="zh-CN"/>
        </w:rPr>
      </w:pPr>
      <w:r>
        <w:rPr>
          <w:rFonts w:hint="eastAsia" w:ascii="仿宋" w:hAnsi="仿宋" w:eastAsia="仿宋" w:cs="仿宋"/>
          <w:bCs/>
          <w:color w:val="auto"/>
          <w:sz w:val="28"/>
          <w:szCs w:val="28"/>
          <w:highlight w:val="none"/>
          <w:lang w:eastAsia="zh-CN"/>
        </w:rPr>
        <w:t>4、标准、规范及有关技术文件；</w:t>
      </w:r>
    </w:p>
    <w:p w14:paraId="0095B3DB">
      <w:pPr>
        <w:keepNext w:val="0"/>
        <w:keepLines w:val="0"/>
        <w:pageBreakBefore w:val="0"/>
        <w:kinsoku/>
        <w:autoSpaceDE/>
        <w:autoSpaceDN/>
        <w:bidi w:val="0"/>
        <w:spacing w:line="360" w:lineRule="auto"/>
        <w:ind w:firstLine="560" w:firstLineChars="200"/>
        <w:rPr>
          <w:rFonts w:hint="eastAsia" w:ascii="仿宋" w:hAnsi="仿宋" w:eastAsia="仿宋" w:cs="仿宋"/>
          <w:bCs/>
          <w:color w:val="auto"/>
          <w:sz w:val="28"/>
          <w:szCs w:val="28"/>
          <w:highlight w:val="none"/>
          <w:lang w:eastAsia="zh-CN"/>
        </w:rPr>
      </w:pPr>
      <w:r>
        <w:rPr>
          <w:rFonts w:hint="eastAsia" w:ascii="仿宋" w:hAnsi="仿宋" w:eastAsia="仿宋" w:cs="仿宋"/>
          <w:bCs/>
          <w:color w:val="auto"/>
          <w:sz w:val="28"/>
          <w:szCs w:val="28"/>
          <w:highlight w:val="none"/>
          <w:lang w:eastAsia="zh-CN"/>
        </w:rPr>
        <w:t>5、工程量清单；</w:t>
      </w:r>
    </w:p>
    <w:p w14:paraId="739B63D6">
      <w:pPr>
        <w:keepNext w:val="0"/>
        <w:keepLines w:val="0"/>
        <w:pageBreakBefore w:val="0"/>
        <w:kinsoku/>
        <w:autoSpaceDE/>
        <w:autoSpaceDN/>
        <w:bidi w:val="0"/>
        <w:spacing w:line="360" w:lineRule="auto"/>
        <w:ind w:firstLine="560" w:firstLineChars="200"/>
        <w:rPr>
          <w:rFonts w:hint="eastAsia" w:ascii="仿宋" w:hAnsi="仿宋" w:eastAsia="仿宋" w:cs="仿宋"/>
          <w:bCs/>
          <w:color w:val="auto"/>
          <w:sz w:val="28"/>
          <w:szCs w:val="28"/>
          <w:highlight w:val="none"/>
          <w:lang w:eastAsia="zh-CN"/>
        </w:rPr>
      </w:pPr>
      <w:r>
        <w:rPr>
          <w:rFonts w:hint="eastAsia" w:ascii="仿宋" w:hAnsi="仿宋" w:eastAsia="仿宋" w:cs="仿宋"/>
          <w:bCs/>
          <w:color w:val="auto"/>
          <w:sz w:val="28"/>
          <w:szCs w:val="28"/>
          <w:highlight w:val="none"/>
          <w:lang w:eastAsia="zh-CN"/>
        </w:rPr>
        <w:t>6、工程量清单报价；</w:t>
      </w:r>
    </w:p>
    <w:p w14:paraId="247356A0">
      <w:pPr>
        <w:keepNext w:val="0"/>
        <w:keepLines w:val="0"/>
        <w:pageBreakBefore w:val="0"/>
        <w:kinsoku/>
        <w:autoSpaceDE/>
        <w:autoSpaceDN/>
        <w:bidi w:val="0"/>
        <w:spacing w:line="360" w:lineRule="auto"/>
        <w:ind w:firstLine="560" w:firstLineChars="200"/>
        <w:rPr>
          <w:rFonts w:hint="eastAsia" w:ascii="仿宋" w:hAnsi="仿宋" w:eastAsia="仿宋" w:cs="仿宋"/>
          <w:bCs/>
          <w:color w:val="auto"/>
          <w:sz w:val="28"/>
          <w:szCs w:val="28"/>
          <w:highlight w:val="none"/>
          <w:lang w:eastAsia="zh-CN"/>
        </w:rPr>
      </w:pPr>
      <w:r>
        <w:rPr>
          <w:rFonts w:hint="eastAsia" w:ascii="仿宋" w:hAnsi="仿宋" w:eastAsia="仿宋" w:cs="仿宋"/>
          <w:bCs/>
          <w:color w:val="auto"/>
          <w:sz w:val="28"/>
          <w:szCs w:val="28"/>
          <w:highlight w:val="none"/>
          <w:lang w:eastAsia="zh-CN"/>
        </w:rPr>
        <w:t>7、图纸；</w:t>
      </w:r>
    </w:p>
    <w:p w14:paraId="1101E62A">
      <w:pPr>
        <w:keepNext w:val="0"/>
        <w:keepLines w:val="0"/>
        <w:pageBreakBefore w:val="0"/>
        <w:kinsoku/>
        <w:autoSpaceDE/>
        <w:autoSpaceDN/>
        <w:bidi w:val="0"/>
        <w:spacing w:line="360" w:lineRule="auto"/>
        <w:ind w:firstLine="560" w:firstLineChars="200"/>
        <w:rPr>
          <w:rFonts w:hint="eastAsia" w:ascii="仿宋" w:hAnsi="仿宋" w:eastAsia="仿宋" w:cs="仿宋"/>
          <w:bCs/>
          <w:color w:val="auto"/>
          <w:sz w:val="28"/>
          <w:szCs w:val="28"/>
          <w:highlight w:val="none"/>
          <w:lang w:eastAsia="zh-CN"/>
        </w:rPr>
      </w:pPr>
      <w:r>
        <w:rPr>
          <w:rFonts w:hint="eastAsia" w:ascii="仿宋" w:hAnsi="仿宋" w:eastAsia="仿宋" w:cs="仿宋"/>
          <w:bCs/>
          <w:color w:val="auto"/>
          <w:sz w:val="28"/>
          <w:szCs w:val="28"/>
          <w:highlight w:val="none"/>
          <w:lang w:eastAsia="zh-CN"/>
        </w:rPr>
        <w:t>8、双方有关工程的洽商、变更等书面协议或文件视为施工合同的组成部分。</w:t>
      </w:r>
    </w:p>
    <w:p w14:paraId="2209C05D">
      <w:pPr>
        <w:keepNext w:val="0"/>
        <w:keepLines w:val="0"/>
        <w:pageBreakBefore w:val="0"/>
        <w:kinsoku/>
        <w:autoSpaceDE/>
        <w:autoSpaceDN/>
        <w:bidi w:val="0"/>
        <w:spacing w:line="360" w:lineRule="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第三条  工程实施期限</w:t>
      </w:r>
    </w:p>
    <w:p w14:paraId="55E24566">
      <w:pPr>
        <w:keepNext w:val="0"/>
        <w:keepLines w:val="0"/>
        <w:pageBreakBefore w:val="0"/>
        <w:kinsoku/>
        <w:autoSpaceDE/>
        <w:autoSpaceDN/>
        <w:bidi w:val="0"/>
        <w:spacing w:line="360" w:lineRule="auto"/>
        <w:ind w:firstLine="560" w:firstLineChars="200"/>
        <w:rPr>
          <w:rFonts w:hint="eastAsia" w:ascii="仿宋" w:hAnsi="仿宋" w:eastAsia="仿宋" w:cs="仿宋"/>
          <w:bCs/>
          <w:color w:val="auto"/>
          <w:sz w:val="28"/>
          <w:szCs w:val="28"/>
          <w:highlight w:val="none"/>
          <w:shd w:val="clear" w:color="auto" w:fill="FFFFFF"/>
          <w:lang w:eastAsia="zh-CN"/>
        </w:rPr>
      </w:pPr>
      <w:r>
        <w:rPr>
          <w:rFonts w:hint="eastAsia" w:ascii="仿宋" w:hAnsi="仿宋" w:eastAsia="仿宋" w:cs="仿宋"/>
          <w:bCs/>
          <w:color w:val="auto"/>
          <w:sz w:val="28"/>
          <w:szCs w:val="28"/>
          <w:highlight w:val="none"/>
          <w:lang w:eastAsia="zh-CN"/>
        </w:rPr>
        <w:t>1、工期：</w:t>
      </w:r>
      <w:r>
        <w:rPr>
          <w:rFonts w:hint="eastAsia" w:ascii="仿宋" w:hAnsi="仿宋" w:eastAsia="仿宋" w:cs="仿宋"/>
          <w:bCs/>
          <w:color w:val="auto"/>
          <w:sz w:val="28"/>
          <w:szCs w:val="28"/>
          <w:highlight w:val="none"/>
          <w:u w:val="single"/>
          <w:lang w:val="en-US" w:eastAsia="zh-CN"/>
        </w:rPr>
        <w:t xml:space="preserve">                     </w:t>
      </w:r>
      <w:r>
        <w:rPr>
          <w:rFonts w:hint="eastAsia" w:ascii="仿宋" w:hAnsi="仿宋" w:eastAsia="仿宋" w:cs="仿宋"/>
          <w:bCs/>
          <w:color w:val="auto"/>
          <w:sz w:val="28"/>
          <w:szCs w:val="28"/>
          <w:highlight w:val="none"/>
          <w:lang w:eastAsia="zh-CN"/>
        </w:rPr>
        <w:t>。</w:t>
      </w:r>
    </w:p>
    <w:p w14:paraId="5E640555">
      <w:pPr>
        <w:pStyle w:val="7"/>
        <w:keepNext w:val="0"/>
        <w:keepLines w:val="0"/>
        <w:pageBreakBefore w:val="0"/>
        <w:widowControl/>
        <w:shd w:val="clear" w:color="auto" w:fill="FFFFFF"/>
        <w:kinsoku/>
        <w:wordWrap w:val="0"/>
        <w:autoSpaceDE/>
        <w:autoSpaceDN/>
        <w:bidi w:val="0"/>
        <w:spacing w:line="360" w:lineRule="auto"/>
        <w:ind w:firstLine="560" w:firstLineChars="200"/>
        <w:jc w:val="left"/>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2、如遇下列情况，经甲方现场代表签证后，工期可相应顺延（顺延工期应由甲、乙双方共同签字确认）。</w:t>
      </w:r>
    </w:p>
    <w:p w14:paraId="0BF33D60">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bCs/>
          <w:color w:val="auto"/>
          <w:sz w:val="28"/>
          <w:szCs w:val="28"/>
          <w:highlight w:val="none"/>
          <w:lang w:eastAsia="zh-CN"/>
        </w:rPr>
      </w:pPr>
      <w:r>
        <w:rPr>
          <w:rFonts w:hint="eastAsia" w:ascii="仿宋" w:hAnsi="仿宋" w:eastAsia="仿宋" w:cs="仿宋"/>
          <w:bCs/>
          <w:color w:val="auto"/>
          <w:sz w:val="28"/>
          <w:szCs w:val="28"/>
          <w:highlight w:val="none"/>
          <w:lang w:eastAsia="zh-CN"/>
        </w:rPr>
        <w:t>2.1</w:t>
      </w:r>
      <w:r>
        <w:rPr>
          <w:rFonts w:hint="eastAsia" w:ascii="仿宋" w:hAnsi="仿宋" w:eastAsia="仿宋" w:cs="仿宋"/>
          <w:bCs/>
          <w:color w:val="auto"/>
          <w:sz w:val="28"/>
          <w:szCs w:val="28"/>
          <w:highlight w:val="none"/>
        </w:rPr>
        <w:t>、在施工中如因停电、停水８小时以上或连续间歇性停水、停电３天以上（每次连续４小时以上），影响正常施工；停水停电2天以上</w:t>
      </w:r>
      <w:r>
        <w:rPr>
          <w:rFonts w:hint="eastAsia" w:ascii="仿宋" w:hAnsi="仿宋" w:eastAsia="仿宋" w:cs="仿宋"/>
          <w:bCs/>
          <w:color w:val="auto"/>
          <w:sz w:val="28"/>
          <w:szCs w:val="28"/>
          <w:highlight w:val="none"/>
          <w:lang w:eastAsia="zh-CN"/>
        </w:rPr>
        <w:t>。</w:t>
      </w:r>
    </w:p>
    <w:p w14:paraId="57A4225E">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bCs/>
          <w:color w:val="auto"/>
          <w:sz w:val="28"/>
          <w:szCs w:val="28"/>
          <w:highlight w:val="none"/>
          <w:lang w:eastAsia="zh-CN"/>
        </w:rPr>
      </w:pPr>
      <w:r>
        <w:rPr>
          <w:rFonts w:hint="eastAsia" w:ascii="仿宋" w:hAnsi="仿宋" w:eastAsia="仿宋" w:cs="仿宋"/>
          <w:bCs/>
          <w:color w:val="auto"/>
          <w:sz w:val="28"/>
          <w:szCs w:val="28"/>
          <w:highlight w:val="none"/>
          <w:lang w:eastAsia="zh-CN"/>
        </w:rPr>
        <w:t>2.2</w:t>
      </w:r>
      <w:r>
        <w:rPr>
          <w:rFonts w:hint="eastAsia" w:ascii="仿宋" w:hAnsi="仿宋" w:eastAsia="仿宋" w:cs="仿宋"/>
          <w:bCs/>
          <w:color w:val="auto"/>
          <w:sz w:val="28"/>
          <w:szCs w:val="28"/>
          <w:highlight w:val="none"/>
        </w:rPr>
        <w:t>、遇阴雨天及不可抗力因素以及非乙方施工因素影响</w:t>
      </w:r>
      <w:r>
        <w:rPr>
          <w:rFonts w:hint="eastAsia" w:ascii="仿宋" w:hAnsi="仿宋" w:eastAsia="仿宋" w:cs="仿宋"/>
          <w:bCs/>
          <w:color w:val="auto"/>
          <w:sz w:val="28"/>
          <w:szCs w:val="28"/>
          <w:highlight w:val="none"/>
          <w:lang w:eastAsia="zh-CN"/>
        </w:rPr>
        <w:t>。</w:t>
      </w:r>
    </w:p>
    <w:p w14:paraId="36D8AC97">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lang w:eastAsia="zh-CN"/>
        </w:rPr>
        <w:t>2.3</w:t>
      </w:r>
      <w:r>
        <w:rPr>
          <w:rFonts w:hint="eastAsia" w:ascii="仿宋" w:hAnsi="仿宋" w:eastAsia="仿宋" w:cs="仿宋"/>
          <w:bCs/>
          <w:color w:val="auto"/>
          <w:sz w:val="28"/>
          <w:szCs w:val="28"/>
          <w:highlight w:val="none"/>
        </w:rPr>
        <w:t>、因人力不可抗拒的其他因素而延误工期。</w:t>
      </w:r>
    </w:p>
    <w:p w14:paraId="5C188F6E">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bCs/>
          <w:color w:val="auto"/>
          <w:sz w:val="28"/>
          <w:szCs w:val="28"/>
          <w:highlight w:val="none"/>
          <w:lang w:eastAsia="zh-CN"/>
        </w:rPr>
        <w:t>3</w:t>
      </w:r>
      <w:r>
        <w:rPr>
          <w:rFonts w:hint="eastAsia" w:ascii="仿宋" w:hAnsi="仿宋" w:eastAsia="仿宋" w:cs="仿宋"/>
          <w:bCs/>
          <w:color w:val="auto"/>
          <w:sz w:val="28"/>
          <w:szCs w:val="28"/>
          <w:highlight w:val="none"/>
        </w:rPr>
        <w:t>、因乙方原因造成施工延迟的，不得请求顺延工期。</w:t>
      </w:r>
    </w:p>
    <w:p w14:paraId="0E0C7CFE">
      <w:pPr>
        <w:keepNext w:val="0"/>
        <w:keepLines w:val="0"/>
        <w:pageBreakBefore w:val="0"/>
        <w:kinsoku/>
        <w:wordWrap/>
        <w:overflowPunct/>
        <w:topLinePunct w:val="0"/>
        <w:autoSpaceDE/>
        <w:autoSpaceDN/>
        <w:bidi w:val="0"/>
        <w:snapToGrid w:val="0"/>
        <w:spacing w:line="360" w:lineRule="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 xml:space="preserve">第四条  </w:t>
      </w:r>
      <w:r>
        <w:rPr>
          <w:rFonts w:hint="eastAsia" w:ascii="仿宋" w:hAnsi="仿宋" w:eastAsia="仿宋" w:cs="仿宋"/>
          <w:b/>
          <w:color w:val="auto"/>
          <w:sz w:val="28"/>
          <w:szCs w:val="28"/>
          <w:highlight w:val="none"/>
          <w:lang w:eastAsia="zh-CN"/>
        </w:rPr>
        <w:t>合同价款</w:t>
      </w:r>
      <w:r>
        <w:rPr>
          <w:rFonts w:hint="eastAsia" w:ascii="仿宋" w:hAnsi="仿宋" w:eastAsia="仿宋" w:cs="仿宋"/>
          <w:b/>
          <w:color w:val="auto"/>
          <w:sz w:val="28"/>
          <w:szCs w:val="28"/>
          <w:highlight w:val="none"/>
        </w:rPr>
        <w:t>、结算及付款方式</w:t>
      </w:r>
    </w:p>
    <w:p w14:paraId="3DC0FFF3">
      <w:pPr>
        <w:keepNext w:val="0"/>
        <w:keepLines w:val="0"/>
        <w:pageBreakBefore w:val="0"/>
        <w:kinsoku/>
        <w:wordWrap/>
        <w:overflowPunct/>
        <w:topLinePunct w:val="0"/>
        <w:autoSpaceDE/>
        <w:autoSpaceDN/>
        <w:bidi w:val="0"/>
        <w:snapToGrid w:val="0"/>
        <w:spacing w:line="360" w:lineRule="auto"/>
        <w:ind w:firstLine="560" w:firstLineChars="200"/>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1、合同金额（暂定）：大写</w:t>
      </w:r>
      <w:r>
        <w:rPr>
          <w:rFonts w:hint="eastAsia" w:ascii="仿宋" w:hAnsi="仿宋" w:eastAsia="仿宋" w:cs="仿宋"/>
          <w:bCs/>
          <w:color w:val="auto"/>
          <w:sz w:val="28"/>
          <w:szCs w:val="28"/>
          <w:highlight w:val="none"/>
          <w:lang w:eastAsia="zh-CN"/>
        </w:rPr>
        <w:t>：</w:t>
      </w:r>
      <w:r>
        <w:rPr>
          <w:rFonts w:hint="eastAsia" w:ascii="仿宋" w:hAnsi="仿宋" w:eastAsia="仿宋" w:cs="仿宋"/>
          <w:bCs/>
          <w:color w:val="auto"/>
          <w:sz w:val="28"/>
          <w:szCs w:val="28"/>
          <w:highlight w:val="none"/>
        </w:rPr>
        <w:t>（人民币）</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bCs/>
          <w:color w:val="auto"/>
          <w:sz w:val="28"/>
          <w:szCs w:val="28"/>
          <w:highlight w:val="none"/>
        </w:rPr>
        <w:t>元</w:t>
      </w:r>
    </w:p>
    <w:p w14:paraId="718806AF">
      <w:pPr>
        <w:keepNext w:val="0"/>
        <w:keepLines w:val="0"/>
        <w:pageBreakBefore w:val="0"/>
        <w:kinsoku/>
        <w:wordWrap/>
        <w:overflowPunct/>
        <w:topLinePunct w:val="0"/>
        <w:autoSpaceDE/>
        <w:autoSpaceDN/>
        <w:bidi w:val="0"/>
        <w:snapToGrid w:val="0"/>
        <w:spacing w:line="360" w:lineRule="auto"/>
        <w:ind w:firstLine="3360" w:firstLineChars="1200"/>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小写</w:t>
      </w:r>
      <w:r>
        <w:rPr>
          <w:rFonts w:hint="eastAsia" w:ascii="仿宋" w:hAnsi="仿宋" w:eastAsia="仿宋" w:cs="仿宋"/>
          <w:bCs/>
          <w:color w:val="auto"/>
          <w:sz w:val="28"/>
          <w:szCs w:val="28"/>
          <w:highlight w:val="none"/>
          <w:lang w:eastAsia="zh-CN"/>
        </w:rPr>
        <w:t>：</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u w:val="single"/>
        </w:rPr>
        <w:t xml:space="preserve">         </w:t>
      </w:r>
      <w:r>
        <w:rPr>
          <w:rFonts w:hint="eastAsia" w:ascii="仿宋" w:hAnsi="仿宋" w:eastAsia="仿宋" w:cs="仿宋"/>
          <w:bCs/>
          <w:color w:val="auto"/>
          <w:sz w:val="28"/>
          <w:szCs w:val="28"/>
          <w:highlight w:val="none"/>
        </w:rPr>
        <w:t>元</w:t>
      </w:r>
    </w:p>
    <w:p w14:paraId="2B1E8DEB">
      <w:pPr>
        <w:pStyle w:val="3"/>
        <w:keepNext w:val="0"/>
        <w:keepLines w:val="0"/>
        <w:pageBreakBefore w:val="0"/>
        <w:widowControl w:val="0"/>
        <w:kinsoku/>
        <w:wordWrap/>
        <w:overflowPunct/>
        <w:topLinePunct w:val="0"/>
        <w:autoSpaceDE/>
        <w:autoSpaceDN/>
        <w:bidi w:val="0"/>
        <w:snapToGrid w:val="0"/>
        <w:spacing w:line="360" w:lineRule="auto"/>
        <w:ind w:firstLine="560" w:firstLineChars="200"/>
        <w:jc w:val="both"/>
        <w:textAlignment w:val="auto"/>
        <w:rPr>
          <w:rFonts w:hint="eastAsia" w:ascii="仿宋" w:hAnsi="仿宋" w:eastAsia="仿宋" w:cs="仿宋"/>
          <w:snapToGrid w:val="0"/>
          <w:color w:val="auto"/>
          <w:sz w:val="28"/>
          <w:szCs w:val="28"/>
          <w:highlight w:val="none"/>
          <w:lang w:val="en-US" w:eastAsia="zh-CN" w:bidi="ar-SA"/>
        </w:rPr>
      </w:pPr>
      <w:r>
        <w:rPr>
          <w:rFonts w:hint="eastAsia" w:ascii="仿宋" w:hAnsi="仿宋" w:eastAsia="仿宋" w:cs="仿宋"/>
          <w:snapToGrid w:val="0"/>
          <w:color w:val="auto"/>
          <w:sz w:val="28"/>
          <w:szCs w:val="28"/>
          <w:highlight w:val="none"/>
          <w:lang w:val="en-US" w:eastAsia="zh-CN" w:bidi="ar-SA"/>
        </w:rPr>
        <w:t>2、本合同价款采用固定综合单价合同方式确定。具体明细详见附件。</w:t>
      </w:r>
    </w:p>
    <w:p w14:paraId="0FDF81BB">
      <w:pPr>
        <w:pStyle w:val="3"/>
        <w:keepNext w:val="0"/>
        <w:keepLines w:val="0"/>
        <w:pageBreakBefore w:val="0"/>
        <w:widowControl w:val="0"/>
        <w:kinsoku/>
        <w:wordWrap/>
        <w:overflowPunct/>
        <w:topLinePunct w:val="0"/>
        <w:autoSpaceDE/>
        <w:autoSpaceDN/>
        <w:bidi w:val="0"/>
        <w:snapToGrid w:val="0"/>
        <w:spacing w:line="360" w:lineRule="auto"/>
        <w:ind w:firstLine="560" w:firstLineChars="200"/>
        <w:jc w:val="both"/>
        <w:textAlignment w:val="auto"/>
        <w:rPr>
          <w:rFonts w:hint="eastAsia" w:ascii="仿宋" w:hAnsi="仿宋" w:eastAsia="仿宋" w:cs="仿宋"/>
          <w:snapToGrid w:val="0"/>
          <w:color w:val="auto"/>
          <w:sz w:val="28"/>
          <w:szCs w:val="28"/>
          <w:highlight w:val="none"/>
          <w:lang w:val="en-US" w:eastAsia="zh-CN" w:bidi="ar-SA"/>
        </w:rPr>
      </w:pPr>
      <w:r>
        <w:rPr>
          <w:rFonts w:hint="eastAsia" w:ascii="仿宋" w:hAnsi="仿宋" w:eastAsia="仿宋" w:cs="仿宋"/>
          <w:snapToGrid w:val="0"/>
          <w:color w:val="auto"/>
          <w:sz w:val="28"/>
          <w:szCs w:val="28"/>
          <w:highlight w:val="none"/>
          <w:lang w:val="en-US" w:eastAsia="zh-CN" w:bidi="ar-SA"/>
        </w:rPr>
        <w:t>3、结算：工程结算以财政结算审定价款据实结算。</w:t>
      </w:r>
    </w:p>
    <w:p w14:paraId="48BDC8F7">
      <w:pPr>
        <w:keepNext w:val="0"/>
        <w:keepLines w:val="0"/>
        <w:pageBreakBefore w:val="0"/>
        <w:kinsoku/>
        <w:wordWrap/>
        <w:overflowPunct/>
        <w:topLinePunct w:val="0"/>
        <w:bidi w:val="0"/>
        <w:snapToGrid w:val="0"/>
        <w:spacing w:line="360" w:lineRule="auto"/>
        <w:ind w:firstLine="560" w:firstLineChars="200"/>
        <w:rPr>
          <w:rFonts w:hint="eastAsia" w:ascii="仿宋" w:hAnsi="仿宋" w:eastAsia="仿宋" w:cs="仿宋"/>
          <w:snapToGrid w:val="0"/>
          <w:color w:val="auto"/>
          <w:sz w:val="28"/>
          <w:szCs w:val="28"/>
          <w:highlight w:val="none"/>
          <w:lang w:val="en-US" w:eastAsia="zh-CN" w:bidi="ar-SA"/>
        </w:rPr>
      </w:pPr>
      <w:r>
        <w:rPr>
          <w:rFonts w:hint="eastAsia" w:ascii="仿宋" w:hAnsi="仿宋" w:eastAsia="仿宋" w:cs="仿宋"/>
          <w:snapToGrid w:val="0"/>
          <w:color w:val="auto"/>
          <w:sz w:val="28"/>
          <w:szCs w:val="28"/>
          <w:highlight w:val="none"/>
          <w:lang w:val="en-US" w:eastAsia="zh-CN" w:bidi="ar-SA"/>
        </w:rPr>
        <w:t>4、付款方式：合同签订后甲方向乙方支付合同暂定金额30%预付款，工程全部完工并由甲方验收合格并确认后，支付至合同暂定金额的80%，待结算审核完成后支付至结算金额的97%，剩余3%作为质保金，质保金在缺陷责任期(24个月)满后一次性无息支付。</w:t>
      </w:r>
    </w:p>
    <w:p w14:paraId="155673E1">
      <w:pPr>
        <w:keepNext w:val="0"/>
        <w:keepLines w:val="0"/>
        <w:pageBreakBefore w:val="0"/>
        <w:kinsoku/>
        <w:wordWrap/>
        <w:overflowPunct/>
        <w:topLinePunct w:val="0"/>
        <w:bidi w:val="0"/>
        <w:snapToGrid w:val="0"/>
        <w:spacing w:line="360" w:lineRule="auto"/>
        <w:ind w:firstLine="560" w:firstLineChars="200"/>
        <w:rPr>
          <w:rFonts w:hint="eastAsia" w:ascii="仿宋" w:hAnsi="仿宋" w:eastAsia="仿宋" w:cs="仿宋"/>
          <w:snapToGrid w:val="0"/>
          <w:color w:val="auto"/>
          <w:sz w:val="28"/>
          <w:szCs w:val="28"/>
          <w:highlight w:val="none"/>
          <w:lang w:val="en-US" w:eastAsia="zh-CN" w:bidi="ar-SA"/>
        </w:rPr>
      </w:pPr>
      <w:r>
        <w:rPr>
          <w:rFonts w:hint="eastAsia" w:ascii="仿宋" w:hAnsi="仿宋" w:eastAsia="仿宋" w:cs="仿宋"/>
          <w:snapToGrid w:val="0"/>
          <w:color w:val="auto"/>
          <w:sz w:val="28"/>
          <w:szCs w:val="28"/>
          <w:highlight w:val="none"/>
          <w:lang w:val="en-US" w:eastAsia="zh-CN" w:bidi="ar-SA"/>
        </w:rPr>
        <w:t>5、付款依据：</w:t>
      </w:r>
      <w:r>
        <w:rPr>
          <w:rFonts w:hint="eastAsia" w:ascii="仿宋" w:hAnsi="仿宋" w:eastAsia="仿宋" w:cs="仿宋"/>
          <w:snapToGrid w:val="0"/>
          <w:color w:val="auto"/>
          <w:sz w:val="28"/>
          <w:szCs w:val="28"/>
          <w:highlight w:val="none"/>
          <w:lang w:val="en-US" w:eastAsia="zh-CN" w:bidi="ar-SA"/>
        </w:rPr>
        <w:fldChar w:fldCharType="begin"/>
      </w:r>
      <w:r>
        <w:rPr>
          <w:rFonts w:hint="eastAsia" w:ascii="仿宋" w:hAnsi="仿宋" w:eastAsia="仿宋" w:cs="仿宋"/>
          <w:snapToGrid w:val="0"/>
          <w:color w:val="auto"/>
          <w:sz w:val="28"/>
          <w:szCs w:val="28"/>
          <w:highlight w:val="none"/>
          <w:lang w:val="en-US" w:eastAsia="zh-CN" w:bidi="ar-SA"/>
        </w:rPr>
        <w:instrText xml:space="preserve"> HYPERLINK "http://set2.mail.qq.com/cgi-bin/mail_spam?action=check_link&amp;spam=0&amp;url=http%3A%2F%2Fwww%2Ebaidu%2Ecom%2Fs%3Fwd%3D%25E9%2594%2580%25E5%2594%25AE%25E5%258F%2591%25E7%25A5%25A8%26hl_tag%3Dtextlink%26tn%3DSE_hldp01350_v6v6zkg6" </w:instrText>
      </w:r>
      <w:r>
        <w:rPr>
          <w:rFonts w:hint="eastAsia" w:ascii="仿宋" w:hAnsi="仿宋" w:eastAsia="仿宋" w:cs="仿宋"/>
          <w:snapToGrid w:val="0"/>
          <w:color w:val="auto"/>
          <w:sz w:val="28"/>
          <w:szCs w:val="28"/>
          <w:highlight w:val="none"/>
          <w:lang w:val="en-US" w:eastAsia="zh-CN" w:bidi="ar-SA"/>
        </w:rPr>
        <w:fldChar w:fldCharType="separate"/>
      </w:r>
      <w:r>
        <w:rPr>
          <w:rFonts w:hint="eastAsia" w:ascii="仿宋" w:hAnsi="仿宋" w:eastAsia="仿宋" w:cs="仿宋"/>
          <w:snapToGrid w:val="0"/>
          <w:color w:val="auto"/>
          <w:sz w:val="28"/>
          <w:szCs w:val="28"/>
          <w:highlight w:val="none"/>
          <w:lang w:val="en-US" w:eastAsia="zh-CN" w:bidi="ar-SA"/>
        </w:rPr>
        <w:t>等额发票</w:t>
      </w:r>
      <w:r>
        <w:rPr>
          <w:rFonts w:hint="eastAsia" w:ascii="仿宋" w:hAnsi="仿宋" w:eastAsia="仿宋" w:cs="仿宋"/>
          <w:snapToGrid w:val="0"/>
          <w:color w:val="auto"/>
          <w:sz w:val="28"/>
          <w:szCs w:val="28"/>
          <w:highlight w:val="none"/>
          <w:lang w:val="en-US" w:eastAsia="zh-CN" w:bidi="ar-SA"/>
        </w:rPr>
        <w:fldChar w:fldCharType="end"/>
      </w:r>
      <w:r>
        <w:rPr>
          <w:rFonts w:hint="eastAsia" w:ascii="仿宋" w:hAnsi="仿宋" w:eastAsia="仿宋" w:cs="仿宋"/>
          <w:snapToGrid w:val="0"/>
          <w:color w:val="auto"/>
          <w:sz w:val="28"/>
          <w:szCs w:val="28"/>
          <w:highlight w:val="none"/>
          <w:lang w:val="en-US" w:eastAsia="zh-CN" w:bidi="ar-SA"/>
        </w:rPr>
        <w:t>、验收报告或相关证明材料</w:t>
      </w:r>
      <w:r>
        <w:rPr>
          <w:rFonts w:hint="eastAsia" w:ascii="仿宋" w:hAnsi="仿宋" w:eastAsia="仿宋" w:cs="仿宋"/>
          <w:color w:val="auto"/>
          <w:sz w:val="28"/>
          <w:szCs w:val="28"/>
          <w:highlight w:val="none"/>
          <w:lang w:val="en-US" w:eastAsia="zh-CN"/>
        </w:rPr>
        <w:t>。</w:t>
      </w:r>
    </w:p>
    <w:p w14:paraId="49005355">
      <w:pPr>
        <w:keepNext w:val="0"/>
        <w:keepLines w:val="0"/>
        <w:pageBreakBefore w:val="0"/>
        <w:numPr>
          <w:ilvl w:val="255"/>
          <w:numId w:val="0"/>
        </w:numPr>
        <w:kinsoku/>
        <w:wordWrap/>
        <w:overflowPunct/>
        <w:topLinePunct w:val="0"/>
        <w:autoSpaceDE/>
        <w:autoSpaceDN/>
        <w:bidi w:val="0"/>
        <w:adjustRightInd/>
        <w:snapToGrid w:val="0"/>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6、合同范围外变更价款调整方式：</w:t>
      </w:r>
    </w:p>
    <w:p w14:paraId="05996B43">
      <w:pPr>
        <w:keepNext w:val="0"/>
        <w:keepLines w:val="0"/>
        <w:pageBreakBefore w:val="0"/>
        <w:numPr>
          <w:ilvl w:val="255"/>
          <w:numId w:val="0"/>
        </w:numPr>
        <w:kinsoku/>
        <w:wordWrap/>
        <w:overflowPunct/>
        <w:topLinePunct w:val="0"/>
        <w:autoSpaceDE/>
        <w:autoSpaceDN/>
        <w:bidi w:val="0"/>
        <w:adjustRightInd/>
        <w:snapToGrid/>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因非乙方原因的工程变更签证，造成增加新的工程量清单项目，其对应的综合单价按下列方法确定。</w:t>
      </w:r>
    </w:p>
    <w:p w14:paraId="0CAF10F8">
      <w:pPr>
        <w:keepNext w:val="0"/>
        <w:keepLines w:val="0"/>
        <w:pageBreakBefore w:val="0"/>
        <w:numPr>
          <w:ilvl w:val="255"/>
          <w:numId w:val="0"/>
        </w:numPr>
        <w:kinsoku/>
        <w:wordWrap/>
        <w:overflowPunct/>
        <w:topLinePunct w:val="0"/>
        <w:autoSpaceDE/>
        <w:autoSpaceDN/>
        <w:bidi w:val="0"/>
        <w:adjustRightInd/>
        <w:snapToGrid/>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1）合同中已有适用的综合单价，按合同中已有的综合单价确定；</w:t>
      </w:r>
    </w:p>
    <w:p w14:paraId="36F0B797">
      <w:pPr>
        <w:keepNext w:val="0"/>
        <w:keepLines w:val="0"/>
        <w:pageBreakBefore w:val="0"/>
        <w:numPr>
          <w:ilvl w:val="255"/>
          <w:numId w:val="0"/>
        </w:numPr>
        <w:kinsoku/>
        <w:wordWrap/>
        <w:overflowPunct/>
        <w:topLinePunct w:val="0"/>
        <w:autoSpaceDE/>
        <w:autoSpaceDN/>
        <w:bidi w:val="0"/>
        <w:adjustRightInd/>
        <w:snapToGrid/>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2）合同中有类似的综合单价，参照类似的综合单价确定；</w:t>
      </w:r>
    </w:p>
    <w:p w14:paraId="6ED24399">
      <w:pPr>
        <w:keepNext w:val="0"/>
        <w:keepLines w:val="0"/>
        <w:pageBreakBefore w:val="0"/>
        <w:numPr>
          <w:ilvl w:val="255"/>
          <w:numId w:val="0"/>
        </w:numPr>
        <w:kinsoku/>
        <w:wordWrap/>
        <w:overflowPunct/>
        <w:topLinePunct w:val="0"/>
        <w:autoSpaceDE/>
        <w:autoSpaceDN/>
        <w:bidi w:val="0"/>
        <w:adjustRightInd/>
        <w:snapToGrid/>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3）合同中没有适用或类似的综合单价，由乙方提出综合单价，甲方确认。</w:t>
      </w:r>
    </w:p>
    <w:p w14:paraId="0C0642DF">
      <w:pPr>
        <w:keepNext w:val="0"/>
        <w:keepLines w:val="0"/>
        <w:pageBreakBefore w:val="0"/>
        <w:numPr>
          <w:ilvl w:val="255"/>
          <w:numId w:val="0"/>
        </w:numPr>
        <w:kinsoku/>
        <w:wordWrap/>
        <w:overflowPunct/>
        <w:topLinePunct w:val="0"/>
        <w:autoSpaceDE/>
        <w:autoSpaceDN/>
        <w:bidi w:val="0"/>
        <w:adjustRightInd/>
        <w:snapToGrid/>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7、工程竣工后，乙方应严格按照磋商文件及合同约定的计算方法编制竣工结算，如发生多估冒算，超出审核工程造价5%部分的审核成果费由乙方承担，甲方有权在结算工程价款时直接扣除。</w:t>
      </w:r>
    </w:p>
    <w:p w14:paraId="54313C5F">
      <w:pPr>
        <w:keepNext w:val="0"/>
        <w:keepLines w:val="0"/>
        <w:pageBreakBefore w:val="0"/>
        <w:kinsoku/>
        <w:autoSpaceDE/>
        <w:autoSpaceDN/>
        <w:bidi w:val="0"/>
        <w:spacing w:line="360" w:lineRule="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第</w:t>
      </w:r>
      <w:r>
        <w:rPr>
          <w:rFonts w:hint="eastAsia" w:ascii="仿宋" w:hAnsi="仿宋" w:eastAsia="仿宋" w:cs="仿宋"/>
          <w:b/>
          <w:bCs/>
          <w:color w:val="auto"/>
          <w:sz w:val="28"/>
          <w:szCs w:val="28"/>
          <w:highlight w:val="none"/>
          <w:lang w:eastAsia="zh-CN"/>
        </w:rPr>
        <w:t>五</w:t>
      </w:r>
      <w:r>
        <w:rPr>
          <w:rFonts w:hint="eastAsia" w:ascii="仿宋" w:hAnsi="仿宋" w:eastAsia="仿宋" w:cs="仿宋"/>
          <w:b/>
          <w:bCs/>
          <w:color w:val="auto"/>
          <w:sz w:val="28"/>
          <w:szCs w:val="28"/>
          <w:highlight w:val="none"/>
        </w:rPr>
        <w:t>条  建筑材料、设备的供应和采购</w:t>
      </w:r>
    </w:p>
    <w:p w14:paraId="79989D8E">
      <w:pPr>
        <w:pStyle w:val="5"/>
        <w:keepNext w:val="0"/>
        <w:keepLines w:val="0"/>
        <w:pageBreakBefore w:val="0"/>
        <w:widowControl w:val="0"/>
        <w:kinsoku/>
        <w:autoSpaceDE/>
        <w:autoSpaceDN/>
        <w:bidi w:val="0"/>
        <w:adjustRightInd/>
        <w:spacing w:line="360" w:lineRule="auto"/>
        <w:ind w:firstLine="420" w:firstLineChars="150"/>
        <w:jc w:val="both"/>
        <w:textAlignment w:val="auto"/>
        <w:rPr>
          <w:rFonts w:hint="eastAsia" w:ascii="仿宋" w:hAnsi="仿宋" w:eastAsia="仿宋" w:cs="仿宋"/>
          <w:bCs/>
          <w:color w:val="auto"/>
          <w:sz w:val="28"/>
          <w:szCs w:val="28"/>
          <w:highlight w:val="none"/>
          <w:lang w:eastAsia="zh-CN"/>
        </w:rPr>
      </w:pPr>
      <w:r>
        <w:rPr>
          <w:rFonts w:hint="eastAsia" w:ascii="仿宋" w:hAnsi="仿宋" w:eastAsia="仿宋" w:cs="仿宋"/>
          <w:bCs/>
          <w:color w:val="auto"/>
          <w:sz w:val="28"/>
          <w:szCs w:val="28"/>
          <w:highlight w:val="none"/>
          <w:lang w:eastAsia="zh-CN"/>
        </w:rPr>
        <w:t>1、工程材料、设备由乙方采购。</w:t>
      </w:r>
    </w:p>
    <w:p w14:paraId="0C6C710F">
      <w:pPr>
        <w:pStyle w:val="5"/>
        <w:keepNext w:val="0"/>
        <w:keepLines w:val="0"/>
        <w:pageBreakBefore w:val="0"/>
        <w:widowControl w:val="0"/>
        <w:kinsoku/>
        <w:autoSpaceDE/>
        <w:autoSpaceDN/>
        <w:bidi w:val="0"/>
        <w:adjustRightInd/>
        <w:spacing w:line="360" w:lineRule="auto"/>
        <w:ind w:firstLine="420" w:firstLineChars="150"/>
        <w:jc w:val="both"/>
        <w:textAlignment w:val="auto"/>
        <w:rPr>
          <w:rFonts w:hint="eastAsia" w:ascii="仿宋" w:hAnsi="仿宋" w:eastAsia="仿宋" w:cs="仿宋"/>
          <w:bCs/>
          <w:color w:val="auto"/>
          <w:sz w:val="28"/>
          <w:szCs w:val="28"/>
          <w:highlight w:val="none"/>
          <w:lang w:eastAsia="zh-CN"/>
        </w:rPr>
      </w:pPr>
      <w:r>
        <w:rPr>
          <w:rFonts w:hint="eastAsia" w:ascii="仿宋" w:hAnsi="仿宋" w:eastAsia="仿宋" w:cs="仿宋"/>
          <w:bCs/>
          <w:color w:val="auto"/>
          <w:sz w:val="28"/>
          <w:szCs w:val="28"/>
          <w:highlight w:val="none"/>
          <w:lang w:eastAsia="zh-CN"/>
        </w:rPr>
        <w:t>2、乙方采购的材料、设备，必须附有产品合格证和试验报告才能用于工程，甲方认为乙方提供的材料需要复验的，乙方应按要求提供复验报告。经复验符合质量要求的，方可用于工程；复验不符合质量要求的，应退货处理，其复验费和退货损失由乙方承担。</w:t>
      </w:r>
    </w:p>
    <w:p w14:paraId="230E7DEF">
      <w:pPr>
        <w:pStyle w:val="5"/>
        <w:keepNext w:val="0"/>
        <w:keepLines w:val="0"/>
        <w:pageBreakBefore w:val="0"/>
        <w:widowControl w:val="0"/>
        <w:kinsoku/>
        <w:autoSpaceDE/>
        <w:autoSpaceDN/>
        <w:bidi w:val="0"/>
        <w:adjustRightInd/>
        <w:spacing w:line="360" w:lineRule="auto"/>
        <w:ind w:firstLine="420" w:firstLineChars="150"/>
        <w:jc w:val="both"/>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lang w:eastAsia="zh-CN"/>
        </w:rPr>
        <w:t>3、本项目选用的主要工程材料、设备及重要部位的装饰材料，均应按规范进行见证取样、送检和试验，严禁将不合格的材料、设备用于本工程，乙方须报送甲方进行审核，甲方对选用的材料设备有认质和选用的决定权</w:t>
      </w:r>
      <w:r>
        <w:rPr>
          <w:rFonts w:hint="eastAsia" w:ascii="仿宋" w:hAnsi="仿宋" w:eastAsia="仿宋" w:cs="仿宋"/>
          <w:bCs/>
          <w:color w:val="auto"/>
          <w:sz w:val="28"/>
          <w:szCs w:val="28"/>
          <w:highlight w:val="none"/>
        </w:rPr>
        <w:t>。</w:t>
      </w:r>
    </w:p>
    <w:p w14:paraId="100CC465">
      <w:pPr>
        <w:keepNext w:val="0"/>
        <w:keepLines w:val="0"/>
        <w:pageBreakBefore w:val="0"/>
        <w:widowControl w:val="0"/>
        <w:kinsoku/>
        <w:autoSpaceDE/>
        <w:autoSpaceDN/>
        <w:bidi w:val="0"/>
        <w:adjustRightInd/>
        <w:spacing w:line="360" w:lineRule="auto"/>
        <w:jc w:val="both"/>
        <w:textAlignment w:val="auto"/>
        <w:rPr>
          <w:rFonts w:hint="eastAsia" w:ascii="仿宋" w:hAnsi="仿宋" w:eastAsia="仿宋" w:cs="仿宋"/>
          <w:b/>
          <w:color w:val="auto"/>
          <w:sz w:val="28"/>
          <w:szCs w:val="28"/>
          <w:highlight w:val="none"/>
          <w:lang w:eastAsia="zh-CN"/>
        </w:rPr>
      </w:pPr>
      <w:r>
        <w:rPr>
          <w:rFonts w:hint="eastAsia" w:ascii="仿宋" w:hAnsi="仿宋" w:eastAsia="仿宋" w:cs="仿宋"/>
          <w:b/>
          <w:color w:val="auto"/>
          <w:sz w:val="28"/>
          <w:szCs w:val="28"/>
          <w:highlight w:val="none"/>
        </w:rPr>
        <w:t>第</w:t>
      </w:r>
      <w:r>
        <w:rPr>
          <w:rFonts w:hint="eastAsia" w:ascii="仿宋" w:hAnsi="仿宋" w:eastAsia="仿宋" w:cs="仿宋"/>
          <w:b/>
          <w:color w:val="auto"/>
          <w:sz w:val="28"/>
          <w:szCs w:val="28"/>
          <w:highlight w:val="none"/>
          <w:lang w:eastAsia="zh-CN"/>
        </w:rPr>
        <w:t>六</w:t>
      </w:r>
      <w:r>
        <w:rPr>
          <w:rFonts w:hint="eastAsia" w:ascii="仿宋" w:hAnsi="仿宋" w:eastAsia="仿宋" w:cs="仿宋"/>
          <w:b/>
          <w:color w:val="auto"/>
          <w:sz w:val="28"/>
          <w:szCs w:val="28"/>
          <w:highlight w:val="none"/>
        </w:rPr>
        <w:t xml:space="preserve">条  </w:t>
      </w:r>
      <w:r>
        <w:rPr>
          <w:rFonts w:hint="eastAsia" w:ascii="仿宋" w:hAnsi="仿宋" w:eastAsia="仿宋" w:cs="仿宋"/>
          <w:b/>
          <w:color w:val="auto"/>
          <w:sz w:val="28"/>
          <w:szCs w:val="28"/>
          <w:highlight w:val="none"/>
          <w:lang w:eastAsia="zh-CN"/>
        </w:rPr>
        <w:t>本项目拟派主要人员</w:t>
      </w:r>
    </w:p>
    <w:p w14:paraId="2E6B594F">
      <w:pPr>
        <w:keepNext w:val="0"/>
        <w:keepLines w:val="0"/>
        <w:pageBreakBefore w:val="0"/>
        <w:widowControl w:val="0"/>
        <w:kinsoku/>
        <w:autoSpaceDE/>
        <w:autoSpaceDN/>
        <w:bidi w:val="0"/>
        <w:adjustRightInd/>
        <w:spacing w:line="360" w:lineRule="auto"/>
        <w:ind w:firstLine="560" w:firstLineChars="200"/>
        <w:jc w:val="both"/>
        <w:textAlignment w:val="auto"/>
        <w:rPr>
          <w:rFonts w:hint="eastAsia" w:ascii="仿宋" w:hAnsi="仿宋" w:eastAsia="仿宋" w:cs="仿宋"/>
          <w:bCs/>
          <w:color w:val="auto"/>
          <w:sz w:val="28"/>
          <w:szCs w:val="28"/>
          <w:highlight w:val="none"/>
          <w:u w:val="single"/>
        </w:rPr>
      </w:pPr>
      <w:r>
        <w:rPr>
          <w:rFonts w:hint="eastAsia" w:ascii="仿宋" w:hAnsi="仿宋" w:eastAsia="仿宋" w:cs="仿宋"/>
          <w:bCs/>
          <w:color w:val="auto"/>
          <w:sz w:val="28"/>
          <w:szCs w:val="28"/>
          <w:highlight w:val="none"/>
          <w:lang w:eastAsia="zh-CN"/>
        </w:rPr>
        <w:t xml:space="preserve">1、 </w:t>
      </w:r>
      <w:r>
        <w:rPr>
          <w:rFonts w:hint="eastAsia" w:ascii="仿宋" w:hAnsi="仿宋" w:eastAsia="仿宋" w:cs="仿宋"/>
          <w:bCs/>
          <w:color w:val="auto"/>
          <w:sz w:val="28"/>
          <w:szCs w:val="28"/>
          <w:highlight w:val="none"/>
        </w:rPr>
        <w:t>拟派</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rPr>
        <w:t>为项目经理，联系电话：</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rPr>
        <w:t>，身份证号：</w:t>
      </w:r>
      <w:r>
        <w:rPr>
          <w:rFonts w:hint="eastAsia" w:ascii="仿宋" w:hAnsi="仿宋" w:eastAsia="仿宋" w:cs="仿宋"/>
          <w:bCs/>
          <w:color w:val="auto"/>
          <w:sz w:val="28"/>
          <w:szCs w:val="28"/>
          <w:highlight w:val="none"/>
          <w:u w:val="single"/>
        </w:rPr>
        <w:t xml:space="preserve">            ；</w:t>
      </w:r>
    </w:p>
    <w:p w14:paraId="761C1969">
      <w:pPr>
        <w:keepNext w:val="0"/>
        <w:keepLines w:val="0"/>
        <w:pageBreakBefore w:val="0"/>
        <w:widowControl w:val="0"/>
        <w:kinsoku/>
        <w:autoSpaceDE/>
        <w:autoSpaceDN/>
        <w:bidi w:val="0"/>
        <w:adjustRightInd/>
        <w:spacing w:line="360" w:lineRule="auto"/>
        <w:ind w:firstLine="560" w:firstLineChars="200"/>
        <w:jc w:val="both"/>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lang w:eastAsia="zh-CN"/>
        </w:rPr>
        <w:t>2、</w:t>
      </w:r>
      <w:r>
        <w:rPr>
          <w:rFonts w:hint="eastAsia" w:ascii="仿宋" w:hAnsi="仿宋" w:eastAsia="仿宋" w:cs="仿宋"/>
          <w:bCs/>
          <w:color w:val="auto"/>
          <w:sz w:val="28"/>
          <w:szCs w:val="28"/>
          <w:highlight w:val="none"/>
        </w:rPr>
        <w:t>拟派</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rPr>
        <w:t>为技术负责人，联系电话：</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rPr>
        <w:t>，身份证号：</w:t>
      </w:r>
      <w:r>
        <w:rPr>
          <w:rFonts w:hint="eastAsia" w:ascii="仿宋" w:hAnsi="仿宋" w:eastAsia="仿宋" w:cs="仿宋"/>
          <w:bCs/>
          <w:color w:val="auto"/>
          <w:sz w:val="28"/>
          <w:szCs w:val="28"/>
          <w:highlight w:val="none"/>
          <w:u w:val="single"/>
        </w:rPr>
        <w:t xml:space="preserve">            。</w:t>
      </w:r>
    </w:p>
    <w:p w14:paraId="4831D342">
      <w:pPr>
        <w:keepNext w:val="0"/>
        <w:keepLines w:val="0"/>
        <w:pageBreakBefore w:val="0"/>
        <w:kinsoku/>
        <w:autoSpaceDE/>
        <w:autoSpaceDN/>
        <w:bidi w:val="0"/>
        <w:spacing w:line="360" w:lineRule="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第</w:t>
      </w:r>
      <w:r>
        <w:rPr>
          <w:rFonts w:hint="eastAsia" w:ascii="仿宋" w:hAnsi="仿宋" w:eastAsia="仿宋" w:cs="仿宋"/>
          <w:b/>
          <w:color w:val="auto"/>
          <w:sz w:val="28"/>
          <w:szCs w:val="28"/>
          <w:highlight w:val="none"/>
          <w:lang w:eastAsia="zh-CN"/>
        </w:rPr>
        <w:t>七</w:t>
      </w:r>
      <w:r>
        <w:rPr>
          <w:rFonts w:hint="eastAsia" w:ascii="仿宋" w:hAnsi="仿宋" w:eastAsia="仿宋" w:cs="仿宋"/>
          <w:b/>
          <w:color w:val="auto"/>
          <w:sz w:val="28"/>
          <w:szCs w:val="28"/>
          <w:highlight w:val="none"/>
        </w:rPr>
        <w:t>条  工程质量管理及验收</w:t>
      </w:r>
    </w:p>
    <w:p w14:paraId="33886B37">
      <w:pPr>
        <w:keepNext w:val="0"/>
        <w:keepLines w:val="0"/>
        <w:pageBreakBefore w:val="0"/>
        <w:widowControl w:val="0"/>
        <w:kinsoku/>
        <w:autoSpaceDE/>
        <w:autoSpaceDN/>
        <w:bidi w:val="0"/>
        <w:adjustRightInd/>
        <w:spacing w:line="360" w:lineRule="auto"/>
        <w:ind w:firstLine="560" w:firstLineChars="200"/>
        <w:jc w:val="both"/>
        <w:textAlignment w:val="auto"/>
        <w:rPr>
          <w:rFonts w:hint="eastAsia" w:ascii="仿宋" w:hAnsi="仿宋" w:eastAsia="仿宋" w:cs="仿宋"/>
          <w:bCs/>
          <w:color w:val="auto"/>
          <w:sz w:val="28"/>
          <w:szCs w:val="28"/>
          <w:highlight w:val="none"/>
          <w:lang w:val="zh-CN"/>
        </w:rPr>
      </w:pPr>
      <w:r>
        <w:rPr>
          <w:rFonts w:hint="eastAsia" w:ascii="仿宋" w:hAnsi="仿宋" w:eastAsia="仿宋" w:cs="仿宋"/>
          <w:bCs/>
          <w:color w:val="auto"/>
          <w:sz w:val="28"/>
          <w:szCs w:val="28"/>
          <w:highlight w:val="none"/>
          <w:lang w:eastAsia="zh-CN"/>
        </w:rPr>
        <w:t>1</w:t>
      </w:r>
      <w:r>
        <w:rPr>
          <w:rFonts w:hint="eastAsia" w:ascii="仿宋" w:hAnsi="仿宋" w:eastAsia="仿宋" w:cs="仿宋"/>
          <w:bCs/>
          <w:color w:val="auto"/>
          <w:sz w:val="28"/>
          <w:szCs w:val="28"/>
          <w:highlight w:val="none"/>
          <w:lang w:val="zh-CN"/>
        </w:rPr>
        <w:t>、工程质量标准、规范</w:t>
      </w:r>
    </w:p>
    <w:p w14:paraId="4C49E12A">
      <w:pPr>
        <w:keepNext w:val="0"/>
        <w:keepLines w:val="0"/>
        <w:pageBreakBefore w:val="0"/>
        <w:widowControl/>
        <w:kinsoku/>
        <w:wordWrap/>
        <w:overflowPunct/>
        <w:topLinePunct w:val="0"/>
        <w:autoSpaceDE/>
        <w:autoSpaceDN/>
        <w:bidi w:val="0"/>
        <w:adjustRightInd w:val="0"/>
        <w:snapToGrid w:val="0"/>
        <w:spacing w:line="360" w:lineRule="auto"/>
        <w:ind w:firstLine="560" w:firstLineChars="200"/>
        <w:textAlignment w:val="baseline"/>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执行国家、省、市现行的相关规定及标准文件。具体技术要求包括但不限于以下规定、标准、规范：</w:t>
      </w:r>
    </w:p>
    <w:p w14:paraId="3ECBA534">
      <w:pPr>
        <w:keepNext w:val="0"/>
        <w:keepLines w:val="0"/>
        <w:pageBreakBefore w:val="0"/>
        <w:widowControl/>
        <w:kinsoku/>
        <w:wordWrap/>
        <w:overflowPunct/>
        <w:topLinePunct w:val="0"/>
        <w:autoSpaceDE/>
        <w:autoSpaceDN/>
        <w:bidi w:val="0"/>
        <w:adjustRightInd w:val="0"/>
        <w:snapToGrid w:val="0"/>
        <w:spacing w:line="360" w:lineRule="auto"/>
        <w:ind w:firstLine="560" w:firstLineChars="200"/>
        <w:textAlignment w:val="baseline"/>
        <w:rPr>
          <w:rFonts w:hint="eastAsia"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lang w:val="en-US" w:eastAsia="zh-CN"/>
        </w:rPr>
        <w:t>《建筑装饰装修工程质量验收规范》（GB50210-2001）</w:t>
      </w:r>
    </w:p>
    <w:p w14:paraId="32A976C0">
      <w:pPr>
        <w:keepNext w:val="0"/>
        <w:keepLines w:val="0"/>
        <w:pageBreakBefore w:val="0"/>
        <w:widowControl/>
        <w:kinsoku/>
        <w:wordWrap/>
        <w:overflowPunct/>
        <w:topLinePunct w:val="0"/>
        <w:autoSpaceDE/>
        <w:autoSpaceDN/>
        <w:bidi w:val="0"/>
        <w:adjustRightInd w:val="0"/>
        <w:snapToGrid w:val="0"/>
        <w:spacing w:line="360" w:lineRule="auto"/>
        <w:ind w:firstLine="560" w:firstLineChars="200"/>
        <w:textAlignment w:val="baseline"/>
        <w:rPr>
          <w:rFonts w:hint="eastAsia"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lang w:val="en-US" w:eastAsia="zh-CN"/>
        </w:rPr>
        <w:t>《施工现场临时用电安全技术规范》</w:t>
      </w:r>
      <w:r>
        <w:rPr>
          <w:rFonts w:hint="eastAsia" w:ascii="仿宋" w:hAnsi="仿宋" w:eastAsia="仿宋" w:cs="仿宋"/>
          <w:bCs/>
          <w:color w:val="auto"/>
          <w:sz w:val="28"/>
          <w:szCs w:val="28"/>
          <w:highlight w:val="none"/>
          <w:lang w:val="en-US" w:eastAsia="zh-CN"/>
        </w:rPr>
        <w:fldChar w:fldCharType="begin"/>
      </w:r>
      <w:r>
        <w:rPr>
          <w:rFonts w:hint="eastAsia" w:ascii="仿宋" w:hAnsi="仿宋" w:eastAsia="仿宋" w:cs="仿宋"/>
          <w:bCs/>
          <w:color w:val="auto"/>
          <w:sz w:val="28"/>
          <w:szCs w:val="28"/>
          <w:highlight w:val="none"/>
          <w:lang w:val="en-US" w:eastAsia="zh-CN"/>
        </w:rPr>
        <w:instrText xml:space="preserve"> HYPERLINK "https://baike.baidu.com/item/JGJ/3999970?fromModule=lemma_inlink" \t "https://baike.baidu.com/item/_blank" </w:instrText>
      </w:r>
      <w:r>
        <w:rPr>
          <w:rFonts w:hint="eastAsia" w:ascii="仿宋" w:hAnsi="仿宋" w:eastAsia="仿宋" w:cs="仿宋"/>
          <w:bCs/>
          <w:color w:val="auto"/>
          <w:sz w:val="28"/>
          <w:szCs w:val="28"/>
          <w:highlight w:val="none"/>
          <w:lang w:val="en-US" w:eastAsia="zh-CN"/>
        </w:rPr>
        <w:fldChar w:fldCharType="separate"/>
      </w:r>
      <w:r>
        <w:rPr>
          <w:rFonts w:hint="eastAsia" w:ascii="仿宋" w:hAnsi="仿宋" w:eastAsia="仿宋" w:cs="仿宋"/>
          <w:bCs/>
          <w:color w:val="auto"/>
          <w:sz w:val="28"/>
          <w:szCs w:val="28"/>
          <w:highlight w:val="none"/>
          <w:lang w:val="en-US" w:eastAsia="zh-CN"/>
        </w:rPr>
        <w:t>JGJ</w:t>
      </w:r>
      <w:r>
        <w:rPr>
          <w:rFonts w:hint="eastAsia" w:ascii="仿宋" w:hAnsi="仿宋" w:eastAsia="仿宋" w:cs="仿宋"/>
          <w:bCs/>
          <w:color w:val="auto"/>
          <w:sz w:val="28"/>
          <w:szCs w:val="28"/>
          <w:highlight w:val="none"/>
          <w:lang w:val="en-US" w:eastAsia="zh-CN"/>
        </w:rPr>
        <w:fldChar w:fldCharType="end"/>
      </w:r>
      <w:r>
        <w:rPr>
          <w:rFonts w:hint="eastAsia" w:ascii="仿宋" w:hAnsi="仿宋" w:eastAsia="仿宋" w:cs="仿宋"/>
          <w:bCs/>
          <w:color w:val="auto"/>
          <w:sz w:val="28"/>
          <w:szCs w:val="28"/>
          <w:highlight w:val="none"/>
          <w:lang w:val="en-US" w:eastAsia="zh-CN"/>
        </w:rPr>
        <w:t>46-2005</w:t>
      </w:r>
    </w:p>
    <w:p w14:paraId="0B76AFA1">
      <w:pPr>
        <w:keepNext w:val="0"/>
        <w:keepLines w:val="0"/>
        <w:pageBreakBefore w:val="0"/>
        <w:widowControl/>
        <w:kinsoku/>
        <w:wordWrap/>
        <w:overflowPunct/>
        <w:topLinePunct w:val="0"/>
        <w:autoSpaceDE/>
        <w:autoSpaceDN/>
        <w:bidi w:val="0"/>
        <w:adjustRightInd w:val="0"/>
        <w:snapToGrid w:val="0"/>
        <w:spacing w:line="360" w:lineRule="auto"/>
        <w:ind w:firstLine="560" w:firstLineChars="200"/>
        <w:textAlignment w:val="baseline"/>
        <w:rPr>
          <w:rFonts w:hint="eastAsia"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lang w:val="en-US" w:eastAsia="zh-CN"/>
        </w:rPr>
        <w:t>《电气装置安装工程电器照明装置施工及验收规范》（GB50259-96）</w:t>
      </w:r>
    </w:p>
    <w:p w14:paraId="1C2AC4A1">
      <w:pPr>
        <w:keepNext w:val="0"/>
        <w:keepLines w:val="0"/>
        <w:pageBreakBefore w:val="0"/>
        <w:widowControl/>
        <w:kinsoku/>
        <w:wordWrap/>
        <w:overflowPunct/>
        <w:topLinePunct w:val="0"/>
        <w:autoSpaceDE/>
        <w:autoSpaceDN/>
        <w:bidi w:val="0"/>
        <w:adjustRightInd w:val="0"/>
        <w:snapToGrid w:val="0"/>
        <w:spacing w:line="360" w:lineRule="auto"/>
        <w:ind w:firstLine="560" w:firstLineChars="200"/>
        <w:textAlignment w:val="baseline"/>
        <w:rPr>
          <w:rFonts w:hint="eastAsia"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lang w:val="en-US" w:eastAsia="zh-CN"/>
        </w:rPr>
        <w:t>《建筑工程施工质量验收统一标准》（GB50300-2001）</w:t>
      </w:r>
    </w:p>
    <w:p w14:paraId="67108FFA">
      <w:pPr>
        <w:keepNext w:val="0"/>
        <w:keepLines w:val="0"/>
        <w:pageBreakBefore w:val="0"/>
        <w:widowControl/>
        <w:kinsoku/>
        <w:wordWrap/>
        <w:overflowPunct/>
        <w:topLinePunct w:val="0"/>
        <w:autoSpaceDE/>
        <w:autoSpaceDN/>
        <w:bidi w:val="0"/>
        <w:adjustRightInd w:val="0"/>
        <w:snapToGrid w:val="0"/>
        <w:spacing w:line="360" w:lineRule="auto"/>
        <w:ind w:firstLine="560" w:firstLineChars="200"/>
        <w:textAlignment w:val="baseline"/>
        <w:rPr>
          <w:rFonts w:hint="eastAsia"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lang w:val="en-US" w:eastAsia="zh-CN"/>
        </w:rPr>
        <w:t>《建设工程文件归档整理规范》（GB／T50328－2001）</w:t>
      </w:r>
    </w:p>
    <w:p w14:paraId="09A2BCB2">
      <w:pPr>
        <w:keepNext w:val="0"/>
        <w:keepLines w:val="0"/>
        <w:pageBreakBefore w:val="0"/>
        <w:widowControl/>
        <w:kinsoku/>
        <w:wordWrap/>
        <w:overflowPunct/>
        <w:topLinePunct w:val="0"/>
        <w:autoSpaceDE/>
        <w:autoSpaceDN/>
        <w:bidi w:val="0"/>
        <w:adjustRightInd w:val="0"/>
        <w:snapToGrid w:val="0"/>
        <w:spacing w:line="360" w:lineRule="auto"/>
        <w:ind w:firstLine="560" w:firstLineChars="200"/>
        <w:textAlignment w:val="baseline"/>
        <w:rPr>
          <w:rFonts w:hint="eastAsia"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lang w:val="en-US" w:eastAsia="zh-CN"/>
        </w:rPr>
        <w:t>《建筑施工安全检查标准》JGJ59-2011</w:t>
      </w:r>
    </w:p>
    <w:p w14:paraId="62F051BD">
      <w:pPr>
        <w:keepNext w:val="0"/>
        <w:keepLines w:val="0"/>
        <w:pageBreakBefore w:val="0"/>
        <w:widowControl/>
        <w:kinsoku/>
        <w:wordWrap/>
        <w:overflowPunct/>
        <w:topLinePunct w:val="0"/>
        <w:autoSpaceDE/>
        <w:autoSpaceDN/>
        <w:bidi w:val="0"/>
        <w:adjustRightInd w:val="0"/>
        <w:snapToGrid w:val="0"/>
        <w:spacing w:line="360" w:lineRule="auto"/>
        <w:ind w:firstLine="560" w:firstLineChars="200"/>
        <w:textAlignment w:val="baseline"/>
        <w:rPr>
          <w:rFonts w:hint="eastAsia"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lang w:val="en-US" w:eastAsia="zh-CN"/>
        </w:rPr>
        <w:t>根据建设部发布的《工程建设强制性条文》及其它相关专业规范及行业标准。</w:t>
      </w:r>
    </w:p>
    <w:p w14:paraId="5E066E67">
      <w:pPr>
        <w:keepNext w:val="0"/>
        <w:keepLines w:val="0"/>
        <w:pageBreakBefore w:val="0"/>
        <w:widowControl/>
        <w:kinsoku/>
        <w:wordWrap/>
        <w:overflowPunct/>
        <w:topLinePunct w:val="0"/>
        <w:autoSpaceDE/>
        <w:autoSpaceDN/>
        <w:bidi w:val="0"/>
        <w:adjustRightInd w:val="0"/>
        <w:snapToGrid w:val="0"/>
        <w:spacing w:line="360" w:lineRule="auto"/>
        <w:ind w:firstLine="560" w:firstLineChars="200"/>
        <w:textAlignment w:val="baseline"/>
        <w:rPr>
          <w:rFonts w:hint="eastAsia" w:ascii="仿宋" w:hAnsi="仿宋" w:eastAsia="仿宋" w:cs="仿宋"/>
          <w:bCs/>
          <w:color w:val="auto"/>
          <w:sz w:val="28"/>
          <w:szCs w:val="28"/>
          <w:highlight w:val="none"/>
          <w:lang w:eastAsia="zh-CN"/>
        </w:rPr>
      </w:pPr>
      <w:r>
        <w:rPr>
          <w:rFonts w:hint="eastAsia" w:ascii="仿宋" w:hAnsi="仿宋" w:eastAsia="仿宋" w:cs="仿宋"/>
          <w:bCs/>
          <w:color w:val="auto"/>
          <w:sz w:val="28"/>
          <w:szCs w:val="28"/>
          <w:highlight w:val="none"/>
          <w:lang w:val="en-US" w:eastAsia="zh-CN"/>
        </w:rPr>
        <w:t>以上规范、标准如遇调整或最新规范时，以调整后或最新规范内容为准。</w:t>
      </w:r>
    </w:p>
    <w:p w14:paraId="68180784">
      <w:pPr>
        <w:keepNext w:val="0"/>
        <w:keepLines w:val="0"/>
        <w:pageBreakBefore w:val="0"/>
        <w:widowControl/>
        <w:kinsoku/>
        <w:wordWrap/>
        <w:overflowPunct/>
        <w:topLinePunct w:val="0"/>
        <w:autoSpaceDE/>
        <w:autoSpaceDN/>
        <w:bidi w:val="0"/>
        <w:adjustRightInd w:val="0"/>
        <w:snapToGrid w:val="0"/>
        <w:spacing w:line="360" w:lineRule="auto"/>
        <w:ind w:firstLine="560" w:firstLineChars="200"/>
        <w:textAlignment w:val="baseline"/>
        <w:rPr>
          <w:rFonts w:hint="eastAsia" w:ascii="仿宋" w:hAnsi="仿宋" w:eastAsia="仿宋" w:cs="仿宋"/>
          <w:bCs/>
          <w:color w:val="auto"/>
          <w:sz w:val="28"/>
          <w:szCs w:val="28"/>
          <w:highlight w:val="none"/>
          <w:lang w:eastAsia="zh-CN"/>
        </w:rPr>
      </w:pPr>
      <w:r>
        <w:rPr>
          <w:rFonts w:hint="eastAsia" w:ascii="仿宋" w:hAnsi="仿宋" w:eastAsia="仿宋" w:cs="仿宋"/>
          <w:bCs/>
          <w:color w:val="auto"/>
          <w:sz w:val="28"/>
          <w:szCs w:val="28"/>
          <w:highlight w:val="none"/>
          <w:lang w:eastAsia="zh-CN"/>
        </w:rPr>
        <w:t>2、工程具备隐蔽条件，乙方先进行自检，并在隐蔽验收前48小时以书面形式通知甲方验收。验收合格，甲方现场代表在验收记录上签字后，乙方可进行隐蔽和继续施工。验收不合格，乙方予以整改后再交由甲方重新验收。</w:t>
      </w:r>
    </w:p>
    <w:p w14:paraId="5C5E02E0">
      <w:pPr>
        <w:keepNext w:val="0"/>
        <w:keepLines w:val="0"/>
        <w:pageBreakBefore w:val="0"/>
        <w:widowControl/>
        <w:kinsoku/>
        <w:wordWrap/>
        <w:overflowPunct/>
        <w:topLinePunct w:val="0"/>
        <w:autoSpaceDE/>
        <w:autoSpaceDN/>
        <w:bidi w:val="0"/>
        <w:adjustRightInd w:val="0"/>
        <w:snapToGrid w:val="0"/>
        <w:spacing w:line="360" w:lineRule="auto"/>
        <w:ind w:firstLine="560" w:firstLineChars="200"/>
        <w:textAlignment w:val="baseline"/>
        <w:rPr>
          <w:rFonts w:hint="eastAsia" w:ascii="仿宋" w:hAnsi="仿宋" w:eastAsia="仿宋" w:cs="仿宋"/>
          <w:bCs/>
          <w:color w:val="auto"/>
          <w:sz w:val="28"/>
          <w:szCs w:val="28"/>
          <w:highlight w:val="none"/>
          <w:lang w:eastAsia="zh-CN"/>
        </w:rPr>
      </w:pPr>
      <w:r>
        <w:rPr>
          <w:rFonts w:hint="eastAsia" w:ascii="仿宋" w:hAnsi="仿宋" w:eastAsia="仿宋" w:cs="仿宋"/>
          <w:bCs/>
          <w:color w:val="auto"/>
          <w:sz w:val="28"/>
          <w:szCs w:val="28"/>
          <w:highlight w:val="none"/>
          <w:lang w:eastAsia="zh-CN"/>
        </w:rPr>
        <w:t>3、工程具备竣工验收条件，乙方按国家工程竣工验收有关规定，向甲方提供完整竣工资料及竣工验收报告，甲方组织乙方及相关单位完成竣工验收。</w:t>
      </w:r>
    </w:p>
    <w:p w14:paraId="5546B12C">
      <w:pPr>
        <w:keepNext w:val="0"/>
        <w:keepLines w:val="0"/>
        <w:pageBreakBefore w:val="0"/>
        <w:widowControl/>
        <w:kinsoku/>
        <w:wordWrap/>
        <w:overflowPunct/>
        <w:topLinePunct w:val="0"/>
        <w:autoSpaceDE/>
        <w:autoSpaceDN/>
        <w:bidi w:val="0"/>
        <w:adjustRightInd w:val="0"/>
        <w:snapToGrid w:val="0"/>
        <w:spacing w:line="360" w:lineRule="auto"/>
        <w:ind w:firstLine="560" w:firstLineChars="200"/>
        <w:textAlignment w:val="baseline"/>
        <w:rPr>
          <w:rFonts w:hint="eastAsia" w:ascii="仿宋" w:hAnsi="仿宋" w:eastAsia="仿宋" w:cs="仿宋"/>
          <w:bCs/>
          <w:color w:val="auto"/>
          <w:sz w:val="28"/>
          <w:szCs w:val="28"/>
          <w:highlight w:val="none"/>
          <w:lang w:eastAsia="zh-CN"/>
        </w:rPr>
      </w:pPr>
      <w:r>
        <w:rPr>
          <w:rFonts w:hint="eastAsia" w:ascii="仿宋" w:hAnsi="仿宋" w:eastAsia="仿宋" w:cs="仿宋"/>
          <w:bCs/>
          <w:color w:val="auto"/>
          <w:sz w:val="28"/>
          <w:szCs w:val="28"/>
          <w:highlight w:val="none"/>
          <w:lang w:eastAsia="zh-CN"/>
        </w:rPr>
        <w:t>4、</w:t>
      </w:r>
      <w:r>
        <w:rPr>
          <w:rFonts w:hint="eastAsia" w:ascii="仿宋" w:hAnsi="仿宋" w:eastAsia="仿宋" w:cs="仿宋"/>
          <w:bCs/>
          <w:color w:val="auto"/>
          <w:sz w:val="28"/>
          <w:szCs w:val="28"/>
          <w:highlight w:val="none"/>
          <w:lang w:val="en-US" w:eastAsia="zh-CN"/>
        </w:rPr>
        <w:t>达到国家、省市或相关行业</w:t>
      </w:r>
      <w:r>
        <w:rPr>
          <w:rFonts w:hint="eastAsia" w:ascii="仿宋" w:hAnsi="仿宋" w:eastAsia="仿宋" w:cs="仿宋"/>
          <w:bCs/>
          <w:color w:val="auto"/>
          <w:sz w:val="28"/>
          <w:szCs w:val="28"/>
          <w:highlight w:val="none"/>
          <w:lang w:val="zh-TW" w:eastAsia="zh-CN"/>
        </w:rPr>
        <w:t>规范“合格”标准要求</w:t>
      </w:r>
      <w:r>
        <w:rPr>
          <w:rFonts w:hint="eastAsia" w:ascii="仿宋" w:hAnsi="仿宋" w:eastAsia="仿宋" w:cs="仿宋"/>
          <w:bCs/>
          <w:color w:val="auto"/>
          <w:sz w:val="28"/>
          <w:szCs w:val="28"/>
          <w:highlight w:val="none"/>
          <w:lang w:eastAsia="zh-CN"/>
        </w:rPr>
        <w:t>。</w:t>
      </w:r>
    </w:p>
    <w:p w14:paraId="7C24323B">
      <w:pPr>
        <w:keepNext w:val="0"/>
        <w:keepLines w:val="0"/>
        <w:pageBreakBefore w:val="0"/>
        <w:kinsoku/>
        <w:autoSpaceDE/>
        <w:autoSpaceDN/>
        <w:bidi w:val="0"/>
        <w:spacing w:line="360" w:lineRule="auto"/>
        <w:rPr>
          <w:rFonts w:hint="eastAsia" w:ascii="仿宋" w:hAnsi="仿宋" w:eastAsia="仿宋" w:cs="仿宋"/>
          <w:bCs/>
          <w:color w:val="auto"/>
          <w:sz w:val="28"/>
          <w:szCs w:val="28"/>
          <w:highlight w:val="none"/>
        </w:rPr>
      </w:pPr>
      <w:r>
        <w:rPr>
          <w:rFonts w:hint="eastAsia" w:ascii="仿宋" w:hAnsi="仿宋" w:eastAsia="仿宋" w:cs="仿宋"/>
          <w:b/>
          <w:color w:val="auto"/>
          <w:sz w:val="28"/>
          <w:szCs w:val="28"/>
          <w:highlight w:val="none"/>
        </w:rPr>
        <w:t>第</w:t>
      </w:r>
      <w:r>
        <w:rPr>
          <w:rFonts w:hint="eastAsia" w:ascii="仿宋" w:hAnsi="仿宋" w:eastAsia="仿宋" w:cs="仿宋"/>
          <w:b/>
          <w:color w:val="auto"/>
          <w:sz w:val="28"/>
          <w:szCs w:val="28"/>
          <w:highlight w:val="none"/>
          <w:lang w:eastAsia="zh-CN"/>
        </w:rPr>
        <w:t>八</w:t>
      </w:r>
      <w:r>
        <w:rPr>
          <w:rFonts w:hint="eastAsia" w:ascii="仿宋" w:hAnsi="仿宋" w:eastAsia="仿宋" w:cs="仿宋"/>
          <w:b/>
          <w:color w:val="auto"/>
          <w:sz w:val="28"/>
          <w:szCs w:val="28"/>
          <w:highlight w:val="none"/>
        </w:rPr>
        <w:t>条  安全施工</w:t>
      </w:r>
    </w:p>
    <w:p w14:paraId="70BA4789">
      <w:pPr>
        <w:pStyle w:val="8"/>
        <w:keepNext w:val="0"/>
        <w:keepLines w:val="0"/>
        <w:pageBreakBefore w:val="0"/>
        <w:widowControl w:val="0"/>
        <w:kinsoku/>
        <w:autoSpaceDE/>
        <w:autoSpaceDN/>
        <w:bidi w:val="0"/>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乙方应遵守工程建设安全生产有关管理规定，严格按安全标准组织施工，采取必要的安全防护措施，消除事故隐患。由于乙方安全措施不力造成事故的责任和因此发生的费用，由乙方承担。</w:t>
      </w:r>
    </w:p>
    <w:p w14:paraId="075E35FD">
      <w:pPr>
        <w:keepNext w:val="0"/>
        <w:keepLines w:val="0"/>
        <w:pageBreakBefore w:val="0"/>
        <w:kinsoku/>
        <w:autoSpaceDE/>
        <w:autoSpaceDN/>
        <w:bidi w:val="0"/>
        <w:spacing w:line="360" w:lineRule="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lang w:eastAsia="zh-CN"/>
        </w:rPr>
        <w:t xml:space="preserve">第九条  </w:t>
      </w:r>
      <w:r>
        <w:rPr>
          <w:rFonts w:hint="eastAsia" w:ascii="仿宋" w:hAnsi="仿宋" w:eastAsia="仿宋" w:cs="仿宋"/>
          <w:b/>
          <w:bCs/>
          <w:color w:val="auto"/>
          <w:sz w:val="28"/>
          <w:szCs w:val="28"/>
          <w:highlight w:val="none"/>
        </w:rPr>
        <w:t>质量保修</w:t>
      </w:r>
    </w:p>
    <w:p w14:paraId="3B25EA17">
      <w:pPr>
        <w:keepNext w:val="0"/>
        <w:keepLines w:val="0"/>
        <w:pageBreakBefore w:val="0"/>
        <w:kinsoku/>
        <w:autoSpaceDE/>
        <w:autoSpaceDN/>
        <w:bidi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1</w:t>
      </w:r>
      <w:r>
        <w:rPr>
          <w:rFonts w:hint="eastAsia" w:ascii="仿宋" w:hAnsi="仿宋" w:eastAsia="仿宋" w:cs="仿宋"/>
          <w:color w:val="auto"/>
          <w:sz w:val="28"/>
          <w:szCs w:val="28"/>
          <w:highlight w:val="none"/>
        </w:rPr>
        <w:t>、本工程</w:t>
      </w:r>
      <w:r>
        <w:rPr>
          <w:rFonts w:hint="eastAsia" w:ascii="仿宋" w:hAnsi="仿宋" w:eastAsia="仿宋" w:cs="仿宋"/>
          <w:color w:val="auto"/>
          <w:sz w:val="28"/>
          <w:szCs w:val="28"/>
          <w:highlight w:val="none"/>
          <w:lang w:eastAsia="zh-CN"/>
        </w:rPr>
        <w:t>质保期</w:t>
      </w:r>
      <w:r>
        <w:rPr>
          <w:rFonts w:hint="eastAsia" w:ascii="仿宋" w:hAnsi="仿宋" w:eastAsia="仿宋" w:cs="仿宋"/>
          <w:color w:val="auto"/>
          <w:sz w:val="28"/>
          <w:szCs w:val="28"/>
          <w:highlight w:val="none"/>
        </w:rPr>
        <w:t>自工程</w:t>
      </w:r>
      <w:r>
        <w:rPr>
          <w:rFonts w:hint="eastAsia" w:ascii="仿宋" w:hAnsi="仿宋" w:eastAsia="仿宋" w:cs="仿宋"/>
          <w:color w:val="auto"/>
          <w:sz w:val="28"/>
          <w:szCs w:val="28"/>
          <w:highlight w:val="none"/>
          <w:lang w:val="en-US" w:eastAsia="zh-CN"/>
        </w:rPr>
        <w:t>竣工</w:t>
      </w:r>
      <w:r>
        <w:rPr>
          <w:rFonts w:hint="eastAsia" w:ascii="仿宋" w:hAnsi="仿宋" w:eastAsia="仿宋" w:cs="仿宋"/>
          <w:color w:val="auto"/>
          <w:sz w:val="28"/>
          <w:szCs w:val="28"/>
          <w:highlight w:val="none"/>
        </w:rPr>
        <w:t>验收合格</w:t>
      </w:r>
      <w:r>
        <w:rPr>
          <w:rFonts w:hint="eastAsia" w:ascii="仿宋" w:hAnsi="仿宋" w:eastAsia="仿宋" w:cs="仿宋"/>
          <w:color w:val="auto"/>
          <w:sz w:val="28"/>
          <w:szCs w:val="28"/>
          <w:highlight w:val="none"/>
          <w:lang w:eastAsia="zh-CN"/>
        </w:rPr>
        <w:t>之日</w:t>
      </w:r>
      <w:r>
        <w:rPr>
          <w:rFonts w:hint="eastAsia" w:ascii="仿宋" w:hAnsi="仿宋" w:eastAsia="仿宋" w:cs="仿宋"/>
          <w:color w:val="auto"/>
          <w:sz w:val="28"/>
          <w:szCs w:val="28"/>
          <w:highlight w:val="none"/>
        </w:rPr>
        <w:t>起算。</w:t>
      </w:r>
    </w:p>
    <w:p w14:paraId="5A656286">
      <w:pPr>
        <w:keepNext w:val="0"/>
        <w:keepLines w:val="0"/>
        <w:pageBreakBefore w:val="0"/>
        <w:kinsoku/>
        <w:autoSpaceDE/>
        <w:autoSpaceDN/>
        <w:bidi w:val="0"/>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2</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质保期：自工程竣工验收合格之日起</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lang w:eastAsia="zh-CN"/>
        </w:rPr>
        <w:t>年。在质保期内因质量问题伤人及伤物等问题由</w:t>
      </w:r>
      <w:r>
        <w:rPr>
          <w:rFonts w:hint="eastAsia" w:ascii="仿宋" w:hAnsi="仿宋" w:eastAsia="仿宋" w:cs="仿宋"/>
          <w:color w:val="auto"/>
          <w:sz w:val="28"/>
          <w:szCs w:val="28"/>
          <w:highlight w:val="none"/>
          <w:lang w:val="en-US" w:eastAsia="zh-CN"/>
        </w:rPr>
        <w:t>乙方</w:t>
      </w:r>
      <w:r>
        <w:rPr>
          <w:rFonts w:hint="eastAsia" w:ascii="仿宋" w:hAnsi="仿宋" w:eastAsia="仿宋" w:cs="仿宋"/>
          <w:color w:val="auto"/>
          <w:sz w:val="28"/>
          <w:szCs w:val="28"/>
          <w:highlight w:val="none"/>
          <w:lang w:eastAsia="zh-CN"/>
        </w:rPr>
        <w:t>负责维修并承担相关责任及费用。</w:t>
      </w:r>
    </w:p>
    <w:p w14:paraId="0AB12231">
      <w:pPr>
        <w:keepNext w:val="0"/>
        <w:keepLines w:val="0"/>
        <w:pageBreakBefore w:val="0"/>
        <w:kinsoku/>
        <w:autoSpaceDE/>
        <w:autoSpaceDN/>
        <w:bidi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3</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在免费保修期内，</w:t>
      </w:r>
      <w:r>
        <w:rPr>
          <w:rFonts w:hint="eastAsia" w:ascii="仿宋" w:hAnsi="仿宋" w:eastAsia="仿宋" w:cs="仿宋"/>
          <w:color w:val="auto"/>
          <w:sz w:val="28"/>
          <w:szCs w:val="28"/>
          <w:highlight w:val="none"/>
          <w:lang w:val="en-US" w:eastAsia="zh-CN"/>
        </w:rPr>
        <w:t>乙方</w:t>
      </w:r>
      <w:r>
        <w:rPr>
          <w:rFonts w:hint="eastAsia" w:ascii="仿宋" w:hAnsi="仿宋" w:eastAsia="仿宋" w:cs="仿宋"/>
          <w:color w:val="auto"/>
          <w:sz w:val="28"/>
          <w:szCs w:val="28"/>
          <w:highlight w:val="none"/>
          <w:lang w:eastAsia="zh-CN"/>
        </w:rPr>
        <w:t>应保证通讯畅通，令</w:t>
      </w:r>
      <w:r>
        <w:rPr>
          <w:rFonts w:hint="eastAsia" w:ascii="仿宋" w:hAnsi="仿宋" w:eastAsia="仿宋" w:cs="仿宋"/>
          <w:color w:val="auto"/>
          <w:sz w:val="28"/>
          <w:szCs w:val="28"/>
          <w:highlight w:val="none"/>
          <w:lang w:val="en-US" w:eastAsia="zh-CN"/>
        </w:rPr>
        <w:t>甲方</w:t>
      </w:r>
      <w:r>
        <w:rPr>
          <w:rFonts w:hint="eastAsia" w:ascii="仿宋" w:hAnsi="仿宋" w:eastAsia="仿宋" w:cs="仿宋"/>
          <w:color w:val="auto"/>
          <w:sz w:val="28"/>
          <w:szCs w:val="28"/>
          <w:highlight w:val="none"/>
          <w:lang w:eastAsia="zh-CN"/>
        </w:rPr>
        <w:t>能够随时同</w:t>
      </w:r>
      <w:r>
        <w:rPr>
          <w:rFonts w:hint="eastAsia" w:ascii="仿宋" w:hAnsi="仿宋" w:eastAsia="仿宋" w:cs="仿宋"/>
          <w:color w:val="auto"/>
          <w:sz w:val="28"/>
          <w:szCs w:val="28"/>
          <w:highlight w:val="none"/>
          <w:lang w:val="en-US" w:eastAsia="zh-CN"/>
        </w:rPr>
        <w:t>乙方</w:t>
      </w:r>
      <w:r>
        <w:rPr>
          <w:rFonts w:hint="eastAsia" w:ascii="仿宋" w:hAnsi="仿宋" w:eastAsia="仿宋" w:cs="仿宋"/>
          <w:color w:val="auto"/>
          <w:sz w:val="28"/>
          <w:szCs w:val="28"/>
          <w:highlight w:val="none"/>
          <w:lang w:eastAsia="zh-CN"/>
        </w:rPr>
        <w:t>取得联系。</w:t>
      </w:r>
      <w:r>
        <w:rPr>
          <w:rFonts w:hint="eastAsia" w:ascii="仿宋" w:hAnsi="仿宋" w:eastAsia="仿宋" w:cs="仿宋"/>
          <w:color w:val="auto"/>
          <w:sz w:val="28"/>
          <w:szCs w:val="28"/>
          <w:highlight w:val="none"/>
          <w:lang w:val="en-US" w:eastAsia="zh-CN"/>
        </w:rPr>
        <w:t>乙方</w:t>
      </w:r>
      <w:r>
        <w:rPr>
          <w:rFonts w:hint="eastAsia" w:ascii="仿宋" w:hAnsi="仿宋" w:eastAsia="仿宋" w:cs="仿宋"/>
          <w:color w:val="auto"/>
          <w:sz w:val="28"/>
          <w:szCs w:val="28"/>
          <w:highlight w:val="none"/>
          <w:lang w:eastAsia="zh-CN"/>
        </w:rPr>
        <w:t>在接到</w:t>
      </w:r>
      <w:r>
        <w:rPr>
          <w:rFonts w:hint="eastAsia" w:ascii="仿宋" w:hAnsi="仿宋" w:eastAsia="仿宋" w:cs="仿宋"/>
          <w:color w:val="auto"/>
          <w:sz w:val="28"/>
          <w:szCs w:val="28"/>
          <w:highlight w:val="none"/>
          <w:lang w:val="en-US" w:eastAsia="zh-CN"/>
        </w:rPr>
        <w:t>甲方</w:t>
      </w:r>
      <w:r>
        <w:rPr>
          <w:rFonts w:hint="eastAsia" w:ascii="仿宋" w:hAnsi="仿宋" w:eastAsia="仿宋" w:cs="仿宋"/>
          <w:color w:val="auto"/>
          <w:sz w:val="28"/>
          <w:szCs w:val="28"/>
          <w:highlight w:val="none"/>
          <w:lang w:eastAsia="zh-CN"/>
        </w:rPr>
        <w:t>维修通知后24小时内到达现场并及时处理。如</w:t>
      </w:r>
      <w:r>
        <w:rPr>
          <w:rFonts w:hint="eastAsia" w:ascii="仿宋" w:hAnsi="仿宋" w:eastAsia="仿宋" w:cs="仿宋"/>
          <w:color w:val="auto"/>
          <w:sz w:val="28"/>
          <w:szCs w:val="28"/>
          <w:highlight w:val="none"/>
          <w:lang w:val="en-US" w:eastAsia="zh-CN"/>
        </w:rPr>
        <w:t>乙方</w:t>
      </w:r>
      <w:r>
        <w:rPr>
          <w:rFonts w:hint="eastAsia" w:ascii="仿宋" w:hAnsi="仿宋" w:eastAsia="仿宋" w:cs="仿宋"/>
          <w:color w:val="auto"/>
          <w:sz w:val="28"/>
          <w:szCs w:val="28"/>
          <w:highlight w:val="none"/>
          <w:lang w:eastAsia="zh-CN"/>
        </w:rPr>
        <w:t>更换保修人员或联系电话，应及时通知</w:t>
      </w:r>
      <w:r>
        <w:rPr>
          <w:rFonts w:hint="eastAsia" w:ascii="仿宋" w:hAnsi="仿宋" w:eastAsia="仿宋" w:cs="仿宋"/>
          <w:color w:val="auto"/>
          <w:sz w:val="28"/>
          <w:szCs w:val="28"/>
          <w:highlight w:val="none"/>
          <w:lang w:val="en-US" w:eastAsia="zh-CN"/>
        </w:rPr>
        <w:t>甲方</w:t>
      </w:r>
      <w:r>
        <w:rPr>
          <w:rFonts w:hint="eastAsia" w:ascii="仿宋" w:hAnsi="仿宋" w:eastAsia="仿宋" w:cs="仿宋"/>
          <w:color w:val="auto"/>
          <w:sz w:val="28"/>
          <w:szCs w:val="28"/>
          <w:highlight w:val="none"/>
          <w:lang w:eastAsia="zh-CN"/>
        </w:rPr>
        <w:t>。若因</w:t>
      </w:r>
      <w:r>
        <w:rPr>
          <w:rFonts w:hint="eastAsia" w:ascii="仿宋" w:hAnsi="仿宋" w:eastAsia="仿宋" w:cs="仿宋"/>
          <w:color w:val="auto"/>
          <w:sz w:val="28"/>
          <w:szCs w:val="28"/>
          <w:highlight w:val="none"/>
          <w:lang w:val="en-US" w:eastAsia="zh-CN"/>
        </w:rPr>
        <w:t>乙方</w:t>
      </w:r>
      <w:r>
        <w:rPr>
          <w:rFonts w:hint="eastAsia" w:ascii="仿宋" w:hAnsi="仿宋" w:eastAsia="仿宋" w:cs="仿宋"/>
          <w:color w:val="auto"/>
          <w:sz w:val="28"/>
          <w:szCs w:val="28"/>
          <w:highlight w:val="none"/>
          <w:lang w:eastAsia="zh-CN"/>
        </w:rPr>
        <w:t>通讯不畅或故意不接，拖延推诿，</w:t>
      </w:r>
      <w:r>
        <w:rPr>
          <w:rFonts w:hint="eastAsia" w:ascii="仿宋" w:hAnsi="仿宋" w:eastAsia="仿宋" w:cs="仿宋"/>
          <w:color w:val="auto"/>
          <w:sz w:val="28"/>
          <w:szCs w:val="28"/>
          <w:highlight w:val="none"/>
          <w:lang w:val="en-US" w:eastAsia="zh-CN"/>
        </w:rPr>
        <w:t>甲方</w:t>
      </w:r>
      <w:r>
        <w:rPr>
          <w:rFonts w:hint="eastAsia" w:ascii="仿宋" w:hAnsi="仿宋" w:eastAsia="仿宋" w:cs="仿宋"/>
          <w:color w:val="auto"/>
          <w:sz w:val="28"/>
          <w:szCs w:val="28"/>
          <w:highlight w:val="none"/>
          <w:lang w:eastAsia="zh-CN"/>
        </w:rPr>
        <w:t>将视为</w:t>
      </w:r>
      <w:r>
        <w:rPr>
          <w:rFonts w:hint="eastAsia" w:ascii="仿宋" w:hAnsi="仿宋" w:eastAsia="仿宋" w:cs="仿宋"/>
          <w:color w:val="auto"/>
          <w:sz w:val="28"/>
          <w:szCs w:val="28"/>
          <w:highlight w:val="none"/>
          <w:lang w:val="en-US" w:eastAsia="zh-CN"/>
        </w:rPr>
        <w:t>乙方</w:t>
      </w:r>
      <w:r>
        <w:rPr>
          <w:rFonts w:hint="eastAsia" w:ascii="仿宋" w:hAnsi="仿宋" w:eastAsia="仿宋" w:cs="仿宋"/>
          <w:color w:val="auto"/>
          <w:sz w:val="28"/>
          <w:szCs w:val="28"/>
          <w:highlight w:val="none"/>
          <w:lang w:eastAsia="zh-CN"/>
        </w:rPr>
        <w:t>放弃保修责任，有权自行解决，由</w:t>
      </w:r>
      <w:r>
        <w:rPr>
          <w:rFonts w:hint="eastAsia" w:ascii="仿宋" w:hAnsi="仿宋" w:eastAsia="仿宋" w:cs="仿宋"/>
          <w:color w:val="auto"/>
          <w:sz w:val="28"/>
          <w:szCs w:val="28"/>
          <w:highlight w:val="none"/>
          <w:lang w:val="en-US" w:eastAsia="zh-CN"/>
        </w:rPr>
        <w:t>乙方</w:t>
      </w:r>
      <w:r>
        <w:rPr>
          <w:rFonts w:hint="eastAsia" w:ascii="仿宋" w:hAnsi="仿宋" w:eastAsia="仿宋" w:cs="仿宋"/>
          <w:color w:val="auto"/>
          <w:sz w:val="28"/>
          <w:szCs w:val="28"/>
          <w:highlight w:val="none"/>
          <w:lang w:eastAsia="zh-CN"/>
        </w:rPr>
        <w:t>承担所有费用及责任并加收3%的劳务费。</w:t>
      </w:r>
    </w:p>
    <w:p w14:paraId="569CD280">
      <w:pPr>
        <w:pStyle w:val="8"/>
        <w:keepNext w:val="0"/>
        <w:keepLines w:val="0"/>
        <w:pageBreakBefore w:val="0"/>
        <w:widowControl w:val="0"/>
        <w:kinsoku/>
        <w:autoSpaceDE/>
        <w:autoSpaceDN/>
        <w:bidi w:val="0"/>
        <w:spacing w:line="360" w:lineRule="auto"/>
        <w:ind w:firstLine="560" w:firstLineChars="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乙方保修联系电话：</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；乙方保修联系人：</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w:t>
      </w:r>
    </w:p>
    <w:p w14:paraId="5C0B8460">
      <w:pPr>
        <w:keepNext w:val="0"/>
        <w:keepLines w:val="0"/>
        <w:pageBreakBefore w:val="0"/>
        <w:kinsoku/>
        <w:autoSpaceDE/>
        <w:autoSpaceDN/>
        <w:bidi w:val="0"/>
        <w:spacing w:line="360" w:lineRule="auto"/>
        <w:rPr>
          <w:rFonts w:hint="default" w:ascii="仿宋" w:hAnsi="仿宋" w:eastAsia="仿宋" w:cs="仿宋"/>
          <w:b/>
          <w:bCs/>
          <w:color w:val="auto"/>
          <w:sz w:val="28"/>
          <w:szCs w:val="28"/>
          <w:highlight w:val="none"/>
          <w:lang w:val="en-US" w:eastAsia="zh-CN"/>
        </w:rPr>
      </w:pPr>
      <w:r>
        <w:rPr>
          <w:rFonts w:hint="eastAsia" w:ascii="仿宋" w:hAnsi="仿宋" w:eastAsia="仿宋" w:cs="仿宋"/>
          <w:b/>
          <w:color w:val="auto"/>
          <w:sz w:val="28"/>
          <w:szCs w:val="28"/>
          <w:highlight w:val="none"/>
        </w:rPr>
        <w:t>第</w:t>
      </w:r>
      <w:r>
        <w:rPr>
          <w:rFonts w:hint="eastAsia" w:ascii="仿宋" w:hAnsi="仿宋" w:eastAsia="仿宋" w:cs="仿宋"/>
          <w:b/>
          <w:color w:val="auto"/>
          <w:sz w:val="28"/>
          <w:szCs w:val="28"/>
          <w:highlight w:val="none"/>
          <w:lang w:eastAsia="zh-CN"/>
        </w:rPr>
        <w:t>十</w:t>
      </w:r>
      <w:r>
        <w:rPr>
          <w:rFonts w:hint="eastAsia" w:ascii="仿宋" w:hAnsi="仿宋" w:eastAsia="仿宋" w:cs="仿宋"/>
          <w:b/>
          <w:color w:val="auto"/>
          <w:sz w:val="28"/>
          <w:szCs w:val="28"/>
          <w:highlight w:val="none"/>
        </w:rPr>
        <w:t>条</w:t>
      </w:r>
      <w:r>
        <w:rPr>
          <w:rFonts w:hint="eastAsia" w:ascii="仿宋" w:hAnsi="仿宋" w:eastAsia="仿宋" w:cs="仿宋"/>
          <w:b/>
          <w:color w:val="auto"/>
          <w:sz w:val="28"/>
          <w:szCs w:val="28"/>
          <w:highlight w:val="none"/>
          <w:lang w:eastAsia="zh-CN"/>
        </w:rPr>
        <w:t xml:space="preserve">  </w:t>
      </w:r>
      <w:r>
        <w:rPr>
          <w:rFonts w:hint="eastAsia" w:ascii="仿宋" w:hAnsi="仿宋" w:eastAsia="仿宋" w:cs="仿宋"/>
          <w:b/>
          <w:bCs/>
          <w:color w:val="auto"/>
          <w:sz w:val="28"/>
          <w:szCs w:val="28"/>
          <w:highlight w:val="none"/>
          <w:lang w:val="en-US" w:eastAsia="zh-CN"/>
        </w:rPr>
        <w:t>货物交付、质量及售后要求</w:t>
      </w:r>
    </w:p>
    <w:p w14:paraId="6C03E979">
      <w:pPr>
        <w:keepNext w:val="0"/>
        <w:keepLines w:val="0"/>
        <w:pageBreakBefore w:val="0"/>
        <w:kinsoku/>
        <w:autoSpaceDE/>
        <w:autoSpaceDN/>
        <w:bidi w:val="0"/>
        <w:spacing w:line="360" w:lineRule="auto"/>
        <w:ind w:firstLine="560" w:firstLineChars="20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1、货物到达甲方指定地点后，组织现场开箱清点验货。所到设备的型号和数量必须与合同一致，甲方和乙方共同签署到货验收单。未签收到货验收单的货物不得擅自开箱安装；</w:t>
      </w:r>
    </w:p>
    <w:p w14:paraId="1B98E67A">
      <w:pPr>
        <w:keepNext w:val="0"/>
        <w:keepLines w:val="0"/>
        <w:pageBreakBefore w:val="0"/>
        <w:kinsoku/>
        <w:autoSpaceDE/>
        <w:autoSpaceDN/>
        <w:bidi w:val="0"/>
        <w:spacing w:line="360" w:lineRule="auto"/>
        <w:ind w:firstLine="560" w:firstLineChars="20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2、乙方保证所提供的货物为全新产品（包括零部件）；</w:t>
      </w:r>
    </w:p>
    <w:p w14:paraId="644FF725">
      <w:pPr>
        <w:keepNext w:val="0"/>
        <w:keepLines w:val="0"/>
        <w:pageBreakBefore w:val="0"/>
        <w:kinsoku/>
        <w:autoSpaceDE/>
        <w:autoSpaceDN/>
        <w:bidi w:val="0"/>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lang w:eastAsia="zh-CN"/>
        </w:rPr>
        <w:t>货物的质量</w:t>
      </w:r>
      <w:r>
        <w:rPr>
          <w:rFonts w:hint="eastAsia" w:ascii="仿宋" w:hAnsi="仿宋" w:eastAsia="仿宋" w:cs="仿宋"/>
          <w:color w:val="auto"/>
          <w:sz w:val="28"/>
          <w:szCs w:val="28"/>
          <w:highlight w:val="none"/>
          <w:lang w:eastAsia="zh-CN"/>
        </w:rPr>
        <w:fldChar w:fldCharType="begin"/>
      </w:r>
      <w:r>
        <w:rPr>
          <w:rFonts w:hint="eastAsia" w:ascii="仿宋" w:hAnsi="仿宋" w:eastAsia="仿宋" w:cs="仿宋"/>
          <w:color w:val="auto"/>
          <w:sz w:val="28"/>
          <w:szCs w:val="28"/>
          <w:highlight w:val="none"/>
          <w:lang w:eastAsia="zh-CN"/>
        </w:rPr>
        <w:instrText xml:space="preserve">HYPERLINK "http://set2.mail.qq.com/cgi-bin/mail_spam?action=check_link&amp;spam=0&amp;url=http%3A%2F%2Fwww%2Ebaidu%2Ecom%2Fs%3Fwd%3D%25E6%258A%2580%25E6%259C%25AF%25E6%25A0%2587%25E5%2587%2586%26hl_tag%3Dtextlink%26tn%3DSE_hldp01350_v6v6zkg6" </w:instrText>
      </w:r>
      <w:r>
        <w:rPr>
          <w:rFonts w:hint="eastAsia" w:ascii="仿宋" w:hAnsi="仿宋" w:eastAsia="仿宋" w:cs="仿宋"/>
          <w:color w:val="auto"/>
          <w:sz w:val="28"/>
          <w:szCs w:val="28"/>
          <w:highlight w:val="none"/>
          <w:lang w:eastAsia="zh-CN"/>
        </w:rPr>
        <w:fldChar w:fldCharType="separate"/>
      </w:r>
      <w:r>
        <w:rPr>
          <w:rFonts w:hint="eastAsia" w:ascii="仿宋" w:hAnsi="仿宋" w:eastAsia="仿宋" w:cs="仿宋"/>
          <w:color w:val="auto"/>
          <w:sz w:val="28"/>
          <w:szCs w:val="28"/>
          <w:highlight w:val="none"/>
          <w:lang w:eastAsia="zh-CN"/>
        </w:rPr>
        <w:t>技术标准</w:t>
      </w:r>
      <w:r>
        <w:rPr>
          <w:rFonts w:hint="eastAsia" w:ascii="仿宋" w:hAnsi="仿宋" w:eastAsia="仿宋" w:cs="仿宋"/>
          <w:color w:val="auto"/>
          <w:sz w:val="28"/>
          <w:szCs w:val="28"/>
          <w:highlight w:val="none"/>
          <w:lang w:eastAsia="zh-CN"/>
        </w:rPr>
        <w:fldChar w:fldCharType="end"/>
      </w:r>
      <w:r>
        <w:rPr>
          <w:rFonts w:hint="eastAsia" w:ascii="仿宋" w:hAnsi="仿宋" w:eastAsia="仿宋" w:cs="仿宋"/>
          <w:color w:val="auto"/>
          <w:sz w:val="28"/>
          <w:szCs w:val="28"/>
          <w:highlight w:val="none"/>
          <w:lang w:eastAsia="zh-CN"/>
        </w:rPr>
        <w:t>按国家法律法规规定的合格标准、</w:t>
      </w:r>
      <w:r>
        <w:rPr>
          <w:rFonts w:hint="eastAsia" w:ascii="仿宋" w:hAnsi="仿宋" w:eastAsia="仿宋" w:cs="仿宋"/>
          <w:color w:val="auto"/>
          <w:sz w:val="28"/>
          <w:szCs w:val="28"/>
          <w:highlight w:val="none"/>
          <w:lang w:eastAsia="zh-CN"/>
        </w:rPr>
        <w:fldChar w:fldCharType="begin"/>
      </w:r>
      <w:r>
        <w:rPr>
          <w:rFonts w:hint="eastAsia" w:ascii="仿宋" w:hAnsi="仿宋" w:eastAsia="仿宋" w:cs="仿宋"/>
          <w:color w:val="auto"/>
          <w:sz w:val="28"/>
          <w:szCs w:val="28"/>
          <w:highlight w:val="none"/>
          <w:lang w:eastAsia="zh-CN"/>
        </w:rPr>
        <w:instrText xml:space="preserve">HYPERLINK "http://set2.mail.qq.com/cgi-bin/mail_spam?action=check_link&amp;spam=0&amp;url=http%3A%2F%2Fwww%2Ebaidu%2Ecom%2Fs%3Fwd%3D%25E6%258B%259B%25E6%25A0%2587%25E6%2596%2587%25E4%25BB%25B6%26hl_tag%3Dtextlink%26tn%3DSE_hldp01350_v6v6zkg6" </w:instrText>
      </w:r>
      <w:r>
        <w:rPr>
          <w:rFonts w:hint="eastAsia" w:ascii="仿宋" w:hAnsi="仿宋" w:eastAsia="仿宋" w:cs="仿宋"/>
          <w:color w:val="auto"/>
          <w:sz w:val="28"/>
          <w:szCs w:val="28"/>
          <w:highlight w:val="none"/>
          <w:lang w:eastAsia="zh-CN"/>
        </w:rPr>
        <w:fldChar w:fldCharType="separate"/>
      </w:r>
      <w:r>
        <w:rPr>
          <w:rFonts w:hint="eastAsia" w:ascii="仿宋" w:hAnsi="仿宋" w:eastAsia="仿宋" w:cs="仿宋"/>
          <w:color w:val="auto"/>
          <w:sz w:val="28"/>
          <w:szCs w:val="28"/>
          <w:highlight w:val="none"/>
          <w:lang w:eastAsia="zh-CN"/>
        </w:rPr>
        <w:t>竞争性磋商文件</w:t>
      </w:r>
      <w:r>
        <w:rPr>
          <w:rFonts w:hint="eastAsia" w:ascii="仿宋" w:hAnsi="仿宋" w:eastAsia="仿宋" w:cs="仿宋"/>
          <w:color w:val="auto"/>
          <w:sz w:val="28"/>
          <w:szCs w:val="28"/>
          <w:highlight w:val="none"/>
          <w:lang w:eastAsia="zh-CN"/>
        </w:rPr>
        <w:fldChar w:fldCharType="end"/>
      </w:r>
      <w:r>
        <w:rPr>
          <w:rFonts w:hint="eastAsia" w:ascii="仿宋" w:hAnsi="仿宋" w:eastAsia="仿宋" w:cs="仿宋"/>
          <w:color w:val="auto"/>
          <w:sz w:val="28"/>
          <w:szCs w:val="28"/>
          <w:highlight w:val="none"/>
          <w:lang w:eastAsia="zh-CN"/>
        </w:rPr>
        <w:t>所要求的</w:t>
      </w:r>
      <w:r>
        <w:rPr>
          <w:rFonts w:hint="eastAsia" w:ascii="仿宋" w:hAnsi="仿宋" w:eastAsia="仿宋" w:cs="仿宋"/>
          <w:color w:val="auto"/>
          <w:sz w:val="28"/>
          <w:szCs w:val="28"/>
          <w:highlight w:val="none"/>
          <w:lang w:eastAsia="zh-CN"/>
        </w:rPr>
        <w:fldChar w:fldCharType="begin"/>
      </w:r>
      <w:r>
        <w:rPr>
          <w:rFonts w:hint="eastAsia" w:ascii="仿宋" w:hAnsi="仿宋" w:eastAsia="仿宋" w:cs="仿宋"/>
          <w:color w:val="auto"/>
          <w:sz w:val="28"/>
          <w:szCs w:val="28"/>
          <w:highlight w:val="none"/>
          <w:lang w:eastAsia="zh-CN"/>
        </w:rPr>
        <w:instrText xml:space="preserve">HYPERLINK "http://set2.mail.qq.com/cgi-bin/mail_spam?action=check_link&amp;spam=0&amp;url=http%3A%2F%2Fwww%2Ebaidu%2Ecom%2Fs%3Fwd%3D%25E6%258A%2580%25E6%259C%25AF%25E6%25A0%2587%25E5%2587%2586%26hl_tag%3Dtextlink%26tn%3DSE_hldp01350_v6v6zkg6" </w:instrText>
      </w:r>
      <w:r>
        <w:rPr>
          <w:rFonts w:hint="eastAsia" w:ascii="仿宋" w:hAnsi="仿宋" w:eastAsia="仿宋" w:cs="仿宋"/>
          <w:color w:val="auto"/>
          <w:sz w:val="28"/>
          <w:szCs w:val="28"/>
          <w:highlight w:val="none"/>
          <w:lang w:eastAsia="zh-CN"/>
        </w:rPr>
        <w:fldChar w:fldCharType="separate"/>
      </w:r>
      <w:r>
        <w:rPr>
          <w:rFonts w:hint="eastAsia" w:ascii="仿宋" w:hAnsi="仿宋" w:eastAsia="仿宋" w:cs="仿宋"/>
          <w:color w:val="auto"/>
          <w:sz w:val="28"/>
          <w:szCs w:val="28"/>
          <w:highlight w:val="none"/>
          <w:lang w:eastAsia="zh-CN"/>
        </w:rPr>
        <w:t>技术标准</w:t>
      </w:r>
      <w:r>
        <w:rPr>
          <w:rFonts w:hint="eastAsia" w:ascii="仿宋" w:hAnsi="仿宋" w:eastAsia="仿宋" w:cs="仿宋"/>
          <w:color w:val="auto"/>
          <w:sz w:val="28"/>
          <w:szCs w:val="28"/>
          <w:highlight w:val="none"/>
          <w:lang w:eastAsia="zh-CN"/>
        </w:rPr>
        <w:fldChar w:fldCharType="end"/>
      </w:r>
      <w:r>
        <w:rPr>
          <w:rFonts w:hint="eastAsia" w:ascii="仿宋" w:hAnsi="仿宋" w:eastAsia="仿宋" w:cs="仿宋"/>
          <w:color w:val="auto"/>
          <w:sz w:val="28"/>
          <w:szCs w:val="28"/>
          <w:highlight w:val="none"/>
          <w:lang w:eastAsia="zh-CN"/>
        </w:rPr>
        <w:t>执行。</w:t>
      </w:r>
    </w:p>
    <w:p w14:paraId="72204769">
      <w:pPr>
        <w:keepNext w:val="0"/>
        <w:keepLines w:val="0"/>
        <w:pageBreakBefore w:val="0"/>
        <w:kinsoku/>
        <w:autoSpaceDE/>
        <w:autoSpaceDN/>
        <w:bidi w:val="0"/>
        <w:spacing w:line="360" w:lineRule="auto"/>
        <w:ind w:firstLine="560" w:firstLineChars="200"/>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4、服务响应时限：7*24小时服务，提供售后服务电话（应具有：固定电话、移动电话、传真）。</w:t>
      </w:r>
    </w:p>
    <w:p w14:paraId="56F87825">
      <w:pPr>
        <w:keepNext w:val="0"/>
        <w:keepLines w:val="0"/>
        <w:pageBreakBefore w:val="0"/>
        <w:kinsoku/>
        <w:autoSpaceDE/>
        <w:autoSpaceDN/>
        <w:bidi w:val="0"/>
        <w:spacing w:line="360" w:lineRule="auto"/>
        <w:ind w:firstLine="560" w:firstLineChars="200"/>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5、乙方在接到甲方通知后维修工作时间不大于24小时，更换工作时间不大于72小时。</w:t>
      </w:r>
    </w:p>
    <w:p w14:paraId="580BFE66">
      <w:pPr>
        <w:keepNext w:val="0"/>
        <w:keepLines w:val="0"/>
        <w:pageBreakBefore w:val="0"/>
        <w:kinsoku/>
        <w:autoSpaceDE/>
        <w:autoSpaceDN/>
        <w:bidi w:val="0"/>
        <w:spacing w:line="360" w:lineRule="auto"/>
        <w:ind w:firstLine="560" w:firstLineChars="200"/>
        <w:rPr>
          <w:rFonts w:hint="default"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6、</w:t>
      </w:r>
      <w:r>
        <w:rPr>
          <w:rFonts w:hint="default" w:ascii="仿宋" w:hAnsi="仿宋" w:eastAsia="仿宋" w:cs="仿宋"/>
          <w:b w:val="0"/>
          <w:bCs w:val="0"/>
          <w:color w:val="auto"/>
          <w:sz w:val="28"/>
          <w:szCs w:val="28"/>
          <w:highlight w:val="none"/>
          <w:lang w:val="en-US" w:eastAsia="zh-CN"/>
        </w:rPr>
        <w:t>所有维修均应上门服务，即由</w:t>
      </w:r>
      <w:r>
        <w:rPr>
          <w:rFonts w:hint="eastAsia" w:ascii="仿宋" w:hAnsi="仿宋" w:eastAsia="仿宋" w:cs="仿宋"/>
          <w:b w:val="0"/>
          <w:bCs w:val="0"/>
          <w:color w:val="auto"/>
          <w:sz w:val="28"/>
          <w:szCs w:val="28"/>
          <w:highlight w:val="none"/>
          <w:lang w:val="en-US" w:eastAsia="zh-CN"/>
        </w:rPr>
        <w:t>乙</w:t>
      </w:r>
      <w:r>
        <w:rPr>
          <w:rFonts w:hint="default" w:ascii="仿宋" w:hAnsi="仿宋" w:eastAsia="仿宋" w:cs="仿宋"/>
          <w:b w:val="0"/>
          <w:bCs w:val="0"/>
          <w:color w:val="auto"/>
          <w:sz w:val="28"/>
          <w:szCs w:val="28"/>
          <w:highlight w:val="none"/>
          <w:lang w:val="en-US" w:eastAsia="zh-CN"/>
        </w:rPr>
        <w:t>方派人员到货物使用现场维修，由此产生的一切费用均由</w:t>
      </w:r>
      <w:r>
        <w:rPr>
          <w:rFonts w:hint="eastAsia" w:ascii="仿宋" w:hAnsi="仿宋" w:eastAsia="仿宋" w:cs="仿宋"/>
          <w:b w:val="0"/>
          <w:bCs w:val="0"/>
          <w:color w:val="auto"/>
          <w:sz w:val="28"/>
          <w:szCs w:val="28"/>
          <w:highlight w:val="none"/>
          <w:lang w:val="en-US" w:eastAsia="zh-CN"/>
        </w:rPr>
        <w:t>甲</w:t>
      </w:r>
      <w:r>
        <w:rPr>
          <w:rFonts w:hint="default" w:ascii="仿宋" w:hAnsi="仿宋" w:eastAsia="仿宋" w:cs="仿宋"/>
          <w:b w:val="0"/>
          <w:bCs w:val="0"/>
          <w:color w:val="auto"/>
          <w:sz w:val="28"/>
          <w:szCs w:val="28"/>
          <w:highlight w:val="none"/>
          <w:lang w:val="en-US" w:eastAsia="zh-CN"/>
        </w:rPr>
        <w:t>方承担</w:t>
      </w:r>
      <w:r>
        <w:rPr>
          <w:rFonts w:hint="eastAsia" w:ascii="仿宋" w:hAnsi="仿宋" w:eastAsia="仿宋" w:cs="仿宋"/>
          <w:b w:val="0"/>
          <w:bCs w:val="0"/>
          <w:color w:val="auto"/>
          <w:sz w:val="28"/>
          <w:szCs w:val="28"/>
          <w:highlight w:val="none"/>
          <w:lang w:val="en-US" w:eastAsia="zh-CN"/>
        </w:rPr>
        <w:t>。</w:t>
      </w:r>
    </w:p>
    <w:p w14:paraId="0C53B75C">
      <w:pPr>
        <w:keepNext w:val="0"/>
        <w:keepLines w:val="0"/>
        <w:pageBreakBefore w:val="0"/>
        <w:kinsoku/>
        <w:autoSpaceDE/>
        <w:autoSpaceDN/>
        <w:bidi w:val="0"/>
        <w:spacing w:line="360" w:lineRule="auto"/>
        <w:ind w:firstLine="560" w:firstLineChars="200"/>
        <w:rPr>
          <w:rFonts w:hint="default"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7</w:t>
      </w:r>
      <w:r>
        <w:rPr>
          <w:rFonts w:hint="default" w:ascii="仿宋" w:hAnsi="仿宋" w:eastAsia="仿宋" w:cs="仿宋"/>
          <w:b w:val="0"/>
          <w:bCs w:val="0"/>
          <w:color w:val="auto"/>
          <w:sz w:val="28"/>
          <w:szCs w:val="28"/>
          <w:highlight w:val="none"/>
          <w:lang w:val="en-US" w:eastAsia="zh-CN"/>
        </w:rPr>
        <w:t>、若</w:t>
      </w:r>
      <w:r>
        <w:rPr>
          <w:rFonts w:hint="eastAsia" w:ascii="仿宋" w:hAnsi="仿宋" w:eastAsia="仿宋" w:cs="仿宋"/>
          <w:b w:val="0"/>
          <w:bCs w:val="0"/>
          <w:color w:val="auto"/>
          <w:sz w:val="28"/>
          <w:szCs w:val="28"/>
          <w:highlight w:val="none"/>
          <w:lang w:val="en-US" w:eastAsia="zh-CN"/>
        </w:rPr>
        <w:t>乙</w:t>
      </w:r>
      <w:r>
        <w:rPr>
          <w:rFonts w:hint="default" w:ascii="仿宋" w:hAnsi="仿宋" w:eastAsia="仿宋" w:cs="仿宋"/>
          <w:b w:val="0"/>
          <w:bCs w:val="0"/>
          <w:color w:val="auto"/>
          <w:sz w:val="28"/>
          <w:szCs w:val="28"/>
          <w:highlight w:val="none"/>
          <w:lang w:val="en-US" w:eastAsia="zh-CN"/>
        </w:rPr>
        <w:t>方未按照合同规定的售后服务要求执行，</w:t>
      </w:r>
      <w:r>
        <w:rPr>
          <w:rFonts w:hint="eastAsia" w:ascii="仿宋" w:hAnsi="仿宋" w:eastAsia="仿宋" w:cs="仿宋"/>
          <w:b w:val="0"/>
          <w:bCs w:val="0"/>
          <w:color w:val="auto"/>
          <w:sz w:val="28"/>
          <w:szCs w:val="28"/>
          <w:highlight w:val="none"/>
          <w:lang w:val="en-US" w:eastAsia="zh-CN"/>
        </w:rPr>
        <w:t>甲</w:t>
      </w:r>
      <w:r>
        <w:rPr>
          <w:rFonts w:hint="default" w:ascii="仿宋" w:hAnsi="仿宋" w:eastAsia="仿宋" w:cs="仿宋"/>
          <w:b w:val="0"/>
          <w:bCs w:val="0"/>
          <w:color w:val="auto"/>
          <w:sz w:val="28"/>
          <w:szCs w:val="28"/>
          <w:highlight w:val="none"/>
          <w:lang w:val="en-US" w:eastAsia="zh-CN"/>
        </w:rPr>
        <w:t>方有权自行选择第三方进行维护和修理，所产生的全部费用由</w:t>
      </w:r>
      <w:r>
        <w:rPr>
          <w:rFonts w:hint="eastAsia" w:ascii="仿宋" w:hAnsi="仿宋" w:eastAsia="仿宋" w:cs="仿宋"/>
          <w:b w:val="0"/>
          <w:bCs w:val="0"/>
          <w:color w:val="auto"/>
          <w:sz w:val="28"/>
          <w:szCs w:val="28"/>
          <w:highlight w:val="none"/>
          <w:lang w:val="en-US" w:eastAsia="zh-CN"/>
        </w:rPr>
        <w:t>乙</w:t>
      </w:r>
      <w:r>
        <w:rPr>
          <w:rFonts w:hint="default" w:ascii="仿宋" w:hAnsi="仿宋" w:eastAsia="仿宋" w:cs="仿宋"/>
          <w:b w:val="0"/>
          <w:bCs w:val="0"/>
          <w:color w:val="auto"/>
          <w:sz w:val="28"/>
          <w:szCs w:val="28"/>
          <w:highlight w:val="none"/>
          <w:lang w:val="en-US" w:eastAsia="zh-CN"/>
        </w:rPr>
        <w:t>方承担</w:t>
      </w:r>
      <w:r>
        <w:rPr>
          <w:rFonts w:hint="eastAsia" w:ascii="仿宋" w:hAnsi="仿宋" w:eastAsia="仿宋" w:cs="仿宋"/>
          <w:b w:val="0"/>
          <w:bCs w:val="0"/>
          <w:color w:val="auto"/>
          <w:sz w:val="28"/>
          <w:szCs w:val="28"/>
          <w:highlight w:val="none"/>
          <w:lang w:val="en-US" w:eastAsia="zh-CN"/>
        </w:rPr>
        <w:t>。</w:t>
      </w:r>
    </w:p>
    <w:p w14:paraId="51D7FEAE">
      <w:pPr>
        <w:keepNext w:val="0"/>
        <w:keepLines w:val="0"/>
        <w:pageBreakBefore w:val="0"/>
        <w:kinsoku/>
        <w:autoSpaceDE/>
        <w:autoSpaceDN/>
        <w:bidi w:val="0"/>
        <w:spacing w:line="360" w:lineRule="auto"/>
        <w:jc w:val="both"/>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第</w:t>
      </w:r>
      <w:r>
        <w:rPr>
          <w:rFonts w:hint="eastAsia" w:ascii="仿宋" w:hAnsi="仿宋" w:eastAsia="仿宋" w:cs="仿宋"/>
          <w:b/>
          <w:color w:val="auto"/>
          <w:sz w:val="28"/>
          <w:szCs w:val="28"/>
          <w:highlight w:val="none"/>
          <w:lang w:eastAsia="zh-CN"/>
        </w:rPr>
        <w:t>十</w:t>
      </w:r>
      <w:r>
        <w:rPr>
          <w:rFonts w:hint="eastAsia" w:ascii="仿宋" w:hAnsi="仿宋" w:eastAsia="仿宋" w:cs="仿宋"/>
          <w:b/>
          <w:color w:val="auto"/>
          <w:sz w:val="28"/>
          <w:szCs w:val="28"/>
          <w:highlight w:val="none"/>
          <w:lang w:val="en-US" w:eastAsia="zh-CN"/>
        </w:rPr>
        <w:t>一</w:t>
      </w:r>
      <w:r>
        <w:rPr>
          <w:rFonts w:hint="eastAsia" w:ascii="仿宋" w:hAnsi="仿宋" w:eastAsia="仿宋" w:cs="仿宋"/>
          <w:b/>
          <w:color w:val="auto"/>
          <w:sz w:val="28"/>
          <w:szCs w:val="28"/>
          <w:highlight w:val="none"/>
        </w:rPr>
        <w:t>条</w:t>
      </w:r>
      <w:r>
        <w:rPr>
          <w:rFonts w:hint="eastAsia" w:ascii="仿宋" w:hAnsi="仿宋" w:eastAsia="仿宋" w:cs="仿宋"/>
          <w:b/>
          <w:color w:val="auto"/>
          <w:sz w:val="28"/>
          <w:szCs w:val="28"/>
          <w:highlight w:val="none"/>
          <w:lang w:eastAsia="zh-CN"/>
        </w:rPr>
        <w:t xml:space="preserve">  </w:t>
      </w:r>
      <w:r>
        <w:rPr>
          <w:rFonts w:hint="eastAsia" w:ascii="仿宋" w:hAnsi="仿宋" w:eastAsia="仿宋" w:cs="仿宋"/>
          <w:b/>
          <w:color w:val="auto"/>
          <w:sz w:val="28"/>
          <w:szCs w:val="28"/>
          <w:highlight w:val="none"/>
        </w:rPr>
        <w:t>双方的权利和义务</w:t>
      </w:r>
    </w:p>
    <w:p w14:paraId="569E6939">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1、甲方的权利与义务</w:t>
      </w:r>
    </w:p>
    <w:p w14:paraId="748C0B68">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（1）协助提供施工所需水、电、但具体费用由乙方承担；</w:t>
      </w:r>
    </w:p>
    <w:p w14:paraId="378EAE53">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（2）协助切断水、电源、为乙方创造必要的施工条件；</w:t>
      </w:r>
    </w:p>
    <w:p w14:paraId="44311B9E">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（3）按安全文明施工的规定，督促乙方落实安全施工、文明施工措施；</w:t>
      </w:r>
    </w:p>
    <w:p w14:paraId="296DE4B4">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（4）对工作提出指导性建议或意见促使施工顺利进行；</w:t>
      </w:r>
    </w:p>
    <w:p w14:paraId="44152FED">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（5）负责现场工作的监督、检查；</w:t>
      </w:r>
    </w:p>
    <w:p w14:paraId="0B887D4E">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（6）负责组织相关力量对工作结束后的场地进行验收；</w:t>
      </w:r>
    </w:p>
    <w:p w14:paraId="2A7B73F1">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（7）按约定支付工程款并索取相应的发票；</w:t>
      </w:r>
    </w:p>
    <w:p w14:paraId="228CA756">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（8）根据工程范围内的具体要求，安排乙方完成与上述工作有关的临时性任务。</w:t>
      </w:r>
    </w:p>
    <w:p w14:paraId="27C3410E">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2、乙方的权利与义务</w:t>
      </w:r>
    </w:p>
    <w:p w14:paraId="36EE3B39">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（1）乙方应设置施工过程中必要的办公场所，并保证所有参与上述工作的人员必须统一着装，配挂“工作人员”胸牌;</w:t>
      </w:r>
    </w:p>
    <w:p w14:paraId="15E79DAB">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（2）每日向甲方提供进度计划，统计报表和工程事故报告，遵守有关部门对施工场地、交通、噪音等的管理规定;</w:t>
      </w:r>
    </w:p>
    <w:p w14:paraId="6AD319B8">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（3）保证施工现场清洁，负责屋面维修工作;</w:t>
      </w:r>
    </w:p>
    <w:p w14:paraId="42C3D8E5">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（4）按照国家政策、法规及甲方确认的施工组织设计或施工总体方案进行文明动员、文明施工；</w:t>
      </w:r>
    </w:p>
    <w:p w14:paraId="03514C2E">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（5）遵守安全防护和文明施工的规定，建立健全安全防护和文明施工的制度，设专职安全员，负责维护施工现场安全，做到安全文明施工等;</w:t>
      </w:r>
    </w:p>
    <w:p w14:paraId="67CB6376">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（6）完善安全防护和文明施工条件，施工机械、设备须检验报告,严格按照安全防护和文明施工的规定组织施工，采取必要的安全防护措施，消除安全事故隐患;</w:t>
      </w:r>
    </w:p>
    <w:p w14:paraId="0BAD592A">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7）在工程实施期间，乙方应做好施工现场的安全警示标志、安全通道的合理布置、材料与设备的存放与保管、消防设施的安全有效、施工现场的照明与防护以及政府有关部门关于安全防护、文明施工规定的其他工作;</w:t>
      </w:r>
    </w:p>
    <w:p w14:paraId="49193864">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（8）按约定收取工程款并出具相应的发票;</w:t>
      </w:r>
    </w:p>
    <w:p w14:paraId="45A18B25">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（9）工作人员应服从甲方的领导、监督和管理，遵守工作制度和纪律，依法施工，文明施工;</w:t>
      </w:r>
    </w:p>
    <w:p w14:paraId="7EEE44E3">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（10）施工过程中发生的各种不安全事故或人员伤亡，造成的责任、费用等由乙方完全承担;</w:t>
      </w:r>
    </w:p>
    <w:p w14:paraId="021DCF9F">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（11）指派专职项目经理负责联系和工程施工工作的有关事项，参加协调会，协调合同执行过程中遇到的问题，并配备专职安全员每日巡视现场，安全员必须持证上岗;</w:t>
      </w:r>
    </w:p>
    <w:p w14:paraId="3288E37B">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（12）及时向甲方汇报施工进度及安全情况；</w:t>
      </w:r>
    </w:p>
    <w:p w14:paraId="04A48F11">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（13）完成甲方交办的与工程范围内有关的其它临时性工作。</w:t>
      </w:r>
    </w:p>
    <w:p w14:paraId="2DF6C660">
      <w:pPr>
        <w:keepNext w:val="0"/>
        <w:keepLines w:val="0"/>
        <w:pageBreakBefore w:val="0"/>
        <w:kinsoku/>
        <w:autoSpaceDE/>
        <w:autoSpaceDN/>
        <w:bidi w:val="0"/>
        <w:spacing w:line="360" w:lineRule="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第十</w:t>
      </w:r>
      <w:r>
        <w:rPr>
          <w:rFonts w:hint="eastAsia" w:ascii="仿宋" w:hAnsi="仿宋" w:eastAsia="仿宋" w:cs="仿宋"/>
          <w:b/>
          <w:color w:val="auto"/>
          <w:sz w:val="28"/>
          <w:szCs w:val="28"/>
          <w:highlight w:val="none"/>
          <w:lang w:val="en-US" w:eastAsia="zh-CN"/>
        </w:rPr>
        <w:t>二</w:t>
      </w:r>
      <w:r>
        <w:rPr>
          <w:rFonts w:hint="eastAsia" w:ascii="仿宋" w:hAnsi="仿宋" w:eastAsia="仿宋" w:cs="仿宋"/>
          <w:b/>
          <w:color w:val="auto"/>
          <w:sz w:val="28"/>
          <w:szCs w:val="28"/>
          <w:highlight w:val="none"/>
        </w:rPr>
        <w:t>条 违约责任</w:t>
      </w:r>
    </w:p>
    <w:p w14:paraId="62A21F28">
      <w:pPr>
        <w:keepNext w:val="0"/>
        <w:keepLines w:val="0"/>
        <w:pageBreakBefore w:val="0"/>
        <w:kinsoku/>
        <w:autoSpaceDE/>
        <w:autoSpaceDN/>
        <w:bidi w:val="0"/>
        <w:spacing w:line="360" w:lineRule="auto"/>
        <w:ind w:firstLine="562" w:firstLineChars="200"/>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lang w:eastAsia="zh-CN"/>
        </w:rPr>
        <w:t>1</w:t>
      </w:r>
      <w:r>
        <w:rPr>
          <w:rFonts w:hint="eastAsia" w:ascii="仿宋" w:hAnsi="仿宋" w:eastAsia="仿宋" w:cs="仿宋"/>
          <w:b/>
          <w:color w:val="auto"/>
          <w:sz w:val="28"/>
          <w:szCs w:val="28"/>
          <w:highlight w:val="none"/>
        </w:rPr>
        <w:t>、甲方的违约责任：</w:t>
      </w:r>
    </w:p>
    <w:p w14:paraId="726A07F3">
      <w:pPr>
        <w:keepNext w:val="0"/>
        <w:keepLines w:val="0"/>
        <w:pageBreakBefore w:val="0"/>
        <w:kinsoku/>
        <w:autoSpaceDE/>
        <w:autoSpaceDN/>
        <w:bidi w:val="0"/>
        <w:spacing w:line="360" w:lineRule="auto"/>
        <w:ind w:firstLine="560" w:firstLineChars="200"/>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（1）未能按承包合同的约定履行自己应负的责任。除竣工日期得以顺延外，还应赔偿因此发生的实际损失；</w:t>
      </w:r>
    </w:p>
    <w:p w14:paraId="0B9CEE57">
      <w:pPr>
        <w:keepNext w:val="0"/>
        <w:keepLines w:val="0"/>
        <w:pageBreakBefore w:val="0"/>
        <w:kinsoku/>
        <w:autoSpaceDE/>
        <w:autoSpaceDN/>
        <w:bidi w:val="0"/>
        <w:spacing w:line="360" w:lineRule="auto"/>
        <w:ind w:firstLine="560" w:firstLineChars="200"/>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（2）工程中途停建、缓建或由于设计变更以及设计错误造成的返工，应采取措施弥补或减少损失。同时，赔偿</w:t>
      </w:r>
      <w:r>
        <w:rPr>
          <w:rFonts w:hint="eastAsia" w:ascii="仿宋" w:hAnsi="仿宋" w:eastAsia="仿宋" w:cs="仿宋"/>
          <w:bCs/>
          <w:color w:val="auto"/>
          <w:sz w:val="28"/>
          <w:szCs w:val="28"/>
          <w:highlight w:val="none"/>
          <w:lang w:val="en-US" w:eastAsia="zh-CN"/>
        </w:rPr>
        <w:t>乙方</w:t>
      </w:r>
      <w:r>
        <w:rPr>
          <w:rFonts w:hint="eastAsia" w:ascii="仿宋" w:hAnsi="仿宋" w:eastAsia="仿宋" w:cs="仿宋"/>
          <w:bCs/>
          <w:color w:val="auto"/>
          <w:sz w:val="28"/>
          <w:szCs w:val="28"/>
          <w:highlight w:val="none"/>
        </w:rPr>
        <w:t>由此而造成的停工、窝工、返工、倒运、人员与机械设备调迁、材料与构件积压的实际损失；</w:t>
      </w:r>
    </w:p>
    <w:p w14:paraId="12315B04">
      <w:pPr>
        <w:keepNext w:val="0"/>
        <w:keepLines w:val="0"/>
        <w:pageBreakBefore w:val="0"/>
        <w:kinsoku/>
        <w:autoSpaceDE/>
        <w:autoSpaceDN/>
        <w:bidi w:val="0"/>
        <w:spacing w:line="360" w:lineRule="auto"/>
        <w:ind w:firstLine="560" w:firstLineChars="200"/>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（3）工程未经验收，</w:t>
      </w:r>
      <w:r>
        <w:rPr>
          <w:rFonts w:hint="eastAsia" w:ascii="仿宋" w:hAnsi="仿宋" w:eastAsia="仿宋" w:cs="仿宋"/>
          <w:bCs/>
          <w:color w:val="auto"/>
          <w:sz w:val="28"/>
          <w:szCs w:val="28"/>
          <w:highlight w:val="none"/>
          <w:lang w:val="en-US" w:eastAsia="zh-CN"/>
        </w:rPr>
        <w:t>甲方</w:t>
      </w:r>
      <w:r>
        <w:rPr>
          <w:rFonts w:hint="eastAsia" w:ascii="仿宋" w:hAnsi="仿宋" w:eastAsia="仿宋" w:cs="仿宋"/>
          <w:bCs/>
          <w:color w:val="auto"/>
          <w:sz w:val="28"/>
          <w:szCs w:val="28"/>
          <w:highlight w:val="none"/>
        </w:rPr>
        <w:t>提前使用或擅自动用，因此而发生的质量或其它问题，由</w:t>
      </w:r>
      <w:r>
        <w:rPr>
          <w:rFonts w:hint="eastAsia" w:ascii="仿宋" w:hAnsi="仿宋" w:eastAsia="仿宋" w:cs="仿宋"/>
          <w:bCs/>
          <w:color w:val="auto"/>
          <w:sz w:val="28"/>
          <w:szCs w:val="28"/>
          <w:highlight w:val="none"/>
          <w:lang w:val="en-US" w:eastAsia="zh-CN"/>
        </w:rPr>
        <w:t>甲方</w:t>
      </w:r>
      <w:r>
        <w:rPr>
          <w:rFonts w:hint="eastAsia" w:ascii="仿宋" w:hAnsi="仿宋" w:eastAsia="仿宋" w:cs="仿宋"/>
          <w:bCs/>
          <w:color w:val="auto"/>
          <w:sz w:val="28"/>
          <w:szCs w:val="28"/>
          <w:highlight w:val="none"/>
        </w:rPr>
        <w:t>承担责任。</w:t>
      </w:r>
    </w:p>
    <w:p w14:paraId="6374669B">
      <w:pPr>
        <w:keepNext w:val="0"/>
        <w:keepLines w:val="0"/>
        <w:pageBreakBefore w:val="0"/>
        <w:kinsoku/>
        <w:autoSpaceDE/>
        <w:autoSpaceDN/>
        <w:bidi w:val="0"/>
        <w:spacing w:line="360" w:lineRule="auto"/>
        <w:ind w:firstLine="562" w:firstLineChars="200"/>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lang w:eastAsia="zh-CN"/>
        </w:rPr>
        <w:t>2</w:t>
      </w:r>
      <w:r>
        <w:rPr>
          <w:rFonts w:hint="eastAsia" w:ascii="仿宋" w:hAnsi="仿宋" w:eastAsia="仿宋" w:cs="仿宋"/>
          <w:b/>
          <w:color w:val="auto"/>
          <w:sz w:val="28"/>
          <w:szCs w:val="28"/>
          <w:highlight w:val="none"/>
        </w:rPr>
        <w:t>、乙方的违约责任：</w:t>
      </w:r>
    </w:p>
    <w:p w14:paraId="3F667B3C">
      <w:pPr>
        <w:keepNext w:val="0"/>
        <w:keepLines w:val="0"/>
        <w:pageBreakBefore w:val="0"/>
        <w:kinsoku/>
        <w:autoSpaceDE/>
        <w:autoSpaceDN/>
        <w:bidi w:val="0"/>
        <w:spacing w:line="360" w:lineRule="auto"/>
        <w:ind w:firstLine="560" w:firstLineChars="20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（1）乙方未能按时完成本工程项目任务的，每延期一日应按</w:t>
      </w:r>
      <w:r>
        <w:rPr>
          <w:rFonts w:hint="eastAsia" w:ascii="仿宋" w:hAnsi="仿宋" w:eastAsia="仿宋" w:cs="仿宋"/>
          <w:color w:val="auto"/>
          <w:sz w:val="28"/>
          <w:szCs w:val="28"/>
          <w:highlight w:val="none"/>
          <w:lang w:eastAsia="zh-CN"/>
        </w:rPr>
        <w:t>合同暂定总价</w:t>
      </w:r>
      <w:r>
        <w:rPr>
          <w:rFonts w:hint="eastAsia" w:ascii="仿宋" w:hAnsi="仿宋" w:eastAsia="仿宋" w:cs="仿宋"/>
          <w:color w:val="auto"/>
          <w:sz w:val="28"/>
          <w:szCs w:val="28"/>
          <w:highlight w:val="none"/>
          <w:lang w:val="en-US" w:eastAsia="zh-CN"/>
        </w:rPr>
        <w:t>的5％／天向甲方支付违约金（从工程款中直接扣除）；无故延期15日以上视为根本性违约，甲方有权解除本合同，乙方除应全额退还甲方已支付的工程款外，还应向甲方支付违约金。</w:t>
      </w:r>
    </w:p>
    <w:p w14:paraId="7EAA6DE8">
      <w:pPr>
        <w:keepNext w:val="0"/>
        <w:keepLines w:val="0"/>
        <w:pageBreakBefore w:val="0"/>
        <w:kinsoku/>
        <w:autoSpaceDE/>
        <w:autoSpaceDN/>
        <w:bidi w:val="0"/>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（2）工程出现质量问题视为乙方严重违约，视情节轻重乙方应按</w:t>
      </w:r>
      <w:r>
        <w:rPr>
          <w:rFonts w:hint="eastAsia" w:ascii="仿宋" w:hAnsi="仿宋" w:eastAsia="仿宋" w:cs="仿宋"/>
          <w:color w:val="auto"/>
          <w:sz w:val="28"/>
          <w:szCs w:val="28"/>
          <w:highlight w:val="none"/>
          <w:lang w:eastAsia="zh-CN"/>
        </w:rPr>
        <w:t>合同暂定总价</w:t>
      </w:r>
      <w:r>
        <w:rPr>
          <w:rFonts w:hint="eastAsia" w:ascii="仿宋" w:hAnsi="仿宋" w:eastAsia="仿宋" w:cs="仿宋"/>
          <w:color w:val="auto"/>
          <w:sz w:val="28"/>
          <w:szCs w:val="28"/>
          <w:highlight w:val="none"/>
          <w:lang w:val="en-US" w:eastAsia="zh-CN"/>
        </w:rPr>
        <w:t>的10%-30%向甲方支付违约金（可从工程款中直接扣除），此外应赔偿因此给甲方造成的损失。</w:t>
      </w:r>
    </w:p>
    <w:p w14:paraId="661CCD00">
      <w:pPr>
        <w:keepNext w:val="0"/>
        <w:keepLines w:val="0"/>
        <w:pageBreakBefore w:val="0"/>
        <w:kinsoku/>
        <w:autoSpaceDE/>
        <w:autoSpaceDN/>
        <w:bidi w:val="0"/>
        <w:spacing w:line="360" w:lineRule="auto"/>
        <w:ind w:firstLine="562" w:firstLineChars="200"/>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lang w:val="en-US" w:eastAsia="zh-CN"/>
        </w:rPr>
        <w:t>3、</w:t>
      </w:r>
      <w:r>
        <w:rPr>
          <w:rFonts w:hint="eastAsia" w:ascii="仿宋" w:hAnsi="仿宋" w:eastAsia="仿宋" w:cs="仿宋"/>
          <w:b/>
          <w:bCs/>
          <w:color w:val="auto"/>
          <w:sz w:val="28"/>
          <w:szCs w:val="28"/>
          <w:highlight w:val="none"/>
          <w:lang w:eastAsia="zh-CN"/>
        </w:rPr>
        <w:t>协议一方擅自解除或终止本合同的，违约方应按合同</w:t>
      </w:r>
      <w:r>
        <w:rPr>
          <w:rFonts w:hint="eastAsia" w:ascii="仿宋" w:hAnsi="仿宋" w:eastAsia="仿宋" w:cs="仿宋"/>
          <w:b/>
          <w:bCs/>
          <w:color w:val="auto"/>
          <w:sz w:val="28"/>
          <w:szCs w:val="28"/>
          <w:highlight w:val="none"/>
          <w:lang w:val="en-US" w:eastAsia="zh-CN"/>
        </w:rPr>
        <w:t>暂定</w:t>
      </w:r>
      <w:r>
        <w:rPr>
          <w:rFonts w:hint="eastAsia" w:ascii="仿宋" w:hAnsi="仿宋" w:eastAsia="仿宋" w:cs="仿宋"/>
          <w:b/>
          <w:bCs/>
          <w:color w:val="auto"/>
          <w:sz w:val="28"/>
          <w:szCs w:val="28"/>
          <w:highlight w:val="none"/>
          <w:lang w:eastAsia="zh-CN"/>
        </w:rPr>
        <w:t>金额的20%向守约方支付违约金</w:t>
      </w:r>
      <w:r>
        <w:rPr>
          <w:rFonts w:hint="eastAsia" w:ascii="仿宋" w:hAnsi="仿宋" w:eastAsia="仿宋" w:cs="仿宋"/>
          <w:b/>
          <w:bCs/>
          <w:color w:val="auto"/>
          <w:sz w:val="28"/>
          <w:szCs w:val="28"/>
          <w:highlight w:val="none"/>
        </w:rPr>
        <w:t>。</w:t>
      </w:r>
    </w:p>
    <w:p w14:paraId="78B170D2">
      <w:pPr>
        <w:pStyle w:val="12"/>
        <w:keepNext w:val="0"/>
        <w:keepLines w:val="0"/>
        <w:pageBreakBefore w:val="0"/>
        <w:widowControl/>
        <w:kinsoku/>
        <w:autoSpaceDE/>
        <w:autoSpaceDN/>
        <w:bidi w:val="0"/>
        <w:ind w:firstLine="0" w:firstLineChars="0"/>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第十</w:t>
      </w:r>
      <w:r>
        <w:rPr>
          <w:rFonts w:hint="eastAsia" w:ascii="仿宋" w:hAnsi="仿宋" w:cs="仿宋"/>
          <w:b/>
          <w:bCs/>
          <w:color w:val="auto"/>
          <w:sz w:val="28"/>
          <w:szCs w:val="28"/>
          <w:highlight w:val="none"/>
          <w:lang w:val="en-US" w:eastAsia="zh-CN"/>
        </w:rPr>
        <w:t>三</w:t>
      </w:r>
      <w:r>
        <w:rPr>
          <w:rFonts w:hint="eastAsia" w:ascii="仿宋" w:hAnsi="仿宋" w:eastAsia="仿宋" w:cs="仿宋"/>
          <w:b/>
          <w:bCs/>
          <w:color w:val="auto"/>
          <w:sz w:val="28"/>
          <w:szCs w:val="28"/>
          <w:highlight w:val="none"/>
        </w:rPr>
        <w:t>条  合同终止</w:t>
      </w:r>
    </w:p>
    <w:p w14:paraId="0B4FCBD5">
      <w:pPr>
        <w:keepNext w:val="0"/>
        <w:keepLines w:val="0"/>
        <w:pageBreakBefore w:val="0"/>
        <w:kinsoku/>
        <w:autoSpaceDE/>
        <w:autoSpaceDN/>
        <w:bidi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1、合同期间任何一方不得随意变更、终止合同。</w:t>
      </w:r>
    </w:p>
    <w:p w14:paraId="3FDB1A28">
      <w:pPr>
        <w:keepNext w:val="0"/>
        <w:keepLines w:val="0"/>
        <w:pageBreakBefore w:val="0"/>
        <w:kinsoku/>
        <w:autoSpaceDE/>
        <w:autoSpaceDN/>
        <w:bidi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2、本合同规定的履行期限届满，合同自动终止。</w:t>
      </w:r>
    </w:p>
    <w:p w14:paraId="547E7445">
      <w:pPr>
        <w:keepNext w:val="0"/>
        <w:keepLines w:val="0"/>
        <w:pageBreakBefore w:val="0"/>
        <w:kinsoku/>
        <w:autoSpaceDE/>
        <w:autoSpaceDN/>
        <w:bidi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3、因双方机构撤并、职能调整等原因，确需终止合同的，双方可协商终止合同。</w:t>
      </w:r>
    </w:p>
    <w:p w14:paraId="24143DFA">
      <w:pPr>
        <w:keepNext w:val="0"/>
        <w:keepLines w:val="0"/>
        <w:pageBreakBefore w:val="0"/>
        <w:kinsoku/>
        <w:autoSpaceDE/>
        <w:autoSpaceDN/>
        <w:bidi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4、乙方应自觉遵守甲方工作纪律、规章制度，服从甲方管理。因乙方原因给甲方造成严重后果，甲方可以单方面解除合同。</w:t>
      </w:r>
    </w:p>
    <w:p w14:paraId="7FDA05FC">
      <w:pPr>
        <w:keepNext w:val="0"/>
        <w:keepLines w:val="0"/>
        <w:pageBreakBefore w:val="0"/>
        <w:kinsoku/>
        <w:autoSpaceDE/>
        <w:autoSpaceDN/>
        <w:bidi w:val="0"/>
        <w:spacing w:line="360" w:lineRule="auto"/>
        <w:ind w:right="-197" w:rightChars="-94"/>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第</w:t>
      </w:r>
      <w:r>
        <w:rPr>
          <w:rFonts w:hint="eastAsia" w:ascii="仿宋" w:hAnsi="仿宋" w:eastAsia="仿宋" w:cs="仿宋"/>
          <w:b/>
          <w:bCs/>
          <w:color w:val="auto"/>
          <w:sz w:val="28"/>
          <w:szCs w:val="28"/>
          <w:highlight w:val="none"/>
          <w:lang w:eastAsia="zh-CN"/>
        </w:rPr>
        <w:t>十</w:t>
      </w:r>
      <w:r>
        <w:rPr>
          <w:rFonts w:hint="eastAsia" w:ascii="仿宋" w:hAnsi="仿宋" w:eastAsia="仿宋" w:cs="仿宋"/>
          <w:b/>
          <w:bCs/>
          <w:color w:val="auto"/>
          <w:sz w:val="28"/>
          <w:szCs w:val="28"/>
          <w:highlight w:val="none"/>
          <w:lang w:val="en-US" w:eastAsia="zh-CN"/>
        </w:rPr>
        <w:t>四</w:t>
      </w:r>
      <w:r>
        <w:rPr>
          <w:rFonts w:hint="eastAsia" w:ascii="仿宋" w:hAnsi="仿宋" w:eastAsia="仿宋" w:cs="仿宋"/>
          <w:b/>
          <w:bCs/>
          <w:color w:val="auto"/>
          <w:sz w:val="28"/>
          <w:szCs w:val="28"/>
          <w:highlight w:val="none"/>
        </w:rPr>
        <w:t xml:space="preserve">条 </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color w:val="auto"/>
          <w:sz w:val="28"/>
          <w:szCs w:val="28"/>
          <w:highlight w:val="none"/>
        </w:rPr>
        <w:fldChar w:fldCharType="separate"/>
      </w:r>
      <w:r>
        <w:rPr>
          <w:rFonts w:hint="eastAsia" w:ascii="仿宋" w:hAnsi="仿宋" w:eastAsia="仿宋" w:cs="仿宋"/>
          <w:b/>
          <w:bCs/>
          <w:color w:val="auto"/>
          <w:sz w:val="28"/>
          <w:szCs w:val="28"/>
          <w:highlight w:val="none"/>
        </w:rPr>
        <w:t>不可抗力</w:t>
      </w:r>
      <w:r>
        <w:rPr>
          <w:rFonts w:hint="eastAsia" w:ascii="仿宋" w:hAnsi="仿宋" w:eastAsia="仿宋" w:cs="仿宋"/>
          <w:b/>
          <w:bCs/>
          <w:color w:val="auto"/>
          <w:sz w:val="28"/>
          <w:szCs w:val="28"/>
          <w:highlight w:val="none"/>
        </w:rPr>
        <w:fldChar w:fldCharType="end"/>
      </w:r>
    </w:p>
    <w:p w14:paraId="7B6B9987">
      <w:pPr>
        <w:keepNext w:val="0"/>
        <w:keepLines w:val="0"/>
        <w:pageBreakBefore w:val="0"/>
        <w:kinsoku/>
        <w:autoSpaceDE/>
        <w:autoSpaceDN/>
        <w:bidi w:val="0"/>
        <w:spacing w:line="360" w:lineRule="auto"/>
        <w:ind w:right="-197" w:rightChars="-94"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甲乙双方任何一方由于</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不可抗力</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原因不能履行合同时，应及时向对</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"http://set2.mail.qq.com/cgi-bin/mail_spam?action=check_link&amp;spam=0&amp;url=http%3A%2F%2Fwww%2Ebaidu%2Ecom%2Fs%3Fwd%3D%25E6%2596%25B9%25E9%2580%259A%26hl_tag%3Dtextlink%26tn%3DSE_hldp01350_v6v6zkg6"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方通</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报不能履行或不能完全履行的理由，以减轻可能给对方造成的损失，在取得有关机构证明后，允许延期履行、部分履行或不履行合同，并根据情况可部分或全部免予承担</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违约责任</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w:t>
      </w:r>
    </w:p>
    <w:p w14:paraId="5D677EBF">
      <w:pPr>
        <w:keepNext w:val="0"/>
        <w:keepLines w:val="0"/>
        <w:pageBreakBefore w:val="0"/>
        <w:kinsoku/>
        <w:autoSpaceDE/>
        <w:autoSpaceDN/>
        <w:bidi w:val="0"/>
        <w:spacing w:line="360" w:lineRule="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第十</w:t>
      </w:r>
      <w:r>
        <w:rPr>
          <w:rFonts w:hint="eastAsia" w:ascii="仿宋" w:hAnsi="仿宋" w:eastAsia="仿宋" w:cs="仿宋"/>
          <w:b/>
          <w:color w:val="auto"/>
          <w:sz w:val="28"/>
          <w:szCs w:val="28"/>
          <w:highlight w:val="none"/>
          <w:lang w:val="en-US" w:eastAsia="zh-CN"/>
        </w:rPr>
        <w:t>五</w:t>
      </w:r>
      <w:r>
        <w:rPr>
          <w:rFonts w:hint="eastAsia" w:ascii="仿宋" w:hAnsi="仿宋" w:eastAsia="仿宋" w:cs="仿宋"/>
          <w:b/>
          <w:color w:val="auto"/>
          <w:sz w:val="28"/>
          <w:szCs w:val="28"/>
          <w:highlight w:val="none"/>
        </w:rPr>
        <w:t>条　纠纷解决办法</w:t>
      </w:r>
    </w:p>
    <w:p w14:paraId="66A5A07C">
      <w:pPr>
        <w:keepNext w:val="0"/>
        <w:keepLines w:val="0"/>
        <w:pageBreakBefore w:val="0"/>
        <w:kinsoku/>
        <w:autoSpaceDE/>
        <w:autoSpaceDN/>
        <w:bidi w:val="0"/>
        <w:spacing w:line="360" w:lineRule="auto"/>
        <w:ind w:firstLine="560" w:firstLineChars="200"/>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因本合同产生纠纷，如协商无法解决，双方均有权向甲方所在地人民法院提起诉讼。</w:t>
      </w:r>
    </w:p>
    <w:p w14:paraId="78136418">
      <w:pPr>
        <w:keepNext w:val="0"/>
        <w:keepLines w:val="0"/>
        <w:pageBreakBefore w:val="0"/>
        <w:kinsoku/>
        <w:autoSpaceDE/>
        <w:autoSpaceDN/>
        <w:bidi w:val="0"/>
        <w:spacing w:line="360" w:lineRule="auto"/>
        <w:ind w:right="-197" w:rightChars="-94"/>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第十</w:t>
      </w:r>
      <w:r>
        <w:rPr>
          <w:rFonts w:hint="eastAsia" w:ascii="仿宋" w:hAnsi="仿宋" w:eastAsia="仿宋" w:cs="仿宋"/>
          <w:b/>
          <w:bCs/>
          <w:color w:val="auto"/>
          <w:sz w:val="28"/>
          <w:szCs w:val="28"/>
          <w:highlight w:val="none"/>
          <w:lang w:val="en-US" w:eastAsia="zh-CN"/>
        </w:rPr>
        <w:t>六</w:t>
      </w:r>
      <w:r>
        <w:rPr>
          <w:rFonts w:hint="eastAsia" w:ascii="仿宋" w:hAnsi="仿宋" w:eastAsia="仿宋" w:cs="仿宋"/>
          <w:b/>
          <w:bCs/>
          <w:color w:val="auto"/>
          <w:sz w:val="28"/>
          <w:szCs w:val="28"/>
          <w:highlight w:val="none"/>
        </w:rPr>
        <w:t>条  监督和管理</w:t>
      </w:r>
    </w:p>
    <w:p w14:paraId="2461186A">
      <w:pPr>
        <w:keepNext w:val="0"/>
        <w:keepLines w:val="0"/>
        <w:pageBreakBefore w:val="0"/>
        <w:kinsoku/>
        <w:autoSpaceDE/>
        <w:autoSpaceDN/>
        <w:bidi w:val="0"/>
        <w:spacing w:line="360" w:lineRule="auto"/>
        <w:ind w:right="-197" w:rightChars="-94"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政府采购合同履行中，甲方需追加与合同标的相同的货物、工程或者服务的，在不改变合同其他条款的前提下，可以与乙方协商签订补充合同，但所有补充合同的采购金额不得超过原合同采购金额的百分之十。</w:t>
      </w:r>
    </w:p>
    <w:p w14:paraId="7C62211C">
      <w:pPr>
        <w:pStyle w:val="5"/>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2、甲乙双方均应自觉配合有关监督管理部门对合同履行情况的监督检查，如实反映情况，提供有关资料；否则，将对有关单位、当事人按照有关规定予以处罚。</w:t>
      </w:r>
    </w:p>
    <w:p w14:paraId="788C39D0">
      <w:pPr>
        <w:pStyle w:val="5"/>
        <w:keepNext w:val="0"/>
        <w:keepLines w:val="0"/>
        <w:pageBreakBefore w:val="0"/>
        <w:kinsoku/>
        <w:autoSpaceDE/>
        <w:autoSpaceDN/>
        <w:bidi w:val="0"/>
        <w:spacing w:line="360" w:lineRule="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第十</w:t>
      </w:r>
      <w:r>
        <w:rPr>
          <w:rFonts w:hint="eastAsia" w:ascii="仿宋" w:hAnsi="仿宋" w:eastAsia="仿宋" w:cs="仿宋"/>
          <w:b/>
          <w:bCs/>
          <w:color w:val="auto"/>
          <w:sz w:val="28"/>
          <w:szCs w:val="28"/>
          <w:highlight w:val="none"/>
          <w:lang w:val="en-US" w:eastAsia="zh-CN"/>
        </w:rPr>
        <w:t>七</w:t>
      </w:r>
      <w:r>
        <w:rPr>
          <w:rFonts w:hint="eastAsia" w:ascii="仿宋" w:hAnsi="仿宋" w:eastAsia="仿宋" w:cs="仿宋"/>
          <w:b/>
          <w:bCs/>
          <w:color w:val="auto"/>
          <w:sz w:val="28"/>
          <w:szCs w:val="28"/>
          <w:highlight w:val="none"/>
        </w:rPr>
        <w:t>条</w:t>
      </w:r>
      <w:r>
        <w:rPr>
          <w:rFonts w:hint="eastAsia" w:ascii="仿宋" w:hAnsi="仿宋" w:eastAsia="仿宋" w:cs="仿宋"/>
          <w:b/>
          <w:bCs/>
          <w:color w:val="auto"/>
          <w:sz w:val="28"/>
          <w:szCs w:val="28"/>
          <w:highlight w:val="none"/>
          <w:lang w:eastAsia="zh-CN"/>
        </w:rPr>
        <w:t xml:space="preserve"> </w:t>
      </w:r>
      <w:r>
        <w:rPr>
          <w:rFonts w:hint="eastAsia" w:ascii="仿宋" w:hAnsi="仿宋" w:eastAsia="仿宋" w:cs="仿宋"/>
          <w:b/>
          <w:bCs/>
          <w:color w:val="auto"/>
          <w:sz w:val="28"/>
          <w:szCs w:val="28"/>
          <w:highlight w:val="none"/>
        </w:rPr>
        <w:t>补充条款</w:t>
      </w:r>
    </w:p>
    <w:p w14:paraId="4F52D1BF">
      <w:pPr>
        <w:keepNext w:val="0"/>
        <w:keepLines w:val="0"/>
        <w:pageBreakBefore w:val="0"/>
        <w:widowControl w:val="0"/>
        <w:kinsoku/>
        <w:autoSpaceDE/>
        <w:autoSpaceDN/>
        <w:bidi w:val="0"/>
        <w:adjustRightInd/>
        <w:spacing w:line="360" w:lineRule="auto"/>
        <w:ind w:firstLine="560" w:firstLineChars="20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乙方应按时发放农民工工资，甲方有权监督乙方发放农民工工资。如乙方未按时发放农民工工资，影响到本工程的质量和进度，甲方有权按乙方所拟的工资额度直接发放农民工的工资，并按发放金额的50%从乙方的剩余价款中扣除予以处罚。</w:t>
      </w:r>
    </w:p>
    <w:p w14:paraId="4C68CE00">
      <w:pPr>
        <w:pStyle w:val="8"/>
        <w:keepNext w:val="0"/>
        <w:keepLines w:val="0"/>
        <w:pageBreakBefore w:val="0"/>
        <w:kinsoku/>
        <w:autoSpaceDE/>
        <w:autoSpaceDN/>
        <w:bidi w:val="0"/>
        <w:spacing w:line="360" w:lineRule="auto"/>
        <w:ind w:firstLine="0" w:firstLineChars="0"/>
        <w:rPr>
          <w:rFonts w:hint="eastAsia" w:ascii="仿宋" w:hAnsi="仿宋" w:eastAsia="仿宋" w:cs="仿宋"/>
          <w:b/>
          <w:bCs/>
          <w:color w:val="auto"/>
          <w:kern w:val="0"/>
          <w:sz w:val="28"/>
          <w:szCs w:val="28"/>
          <w:highlight w:val="none"/>
          <w:lang w:eastAsia="zh-CN"/>
        </w:rPr>
      </w:pPr>
      <w:r>
        <w:rPr>
          <w:rFonts w:hint="eastAsia" w:ascii="仿宋" w:hAnsi="仿宋" w:eastAsia="仿宋" w:cs="仿宋"/>
          <w:b/>
          <w:bCs/>
          <w:color w:val="auto"/>
          <w:kern w:val="0"/>
          <w:sz w:val="28"/>
          <w:szCs w:val="28"/>
          <w:highlight w:val="none"/>
          <w:lang w:eastAsia="zh-CN"/>
        </w:rPr>
        <w:t>第十</w:t>
      </w:r>
      <w:r>
        <w:rPr>
          <w:rFonts w:hint="eastAsia" w:ascii="仿宋" w:hAnsi="仿宋" w:eastAsia="仿宋" w:cs="仿宋"/>
          <w:b/>
          <w:bCs/>
          <w:color w:val="auto"/>
          <w:kern w:val="0"/>
          <w:sz w:val="28"/>
          <w:szCs w:val="28"/>
          <w:highlight w:val="none"/>
          <w:lang w:val="en-US" w:eastAsia="zh-CN"/>
        </w:rPr>
        <w:t>八</w:t>
      </w:r>
      <w:r>
        <w:rPr>
          <w:rFonts w:hint="eastAsia" w:ascii="仿宋" w:hAnsi="仿宋" w:eastAsia="仿宋" w:cs="仿宋"/>
          <w:b/>
          <w:bCs/>
          <w:color w:val="auto"/>
          <w:kern w:val="0"/>
          <w:sz w:val="28"/>
          <w:szCs w:val="28"/>
          <w:highlight w:val="none"/>
          <w:lang w:eastAsia="zh-CN"/>
        </w:rPr>
        <w:t>条  信用融资（如有）</w:t>
      </w:r>
    </w:p>
    <w:p w14:paraId="234E6DF3">
      <w:pPr>
        <w:pStyle w:val="6"/>
        <w:keepNext w:val="0"/>
        <w:keepLines w:val="0"/>
        <w:pageBreakBefore w:val="0"/>
        <w:kinsoku/>
        <w:autoSpaceDE/>
        <w:autoSpaceDN/>
        <w:bidi w:val="0"/>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银行名称：</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 xml:space="preserve">  ，收款账号：</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w:t>
      </w:r>
    </w:p>
    <w:p w14:paraId="4CF67E41">
      <w:pPr>
        <w:keepNext w:val="0"/>
        <w:keepLines w:val="0"/>
        <w:pageBreakBefore w:val="0"/>
        <w:kinsoku/>
        <w:autoSpaceDE/>
        <w:autoSpaceDN/>
        <w:bidi w:val="0"/>
        <w:spacing w:line="360" w:lineRule="auto"/>
        <w:rPr>
          <w:rFonts w:hint="eastAsia" w:ascii="仿宋" w:hAnsi="仿宋" w:eastAsia="仿宋" w:cs="仿宋"/>
          <w:bCs/>
          <w:color w:val="auto"/>
          <w:sz w:val="28"/>
          <w:szCs w:val="28"/>
          <w:highlight w:val="none"/>
        </w:rPr>
      </w:pPr>
      <w:r>
        <w:rPr>
          <w:rFonts w:hint="eastAsia" w:ascii="仿宋" w:hAnsi="仿宋" w:eastAsia="仿宋" w:cs="仿宋"/>
          <w:b/>
          <w:color w:val="auto"/>
          <w:sz w:val="28"/>
          <w:szCs w:val="28"/>
          <w:highlight w:val="none"/>
        </w:rPr>
        <w:t>第十</w:t>
      </w:r>
      <w:r>
        <w:rPr>
          <w:rFonts w:hint="eastAsia" w:ascii="仿宋" w:hAnsi="仿宋" w:eastAsia="仿宋" w:cs="仿宋"/>
          <w:b/>
          <w:color w:val="auto"/>
          <w:sz w:val="28"/>
          <w:szCs w:val="28"/>
          <w:highlight w:val="none"/>
          <w:lang w:val="en-US" w:eastAsia="zh-CN"/>
        </w:rPr>
        <w:t>九</w:t>
      </w:r>
      <w:r>
        <w:rPr>
          <w:rFonts w:hint="eastAsia" w:ascii="仿宋" w:hAnsi="仿宋" w:eastAsia="仿宋" w:cs="仿宋"/>
          <w:b/>
          <w:color w:val="auto"/>
          <w:sz w:val="28"/>
          <w:szCs w:val="28"/>
          <w:highlight w:val="none"/>
        </w:rPr>
        <w:t>条  附  则</w:t>
      </w:r>
    </w:p>
    <w:p w14:paraId="3A2701C5">
      <w:pPr>
        <w:keepNext w:val="0"/>
        <w:keepLines w:val="0"/>
        <w:pageBreakBefore w:val="0"/>
        <w:kinsoku/>
        <w:autoSpaceDE/>
        <w:autoSpaceDN/>
        <w:bidi w:val="0"/>
        <w:spacing w:line="360" w:lineRule="auto"/>
        <w:ind w:firstLine="560" w:firstLineChars="200"/>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lang w:eastAsia="zh-CN"/>
        </w:rPr>
        <w:t>1</w:t>
      </w:r>
      <w:r>
        <w:rPr>
          <w:rFonts w:hint="eastAsia" w:ascii="仿宋" w:hAnsi="仿宋" w:eastAsia="仿宋" w:cs="仿宋"/>
          <w:bCs/>
          <w:color w:val="auto"/>
          <w:sz w:val="28"/>
          <w:szCs w:val="28"/>
          <w:highlight w:val="none"/>
        </w:rPr>
        <w:t>、甲方代表为___________，乙方代表为___________。</w:t>
      </w:r>
    </w:p>
    <w:p w14:paraId="12691F88">
      <w:pPr>
        <w:keepNext w:val="0"/>
        <w:keepLines w:val="0"/>
        <w:pageBreakBefore w:val="0"/>
        <w:kinsoku/>
        <w:autoSpaceDE/>
        <w:autoSpaceDN/>
        <w:bidi w:val="0"/>
        <w:spacing w:line="360" w:lineRule="auto"/>
        <w:ind w:firstLine="560" w:firstLineChars="200"/>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lang w:eastAsia="zh-CN"/>
        </w:rPr>
        <w:t>2</w:t>
      </w:r>
      <w:r>
        <w:rPr>
          <w:rFonts w:hint="eastAsia" w:ascii="仿宋" w:hAnsi="仿宋" w:eastAsia="仿宋" w:cs="仿宋"/>
          <w:bCs/>
          <w:color w:val="auto"/>
          <w:sz w:val="28"/>
          <w:szCs w:val="28"/>
          <w:highlight w:val="none"/>
        </w:rPr>
        <w:t>、本合同一式四份,甲乙双方各执一份,采购代理机构两份。自双方代表签字，加盖双方公章或合同专用章后生效。</w:t>
      </w:r>
    </w:p>
    <w:p w14:paraId="45314450">
      <w:pPr>
        <w:keepNext w:val="0"/>
        <w:keepLines w:val="0"/>
        <w:pageBreakBefore w:val="0"/>
        <w:widowControl w:val="0"/>
        <w:kinsoku/>
        <w:autoSpaceDE/>
        <w:autoSpaceDN/>
        <w:bidi w:val="0"/>
        <w:adjustRightInd/>
        <w:spacing w:line="360" w:lineRule="auto"/>
        <w:ind w:firstLine="280" w:firstLineChars="1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采购人</w:t>
      </w:r>
      <w:r>
        <w:rPr>
          <w:rFonts w:hint="eastAsia" w:ascii="仿宋" w:hAnsi="仿宋" w:eastAsia="仿宋" w:cs="仿宋"/>
          <w:color w:val="auto"/>
          <w:sz w:val="28"/>
          <w:szCs w:val="28"/>
        </w:rPr>
        <w:t>(甲方)：</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lang w:eastAsia="zh-CN"/>
        </w:rPr>
        <w:t>（公章）</w:t>
      </w:r>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eastAsia="zh-CN"/>
        </w:rPr>
        <w:t>供应商</w:t>
      </w:r>
      <w:r>
        <w:rPr>
          <w:rFonts w:hint="eastAsia" w:ascii="仿宋" w:hAnsi="仿宋" w:eastAsia="仿宋" w:cs="仿宋"/>
          <w:color w:val="auto"/>
          <w:sz w:val="28"/>
          <w:szCs w:val="28"/>
        </w:rPr>
        <w:t>(乙方)：</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lang w:eastAsia="zh-CN"/>
        </w:rPr>
        <w:t>（公章）</w:t>
      </w:r>
    </w:p>
    <w:p w14:paraId="75210BC6">
      <w:pPr>
        <w:keepNext w:val="0"/>
        <w:keepLines w:val="0"/>
        <w:pageBreakBefore w:val="0"/>
        <w:widowControl w:val="0"/>
        <w:kinsoku/>
        <w:autoSpaceDE/>
        <w:autoSpaceDN/>
        <w:bidi w:val="0"/>
        <w:adjustRightInd/>
        <w:spacing w:line="360" w:lineRule="auto"/>
        <w:ind w:firstLine="280" w:firstLineChars="100"/>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rPr>
        <w:fldChar w:fldCharType="begin"/>
      </w:r>
      <w:r>
        <w:rPr>
          <w:rFonts w:hint="eastAsia" w:ascii="仿宋" w:hAnsi="仿宋" w:eastAsia="仿宋" w:cs="仿宋"/>
          <w:color w:val="auto"/>
          <w:sz w:val="28"/>
          <w:szCs w:val="28"/>
        </w:rPr>
        <w:instrText xml:space="preserve"> 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color w:val="auto"/>
          <w:sz w:val="28"/>
          <w:szCs w:val="28"/>
        </w:rPr>
        <w:fldChar w:fldCharType="separate"/>
      </w:r>
      <w:r>
        <w:rPr>
          <w:rFonts w:hint="eastAsia" w:ascii="仿宋" w:hAnsi="仿宋" w:eastAsia="仿宋" w:cs="仿宋"/>
          <w:color w:val="auto"/>
          <w:sz w:val="28"/>
          <w:szCs w:val="28"/>
        </w:rPr>
        <w:t>法定代表人</w:t>
      </w:r>
      <w:r>
        <w:rPr>
          <w:rFonts w:hint="eastAsia" w:ascii="仿宋" w:hAnsi="仿宋" w:eastAsia="仿宋" w:cs="仿宋"/>
          <w:color w:val="auto"/>
          <w:sz w:val="28"/>
          <w:szCs w:val="28"/>
        </w:rPr>
        <w:fldChar w:fldCharType="end"/>
      </w:r>
      <w:r>
        <w:rPr>
          <w:rFonts w:hint="eastAsia" w:ascii="仿宋" w:hAnsi="仿宋" w:eastAsia="仿宋" w:cs="仿宋"/>
          <w:color w:val="auto"/>
          <w:sz w:val="28"/>
          <w:szCs w:val="28"/>
          <w:lang w:eastAsia="zh-CN"/>
        </w:rPr>
        <w:t xml:space="preserve">                      </w:t>
      </w:r>
      <w:r>
        <w:rPr>
          <w:rFonts w:hint="eastAsia" w:ascii="仿宋" w:hAnsi="仿宋" w:eastAsia="仿宋" w:cs="仿宋"/>
          <w:color w:val="auto"/>
          <w:sz w:val="28"/>
          <w:szCs w:val="28"/>
        </w:rPr>
        <w:fldChar w:fldCharType="begin"/>
      </w:r>
      <w:r>
        <w:rPr>
          <w:rFonts w:hint="eastAsia" w:ascii="仿宋" w:hAnsi="仿宋" w:eastAsia="仿宋" w:cs="仿宋"/>
          <w:color w:val="auto"/>
          <w:sz w:val="28"/>
          <w:szCs w:val="28"/>
        </w:rPr>
        <w:instrText xml:space="preserve"> 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color w:val="auto"/>
          <w:sz w:val="28"/>
          <w:szCs w:val="28"/>
        </w:rPr>
        <w:fldChar w:fldCharType="separate"/>
      </w:r>
      <w:r>
        <w:rPr>
          <w:rFonts w:hint="eastAsia" w:ascii="仿宋" w:hAnsi="仿宋" w:eastAsia="仿宋" w:cs="仿宋"/>
          <w:color w:val="auto"/>
          <w:sz w:val="28"/>
          <w:szCs w:val="28"/>
        </w:rPr>
        <w:t>法定代表人</w:t>
      </w:r>
      <w:r>
        <w:rPr>
          <w:rFonts w:hint="eastAsia" w:ascii="仿宋" w:hAnsi="仿宋" w:eastAsia="仿宋" w:cs="仿宋"/>
          <w:color w:val="auto"/>
          <w:sz w:val="28"/>
          <w:szCs w:val="28"/>
        </w:rPr>
        <w:fldChar w:fldCharType="end"/>
      </w:r>
      <w:r>
        <w:rPr>
          <w:rFonts w:hint="eastAsia" w:ascii="仿宋" w:hAnsi="仿宋" w:eastAsia="仿宋" w:cs="仿宋"/>
          <w:color w:val="auto"/>
          <w:sz w:val="28"/>
          <w:szCs w:val="28"/>
          <w:lang w:eastAsia="zh-CN"/>
        </w:rPr>
        <w:t xml:space="preserve">                  </w:t>
      </w:r>
    </w:p>
    <w:p w14:paraId="57201C11">
      <w:pPr>
        <w:keepNext w:val="0"/>
        <w:keepLines w:val="0"/>
        <w:pageBreakBefore w:val="0"/>
        <w:widowControl w:val="0"/>
        <w:kinsoku/>
        <w:autoSpaceDE/>
        <w:autoSpaceDN/>
        <w:bidi w:val="0"/>
        <w:adjustRightInd/>
        <w:spacing w:line="360" w:lineRule="auto"/>
        <w:ind w:firstLine="280" w:firstLineChars="1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或</w:t>
      </w:r>
      <w:r>
        <w:rPr>
          <w:rFonts w:hint="eastAsia" w:ascii="仿宋" w:hAnsi="仿宋" w:eastAsia="仿宋" w:cs="仿宋"/>
          <w:color w:val="auto"/>
          <w:sz w:val="28"/>
          <w:szCs w:val="28"/>
        </w:rPr>
        <w:fldChar w:fldCharType="begin"/>
      </w:r>
      <w:r>
        <w:rPr>
          <w:rFonts w:hint="eastAsia" w:ascii="仿宋" w:hAnsi="仿宋" w:eastAsia="仿宋" w:cs="仿宋"/>
          <w:color w:val="auto"/>
          <w:sz w:val="28"/>
          <w:szCs w:val="28"/>
        </w:rPr>
        <w:instrText xml:space="preserve"> 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color w:val="auto"/>
          <w:sz w:val="28"/>
          <w:szCs w:val="28"/>
        </w:rPr>
        <w:fldChar w:fldCharType="separate"/>
      </w:r>
      <w:r>
        <w:rPr>
          <w:rFonts w:hint="eastAsia" w:ascii="仿宋" w:hAnsi="仿宋" w:eastAsia="仿宋" w:cs="仿宋"/>
          <w:color w:val="auto"/>
          <w:sz w:val="28"/>
          <w:szCs w:val="28"/>
        </w:rPr>
        <w:t>委托代理人</w:t>
      </w:r>
      <w:r>
        <w:rPr>
          <w:rFonts w:hint="eastAsia" w:ascii="仿宋" w:hAnsi="仿宋" w:eastAsia="仿宋" w:cs="仿宋"/>
          <w:color w:val="auto"/>
          <w:sz w:val="28"/>
          <w:szCs w:val="28"/>
        </w:rPr>
        <w:fldChar w:fldCharType="end"/>
      </w:r>
      <w:r>
        <w:rPr>
          <w:rFonts w:hint="eastAsia" w:ascii="仿宋" w:hAnsi="仿宋" w:eastAsia="仿宋" w:cs="仿宋"/>
          <w:color w:val="auto"/>
          <w:sz w:val="28"/>
          <w:szCs w:val="28"/>
        </w:rPr>
        <w:t>：</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lang w:eastAsia="zh-CN"/>
        </w:rPr>
        <w:t>（签字或盖章）或</w:t>
      </w:r>
      <w:r>
        <w:rPr>
          <w:rFonts w:hint="eastAsia" w:ascii="仿宋" w:hAnsi="仿宋" w:eastAsia="仿宋" w:cs="仿宋"/>
          <w:color w:val="auto"/>
          <w:sz w:val="28"/>
          <w:szCs w:val="28"/>
        </w:rPr>
        <w:fldChar w:fldCharType="begin"/>
      </w:r>
      <w:r>
        <w:rPr>
          <w:rFonts w:hint="eastAsia" w:ascii="仿宋" w:hAnsi="仿宋" w:eastAsia="仿宋" w:cs="仿宋"/>
          <w:color w:val="auto"/>
          <w:sz w:val="28"/>
          <w:szCs w:val="28"/>
        </w:rPr>
        <w:instrText xml:space="preserve"> 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color w:val="auto"/>
          <w:sz w:val="28"/>
          <w:szCs w:val="28"/>
        </w:rPr>
        <w:fldChar w:fldCharType="separate"/>
      </w:r>
      <w:r>
        <w:rPr>
          <w:rFonts w:hint="eastAsia" w:ascii="仿宋" w:hAnsi="仿宋" w:eastAsia="仿宋" w:cs="仿宋"/>
          <w:color w:val="auto"/>
          <w:sz w:val="28"/>
          <w:szCs w:val="28"/>
        </w:rPr>
        <w:t>委托代理人</w:t>
      </w:r>
      <w:r>
        <w:rPr>
          <w:rFonts w:hint="eastAsia" w:ascii="仿宋" w:hAnsi="仿宋" w:eastAsia="仿宋" w:cs="仿宋"/>
          <w:color w:val="auto"/>
          <w:sz w:val="28"/>
          <w:szCs w:val="28"/>
        </w:rPr>
        <w:fldChar w:fldCharType="end"/>
      </w:r>
      <w:r>
        <w:rPr>
          <w:rFonts w:hint="eastAsia" w:ascii="仿宋" w:hAnsi="仿宋" w:eastAsia="仿宋" w:cs="仿宋"/>
          <w:color w:val="auto"/>
          <w:sz w:val="28"/>
          <w:szCs w:val="28"/>
        </w:rPr>
        <w:t>：</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lang w:eastAsia="zh-CN"/>
        </w:rPr>
        <w:t>（签字或盖章）</w:t>
      </w:r>
    </w:p>
    <w:p w14:paraId="29FFF1FE">
      <w:pPr>
        <w:keepNext w:val="0"/>
        <w:keepLines w:val="0"/>
        <w:pageBreakBefore w:val="0"/>
        <w:widowControl w:val="0"/>
        <w:kinsoku/>
        <w:autoSpaceDE/>
        <w:autoSpaceDN/>
        <w:bidi w:val="0"/>
        <w:adjustRightInd/>
        <w:spacing w:line="360" w:lineRule="auto"/>
        <w:ind w:firstLine="280" w:firstLineChars="1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fldChar w:fldCharType="begin"/>
      </w:r>
      <w:r>
        <w:rPr>
          <w:rFonts w:hint="eastAsia" w:ascii="仿宋" w:hAnsi="仿宋" w:eastAsia="仿宋" w:cs="仿宋"/>
          <w:color w:val="auto"/>
          <w:sz w:val="28"/>
          <w:szCs w:val="28"/>
        </w:rPr>
        <w:instrText xml:space="preserve"> 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color w:val="auto"/>
          <w:sz w:val="28"/>
          <w:szCs w:val="28"/>
        </w:rPr>
        <w:fldChar w:fldCharType="separate"/>
      </w:r>
      <w:r>
        <w:rPr>
          <w:rFonts w:hint="eastAsia" w:ascii="仿宋" w:hAnsi="仿宋" w:eastAsia="仿宋" w:cs="仿宋"/>
          <w:color w:val="auto"/>
          <w:sz w:val="28"/>
          <w:szCs w:val="28"/>
        </w:rPr>
        <w:t>开户银行</w:t>
      </w:r>
      <w:r>
        <w:rPr>
          <w:rFonts w:hint="eastAsia" w:ascii="仿宋" w:hAnsi="仿宋" w:eastAsia="仿宋" w:cs="仿宋"/>
          <w:color w:val="auto"/>
          <w:sz w:val="28"/>
          <w:szCs w:val="28"/>
        </w:rPr>
        <w:fldChar w:fldCharType="end"/>
      </w:r>
      <w:r>
        <w:rPr>
          <w:rFonts w:hint="eastAsia" w:ascii="仿宋" w:hAnsi="仿宋" w:eastAsia="仿宋" w:cs="仿宋"/>
          <w:color w:val="auto"/>
          <w:sz w:val="28"/>
          <w:szCs w:val="28"/>
        </w:rPr>
        <w:t>：</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w:t>
      </w:r>
      <w:r>
        <w:rPr>
          <w:rFonts w:hint="eastAsia" w:ascii="仿宋" w:hAnsi="仿宋" w:eastAsia="仿宋" w:cs="仿宋"/>
          <w:color w:val="auto"/>
          <w:sz w:val="28"/>
          <w:szCs w:val="28"/>
          <w:lang w:eastAsia="zh-CN"/>
        </w:rPr>
        <w:t xml:space="preserve">    </w:t>
      </w:r>
      <w:r>
        <w:rPr>
          <w:rFonts w:hint="eastAsia" w:ascii="仿宋" w:hAnsi="仿宋" w:eastAsia="仿宋" w:cs="仿宋"/>
          <w:color w:val="auto"/>
          <w:sz w:val="28"/>
          <w:szCs w:val="28"/>
        </w:rPr>
        <w:fldChar w:fldCharType="begin"/>
      </w:r>
      <w:r>
        <w:rPr>
          <w:rFonts w:hint="eastAsia" w:ascii="仿宋" w:hAnsi="仿宋" w:eastAsia="仿宋" w:cs="仿宋"/>
          <w:color w:val="auto"/>
          <w:sz w:val="28"/>
          <w:szCs w:val="28"/>
        </w:rPr>
        <w:instrText xml:space="preserve"> 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color w:val="auto"/>
          <w:sz w:val="28"/>
          <w:szCs w:val="28"/>
        </w:rPr>
        <w:fldChar w:fldCharType="separate"/>
      </w:r>
      <w:r>
        <w:rPr>
          <w:rFonts w:hint="eastAsia" w:ascii="仿宋" w:hAnsi="仿宋" w:eastAsia="仿宋" w:cs="仿宋"/>
          <w:color w:val="auto"/>
          <w:sz w:val="28"/>
          <w:szCs w:val="28"/>
        </w:rPr>
        <w:t>开户银行</w:t>
      </w:r>
      <w:r>
        <w:rPr>
          <w:rFonts w:hint="eastAsia" w:ascii="仿宋" w:hAnsi="仿宋" w:eastAsia="仿宋" w:cs="仿宋"/>
          <w:color w:val="auto"/>
          <w:sz w:val="28"/>
          <w:szCs w:val="28"/>
        </w:rPr>
        <w:fldChar w:fldCharType="end"/>
      </w:r>
      <w:r>
        <w:rPr>
          <w:rFonts w:hint="eastAsia" w:ascii="仿宋" w:hAnsi="仿宋" w:eastAsia="仿宋" w:cs="仿宋"/>
          <w:color w:val="auto"/>
          <w:sz w:val="28"/>
          <w:szCs w:val="28"/>
        </w:rPr>
        <w:t>：</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w:t>
      </w:r>
    </w:p>
    <w:p w14:paraId="059B1B4A">
      <w:pPr>
        <w:keepNext w:val="0"/>
        <w:keepLines w:val="0"/>
        <w:pageBreakBefore w:val="0"/>
        <w:widowControl w:val="0"/>
        <w:kinsoku/>
        <w:autoSpaceDE/>
        <w:autoSpaceDN/>
        <w:bidi w:val="0"/>
        <w:adjustRightInd/>
        <w:spacing w:line="360" w:lineRule="auto"/>
        <w:ind w:firstLine="280" w:firstLineChars="1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账</w:t>
      </w:r>
      <w:r>
        <w:rPr>
          <w:rFonts w:hint="eastAsia" w:ascii="仿宋" w:hAnsi="仿宋" w:eastAsia="仿宋" w:cs="仿宋"/>
          <w:color w:val="auto"/>
          <w:sz w:val="28"/>
          <w:szCs w:val="28"/>
        </w:rPr>
        <w:t xml:space="preserve">    号：</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w:t>
      </w:r>
      <w:r>
        <w:rPr>
          <w:rFonts w:hint="eastAsia" w:ascii="仿宋" w:hAnsi="仿宋" w:eastAsia="仿宋" w:cs="仿宋"/>
          <w:color w:val="auto"/>
          <w:sz w:val="28"/>
          <w:szCs w:val="28"/>
          <w:lang w:eastAsia="zh-CN"/>
        </w:rPr>
        <w:t xml:space="preserve">    账</w:t>
      </w:r>
      <w:r>
        <w:rPr>
          <w:rFonts w:hint="eastAsia" w:ascii="仿宋" w:hAnsi="仿宋" w:eastAsia="仿宋" w:cs="仿宋"/>
          <w:color w:val="auto"/>
          <w:sz w:val="28"/>
          <w:szCs w:val="28"/>
        </w:rPr>
        <w:t xml:space="preserve">    号：</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w:t>
      </w:r>
    </w:p>
    <w:p w14:paraId="46137F4A">
      <w:pPr>
        <w:keepNext w:val="0"/>
        <w:keepLines w:val="0"/>
        <w:pageBreakBefore w:val="0"/>
        <w:widowControl w:val="0"/>
        <w:kinsoku/>
        <w:autoSpaceDE/>
        <w:autoSpaceDN/>
        <w:bidi w:val="0"/>
        <w:adjustRightInd/>
        <w:spacing w:line="360" w:lineRule="auto"/>
        <w:ind w:firstLine="280" w:firstLineChars="1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电    话：</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w:t>
      </w:r>
      <w:r>
        <w:rPr>
          <w:rFonts w:hint="eastAsia" w:ascii="仿宋" w:hAnsi="仿宋" w:eastAsia="仿宋" w:cs="仿宋"/>
          <w:color w:val="auto"/>
          <w:sz w:val="28"/>
          <w:szCs w:val="28"/>
          <w:lang w:eastAsia="zh-CN"/>
        </w:rPr>
        <w:t xml:space="preserve">    </w:t>
      </w:r>
      <w:r>
        <w:rPr>
          <w:rFonts w:hint="eastAsia" w:ascii="仿宋" w:hAnsi="仿宋" w:eastAsia="仿宋" w:cs="仿宋"/>
          <w:color w:val="auto"/>
          <w:sz w:val="28"/>
          <w:szCs w:val="28"/>
        </w:rPr>
        <w:t>电    话：</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w:t>
      </w:r>
    </w:p>
    <w:p w14:paraId="135625C1">
      <w:pPr>
        <w:keepNext w:val="0"/>
        <w:keepLines w:val="0"/>
        <w:pageBreakBefore w:val="0"/>
        <w:widowControl w:val="0"/>
        <w:kinsoku/>
        <w:autoSpaceDE/>
        <w:autoSpaceDN/>
        <w:bidi w:val="0"/>
        <w:adjustRightInd/>
        <w:spacing w:line="360" w:lineRule="auto"/>
        <w:ind w:firstLine="280" w:firstLineChars="1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地    址：</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w:t>
      </w:r>
      <w:r>
        <w:rPr>
          <w:rFonts w:hint="eastAsia" w:ascii="仿宋" w:hAnsi="仿宋" w:eastAsia="仿宋" w:cs="仿宋"/>
          <w:color w:val="auto"/>
          <w:sz w:val="28"/>
          <w:szCs w:val="28"/>
          <w:lang w:eastAsia="zh-CN"/>
        </w:rPr>
        <w:t xml:space="preserve">    </w:t>
      </w:r>
      <w:r>
        <w:rPr>
          <w:rFonts w:hint="eastAsia" w:ascii="仿宋" w:hAnsi="仿宋" w:eastAsia="仿宋" w:cs="仿宋"/>
          <w:color w:val="auto"/>
          <w:sz w:val="28"/>
          <w:szCs w:val="28"/>
        </w:rPr>
        <w:t>地    址：</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w:t>
      </w:r>
    </w:p>
    <w:p w14:paraId="4124A68E">
      <w:pPr>
        <w:keepNext w:val="0"/>
        <w:keepLines w:val="0"/>
        <w:pageBreakBefore w:val="0"/>
        <w:kinsoku/>
        <w:autoSpaceDE/>
        <w:autoSpaceDN/>
        <w:bidi w:val="0"/>
        <w:spacing w:line="360" w:lineRule="auto"/>
        <w:ind w:firstLine="280" w:firstLineChars="100"/>
        <w:rPr>
          <w:rFonts w:hint="eastAsia" w:ascii="仿宋" w:hAnsi="仿宋" w:eastAsia="仿宋" w:cs="仿宋"/>
          <w:color w:val="auto"/>
          <w:sz w:val="28"/>
          <w:szCs w:val="28"/>
        </w:rPr>
      </w:pPr>
      <w:r>
        <w:rPr>
          <w:rFonts w:hint="eastAsia" w:ascii="仿宋" w:hAnsi="仿宋" w:eastAsia="仿宋" w:cs="仿宋"/>
          <w:color w:val="auto"/>
          <w:sz w:val="28"/>
          <w:szCs w:val="28"/>
        </w:rPr>
        <w:t xml:space="preserve">时    间：  年月日    </w:t>
      </w:r>
      <w:r>
        <w:rPr>
          <w:rFonts w:hint="eastAsia" w:ascii="仿宋" w:hAnsi="仿宋" w:eastAsia="仿宋" w:cs="仿宋"/>
          <w:color w:val="auto"/>
          <w:sz w:val="28"/>
          <w:szCs w:val="28"/>
          <w:lang w:eastAsia="zh-CN"/>
        </w:rPr>
        <w:t xml:space="preserve">    </w:t>
      </w:r>
      <w:r>
        <w:rPr>
          <w:rFonts w:hint="eastAsia" w:ascii="仿宋" w:hAnsi="仿宋" w:eastAsia="仿宋" w:cs="仿宋"/>
          <w:color w:val="auto"/>
          <w:sz w:val="28"/>
          <w:szCs w:val="28"/>
        </w:rPr>
        <w:t>时    间： 年月日</w:t>
      </w:r>
    </w:p>
    <w:p w14:paraId="6C7FADB0"/>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F31100"/>
    <w:rsid w:val="05F311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10">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3">
    <w:name w:val="Normal Indent"/>
    <w:basedOn w:val="1"/>
    <w:next w:val="4"/>
    <w:qFormat/>
    <w:uiPriority w:val="0"/>
    <w:pPr>
      <w:ind w:firstLine="420"/>
    </w:pPr>
  </w:style>
  <w:style w:type="paragraph" w:styleId="4">
    <w:name w:val="toc 4"/>
    <w:basedOn w:val="1"/>
    <w:next w:val="1"/>
    <w:qFormat/>
    <w:uiPriority w:val="0"/>
    <w:pPr>
      <w:ind w:left="1260" w:leftChars="600"/>
    </w:pPr>
    <w:rPr>
      <w:rFonts w:ascii="Times New Roman" w:hAnsi="Times New Roman" w:eastAsia="宋体" w:cs="Times New Roman"/>
    </w:rPr>
  </w:style>
  <w:style w:type="paragraph" w:styleId="5">
    <w:name w:val="Body Text"/>
    <w:basedOn w:val="1"/>
    <w:next w:val="1"/>
    <w:semiHidden/>
    <w:qFormat/>
    <w:uiPriority w:val="0"/>
  </w:style>
  <w:style w:type="paragraph" w:styleId="6">
    <w:name w:val="footer"/>
    <w:basedOn w:val="1"/>
    <w:unhideWhenUsed/>
    <w:qFormat/>
    <w:uiPriority w:val="0"/>
    <w:pPr>
      <w:tabs>
        <w:tab w:val="center" w:pos="4153"/>
        <w:tab w:val="right" w:pos="8306"/>
      </w:tabs>
    </w:pPr>
    <w:rPr>
      <w:rFonts w:hint="eastAsia" w:ascii="宋体" w:hAnsi="宋体" w:eastAsia="仿宋" w:cs="宋体"/>
      <w:sz w:val="18"/>
      <w:szCs w:val="18"/>
    </w:rPr>
  </w:style>
  <w:style w:type="paragraph" w:styleId="7">
    <w:name w:val="Normal (Web)"/>
    <w:basedOn w:val="1"/>
    <w:unhideWhenUsed/>
    <w:qFormat/>
    <w:uiPriority w:val="0"/>
    <w:pPr>
      <w:widowControl w:val="0"/>
      <w:jc w:val="both"/>
    </w:pPr>
    <w:rPr>
      <w:rFonts w:ascii="Times New Roman" w:hAnsi="Times New Roman" w:eastAsia="宋体" w:cs="Times New Roman"/>
      <w:kern w:val="2"/>
      <w:sz w:val="24"/>
      <w:szCs w:val="20"/>
      <w:lang w:eastAsia="zh-CN"/>
    </w:rPr>
  </w:style>
  <w:style w:type="paragraph" w:styleId="8">
    <w:name w:val="Body Text First Indent"/>
    <w:basedOn w:val="5"/>
    <w:qFormat/>
    <w:uiPriority w:val="0"/>
    <w:pPr>
      <w:spacing w:after="120"/>
      <w:ind w:firstLine="420" w:firstLineChars="100"/>
    </w:pPr>
    <w:rPr>
      <w:rFonts w:ascii="Times New Roman" w:hAnsi="Times New Roman" w:eastAsia="宋体" w:cs="Times New Roman"/>
      <w:kern w:val="2"/>
      <w:sz w:val="28"/>
      <w:szCs w:val="24"/>
    </w:rPr>
  </w:style>
  <w:style w:type="paragraph" w:customStyle="1" w:styleId="11">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空2格  1."/>
    <w:basedOn w:val="1"/>
    <w:qFormat/>
    <w:uiPriority w:val="0"/>
    <w:pPr>
      <w:widowControl w:val="0"/>
      <w:spacing w:line="360" w:lineRule="auto"/>
      <w:ind w:firstLine="480" w:firstLineChars="200"/>
      <w:jc w:val="both"/>
    </w:pPr>
    <w:rPr>
      <w:rFonts w:hint="eastAsia" w:ascii="宋体" w:hAnsi="Times New Roman" w:eastAsia="仿宋" w:cs="宋体"/>
      <w:sz w:val="28"/>
      <w:szCs w:val="20"/>
      <w:lang w:eastAsia="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2025-07-15T09:31:00Z</dcterms:created>
  <dc:creator>西安辰和</dc:creator>
  <cp:lastModifiedBy>西安辰和</cp:lastModifiedBy>
  <dcterms:modified xsi:type="dcterms:W3CDTF">2025-07-15T09:33:07Z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3ACBC290BE5F4562A620A0B0753EF44F_11</vt:lpwstr>
  </property>
  <property fmtid="{D5CDD505-2E9C-101B-9397-08002B2CF9AE}" pid="4" name="KSOTemplateDocerSaveRecord">
    <vt:lpwstr>eyJoZGlkIjoiMzk0ZmQyOWM0YzhmZTA0MzUxM2QxZGZiODk3MTllMDgiLCJ1c2VySWQiOiIzNzQ4ODExNzAifQ==</vt:lpwstr>
  </property>
</Properties>
</file>