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13D63">
      <w:pPr>
        <w:keepNext w:val="0"/>
        <w:keepLines w:val="0"/>
        <w:pageBreakBefore w:val="0"/>
        <w:kinsoku/>
        <w:bidi w:val="0"/>
        <w:spacing w:line="360" w:lineRule="auto"/>
        <w:jc w:val="center"/>
        <w:outlineLvl w:val="2"/>
        <w:rPr>
          <w:rFonts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政府采购供应商拒绝政府采购领域商业贿赂承诺书</w:t>
      </w:r>
    </w:p>
    <w:p w14:paraId="1ACF584E">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为响应党中央、国务院关于治理政府采购领域商业贿赂行为的号召，我单位在此庄严承诺：</w:t>
      </w:r>
    </w:p>
    <w:p w14:paraId="5DB5EA25">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1、在参与政府采购活动中遵纪守法、诚信经营、公平竞标。</w:t>
      </w:r>
    </w:p>
    <w:p w14:paraId="634AABB2">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2、不向采购人、采购代理机构和政府采</w:t>
      </w:r>
      <w:bookmarkStart w:id="0" w:name="_GoBack"/>
      <w:bookmarkEnd w:id="0"/>
      <w:r>
        <w:rPr>
          <w:rFonts w:hint="eastAsia" w:ascii="仿宋" w:hAnsi="仿宋" w:eastAsia="仿宋" w:cs="仿宋"/>
          <w:color w:val="auto"/>
          <w:sz w:val="28"/>
          <w:szCs w:val="28"/>
        </w:rPr>
        <w:t>购评审专家进行任何形式的商业贿赂以谋取交易机会。</w:t>
      </w:r>
    </w:p>
    <w:p w14:paraId="358091F8">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3、不向政府采购代理机构和采购人提供虚假资质文件或采用虚假应标方式参与政府采购市场竞争并谋取中标、成交。</w:t>
      </w:r>
    </w:p>
    <w:p w14:paraId="5C7D4193">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4、不采取“围标、陪标”等商业欺诈手段获得政府采购定单。</w:t>
      </w:r>
    </w:p>
    <w:p w14:paraId="5F284660">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5、不采取不正当手段</w:t>
      </w:r>
      <w:r>
        <w:rPr>
          <w:rFonts w:hint="eastAsia" w:ascii="仿宋" w:hAnsi="仿宋" w:eastAsia="仿宋" w:cs="仿宋"/>
          <w:color w:val="auto"/>
          <w:sz w:val="28"/>
          <w:szCs w:val="28"/>
          <w:lang w:eastAsia="zh-CN"/>
        </w:rPr>
        <w:t>诋</w:t>
      </w:r>
      <w:r>
        <w:rPr>
          <w:rFonts w:hint="eastAsia" w:ascii="仿宋" w:hAnsi="仿宋" w:eastAsia="仿宋" w:cs="仿宋"/>
          <w:color w:val="auto"/>
          <w:sz w:val="28"/>
          <w:szCs w:val="28"/>
        </w:rPr>
        <w:t>毁、排挤其他供应商。</w:t>
      </w:r>
    </w:p>
    <w:p w14:paraId="0F39F5B6">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6、不在提供商品和服务时“偷梁换柱、以次充好”损害采购人的合法权益。</w:t>
      </w:r>
    </w:p>
    <w:p w14:paraId="02259B2A">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7、不与采购人、采购代理机构、政府采购评审专家或其它供应商恶意串通，进行质疑和投诉，维护政府采购市场秩序。</w:t>
      </w:r>
    </w:p>
    <w:p w14:paraId="0021A4F6">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8、尊重和接受政府采购监督管理部门的监督和政府采购代理机构招标要求，承担因违约行为给采购人造成的损失。</w:t>
      </w:r>
    </w:p>
    <w:p w14:paraId="63058706">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9、不发生其他有悖于政府采购公开、公平、公正和诚信原则的行为。</w:t>
      </w:r>
    </w:p>
    <w:p w14:paraId="53454660">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rPr>
      </w:pPr>
    </w:p>
    <w:p w14:paraId="60972847">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rPr>
      </w:pPr>
      <w:r>
        <w:rPr>
          <w:rFonts w:hint="eastAsia" w:ascii="仿宋" w:hAnsi="仿宋" w:eastAsia="仿宋" w:cs="仿宋"/>
          <w:color w:val="auto"/>
          <w:sz w:val="28"/>
          <w:szCs w:val="28"/>
        </w:rPr>
        <w:t>承诺单位：</w:t>
      </w:r>
      <w:r>
        <w:rPr>
          <w:rFonts w:hint="eastAsia" w:ascii="仿宋" w:hAnsi="仿宋" w:eastAsia="仿宋" w:cs="仿宋"/>
          <w:color w:val="auto"/>
          <w:sz w:val="28"/>
          <w:szCs w:val="28"/>
          <w:u w:val="single"/>
        </w:rPr>
        <w:t xml:space="preserve">                       （公      章）</w:t>
      </w:r>
    </w:p>
    <w:p w14:paraId="6B9FE424">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rPr>
      </w:pPr>
      <w:r>
        <w:rPr>
          <w:rFonts w:hint="eastAsia" w:ascii="仿宋" w:hAnsi="仿宋" w:eastAsia="仿宋" w:cs="仿宋"/>
          <w:color w:val="auto"/>
          <w:sz w:val="28"/>
          <w:szCs w:val="28"/>
        </w:rPr>
        <w:t>全权代表：</w:t>
      </w:r>
      <w:r>
        <w:rPr>
          <w:rFonts w:hint="eastAsia" w:ascii="仿宋" w:hAnsi="仿宋" w:eastAsia="仿宋" w:cs="仿宋"/>
          <w:color w:val="auto"/>
          <w:sz w:val="28"/>
          <w:szCs w:val="28"/>
          <w:u w:val="single"/>
        </w:rPr>
        <w:t xml:space="preserve">                       （签字或盖章）</w:t>
      </w:r>
    </w:p>
    <w:p w14:paraId="301DC436">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14:paraId="021DAB2E">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u w:val="single"/>
        </w:rPr>
      </w:pPr>
      <w:r>
        <w:rPr>
          <w:rFonts w:hint="eastAsia" w:ascii="仿宋" w:hAnsi="仿宋" w:eastAsia="仿宋" w:cs="仿宋"/>
          <w:color w:val="auto"/>
          <w:sz w:val="28"/>
          <w:szCs w:val="28"/>
        </w:rPr>
        <w:t>邮    编：</w:t>
      </w:r>
      <w:r>
        <w:rPr>
          <w:rFonts w:hint="eastAsia" w:ascii="仿宋" w:hAnsi="仿宋" w:eastAsia="仿宋" w:cs="仿宋"/>
          <w:color w:val="auto"/>
          <w:sz w:val="28"/>
          <w:szCs w:val="28"/>
          <w:u w:val="single"/>
        </w:rPr>
        <w:t xml:space="preserve">                                     </w:t>
      </w:r>
    </w:p>
    <w:p w14:paraId="66B7B7E1">
      <w:pPr>
        <w:keepNext w:val="0"/>
        <w:keepLines w:val="0"/>
        <w:pageBreakBefore w:val="0"/>
        <w:tabs>
          <w:tab w:val="left" w:pos="2394"/>
        </w:tabs>
        <w:kinsoku/>
        <w:bidi w:val="0"/>
        <w:spacing w:line="360" w:lineRule="auto"/>
        <w:ind w:firstLine="1120" w:firstLineChars="400"/>
        <w:rPr>
          <w:rFonts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p>
    <w:p w14:paraId="1B89DF4F">
      <w:pPr>
        <w:keepNext w:val="0"/>
        <w:keepLines w:val="0"/>
        <w:pageBreakBefore w:val="0"/>
        <w:tabs>
          <w:tab w:val="left" w:pos="2394"/>
        </w:tabs>
        <w:kinsoku/>
        <w:bidi w:val="0"/>
        <w:spacing w:line="360" w:lineRule="auto"/>
        <w:ind w:firstLine="1120" w:firstLineChars="400"/>
        <w:jc w:val="both"/>
        <w:rPr>
          <w:rFonts w:ascii="仿宋" w:hAnsi="仿宋" w:eastAsia="仿宋" w:cs="仿宋"/>
          <w:color w:val="auto"/>
          <w:sz w:val="28"/>
          <w:szCs w:val="28"/>
        </w:rPr>
      </w:pPr>
      <w:r>
        <w:rPr>
          <w:rFonts w:hint="eastAsia" w:ascii="仿宋" w:hAnsi="仿宋" w:eastAsia="仿宋" w:cs="仿宋"/>
          <w:color w:val="auto"/>
          <w:sz w:val="28"/>
          <w:szCs w:val="28"/>
        </w:rPr>
        <w:t xml:space="preserve">日    期：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13D4D1D5"/>
    <w:p w14:paraId="5F76A2BC"/>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9A6DF2"/>
    <w:rsid w:val="3F9A6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2025-07-15T09:36:00Z</dcterms:created>
  <dc:creator>西安辰和</dc:creator>
  <cp:lastModifiedBy>西安辰和</cp:lastModifiedBy>
  <dcterms:modified xsi:type="dcterms:W3CDTF">2025-07-15T09:36:31Z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51C34BB85C3349A78251F152D4B6F6D2_11</vt:lpwstr>
  </property>
  <property fmtid="{D5CDD505-2E9C-101B-9397-08002B2CF9AE}" pid="4" name="KSOTemplateDocerSaveRecord">
    <vt:lpwstr>eyJoZGlkIjoiMzk0ZmQyOWM0YzhmZTA0MzUxM2QxZGZiODk3MTllMDgiLCJ1c2VySWQiOiIzNzQ4ODExNzAifQ==</vt:lpwstr>
  </property>
</Properties>
</file>