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1E200">
      <w:pPr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40"/>
          <w:szCs w:val="40"/>
        </w:rPr>
        <w:t>拟派项目负责人资质和专业要求</w:t>
      </w:r>
    </w:p>
    <w:bookmarkEnd w:id="0"/>
    <w:p w14:paraId="0289BD7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1583915A">
      <w:pPr>
        <w:ind w:firstLine="560" w:firstLineChars="200"/>
        <w:jc w:val="left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证书等级：二级建造师注册证及以上 专业：建筑工程专业 补充说明：具备有效的安全生产考核合格证书（B证） , 且在本单位注册，无在建项目（提供承诺书）。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（以上内容投标文件中提供复印件或扫描件并进行电子签章）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38F61AA8"/>
    <w:rsid w:val="41052C02"/>
    <w:rsid w:val="49F72CE2"/>
    <w:rsid w:val="5842572D"/>
    <w:rsid w:val="6BD04C6F"/>
    <w:rsid w:val="6F3225A4"/>
    <w:rsid w:val="711B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122</Characters>
  <Lines>0</Lines>
  <Paragraphs>0</Paragraphs>
  <TotalTime>0</TotalTime>
  <ScaleCrop>false</ScaleCrop>
  <LinksUpToDate>false</LinksUpToDate>
  <CharactersWithSpaces>122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2025-07-18T09:17:59Z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B5EA01C3DBF74B7FA35FBC72482A6676_13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