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0BBF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shd w:val="clear" w:fill="FFFFFF"/>
        </w:rPr>
      </w:pPr>
      <w:bookmarkStart w:id="0" w:name="_GoBack"/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shd w:val="clear" w:fill="FFFFFF"/>
        </w:rPr>
        <w:t>残疾人福利性单位声明函</w:t>
      </w:r>
      <w:bookmarkEnd w:id="0"/>
    </w:p>
    <w:p w14:paraId="743B01F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{采购单位名称}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单位的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{项目名称} （   标段）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采购活动由本单位承接服务。</w:t>
      </w:r>
    </w:p>
    <w:p w14:paraId="6606550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本单位对上述声明的真实性负责。如有虚假，将依法承担相应责任。</w:t>
      </w:r>
    </w:p>
    <w:p w14:paraId="041C82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680" w:firstLineChars="70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4525D0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680" w:firstLineChars="70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479A48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320" w:firstLineChars="180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单位名称（签章）：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{供应商名称}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                            日 期: 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>{当前日期}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</w:t>
      </w:r>
    </w:p>
    <w:p w14:paraId="30ED7A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注：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1.残疾人福利性单位视同小型、微型企业，享受预留份额、评审中价格扣除等促进中小企业发展的政府采购政策。残疾人福利性单位本身属于小型、微型企业或者监狱企业的，不重复享受政策。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2.供应商不属于残疾人福利性单位的，不提供此声明。</w:t>
      </w:r>
    </w:p>
    <w:p w14:paraId="1ACF62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6154AD"/>
    <w:rsid w:val="55CA644D"/>
    <w:rsid w:val="5D69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2025-07-04T12:21:54Z</dcterms:created>
  <dc:creator>Administrator</dc:creator>
  <cp:lastModifiedBy>北猫</cp:lastModifiedBy>
  <dcterms:modified xsi:type="dcterms:W3CDTF">2025-07-04T12:32:34Z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C7AED73CEB3B4C1FA02B34C6F745E33D_13</vt:lpwstr>
  </property>
</Properties>
</file>