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版本号：MZ2025-CS105620250724001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智慧黑板及办公电脑设备采购项目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MZ2025-CS1056</w:t>
      </w:r>
      <w:r>
        <w:br/>
      </w:r>
      <w:r>
        <w:br/>
      </w:r>
      <w:r>
        <w:br/>
      </w:r>
    </w:p>
    <w:p>
      <w:pPr>
        <w:pStyle w:val="null3"/>
        <w:jc w:val="center"/>
        <w:outlineLvl w:val="2"/>
      </w:pPr>
      <w:r>
        <w:rPr>
          <w:rFonts w:ascii="仿宋_GB2312" w:hAnsi="仿宋_GB2312" w:cs="仿宋_GB2312" w:eastAsia="仿宋_GB2312"/>
          <w:sz w:val="28"/>
          <w:b/>
        </w:rPr>
        <w:t>西安高新区第五学校</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西安高新区第五学校</w:t>
      </w:r>
      <w:r>
        <w:rPr>
          <w:rFonts w:ascii="仿宋_GB2312" w:hAnsi="仿宋_GB2312" w:cs="仿宋_GB2312" w:eastAsia="仿宋_GB2312"/>
        </w:rPr>
        <w:t>委托，拟对</w:t>
      </w:r>
      <w:r>
        <w:rPr>
          <w:rFonts w:ascii="仿宋_GB2312" w:hAnsi="仿宋_GB2312" w:cs="仿宋_GB2312" w:eastAsia="仿宋_GB2312"/>
        </w:rPr>
        <w:t>智慧黑板及办公电脑设备采购项目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MZ2025-CS1056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智慧黑板及办公电脑设备采购项目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智慧黑板及办公电脑设备采购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1、基本资格条件承诺函：供应商提供《基本资格条件承诺函》</w:t>
      </w:r>
    </w:p>
    <w:p>
      <w:pPr>
        <w:pStyle w:val="null3"/>
      </w:pPr>
      <w:r>
        <w:rPr>
          <w:rFonts w:ascii="仿宋_GB2312" w:hAnsi="仿宋_GB2312" w:cs="仿宋_GB2312" w:eastAsia="仿宋_GB2312"/>
        </w:rPr>
        <w:t>2、具有独立承担民事责任能力的法人、其他组织或自然人：提供合法有效的统一社会信用代码营业执照（事业单位提供事业单位法人证书，自然人应提供身份证）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3、法定代表人授权书：非法定代表人参加投标的，须提供法定代表人委托授权书和被授权人开标前连续三个月的社会保障资金缴纳证明，法定代表人参加投标时,只须提供法定代表人身份证</w:t>
      </w:r>
    </w:p>
    <w:p>
      <w:pPr>
        <w:pStyle w:val="null3"/>
      </w:pPr>
      <w:r>
        <w:rPr>
          <w:rFonts w:ascii="仿宋_GB2312" w:hAnsi="仿宋_GB2312" w:cs="仿宋_GB2312" w:eastAsia="仿宋_GB2312"/>
        </w:rPr>
        <w:t>4、本项目不接受联合体磋商：本项目不接受联合体磋商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西安高新区第五学校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西安高新技术产业开发区秦岭六路与草堂九路东南角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029-89010855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冯瑶 韩微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计算机、办公电脑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收取，不足陆仟元按陆仟元收取，具体金额将在结果公告中公布。 银行户名：陕西明正招标有限公司  开户银行：招商银行股份有限公司西安白沙路支行账 号：129907967910101 联系人：韩乐乐 联系电话：029-87551611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西安高新区第五学校</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西安高新区第五学校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1、依据国家及行业相关标准及竞争性磋商文件、竞争性磋商响应文件和合同内容作为履约验收标准。2、其他未尽事宜应严格按照《财政部关于进一步加强政府采购需求和履约验收管理的指导意见》(财库(2016) 205号)的要求进行。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联系人：冯瑶 韩微</w:t>
      </w:r>
    </w:p>
    <w:p>
      <w:pPr>
        <w:pStyle w:val="null3"/>
      </w:pPr>
      <w:r>
        <w:rPr>
          <w:rFonts w:ascii="仿宋_GB2312" w:hAnsi="仿宋_GB2312" w:cs="仿宋_GB2312" w:eastAsia="仿宋_GB2312"/>
        </w:rPr>
        <w:t>联系电话：029-87551610</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智慧黑板及办公电脑设备采购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智慧黑板及办公电脑设备采购项目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标的名称：智慧黑板及办公电脑设备采购项目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9"/>
              <w:gridCol w:w="332"/>
              <w:gridCol w:w="1624"/>
              <w:gridCol w:w="199"/>
              <w:gridCol w:w="199"/>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2025年西安高新区第五学校智慧黑板及办公电脑设备采购项目清单</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整机要求</w:t>
                  </w:r>
                  <w:r>
                    <w:br/>
                  </w:r>
                  <w:r>
                    <w:rPr>
                      <w:rFonts w:ascii="仿宋_GB2312" w:hAnsi="仿宋_GB2312" w:cs="仿宋_GB2312" w:eastAsia="仿宋_GB2312"/>
                      <w:sz w:val="24"/>
                    </w:rPr>
                    <w:t>1.整机采用全金属外壳，屏幕边缘采用圆角包边防护，整机背板采用金属材质,外观尺寸：</w:t>
                  </w:r>
                  <w:r>
                    <w:rPr>
                      <w:rFonts w:ascii="仿宋_GB2312" w:hAnsi="仿宋_GB2312" w:cs="仿宋_GB2312" w:eastAsia="仿宋_GB2312"/>
                      <w:sz w:val="24"/>
                    </w:rPr>
                    <w:t>≥</w:t>
                  </w:r>
                  <w:r>
                    <w:rPr>
                      <w:rFonts w:ascii="仿宋_GB2312" w:hAnsi="仿宋_GB2312" w:cs="仿宋_GB2312" w:eastAsia="仿宋_GB2312"/>
                      <w:sz w:val="24"/>
                    </w:rPr>
                    <w:t>宽</w:t>
                  </w:r>
                  <w:r>
                    <w:rPr>
                      <w:rFonts w:ascii="仿宋_GB2312" w:hAnsi="仿宋_GB2312" w:cs="仿宋_GB2312" w:eastAsia="仿宋_GB2312"/>
                      <w:sz w:val="24"/>
                    </w:rPr>
                    <w:t>4200mm，高1200mm。</w:t>
                  </w:r>
                  <w:r>
                    <w:br/>
                  </w:r>
                  <w:r>
                    <w:rPr>
                      <w:rFonts w:ascii="仿宋_GB2312" w:hAnsi="仿宋_GB2312" w:cs="仿宋_GB2312" w:eastAsia="仿宋_GB2312"/>
                      <w:sz w:val="24"/>
                    </w:rPr>
                    <w:t>2.整机设备自带地震预警软件，支持在地震预警页面中获取位置，可以手动进行位置校准，支持在地震预警页面中选择提醒阈值。支持在地震预警界面中开启和关闭地震预警服务。需提供相关证明材料（</w:t>
                  </w:r>
                  <w:r>
                    <w:rPr>
                      <w:rFonts w:ascii="仿宋_GB2312" w:hAnsi="仿宋_GB2312" w:cs="仿宋_GB2312" w:eastAsia="仿宋_GB2312"/>
                      <w:sz w:val="24"/>
                    </w:rPr>
                    <w:t>包括但不限于产品彩页、检测报告、功能截图、说明书等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3.侧置输入接口</w:t>
                  </w:r>
                  <w:r>
                    <w:rPr>
                      <w:rFonts w:ascii="仿宋_GB2312" w:hAnsi="仿宋_GB2312" w:cs="仿宋_GB2312" w:eastAsia="仿宋_GB2312"/>
                      <w:sz w:val="24"/>
                    </w:rPr>
                    <w:t>至少</w:t>
                  </w:r>
                  <w:r>
                    <w:rPr>
                      <w:rFonts w:ascii="仿宋_GB2312" w:hAnsi="仿宋_GB2312" w:cs="仿宋_GB2312" w:eastAsia="仿宋_GB2312"/>
                      <w:sz w:val="24"/>
                    </w:rPr>
                    <w:t>具备</w:t>
                  </w:r>
                  <w:r>
                    <w:rPr>
                      <w:rFonts w:ascii="仿宋_GB2312" w:hAnsi="仿宋_GB2312" w:cs="仿宋_GB2312" w:eastAsia="仿宋_GB2312"/>
                      <w:sz w:val="24"/>
                    </w:rPr>
                    <w:t>2路HDMI、1路RS232、1路USB接口；1路音频输出、1路触控USB输出；前置输入接口具备3路USB接口（包含1路Type-C）。</w:t>
                  </w:r>
                  <w:r>
                    <w:br/>
                  </w:r>
                  <w:r>
                    <w:rPr>
                      <w:rFonts w:ascii="仿宋_GB2312" w:hAnsi="仿宋_GB2312" w:cs="仿宋_GB2312" w:eastAsia="仿宋_GB2312"/>
                      <w:sz w:val="24"/>
                    </w:rPr>
                    <w:t>4.嵌入式系统版本Android 13</w:t>
                  </w:r>
                  <w:r>
                    <w:rPr>
                      <w:rFonts w:ascii="仿宋_GB2312" w:hAnsi="仿宋_GB2312" w:cs="仿宋_GB2312" w:eastAsia="仿宋_GB2312"/>
                      <w:sz w:val="24"/>
                    </w:rPr>
                    <w:t>及以上</w:t>
                  </w:r>
                  <w:r>
                    <w:rPr>
                      <w:rFonts w:ascii="仿宋_GB2312" w:hAnsi="仿宋_GB2312" w:cs="仿宋_GB2312" w:eastAsia="仿宋_GB2312"/>
                      <w:sz w:val="24"/>
                    </w:rPr>
                    <w:t>.需提供相关证明材料（</w:t>
                  </w:r>
                  <w:r>
                    <w:rPr>
                      <w:rFonts w:ascii="仿宋_GB2312" w:hAnsi="仿宋_GB2312" w:cs="仿宋_GB2312" w:eastAsia="仿宋_GB2312"/>
                      <w:sz w:val="24"/>
                    </w:rPr>
                    <w:t>包括但不限于产品彩页、检测报告、功能截图、说明书等</w:t>
                  </w:r>
                  <w:r>
                    <w:rPr>
                      <w:rFonts w:ascii="仿宋_GB2312" w:hAnsi="仿宋_GB2312" w:cs="仿宋_GB2312" w:eastAsia="仿宋_GB2312"/>
                      <w:sz w:val="24"/>
                    </w:rPr>
                    <w:t>）。</w:t>
                  </w:r>
                  <w:r>
                    <w:br/>
                  </w:r>
                  <w:r>
                    <w:rPr>
                      <w:rFonts w:ascii="仿宋_GB2312" w:hAnsi="仿宋_GB2312" w:cs="仿宋_GB2312" w:eastAsia="仿宋_GB2312"/>
                      <w:sz w:val="24"/>
                    </w:rPr>
                    <w:t>5.整机支持双系统中进行40点或以上触控需提供相关证明材料（</w:t>
                  </w:r>
                  <w:r>
                    <w:rPr>
                      <w:rFonts w:ascii="仿宋_GB2312" w:hAnsi="仿宋_GB2312" w:cs="仿宋_GB2312" w:eastAsia="仿宋_GB2312"/>
                      <w:sz w:val="24"/>
                    </w:rPr>
                    <w:t>包括但不限于产品彩页、检测报告、功能截图、说明书等</w:t>
                  </w:r>
                  <w:r>
                    <w:rPr>
                      <w:rFonts w:ascii="仿宋_GB2312" w:hAnsi="仿宋_GB2312" w:cs="仿宋_GB2312" w:eastAsia="仿宋_GB2312"/>
                      <w:sz w:val="24"/>
                    </w:rPr>
                    <w:t>）。</w:t>
                  </w:r>
                  <w:r>
                    <w:br/>
                  </w:r>
                  <w:r>
                    <w:rPr>
                      <w:rFonts w:ascii="仿宋_GB2312" w:hAnsi="仿宋_GB2312" w:cs="仿宋_GB2312" w:eastAsia="仿宋_GB2312"/>
                      <w:sz w:val="24"/>
                    </w:rPr>
                    <w:t>6.整机内置2.2声道扬声器，位于设备上边框，顶置朝前发声，前朝向10W高音扬声器2个，上朝向20W中低音扬声器2个，额定总功率60W。</w:t>
                  </w:r>
                  <w:r>
                    <w:br/>
                  </w:r>
                  <w:r>
                    <w:rPr>
                      <w:rFonts w:ascii="仿宋_GB2312" w:hAnsi="仿宋_GB2312" w:cs="仿宋_GB2312" w:eastAsia="仿宋_GB2312"/>
                      <w:sz w:val="24"/>
                    </w:rPr>
                    <w:t>7.整机内置非独立外扩展的8阵列麦克风，拾音角度180°。</w:t>
                  </w:r>
                  <w:r>
                    <w:br/>
                  </w:r>
                  <w:r>
                    <w:rPr>
                      <w:rFonts w:ascii="仿宋_GB2312" w:hAnsi="仿宋_GB2312" w:cs="仿宋_GB2312" w:eastAsia="仿宋_GB2312"/>
                      <w:sz w:val="24"/>
                    </w:rPr>
                    <w:t>8.支持标准、听力、观影和AI感知音效模式，AI感知音效模式可通过内置麦克风采集教室物理环境声音，自动生成符合当前教室物理环境的频段、音量、音效。需提供相关证明材料（</w:t>
                  </w:r>
                  <w:r>
                    <w:rPr>
                      <w:rFonts w:ascii="仿宋_GB2312" w:hAnsi="仿宋_GB2312" w:cs="仿宋_GB2312" w:eastAsia="仿宋_GB2312"/>
                      <w:sz w:val="24"/>
                    </w:rPr>
                    <w:t>包括但不限于产品彩页、检测报告、功能截图、说明书等</w:t>
                  </w:r>
                  <w:r>
                    <w:rPr>
                      <w:rFonts w:ascii="仿宋_GB2312" w:hAnsi="仿宋_GB2312" w:cs="仿宋_GB2312" w:eastAsia="仿宋_GB2312"/>
                      <w:sz w:val="24"/>
                    </w:rPr>
                    <w:t>）。</w:t>
                  </w:r>
                  <w:r>
                    <w:br/>
                  </w:r>
                  <w:r>
                    <w:rPr>
                      <w:rFonts w:ascii="仿宋_GB2312" w:hAnsi="仿宋_GB2312" w:cs="仿宋_GB2312" w:eastAsia="仿宋_GB2312"/>
                      <w:sz w:val="24"/>
                    </w:rPr>
                    <w:t>9.整机可选择高级音效设置，支持在左右声道平衡显 示范围中进行更改；中低频段显示调节范围125Hz～1KHz,高频段显示调节范围2KHz~16KHz,分贝显示-12dB～12dB调节范围。</w:t>
                  </w:r>
                  <w:r>
                    <w:br/>
                  </w:r>
                  <w:r>
                    <w:rPr>
                      <w:rFonts w:ascii="仿宋_GB2312" w:hAnsi="仿宋_GB2312" w:cs="仿宋_GB2312" w:eastAsia="仿宋_GB2312"/>
                      <w:sz w:val="24"/>
                    </w:rPr>
                    <w:t>10.整机支持色彩空间可选，包含标准模式和sRGB模式，在sRGB模式下可做到高色准△E1需提供相关证明材料（</w:t>
                  </w:r>
                  <w:r>
                    <w:rPr>
                      <w:rFonts w:ascii="仿宋_GB2312" w:hAnsi="仿宋_GB2312" w:cs="仿宋_GB2312" w:eastAsia="仿宋_GB2312"/>
                      <w:sz w:val="24"/>
                    </w:rPr>
                    <w:t>包括但不限于产品彩页、检测报告、功能截图、说明书等</w:t>
                  </w:r>
                  <w:r>
                    <w:rPr>
                      <w:rFonts w:ascii="仿宋_GB2312" w:hAnsi="仿宋_GB2312" w:cs="仿宋_GB2312" w:eastAsia="仿宋_GB2312"/>
                      <w:sz w:val="24"/>
                    </w:rPr>
                    <w:t>）。</w:t>
                  </w:r>
                  <w:r>
                    <w:br/>
                  </w:r>
                  <w:r>
                    <w:rPr>
                      <w:rFonts w:ascii="仿宋_GB2312" w:hAnsi="仿宋_GB2312" w:cs="仿宋_GB2312" w:eastAsia="仿宋_GB2312"/>
                      <w:sz w:val="24"/>
                    </w:rPr>
                    <w:t>11.整机系统支持手势上滑调出人工智能画质调节模式，在安卓通道下可根据屏幕内容自动调节画质参数，对人物、建筑、夜景等元素可自动调整对比度、饱和度、锐利度、色调色相值、高光/阴影。需提供相关证明材料（</w:t>
                  </w:r>
                  <w:r>
                    <w:rPr>
                      <w:rFonts w:ascii="仿宋_GB2312" w:hAnsi="仿宋_GB2312" w:cs="仿宋_GB2312" w:eastAsia="仿宋_GB2312"/>
                      <w:sz w:val="24"/>
                    </w:rPr>
                    <w:t>包括但不限于产品彩页、检测报告、功能截图、说明书等</w:t>
                  </w:r>
                  <w:r>
                    <w:rPr>
                      <w:rFonts w:ascii="仿宋_GB2312" w:hAnsi="仿宋_GB2312" w:cs="仿宋_GB2312" w:eastAsia="仿宋_GB2312"/>
                      <w:sz w:val="24"/>
                    </w:rPr>
                    <w:t>）。</w:t>
                  </w:r>
                  <w:r>
                    <w:br/>
                  </w:r>
                  <w:r>
                    <w:rPr>
                      <w:rFonts w:ascii="仿宋_GB2312" w:hAnsi="仿宋_GB2312" w:cs="仿宋_GB2312" w:eastAsia="仿宋_GB2312"/>
                      <w:sz w:val="24"/>
                    </w:rPr>
                    <w:t>12.支持自定义图像设置，可对对比度、屏幕色温、图像亮度、亮度范围、色彩空间调节设置。</w:t>
                  </w:r>
                  <w:r>
                    <w:br/>
                  </w:r>
                  <w:r>
                    <w:rPr>
                      <w:rFonts w:ascii="仿宋_GB2312" w:hAnsi="仿宋_GB2312" w:cs="仿宋_GB2312" w:eastAsia="仿宋_GB2312"/>
                      <w:sz w:val="24"/>
                    </w:rPr>
                    <w:t>13.整机全通道支持纸质护眼模式，可实现画面纹理的实时调整；支持纸质纹理：牛皮纸、素描纸、宣纸、水彩纸、水纹纸；支持透明度调节；支持色温调节。</w:t>
                  </w:r>
                  <w:r>
                    <w:br/>
                  </w:r>
                  <w:r>
                    <w:rPr>
                      <w:rFonts w:ascii="仿宋_GB2312" w:hAnsi="仿宋_GB2312" w:cs="仿宋_GB2312" w:eastAsia="仿宋_GB2312"/>
                      <w:sz w:val="24"/>
                    </w:rPr>
                    <w:t>14.整机具备至少6个前置按键，支持5个自定义前置按键，“设置”、“音量-”，“音量+”，“录屏”，“护眼”按键，可通过自定义设置实现前置面板功能按键一键启用任一全局小工具。</w:t>
                  </w:r>
                  <w:r>
                    <w:br/>
                  </w:r>
                  <w:r>
                    <w:rPr>
                      <w:rFonts w:ascii="仿宋_GB2312" w:hAnsi="仿宋_GB2312" w:cs="仿宋_GB2312" w:eastAsia="仿宋_GB2312"/>
                      <w:sz w:val="24"/>
                    </w:rPr>
                    <w:t>15.整机支持蓝牙Bluetooth 5.4标准</w:t>
                  </w:r>
                  <w:r>
                    <w:rPr>
                      <w:rFonts w:ascii="仿宋_GB2312" w:hAnsi="仿宋_GB2312" w:cs="仿宋_GB2312" w:eastAsia="仿宋_GB2312"/>
                      <w:sz w:val="24"/>
                    </w:rPr>
                    <w:t>及以上</w:t>
                  </w:r>
                  <w:r>
                    <w:rPr>
                      <w:rFonts w:ascii="仿宋_GB2312" w:hAnsi="仿宋_GB2312" w:cs="仿宋_GB2312" w:eastAsia="仿宋_GB2312"/>
                      <w:sz w:val="24"/>
                    </w:rPr>
                    <w:t>，</w:t>
                  </w:r>
                  <w:r>
                    <w:rPr>
                      <w:rFonts w:ascii="仿宋_GB2312" w:hAnsi="仿宋_GB2312" w:cs="仿宋_GB2312" w:eastAsia="仿宋_GB2312"/>
                      <w:sz w:val="24"/>
                    </w:rPr>
                    <w:t>Wi-Fi制式支持IEEE 802.11 a/b/g/n/ac/ax；支持版本Wi-Fi6。需提供相关证明材料（</w:t>
                  </w:r>
                  <w:r>
                    <w:rPr>
                      <w:rFonts w:ascii="仿宋_GB2312" w:hAnsi="仿宋_GB2312" w:cs="仿宋_GB2312" w:eastAsia="仿宋_GB2312"/>
                      <w:sz w:val="24"/>
                    </w:rPr>
                    <w:t>包括但不限于产品彩页、检测报告、功能截图、说明书等</w:t>
                  </w:r>
                  <w:r>
                    <w:rPr>
                      <w:rFonts w:ascii="仿宋_GB2312" w:hAnsi="仿宋_GB2312" w:cs="仿宋_GB2312" w:eastAsia="仿宋_GB2312"/>
                      <w:sz w:val="24"/>
                    </w:rPr>
                    <w:t>）。</w:t>
                  </w:r>
                  <w:r>
                    <w:br/>
                  </w:r>
                  <w:r>
                    <w:rPr>
                      <w:rFonts w:ascii="仿宋_GB2312" w:hAnsi="仿宋_GB2312" w:cs="仿宋_GB2312" w:eastAsia="仿宋_GB2312"/>
                      <w:sz w:val="24"/>
                    </w:rPr>
                    <w:t>16.整机支持发出超声波信号，智能手机通过麦克风接收后，手机与整机无需在同一局域网内即可实现配对，一键投屏，用户无需手动输入投屏码或扫码获取投屏码；需提供相关证明材料（</w:t>
                  </w:r>
                  <w:r>
                    <w:rPr>
                      <w:rFonts w:ascii="仿宋_GB2312" w:hAnsi="仿宋_GB2312" w:cs="仿宋_GB2312" w:eastAsia="仿宋_GB2312"/>
                      <w:sz w:val="24"/>
                    </w:rPr>
                    <w:t>包括但不限于产品彩页、检测报告、功能截图、说明书等</w:t>
                  </w:r>
                  <w:r>
                    <w:rPr>
                      <w:rFonts w:ascii="仿宋_GB2312" w:hAnsi="仿宋_GB2312" w:cs="仿宋_GB2312" w:eastAsia="仿宋_GB2312"/>
                      <w:sz w:val="24"/>
                    </w:rPr>
                    <w:t>）。</w:t>
                  </w:r>
                  <w:r>
                    <w:br/>
                  </w:r>
                  <w:r>
                    <w:rPr>
                      <w:rFonts w:ascii="仿宋_GB2312" w:hAnsi="仿宋_GB2312" w:cs="仿宋_GB2312" w:eastAsia="仿宋_GB2312"/>
                      <w:sz w:val="24"/>
                    </w:rPr>
                    <w:t>17.整机内置传屏接收模块，整机不需要连接任何附加设备，可实现外部电脑、手机设备的音视频信号实时传输到整机上；电脑传屏时，支持触摸回传，在屏幕上部显示传屏工具栏。</w:t>
                  </w:r>
                  <w:r>
                    <w:br/>
                  </w:r>
                  <w:r>
                    <w:rPr>
                      <w:rFonts w:ascii="仿宋_GB2312" w:hAnsi="仿宋_GB2312" w:cs="仿宋_GB2312" w:eastAsia="仿宋_GB2312"/>
                      <w:sz w:val="24"/>
                    </w:rPr>
                    <w:t>18.整机通道支持文件传输应用，支持通过扫码、wifi直联、超声三种方式与手机进行握手连接，实现文件传输功能，传输方式支持公网传输、局域网传输、WiFi 直连传输。</w:t>
                  </w:r>
                  <w:r>
                    <w:br/>
                  </w:r>
                  <w:r>
                    <w:rPr>
                      <w:rFonts w:ascii="仿宋_GB2312" w:hAnsi="仿宋_GB2312" w:cs="仿宋_GB2312" w:eastAsia="仿宋_GB2312"/>
                      <w:sz w:val="24"/>
                    </w:rPr>
                    <w:t>19.整机上边框内置非独立摄像头，包含非独立式智能拼接摄像头至少三个；整机摄像头支持环境色温判断，根据环境调节合适的显示图像效果；支持人脸识别、清点人数、随机抽人 识别所有学生，显示标记，然后随机抽选。需提供相关证明材料（</w:t>
                  </w:r>
                  <w:r>
                    <w:rPr>
                      <w:rFonts w:ascii="仿宋_GB2312" w:hAnsi="仿宋_GB2312" w:cs="仿宋_GB2312" w:eastAsia="仿宋_GB2312"/>
                      <w:sz w:val="24"/>
                    </w:rPr>
                    <w:t>包括但不限于产品彩页、检测报告、功能截图、说明书等</w:t>
                  </w:r>
                  <w:r>
                    <w:rPr>
                      <w:rFonts w:ascii="仿宋_GB2312" w:hAnsi="仿宋_GB2312" w:cs="仿宋_GB2312" w:eastAsia="仿宋_GB2312"/>
                      <w:sz w:val="24"/>
                    </w:rPr>
                    <w:t>）。</w:t>
                  </w:r>
                  <w:r>
                    <w:br/>
                  </w:r>
                  <w:r>
                    <w:rPr>
                      <w:rFonts w:ascii="仿宋_GB2312" w:hAnsi="仿宋_GB2312" w:cs="仿宋_GB2312" w:eastAsia="仿宋_GB2312"/>
                      <w:sz w:val="24"/>
                    </w:rPr>
                    <w:t>20.整机支持通过扫描二维码加入班级，老师设置题型，学生回答后提交，教师查看正确率比例及详细讲解；支持随机抽选、实时弹幕；支持管理当前班级成员；支持导出学生报告。全通道下可支持通过自定义按键调出该功能。</w:t>
                  </w:r>
                  <w:r>
                    <w:br/>
                  </w:r>
                  <w:r>
                    <w:rPr>
                      <w:rFonts w:ascii="仿宋_GB2312" w:hAnsi="仿宋_GB2312" w:cs="仿宋_GB2312" w:eastAsia="仿宋_GB2312"/>
                      <w:sz w:val="24"/>
                    </w:rPr>
                    <w:t>21.设备支持多人同时将手机文件传输到整机上；当手机端登录账号与整机一致时，接收文件不需要二次确认，当手机端登录账号与整机不一致时，且距离连接成功或上次传输超过3分钟，则接收文件需要二次确认。</w:t>
                  </w:r>
                  <w:r>
                    <w:br/>
                  </w:r>
                  <w:r>
                    <w:rPr>
                      <w:rFonts w:ascii="仿宋_GB2312" w:hAnsi="仿宋_GB2312" w:cs="仿宋_GB2312" w:eastAsia="仿宋_GB2312"/>
                      <w:sz w:val="24"/>
                    </w:rPr>
                    <w:t>22.支持文件传输应用，接收的文件支持单份删除；接收的文件支持手动全部清空，为防止误清空，全部清空需要经过二次确认。</w:t>
                  </w:r>
                  <w:r>
                    <w:br/>
                  </w:r>
                  <w:r>
                    <w:rPr>
                      <w:rFonts w:ascii="仿宋_GB2312" w:hAnsi="仿宋_GB2312" w:cs="仿宋_GB2312" w:eastAsia="仿宋_GB2312"/>
                      <w:sz w:val="24"/>
                    </w:rPr>
                    <w:t>23.整机系统支持书写触控延迟25ms，触摸响应时间4ms，触摸最小识别物3mm。</w:t>
                  </w:r>
                  <w:r>
                    <w:br/>
                  </w:r>
                  <w:r>
                    <w:rPr>
                      <w:rFonts w:ascii="仿宋_GB2312" w:hAnsi="仿宋_GB2312" w:cs="仿宋_GB2312" w:eastAsia="仿宋_GB2312"/>
                      <w:sz w:val="24"/>
                    </w:rPr>
                    <w:t>24.整机支持提笔书写，在操作系统下可实现无需点击任意功能入口，当检测到红外笔笔尖接触屏幕时，自动进入书写模式。</w:t>
                  </w:r>
                  <w:r>
                    <w:br/>
                  </w:r>
                  <w:r>
                    <w:rPr>
                      <w:rFonts w:ascii="仿宋_GB2312" w:hAnsi="仿宋_GB2312" w:cs="仿宋_GB2312" w:eastAsia="仿宋_GB2312"/>
                      <w:sz w:val="24"/>
                    </w:rPr>
                    <w:t>25.整机全通道侧边栏快捷菜单小工具支持自定义，支持设置对应小工具的显示/隐藏；</w:t>
                  </w:r>
                </w:p>
                <w:p>
                  <w:pPr>
                    <w:pStyle w:val="null3"/>
                    <w:jc w:val="left"/>
                  </w:pPr>
                  <w:r>
                    <w:rPr>
                      <w:rFonts w:ascii="仿宋_GB2312" w:hAnsi="仿宋_GB2312" w:cs="仿宋_GB2312" w:eastAsia="仿宋_GB2312"/>
                      <w:sz w:val="24"/>
                    </w:rPr>
                    <w:t>26.整机具备前置Type-C接口，通过Type-C接口实现音视频输入，外接电脑设备经双头Type-C线连接至整机，即可把外接电脑设备画面投到整机上，同时在整机上操作画面，可实现触摸电脑的操作，无需再连接触控USB线。</w:t>
                  </w:r>
                  <w:r>
                    <w:br/>
                  </w:r>
                  <w:r>
                    <w:rPr>
                      <w:rFonts w:ascii="仿宋_GB2312" w:hAnsi="仿宋_GB2312" w:cs="仿宋_GB2312" w:eastAsia="仿宋_GB2312"/>
                      <w:sz w:val="24"/>
                    </w:rPr>
                    <w:t>28.整机内置专业硬件自检维护工具（非第三方工具），支持对整机内部的板卡及部件模块进行故障检测、系统还原功能。</w:t>
                  </w:r>
                </w:p>
              </w:tc>
              <w:tc>
                <w:tcPr>
                  <w:tcW w:type="dxa" w:w="19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多媒体</w:t>
                  </w:r>
                </w:p>
                <w:p>
                  <w:pPr>
                    <w:pStyle w:val="null3"/>
                    <w:jc w:val="center"/>
                  </w:pPr>
                  <w:r>
                    <w:rPr>
                      <w:rFonts w:ascii="仿宋_GB2312" w:hAnsi="仿宋_GB2312" w:cs="仿宋_GB2312" w:eastAsia="仿宋_GB2312"/>
                      <w:sz w:val="24"/>
                    </w:rPr>
                    <w:t>讲台</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4"/>
                    </w:rPr>
                    <w:t>讲桌采用钢木结合构造，桌体上部分采用圆弧设计。讲台整体设计符合人体力学原理，提供左右实木扶手，供使用者扶用。重点部位须采用一次</w:t>
                  </w:r>
                  <w:r>
                    <w:rPr>
                      <w:rFonts w:ascii="仿宋_GB2312" w:hAnsi="仿宋_GB2312" w:cs="仿宋_GB2312" w:eastAsia="仿宋_GB2312"/>
                      <w:sz w:val="24"/>
                    </w:rPr>
                    <w:t>冲压成型技术；所有钣金部分均采用激光切割加工，所有尖角倒圆角</w:t>
                  </w:r>
                  <w:r>
                    <w:rPr>
                      <w:rFonts w:ascii="仿宋_GB2312" w:hAnsi="仿宋_GB2312" w:cs="仿宋_GB2312" w:eastAsia="仿宋_GB2312"/>
                      <w:sz w:val="24"/>
                    </w:rPr>
                    <w:t>R3，保证使用者和维护者不划伤。讲桌尺寸</w:t>
                  </w:r>
                  <w:r>
                    <w:rPr>
                      <w:rFonts w:ascii="仿宋_GB2312" w:hAnsi="仿宋_GB2312" w:cs="仿宋_GB2312" w:eastAsia="仿宋_GB2312"/>
                      <w:sz w:val="24"/>
                    </w:rPr>
                    <w:t>（定制）</w:t>
                  </w:r>
                  <w:r>
                    <w:rPr>
                      <w:rFonts w:ascii="仿宋_GB2312" w:hAnsi="仿宋_GB2312" w:cs="仿宋_GB2312" w:eastAsia="仿宋_GB2312"/>
                      <w:sz w:val="24"/>
                    </w:rPr>
                    <w:t>：</w:t>
                  </w:r>
                  <w:r>
                    <w:rPr>
                      <w:rFonts w:ascii="仿宋_GB2312" w:hAnsi="仿宋_GB2312" w:cs="仿宋_GB2312" w:eastAsia="仿宋_GB2312"/>
                      <w:sz w:val="24"/>
                    </w:rPr>
                    <w:t>800x700x950mm（长宽高）。</w:t>
                  </w:r>
                  <w:r>
                    <w:br/>
                  </w:r>
                  <w:r>
                    <w:rPr>
                      <w:rFonts w:ascii="仿宋_GB2312" w:hAnsi="仿宋_GB2312" w:cs="仿宋_GB2312" w:eastAsia="仿宋_GB2312"/>
                      <w:sz w:val="24"/>
                    </w:rPr>
                    <w:t>2、上柜体只需由一把机械锁控制，配有键盘抽屉。讲桌桌面采用木质耐划台面，满足室内装饰材料人造板及其制品中的甲醛释放量标准要求并能够提供检测报告。讲桌主体材料采用1.2mm冷轧钢板，其他辅助部门</w:t>
                  </w:r>
                  <w:r>
                    <w:rPr>
                      <w:rFonts w:ascii="仿宋_GB2312" w:hAnsi="仿宋_GB2312" w:cs="仿宋_GB2312" w:eastAsia="仿宋_GB2312"/>
                      <w:sz w:val="24"/>
                    </w:rPr>
                    <w:t>采用</w:t>
                  </w:r>
                  <w:r>
                    <w:rPr>
                      <w:rFonts w:ascii="仿宋_GB2312" w:hAnsi="仿宋_GB2312" w:cs="仿宋_GB2312" w:eastAsia="仿宋_GB2312"/>
                      <w:sz w:val="24"/>
                    </w:rPr>
                    <w:t>1.0mm冷轧钢板。显示器配有钢化玻璃保护显示器，可装置19-22寸液晶宽屏显示器。</w:t>
                  </w:r>
                  <w:r>
                    <w:br/>
                  </w:r>
                  <w:r>
                    <w:rPr>
                      <w:rFonts w:ascii="仿宋_GB2312" w:hAnsi="仿宋_GB2312" w:cs="仿宋_GB2312" w:eastAsia="仿宋_GB2312"/>
                      <w:sz w:val="24"/>
                    </w:rPr>
                    <w:t>3、讲桌上下层采用分体式设计，桌面部分和桌体部分各自成一体，方便进出设计比较窄的教室门。讲桌内置固定螺丝孔位，安装简单，安全防盗，独立包装，运输轻便。</w:t>
                  </w:r>
                </w:p>
                <w:p>
                  <w:pPr>
                    <w:pStyle w:val="null3"/>
                    <w:jc w:val="left"/>
                  </w:pP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计算机</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处理器</w:t>
                  </w:r>
                  <w:r>
                    <w:rPr>
                      <w:rFonts w:ascii="仿宋_GB2312" w:hAnsi="仿宋_GB2312" w:cs="仿宋_GB2312" w:eastAsia="仿宋_GB2312"/>
                      <w:sz w:val="24"/>
                    </w:rPr>
                    <w:t>:处理器采用板载设计，采用国产处理器，不低于八核，主频2.7GHz，8MB二级缓存，16纳米制程，70W功耗；</w:t>
                  </w:r>
                  <w:r>
                    <w:br/>
                  </w:r>
                  <w:r>
                    <w:rPr>
                      <w:rFonts w:ascii="仿宋_GB2312" w:hAnsi="仿宋_GB2312" w:cs="仿宋_GB2312" w:eastAsia="仿宋_GB2312"/>
                      <w:sz w:val="24"/>
                    </w:rPr>
                    <w:t>内存：配置</w:t>
                  </w:r>
                  <w:r>
                    <w:rPr>
                      <w:rFonts w:ascii="仿宋_GB2312" w:hAnsi="仿宋_GB2312" w:cs="仿宋_GB2312" w:eastAsia="仿宋_GB2312"/>
                      <w:sz w:val="24"/>
                    </w:rPr>
                    <w:t>≥16GB DDR4 UDIMM内存，配置≥2个内存插槽；</w:t>
                  </w:r>
                  <w:r>
                    <w:br/>
                  </w:r>
                  <w:r>
                    <w:rPr>
                      <w:rFonts w:ascii="仿宋_GB2312" w:hAnsi="仿宋_GB2312" w:cs="仿宋_GB2312" w:eastAsia="仿宋_GB2312"/>
                      <w:sz w:val="24"/>
                    </w:rPr>
                    <w:t>显卡：配置集成显卡，支持</w:t>
                  </w:r>
                  <w:r>
                    <w:rPr>
                      <w:rFonts w:ascii="仿宋_GB2312" w:hAnsi="仿宋_GB2312" w:cs="仿宋_GB2312" w:eastAsia="仿宋_GB2312"/>
                      <w:sz w:val="24"/>
                    </w:rPr>
                    <w:t>VGA+HDMI接口，支持4K视频输出；</w:t>
                  </w:r>
                  <w:r>
                    <w:br/>
                  </w:r>
                  <w:r>
                    <w:rPr>
                      <w:rFonts w:ascii="仿宋_GB2312" w:hAnsi="仿宋_GB2312" w:cs="仿宋_GB2312" w:eastAsia="仿宋_GB2312"/>
                      <w:sz w:val="24"/>
                    </w:rPr>
                    <w:t>硬盘：</w:t>
                  </w:r>
                  <w:r>
                    <w:rPr>
                      <w:rFonts w:ascii="仿宋_GB2312" w:hAnsi="仿宋_GB2312" w:cs="仿宋_GB2312" w:eastAsia="仿宋_GB2312"/>
                      <w:sz w:val="24"/>
                    </w:rPr>
                    <w:t>≥512GB M.2接口NVME协议SSD，最高可支持1TB SSD，最大支持2块硬盘扩展，单块容量最大2T；</w:t>
                  </w:r>
                  <w:r>
                    <w:br/>
                  </w:r>
                  <w:r>
                    <w:rPr>
                      <w:rFonts w:ascii="仿宋_GB2312" w:hAnsi="仿宋_GB2312" w:cs="仿宋_GB2312" w:eastAsia="仿宋_GB2312"/>
                      <w:sz w:val="24"/>
                    </w:rPr>
                    <w:t>光驱：无；</w:t>
                  </w:r>
                  <w:r>
                    <w:br/>
                  </w:r>
                  <w:r>
                    <w:rPr>
                      <w:rFonts w:ascii="仿宋_GB2312" w:hAnsi="仿宋_GB2312" w:cs="仿宋_GB2312" w:eastAsia="仿宋_GB2312"/>
                      <w:sz w:val="24"/>
                    </w:rPr>
                    <w:t>电源：电源功率</w:t>
                  </w:r>
                  <w:r>
                    <w:rPr>
                      <w:rFonts w:ascii="仿宋_GB2312" w:hAnsi="仿宋_GB2312" w:cs="仿宋_GB2312" w:eastAsia="仿宋_GB2312"/>
                      <w:sz w:val="24"/>
                    </w:rPr>
                    <w:t>≤180W；</w:t>
                  </w:r>
                  <w:r>
                    <w:br/>
                  </w:r>
                  <w:r>
                    <w:rPr>
                      <w:rFonts w:ascii="仿宋_GB2312" w:hAnsi="仿宋_GB2312" w:cs="仿宋_GB2312" w:eastAsia="仿宋_GB2312"/>
                      <w:sz w:val="24"/>
                    </w:rPr>
                    <w:t>网络：</w:t>
                  </w:r>
                  <w:r>
                    <w:rPr>
                      <w:rFonts w:ascii="仿宋_GB2312" w:hAnsi="仿宋_GB2312" w:cs="仿宋_GB2312" w:eastAsia="仿宋_GB2312"/>
                      <w:sz w:val="24"/>
                    </w:rPr>
                    <w:t>1个RJ45 10/100/1000自适应以太网口；</w:t>
                  </w:r>
                  <w:r>
                    <w:br/>
                  </w:r>
                  <w:r>
                    <w:rPr>
                      <w:rFonts w:ascii="仿宋_GB2312" w:hAnsi="仿宋_GB2312" w:cs="仿宋_GB2312" w:eastAsia="仿宋_GB2312"/>
                      <w:sz w:val="24"/>
                    </w:rPr>
                    <w:t>接口扩展</w:t>
                  </w:r>
                  <w:r>
                    <w:rPr>
                      <w:rFonts w:ascii="仿宋_GB2312" w:hAnsi="仿宋_GB2312" w:cs="仿宋_GB2312" w:eastAsia="仿宋_GB2312"/>
                      <w:sz w:val="24"/>
                    </w:rPr>
                    <w:t>:1个PCIe x16，2个PCIe x1扩展槽；USB接口≥8个（其中前置USB3.0数量≥4个，后置USB3.0数量≥2个，USB2.0数量≥2个），音频接口：麦克风≥1个，耳机≥1个；后端≥3个Audio音频接口；</w:t>
                  </w:r>
                  <w:r>
                    <w:br/>
                  </w:r>
                  <w:r>
                    <w:rPr>
                      <w:rFonts w:ascii="仿宋_GB2312" w:hAnsi="仿宋_GB2312" w:cs="仿宋_GB2312" w:eastAsia="仿宋_GB2312"/>
                      <w:sz w:val="24"/>
                    </w:rPr>
                    <w:t>易用性：免工具拆卸机箱、带顶置提手，便于维护（不接受组装）</w:t>
                  </w:r>
                  <w:r>
                    <w:br/>
                  </w:r>
                  <w:r>
                    <w:rPr>
                      <w:rFonts w:ascii="仿宋_GB2312" w:hAnsi="仿宋_GB2312" w:cs="仿宋_GB2312" w:eastAsia="仿宋_GB2312"/>
                      <w:sz w:val="24"/>
                    </w:rPr>
                    <w:t>显示器显示器：配置</w:t>
                  </w:r>
                  <w:r>
                    <w:rPr>
                      <w:rFonts w:ascii="仿宋_GB2312" w:hAnsi="仿宋_GB2312" w:cs="仿宋_GB2312" w:eastAsia="仿宋_GB2312"/>
                      <w:sz w:val="24"/>
                    </w:rPr>
                    <w:t>≥23.8寸LED显示器，与主机同品牌，分辨率≥1920*1080，刷新频率≥75Hz，对比度≥3000:1，视频接口VGA+HDMI；</w:t>
                  </w:r>
                  <w:r>
                    <w:br/>
                  </w:r>
                  <w:r>
                    <w:rPr>
                      <w:rFonts w:ascii="仿宋_GB2312" w:hAnsi="仿宋_GB2312" w:cs="仿宋_GB2312" w:eastAsia="仿宋_GB2312"/>
                      <w:sz w:val="24"/>
                    </w:rPr>
                    <w:t>预装国产操作系统；</w:t>
                  </w:r>
                  <w:r>
                    <w:br/>
                  </w:r>
                  <w:r>
                    <w:rPr>
                      <w:rFonts w:ascii="仿宋_GB2312" w:hAnsi="仿宋_GB2312" w:cs="仿宋_GB2312" w:eastAsia="仿宋_GB2312"/>
                      <w:sz w:val="24"/>
                    </w:rPr>
                    <w:t>预装国产办公软件：软件包含文字处理、表格计算、幻灯片演示三个模块，文字模块需支持章节导航、书签导航功能。</w:t>
                  </w:r>
                  <w:r>
                    <w:rPr>
                      <w:rFonts w:ascii="仿宋_GB2312" w:hAnsi="仿宋_GB2312" w:cs="仿宋_GB2312" w:eastAsia="仿宋_GB2312"/>
                      <w:sz w:val="24"/>
                    </w:rPr>
                    <w:t>“章节导航”支持显示章节内容、更改章节标题、增加节、删除节、合并节。“书签导航”支持显示书签，按照书签的名称和位置排序等，表格模块需支持合并表格，提供一键式的批量合并表格功能，可以将多个工作表、多个工作簿、以及多个工作簿中的同名工作表进行数据智能合并，产品需能在计算机教室安装，能够配合中小学《信息技术》学科教材教学，软件各模块无缝打开微软各对应模块的文档格式，全面兼容微软、WPS办公软件历史格式和最新文件格式：wps\.wpt\.doc\.docx\.et\.ett\.ppt\ .pptx\ .xls \ .xlsx \ .pdf等格式。支持通过师生现有的账号登陆云文档，实现不同操作系统下的文档操作，为教职工提供办公协作功能：50G云盘，文档协作，视频会议，即时通讯，日历，邮件，多维表等功能。正版化授权12个月</w:t>
                  </w:r>
                  <w:r>
                    <w:br/>
                  </w:r>
                  <w:r>
                    <w:rPr>
                      <w:rFonts w:ascii="仿宋_GB2312" w:hAnsi="仿宋_GB2312" w:cs="仿宋_GB2312" w:eastAsia="仿宋_GB2312"/>
                      <w:sz w:val="24"/>
                    </w:rPr>
                    <w:t>预装国产终端杀毒软件：支持对木马蠕虫、恶意软件、挖矿木马、勒索病毒、安全体检、软件管家、高危漏洞利用攻击等实现持续有效对抗；支持快速查杀、全盘查杀、定时查杀和一检查杀，支持修复漏洞，或根据漏洞程度、特定电脑、特定漏洞代码灵活扫描、修复、忽略等命令</w:t>
                  </w:r>
                  <w:r>
                    <w:rPr>
                      <w:rFonts w:ascii="仿宋_GB2312" w:hAnsi="仿宋_GB2312" w:cs="仿宋_GB2312" w:eastAsia="仿宋_GB2312"/>
                      <w:sz w:val="24"/>
                    </w:rPr>
                    <w:t>,终端杀毒软件正版化授权12个月。</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视频展台</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1.壁挂式安装，防盗防破坏。</w:t>
                  </w:r>
                  <w:r>
                    <w:br/>
                  </w:r>
                  <w:r>
                    <w:rPr>
                      <w:rFonts w:ascii="仿宋_GB2312" w:hAnsi="仿宋_GB2312" w:cs="仿宋_GB2312" w:eastAsia="仿宋_GB2312"/>
                      <w:sz w:val="24"/>
                    </w:rPr>
                    <w:t>2.无锐角无利边设计，有效防止师生碰伤、划伤。</w:t>
                  </w:r>
                  <w:r>
                    <w:br/>
                  </w:r>
                  <w:r>
                    <w:rPr>
                      <w:rFonts w:ascii="仿宋_GB2312" w:hAnsi="仿宋_GB2312" w:cs="仿宋_GB2312" w:eastAsia="仿宋_GB2312"/>
                      <w:sz w:val="24"/>
                    </w:rPr>
                    <w:t>3.采用三折叠开合式托板，展开后托板尺寸A4面积，收起时小巧不占空间，高效利用挂墙面积。</w:t>
                  </w:r>
                  <w:r>
                    <w:br/>
                  </w:r>
                  <w:r>
                    <w:rPr>
                      <w:rFonts w:ascii="仿宋_GB2312" w:hAnsi="仿宋_GB2312" w:cs="仿宋_GB2312" w:eastAsia="仿宋_GB2312"/>
                      <w:sz w:val="24"/>
                    </w:rPr>
                    <w:t>4.采用USB高速接口，单根USB线实现供电、高清数据传输需求。</w:t>
                  </w:r>
                  <w:r>
                    <w:br/>
                  </w:r>
                  <w:r>
                    <w:rPr>
                      <w:rFonts w:ascii="仿宋_GB2312" w:hAnsi="仿宋_GB2312" w:cs="仿宋_GB2312" w:eastAsia="仿宋_GB2312"/>
                      <w:sz w:val="24"/>
                    </w:rPr>
                    <w:t>5.采用</w:t>
                  </w:r>
                  <w:r>
                    <w:rPr>
                      <w:rFonts w:ascii="仿宋_GB2312" w:hAnsi="仿宋_GB2312" w:cs="仿宋_GB2312" w:eastAsia="仿宋_GB2312"/>
                      <w:sz w:val="24"/>
                    </w:rPr>
                    <w:t>≥</w:t>
                  </w:r>
                  <w:r>
                    <w:rPr>
                      <w:rFonts w:ascii="仿宋_GB2312" w:hAnsi="仿宋_GB2312" w:cs="仿宋_GB2312" w:eastAsia="仿宋_GB2312"/>
                      <w:sz w:val="24"/>
                    </w:rPr>
                    <w:t>800W像素自动对焦摄像头，可拍摄A4画幅。</w:t>
                  </w:r>
                  <w:r>
                    <w:br/>
                  </w:r>
                  <w:r>
                    <w:rPr>
                      <w:rFonts w:ascii="仿宋_GB2312" w:hAnsi="仿宋_GB2312" w:cs="仿宋_GB2312" w:eastAsia="仿宋_GB2312"/>
                      <w:sz w:val="24"/>
                    </w:rPr>
                    <w:t>6.解析度：中间1600线，四周1400线。</w:t>
                  </w:r>
                  <w:r>
                    <w:br/>
                  </w:r>
                  <w:r>
                    <w:rPr>
                      <w:rFonts w:ascii="仿宋_GB2312" w:hAnsi="仿宋_GB2312" w:cs="仿宋_GB2312" w:eastAsia="仿宋_GB2312"/>
                      <w:sz w:val="24"/>
                    </w:rPr>
                    <w:t>7.展台按键采用触摸按键，可实现一键启动展台画面、画面放大、画面缩小、画面旋转、拍照截图等功能，同时也支持在一体机或电脑上进行同样的操作。</w:t>
                  </w:r>
                  <w:r>
                    <w:br/>
                  </w:r>
                  <w:r>
                    <w:rPr>
                      <w:rFonts w:ascii="仿宋_GB2312" w:hAnsi="仿宋_GB2312" w:cs="仿宋_GB2312" w:eastAsia="仿宋_GB2312"/>
                      <w:sz w:val="24"/>
                    </w:rPr>
                    <w:t>8.整机自带均光罩LED补光灯，光线不足时可进行亮度补充，亮度均匀。摄像头杆在摄像头部分带保护镜片密封，防止灰尘沾染镜头。</w:t>
                  </w:r>
                  <w:r>
                    <w:br/>
                  </w:r>
                  <w:r>
                    <w:rPr>
                      <w:rFonts w:ascii="仿宋_GB2312" w:hAnsi="仿宋_GB2312" w:cs="仿宋_GB2312" w:eastAsia="仿宋_GB2312"/>
                      <w:sz w:val="24"/>
                    </w:rPr>
                    <w:t>9</w:t>
                  </w:r>
                  <w:r>
                    <w:rPr>
                      <w:rFonts w:ascii="仿宋_GB2312" w:hAnsi="仿宋_GB2312" w:cs="仿宋_GB2312" w:eastAsia="仿宋_GB2312"/>
                      <w:sz w:val="24"/>
                    </w:rPr>
                    <w:t>.支持对展台实时画面进行放大、缩小、旋转、自适应、冻结画面等操作。</w:t>
                  </w:r>
                  <w:r>
                    <w:br/>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.支持展台画面实时批注，预设多种笔划粗细及颜色供选择，且支持对展台画面联同批注内容进行同步缩放、移动等。</w:t>
                  </w:r>
                  <w:r>
                    <w:br/>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.支持展台画面拍照截图并进行多图预览，可对任一图片进行全屏显示。</w:t>
                  </w:r>
                  <w:r>
                    <w:br/>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.老师可在一体机或电脑上选择延时拍照功能，支持5秒或10秒延时模式，预留充足时间以便调整拍摄内容。</w:t>
                  </w:r>
                  <w:r>
                    <w:br/>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.可选择图像、文本或动态三种情景模式，适应不同展示内容等。</w:t>
                  </w:r>
                  <w:r>
                    <w:br/>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.具备图像增强功能，可自动裁剪背景并增强文字显示，使文档画面更清晰。</w:t>
                  </w:r>
                  <w:r>
                    <w:br/>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.支持故障自动检测，在软件无法出现展台拍摄画面时，自动出现检测链接，帮助用户检测“无画面”的原因，并给出引导性解决方案。可判断硬件连接、显卡驱动、摄像头占用、软件版本等问题。</w:t>
                  </w:r>
                  <w:r>
                    <w:br/>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.支持二维码扫码功能：打开扫一扫功能后，将书本上的二维码放入扫描框内即可自动扫描，并进入系统浏览器获取二维码的链接内容，帮助老师快速获取电子教学资源。占用、软件版本等问题。</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多媒体</w:t>
                  </w:r>
                </w:p>
                <w:p>
                  <w:pPr>
                    <w:pStyle w:val="null3"/>
                    <w:jc w:val="center"/>
                  </w:pPr>
                  <w:r>
                    <w:rPr>
                      <w:rFonts w:ascii="仿宋_GB2312" w:hAnsi="仿宋_GB2312" w:cs="仿宋_GB2312" w:eastAsia="仿宋_GB2312"/>
                      <w:sz w:val="24"/>
                    </w:rPr>
                    <w:t>音箱</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路RCA音频输入,1路3.5插孔音频输入，2路6.35话筒输入，支持自带6.8V电源，可接会议话筒，1路3.5插孔录音信号输出；总音量调节,话筒音量调节；功率50Wx2，要求2路独立功放，适用于多媒体教室、普通教室,会议室使用；5.5寸低音喇叭，1.5寸磁钢高音；灵敏度:75 dB/1W/1M；频率响应:55Hz-18KHz；信噪比:90dB；箱体型式:倒相式，网罩采用钢网，线路支持校园广播功能；</w:t>
                  </w:r>
                  <w:r>
                    <w:br/>
                  </w:r>
                  <w:r>
                    <w:rPr>
                      <w:rFonts w:ascii="仿宋_GB2312" w:hAnsi="仿宋_GB2312" w:cs="仿宋_GB2312" w:eastAsia="仿宋_GB2312"/>
                      <w:sz w:val="24"/>
                    </w:rPr>
                    <w:t>2、工作频率：2400-2483MHz（2.4GHz）；采用聚合物锂电池供电，一次充电可连续使用 12 小时以上；调制方式：GFSK；内置LCD屏幕显示，可显示信号强度，电量，音量，音频模式，工作频道，PPT状态等；支持动态音量增益，可有效提高拾音距离；支持自动频道搜索；具有自动休眠功能；无信号输入时，具有自动静音功能；支持内置麦克风和外置麦克风自由切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后黑板</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定制</w:t>
                  </w:r>
                  <w:r>
                    <w:rPr>
                      <w:rFonts w:ascii="仿宋_GB2312" w:hAnsi="仿宋_GB2312" w:cs="仿宋_GB2312" w:eastAsia="仿宋_GB2312"/>
                      <w:sz w:val="24"/>
                    </w:rPr>
                    <w:t>4x1.2米</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办公电脑</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处理器：处理器采用板载设计，采用国产处理器，</w:t>
                  </w:r>
                  <w:r>
                    <w:rPr>
                      <w:rFonts w:ascii="仿宋_GB2312" w:hAnsi="仿宋_GB2312" w:cs="仿宋_GB2312" w:eastAsia="仿宋_GB2312"/>
                      <w:sz w:val="24"/>
                    </w:rPr>
                    <w:t>不低于</w:t>
                  </w:r>
                  <w:r>
                    <w:rPr>
                      <w:rFonts w:ascii="仿宋_GB2312" w:hAnsi="仿宋_GB2312" w:cs="仿宋_GB2312" w:eastAsia="仿宋_GB2312"/>
                      <w:sz w:val="24"/>
                    </w:rPr>
                    <w:t>八核，主频</w:t>
                  </w:r>
                  <w:r>
                    <w:rPr>
                      <w:rFonts w:ascii="仿宋_GB2312" w:hAnsi="仿宋_GB2312" w:cs="仿宋_GB2312" w:eastAsia="仿宋_GB2312"/>
                      <w:sz w:val="24"/>
                    </w:rPr>
                    <w:t>2.7GHz，8MB二级缓存，16纳米制程，70W功耗；</w:t>
                  </w:r>
                  <w:r>
                    <w:br/>
                  </w:r>
                  <w:r>
                    <w:rPr>
                      <w:rFonts w:ascii="仿宋_GB2312" w:hAnsi="仿宋_GB2312" w:cs="仿宋_GB2312" w:eastAsia="仿宋_GB2312"/>
                      <w:sz w:val="24"/>
                    </w:rPr>
                    <w:t>内存：配置</w:t>
                  </w:r>
                  <w:r>
                    <w:rPr>
                      <w:rFonts w:ascii="仿宋_GB2312" w:hAnsi="仿宋_GB2312" w:cs="仿宋_GB2312" w:eastAsia="仿宋_GB2312"/>
                      <w:sz w:val="24"/>
                    </w:rPr>
                    <w:t>16GB DDR4 UDIMM内存，配置≥2个内存插槽；</w:t>
                  </w:r>
                  <w:r>
                    <w:br/>
                  </w:r>
                  <w:r>
                    <w:rPr>
                      <w:rFonts w:ascii="仿宋_GB2312" w:hAnsi="仿宋_GB2312" w:cs="仿宋_GB2312" w:eastAsia="仿宋_GB2312"/>
                      <w:sz w:val="24"/>
                    </w:rPr>
                    <w:t>显卡：配置集成显卡，支持</w:t>
                  </w:r>
                  <w:r>
                    <w:rPr>
                      <w:rFonts w:ascii="仿宋_GB2312" w:hAnsi="仿宋_GB2312" w:cs="仿宋_GB2312" w:eastAsia="仿宋_GB2312"/>
                      <w:sz w:val="24"/>
                    </w:rPr>
                    <w:t>VGA+HDMI接口，支持4K视频输出；</w:t>
                  </w:r>
                  <w:r>
                    <w:br/>
                  </w:r>
                  <w:r>
                    <w:rPr>
                      <w:rFonts w:ascii="仿宋_GB2312" w:hAnsi="仿宋_GB2312" w:cs="仿宋_GB2312" w:eastAsia="仿宋_GB2312"/>
                      <w:sz w:val="24"/>
                    </w:rPr>
                    <w:t>硬盘：</w:t>
                  </w:r>
                  <w:r>
                    <w:rPr>
                      <w:rFonts w:ascii="仿宋_GB2312" w:hAnsi="仿宋_GB2312" w:cs="仿宋_GB2312" w:eastAsia="仿宋_GB2312"/>
                      <w:sz w:val="24"/>
                    </w:rPr>
                    <w:t>≥512GB M.2接口NVME协议SSD，最高可支持1TB SSD，最大支持2块硬盘扩展，单块容量最大2T；</w:t>
                  </w:r>
                  <w:r>
                    <w:br/>
                  </w:r>
                  <w:r>
                    <w:rPr>
                      <w:rFonts w:ascii="仿宋_GB2312" w:hAnsi="仿宋_GB2312" w:cs="仿宋_GB2312" w:eastAsia="仿宋_GB2312"/>
                      <w:sz w:val="24"/>
                    </w:rPr>
                    <w:t>光驱：无；</w:t>
                  </w:r>
                  <w:r>
                    <w:br/>
                  </w:r>
                  <w:r>
                    <w:rPr>
                      <w:rFonts w:ascii="仿宋_GB2312" w:hAnsi="仿宋_GB2312" w:cs="仿宋_GB2312" w:eastAsia="仿宋_GB2312"/>
                      <w:sz w:val="24"/>
                    </w:rPr>
                    <w:t>电源：电源功率</w:t>
                  </w:r>
                  <w:r>
                    <w:rPr>
                      <w:rFonts w:ascii="仿宋_GB2312" w:hAnsi="仿宋_GB2312" w:cs="仿宋_GB2312" w:eastAsia="仿宋_GB2312"/>
                      <w:sz w:val="24"/>
                    </w:rPr>
                    <w:t>≤180W；</w:t>
                  </w:r>
                </w:p>
                <w:p>
                  <w:pPr>
                    <w:pStyle w:val="null3"/>
                    <w:jc w:val="left"/>
                  </w:pPr>
                  <w:r>
                    <w:rPr>
                      <w:rFonts w:ascii="仿宋_GB2312" w:hAnsi="仿宋_GB2312" w:cs="仿宋_GB2312" w:eastAsia="仿宋_GB2312"/>
                      <w:sz w:val="24"/>
                    </w:rPr>
                    <w:t>网络：</w:t>
                  </w:r>
                  <w:r>
                    <w:rPr>
                      <w:rFonts w:ascii="仿宋_GB2312" w:hAnsi="仿宋_GB2312" w:cs="仿宋_GB2312" w:eastAsia="仿宋_GB2312"/>
                      <w:sz w:val="24"/>
                    </w:rPr>
                    <w:t>≥</w:t>
                  </w:r>
                  <w:r>
                    <w:rPr>
                      <w:rFonts w:ascii="仿宋_GB2312" w:hAnsi="仿宋_GB2312" w:cs="仿宋_GB2312" w:eastAsia="仿宋_GB2312"/>
                      <w:sz w:val="24"/>
                    </w:rPr>
                    <w:t>1个RJ45 10/100/1000自适应以太网口；</w:t>
                  </w:r>
                  <w:r>
                    <w:br/>
                  </w:r>
                  <w:r>
                    <w:rPr>
                      <w:rFonts w:ascii="仿宋_GB2312" w:hAnsi="仿宋_GB2312" w:cs="仿宋_GB2312" w:eastAsia="仿宋_GB2312"/>
                      <w:sz w:val="24"/>
                    </w:rPr>
                    <w:t>接口扩展：</w:t>
                  </w:r>
                  <w:r>
                    <w:rPr>
                      <w:rFonts w:ascii="仿宋_GB2312" w:hAnsi="仿宋_GB2312" w:cs="仿宋_GB2312" w:eastAsia="仿宋_GB2312"/>
                      <w:sz w:val="24"/>
                    </w:rPr>
                    <w:t>≥</w:t>
                  </w:r>
                  <w:r>
                    <w:rPr>
                      <w:rFonts w:ascii="仿宋_GB2312" w:hAnsi="仿宋_GB2312" w:cs="仿宋_GB2312" w:eastAsia="仿宋_GB2312"/>
                      <w:sz w:val="24"/>
                    </w:rPr>
                    <w:t>1个PCIe x16，2个PCIe x1扩展槽；USB接口≥8个（其中前置USB3.0数量≥4个，后置USB3.0数量≥2个，USB2.0数量≥2个），音频接口：</w:t>
                  </w:r>
                  <w:r>
                    <w:rPr>
                      <w:rFonts w:ascii="仿宋_GB2312" w:hAnsi="仿宋_GB2312" w:cs="仿宋_GB2312" w:eastAsia="仿宋_GB2312"/>
                      <w:sz w:val="24"/>
                    </w:rPr>
                    <w:t>≥</w:t>
                  </w:r>
                  <w:r>
                    <w:rPr>
                      <w:rFonts w:ascii="仿宋_GB2312" w:hAnsi="仿宋_GB2312" w:cs="仿宋_GB2312" w:eastAsia="仿宋_GB2312"/>
                      <w:sz w:val="24"/>
                    </w:rPr>
                    <w:t>麦克风</w:t>
                  </w:r>
                  <w:r>
                    <w:rPr>
                      <w:rFonts w:ascii="仿宋_GB2312" w:hAnsi="仿宋_GB2312" w:cs="仿宋_GB2312" w:eastAsia="仿宋_GB2312"/>
                      <w:sz w:val="24"/>
                    </w:rPr>
                    <w:t>1个，耳机1个；后端3个Audio音频接口；</w:t>
                  </w:r>
                  <w:r>
                    <w:br/>
                  </w:r>
                  <w:r>
                    <w:rPr>
                      <w:rFonts w:ascii="仿宋_GB2312" w:hAnsi="仿宋_GB2312" w:cs="仿宋_GB2312" w:eastAsia="仿宋_GB2312"/>
                      <w:sz w:val="24"/>
                    </w:rPr>
                    <w:t>易用性：免工具拆卸机箱、带顶置提手，便于维护（不接受组装）</w:t>
                  </w:r>
                  <w:r>
                    <w:br/>
                  </w:r>
                  <w:r>
                    <w:rPr>
                      <w:rFonts w:ascii="仿宋_GB2312" w:hAnsi="仿宋_GB2312" w:cs="仿宋_GB2312" w:eastAsia="仿宋_GB2312"/>
                      <w:sz w:val="24"/>
                    </w:rPr>
                    <w:t>显示器显示器：配置</w:t>
                  </w:r>
                  <w:r>
                    <w:rPr>
                      <w:rFonts w:ascii="仿宋_GB2312" w:hAnsi="仿宋_GB2312" w:cs="仿宋_GB2312" w:eastAsia="仿宋_GB2312"/>
                      <w:sz w:val="24"/>
                    </w:rPr>
                    <w:t>≥23.8寸LED显示器，与主机同品牌，分辨率≥1920*1080，刷新频率≥75Hz，对比度≥3000:1，视频接口VGA+HDMI；</w:t>
                  </w:r>
                  <w:r>
                    <w:br/>
                  </w:r>
                  <w:r>
                    <w:rPr>
                      <w:rFonts w:ascii="仿宋_GB2312" w:hAnsi="仿宋_GB2312" w:cs="仿宋_GB2312" w:eastAsia="仿宋_GB2312"/>
                      <w:sz w:val="24"/>
                    </w:rPr>
                    <w:t>预装国产操作系统；</w:t>
                  </w:r>
                  <w:r>
                    <w:br/>
                  </w:r>
                  <w:r>
                    <w:rPr>
                      <w:rFonts w:ascii="仿宋_GB2312" w:hAnsi="仿宋_GB2312" w:cs="仿宋_GB2312" w:eastAsia="仿宋_GB2312"/>
                      <w:sz w:val="24"/>
                    </w:rPr>
                    <w:t>预装国产办公软件：软件包含文字处理、表格计算、幻灯片演示三个模块，文字模块需支持章节导航、书签导航功能。</w:t>
                  </w:r>
                  <w:r>
                    <w:rPr>
                      <w:rFonts w:ascii="仿宋_GB2312" w:hAnsi="仿宋_GB2312" w:cs="仿宋_GB2312" w:eastAsia="仿宋_GB2312"/>
                      <w:sz w:val="24"/>
                    </w:rPr>
                    <w:t>“章节导航”支持显示章节内容、更改章节标题、增加节、删除节、合并节。“书签导航”支持显示书签，按照书签的名称和位置排序等，表格模块需支持合并表格，提供一键式的批量合并表格功能，可以将多个工作表、多个工作簿、以及多个工作簿中的同名工作表进行数据智能合并，产品需能在计算机教室安装，能够配合中小学《信息技术》学科教材教学，软件各模块无缝打开微软各对应模块的文档格式，全面兼容微软、WPS办公软件历史格式和最新文件格式：wps\.wpt\.doc\.docx\.et\.ett\.ppt\ .pptx\ .xls \ .xlsx \ .pdf等格式。支持通过师生现有的账号登陆云文档，实现不同操作系统下的文档操作，为教职工提供办公协作功能：50G云盘，文档协作，视频会议，即时通讯，日历，邮件，多维表等功能。正版化授权12个月。</w:t>
                  </w:r>
                  <w:r>
                    <w:br/>
                  </w:r>
                  <w:r>
                    <w:rPr>
                      <w:rFonts w:ascii="仿宋_GB2312" w:hAnsi="仿宋_GB2312" w:cs="仿宋_GB2312" w:eastAsia="仿宋_GB2312"/>
                      <w:sz w:val="24"/>
                    </w:rPr>
                    <w:t>预装国产终端杀毒软件：支持对木马蠕虫、恶意软件、挖矿木马、勒索病毒、安全体检、软件管家、高危漏洞利用攻击等实现持续有效对抗；支持快速查杀、全盘查杀、定时查杀和一检查杀，支持修复漏洞，或根据漏洞程度、特定电脑、特定漏洞代码灵活扫描、修复、忽略等命令</w:t>
                  </w:r>
                  <w:r>
                    <w:rPr>
                      <w:rFonts w:ascii="仿宋_GB2312" w:hAnsi="仿宋_GB2312" w:cs="仿宋_GB2312" w:eastAsia="仿宋_GB2312"/>
                      <w:sz w:val="24"/>
                    </w:rPr>
                    <w:t>,终端杀毒软件正版化授权12个月查询。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安全云</w:t>
                  </w:r>
                </w:p>
                <w:p>
                  <w:pPr>
                    <w:pStyle w:val="null3"/>
                    <w:jc w:val="center"/>
                  </w:pPr>
                  <w:r>
                    <w:rPr>
                      <w:rFonts w:ascii="仿宋_GB2312" w:hAnsi="仿宋_GB2312" w:cs="仿宋_GB2312" w:eastAsia="仿宋_GB2312"/>
                      <w:sz w:val="24"/>
                    </w:rPr>
                    <w:t>平台</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1.全校现有所有终端</w:t>
                  </w:r>
                  <w:r>
                    <w:rPr>
                      <w:rFonts w:ascii="仿宋_GB2312" w:hAnsi="仿宋_GB2312" w:cs="仿宋_GB2312" w:eastAsia="仿宋_GB2312"/>
                      <w:sz w:val="24"/>
                    </w:rPr>
                    <w:t>安装</w:t>
                  </w:r>
                  <w:r>
                    <w:rPr>
                      <w:rFonts w:ascii="仿宋_GB2312" w:hAnsi="仿宋_GB2312" w:cs="仿宋_GB2312" w:eastAsia="仿宋_GB2312"/>
                      <w:sz w:val="24"/>
                    </w:rPr>
                    <w:t>杀毒软件并提供正版化授权</w:t>
                  </w:r>
                  <w:r>
                    <w:rPr>
                      <w:rFonts w:ascii="仿宋_GB2312" w:hAnsi="仿宋_GB2312" w:cs="仿宋_GB2312" w:eastAsia="仿宋_GB2312"/>
                      <w:sz w:val="24"/>
                    </w:rPr>
                    <w:t>12个月，支持集中管理、多级管理模式，可对全网终端进行统一管理，可以根据管理要求选择相应的安全管理模式。</w:t>
                  </w:r>
                  <w:r>
                    <w:br/>
                  </w:r>
                  <w:r>
                    <w:rPr>
                      <w:rFonts w:ascii="仿宋_GB2312" w:hAnsi="仿宋_GB2312" w:cs="仿宋_GB2312" w:eastAsia="仿宋_GB2312"/>
                      <w:sz w:val="24"/>
                    </w:rPr>
                    <w:t>提供终端统一管理策略，包括客户端升级、病毒库升级、漏洞库及补丁文件更新，可以基于全网终端、分组终端下发安全管理策略。</w:t>
                  </w:r>
                </w:p>
                <w:p>
                  <w:pPr>
                    <w:pStyle w:val="null3"/>
                    <w:jc w:val="left"/>
                  </w:pPr>
                  <w:r>
                    <w:rPr>
                      <w:rFonts w:ascii="仿宋_GB2312" w:hAnsi="仿宋_GB2312" w:cs="仿宋_GB2312" w:eastAsia="仿宋_GB2312"/>
                      <w:sz w:val="24"/>
                    </w:rPr>
                    <w:t>2.可以查看全网终端的在线、离线状态、IP地址、MAC地址和体检量化得分等安全信息，可以设置周期性体检策略，按需选择每天、每周或每月定期安全体检，可选择一键修复、一键扫描对终端安全风险进行扫描和修复。</w:t>
                  </w:r>
                </w:p>
                <w:p>
                  <w:pPr>
                    <w:pStyle w:val="null3"/>
                    <w:jc w:val="left"/>
                  </w:pPr>
                  <w:r>
                    <w:rPr>
                      <w:rFonts w:ascii="仿宋_GB2312" w:hAnsi="仿宋_GB2312" w:cs="仿宋_GB2312" w:eastAsia="仿宋_GB2312"/>
                      <w:sz w:val="24"/>
                    </w:rPr>
                    <w:t>3.支持对木马蠕虫、恶意软件、挖矿木马、勒索病毒、高危漏洞利用攻击等实现持续有效对抗；支持快速查杀、全盘查杀、定时查杀和一检查杀，查杀任务下发后，可以对每台终端的查杀进度，查杀时间等情况进行可视化统计。</w:t>
                  </w:r>
                </w:p>
                <w:p>
                  <w:pPr>
                    <w:pStyle w:val="null3"/>
                    <w:jc w:val="left"/>
                  </w:pPr>
                  <w:r>
                    <w:rPr>
                      <w:rFonts w:ascii="仿宋_GB2312" w:hAnsi="仿宋_GB2312" w:cs="仿宋_GB2312" w:eastAsia="仿宋_GB2312"/>
                      <w:sz w:val="24"/>
                    </w:rPr>
                    <w:t>4.支持漏洞分级管理，直观展示终端漏洞数量及补丁类型，支持统一批量修复漏洞，或根据漏洞程度、特定电脑、特定漏洞代码灵活下发扫描、修复、忽略等命令。</w:t>
                  </w:r>
                </w:p>
                <w:p>
                  <w:pPr>
                    <w:pStyle w:val="null3"/>
                    <w:jc w:val="left"/>
                  </w:pPr>
                  <w:r>
                    <w:rPr>
                      <w:rFonts w:ascii="仿宋_GB2312" w:hAnsi="仿宋_GB2312" w:cs="仿宋_GB2312" w:eastAsia="仿宋_GB2312"/>
                      <w:sz w:val="24"/>
                    </w:rPr>
                    <w:t>5.可根据自身需要，定制化设定终端界面，包括团队LOGO、管理员信息、快捷入口、快捷入口的URL和自定义终端桌面壁纸等信息，方便终端交互与协作。</w:t>
                  </w:r>
                </w:p>
                <w:p>
                  <w:pPr>
                    <w:pStyle w:val="null3"/>
                    <w:jc w:val="left"/>
                  </w:pPr>
                  <w:r>
                    <w:rPr>
                      <w:rFonts w:ascii="仿宋_GB2312" w:hAnsi="仿宋_GB2312" w:cs="仿宋_GB2312" w:eastAsia="仿宋_GB2312"/>
                      <w:sz w:val="24"/>
                    </w:rPr>
                    <w:t>6.终端用户可通过客户端功能面板上报问题提交工单，管理员可进行回复与处理，支持管理员定时和周期性推送消息和分组精准下分分类消息。</w:t>
                  </w:r>
                </w:p>
                <w:p>
                  <w:pPr>
                    <w:pStyle w:val="null3"/>
                    <w:jc w:val="left"/>
                  </w:pPr>
                  <w:r>
                    <w:rPr>
                      <w:rFonts w:ascii="仿宋_GB2312" w:hAnsi="仿宋_GB2312" w:cs="仿宋_GB2312" w:eastAsia="仿宋_GB2312"/>
                      <w:sz w:val="24"/>
                    </w:rPr>
                    <w:t>7.支持对多种常见外设进行控制，可以禁止让终端使用USB移动存储设备、USB非移动存储设备，包括U盘、鼠标、键盘、摄像头、打印机、扫描仪、蓝牙、手机、平板等多类设备，支持外设接入申请审批，支持禁止、允许、只读等多种策略。</w:t>
                  </w:r>
                </w:p>
                <w:p>
                  <w:pPr>
                    <w:pStyle w:val="null3"/>
                    <w:jc w:val="left"/>
                  </w:pPr>
                  <w:r>
                    <w:rPr>
                      <w:rFonts w:ascii="仿宋_GB2312" w:hAnsi="仿宋_GB2312" w:cs="仿宋_GB2312" w:eastAsia="仿宋_GB2312"/>
                      <w:sz w:val="24"/>
                    </w:rPr>
                    <w:t>8.支持对终端进行远程协助和问题处理，可通过无人值守直接执行远程或在终端用户同意后执行远程的方式，获得对远程终端的操作权限，进行安全远程运维。</w:t>
                  </w:r>
                </w:p>
                <w:p>
                  <w:pPr>
                    <w:pStyle w:val="null3"/>
                    <w:jc w:val="left"/>
                  </w:pPr>
                  <w:r>
                    <w:rPr>
                      <w:rFonts w:ascii="仿宋_GB2312" w:hAnsi="仿宋_GB2312" w:cs="仿宋_GB2312" w:eastAsia="仿宋_GB2312"/>
                      <w:sz w:val="24"/>
                    </w:rPr>
                    <w:t>9.可查看全网终端软件使用情况，支持对终端软件进行分发、升级、卸载等操作，查看软件的安装情况。</w:t>
                  </w:r>
                </w:p>
                <w:p>
                  <w:pPr>
                    <w:pStyle w:val="null3"/>
                    <w:jc w:val="left"/>
                  </w:pPr>
                  <w:r>
                    <w:rPr>
                      <w:rFonts w:ascii="仿宋_GB2312" w:hAnsi="仿宋_GB2312" w:cs="仿宋_GB2312" w:eastAsia="仿宋_GB2312"/>
                      <w:sz w:val="24"/>
                    </w:rPr>
                    <w:t>10.可管理正版软件在组织内使用数量，超过配置的授权点数，自动禁止使用或禁止安装。</w:t>
                  </w:r>
                </w:p>
                <w:p>
                  <w:pPr>
                    <w:pStyle w:val="null3"/>
                    <w:jc w:val="left"/>
                  </w:pPr>
                  <w:r>
                    <w:rPr>
                      <w:rFonts w:ascii="仿宋_GB2312" w:hAnsi="仿宋_GB2312" w:cs="仿宋_GB2312" w:eastAsia="仿宋_GB2312"/>
                      <w:sz w:val="24"/>
                    </w:rPr>
                    <w:t>11.支持将软件安装包或其他文件，一键分发至全网终端并按自定义策略运行，对指定文件进行定制化加白，查杀引擎在扫描时会将其跳过。</w:t>
                  </w:r>
                </w:p>
                <w:p>
                  <w:pPr>
                    <w:pStyle w:val="null3"/>
                    <w:jc w:val="left"/>
                  </w:pPr>
                  <w:r>
                    <w:rPr>
                      <w:rFonts w:ascii="仿宋_GB2312" w:hAnsi="仿宋_GB2312" w:cs="仿宋_GB2312" w:eastAsia="仿宋_GB2312"/>
                      <w:sz w:val="24"/>
                    </w:rPr>
                    <w:t>12.支持全网终端一键设定系统非必要启动项、软件的开启或关闭；支持一键扫描、过滤所有弹窗广告，净化终端网络环境；支持查看全局终端上出现的各种类型的弹窗及过滤效果。</w:t>
                  </w:r>
                </w:p>
                <w:p>
                  <w:pPr>
                    <w:pStyle w:val="null3"/>
                    <w:jc w:val="left"/>
                  </w:pPr>
                  <w:r>
                    <w:rPr>
                      <w:rFonts w:ascii="仿宋_GB2312" w:hAnsi="仿宋_GB2312" w:cs="仿宋_GB2312" w:eastAsia="仿宋_GB2312"/>
                      <w:sz w:val="24"/>
                    </w:rPr>
                    <w:t>13.支持对硬件、软件、数据资产全面盘点，支持一键导出资产数据报表，支持分系统统计全局资产信息，包括计算机型号、CPU、内存、显示器、主板、网卡等资产信息，并能识别资产变更情况。</w:t>
                  </w:r>
                </w:p>
                <w:p>
                  <w:pPr>
                    <w:pStyle w:val="null3"/>
                    <w:jc w:val="left"/>
                  </w:pPr>
                  <w:r>
                    <w:rPr>
                      <w:rFonts w:ascii="仿宋_GB2312" w:hAnsi="仿宋_GB2312" w:cs="仿宋_GB2312" w:eastAsia="仿宋_GB2312"/>
                      <w:sz w:val="24"/>
                    </w:rPr>
                    <w:t>14.支持根据硬件物理性能异常、软件授权超限、资产异动、数据资产备份及存储情况进行综合体检，并量化评估安全得分和分类展示风险情况。</w:t>
                  </w:r>
                </w:p>
                <w:p>
                  <w:pPr>
                    <w:pStyle w:val="null3"/>
                    <w:jc w:val="left"/>
                  </w:pPr>
                  <w:r>
                    <w:rPr>
                      <w:rFonts w:ascii="仿宋_GB2312" w:hAnsi="仿宋_GB2312" w:cs="仿宋_GB2312" w:eastAsia="仿宋_GB2312"/>
                      <w:sz w:val="24"/>
                    </w:rPr>
                    <w:t>15.支持对多维度安全状态进行预警管理，包括病毒更新预警、系统盘占用预警、磁盘总体占用预警、高危漏洞预警、病毒木马预警、CPU占用预警、CPU温度预警、内存占用预警、硬盘温度预警等。</w:t>
                  </w:r>
                </w:p>
                <w:p>
                  <w:pPr>
                    <w:pStyle w:val="null3"/>
                    <w:jc w:val="left"/>
                  </w:pPr>
                  <w:r>
                    <w:rPr>
                      <w:rFonts w:ascii="仿宋_GB2312" w:hAnsi="仿宋_GB2312" w:cs="仿宋_GB2312" w:eastAsia="仿宋_GB2312"/>
                      <w:sz w:val="24"/>
                    </w:rPr>
                    <w:t>16.可对网站全域名/子域名、IP、端口进行拦截，规范终端的网络行为访问，并对拦截情况进行统计，方便统计分析和定位问题。</w:t>
                  </w:r>
                </w:p>
                <w:p>
                  <w:pPr>
                    <w:pStyle w:val="null3"/>
                    <w:jc w:val="left"/>
                  </w:pPr>
                  <w:r>
                    <w:rPr>
                      <w:rFonts w:ascii="仿宋_GB2312" w:hAnsi="仿宋_GB2312" w:cs="仿宋_GB2312" w:eastAsia="仿宋_GB2312"/>
                      <w:sz w:val="24"/>
                    </w:rPr>
                    <w:t>17.可统计已部署的电脑浏览器的使用情况，直观展现使用高峰时段分布；统一切换并锁定电脑的默认浏览器，保护浏览器不被第三方软件恶意篡改；支持设置阻止网址弹出窗口，防止打扰终端用户工作。</w:t>
                  </w:r>
                </w:p>
                <w:p>
                  <w:pPr>
                    <w:pStyle w:val="null3"/>
                    <w:jc w:val="left"/>
                  </w:pPr>
                  <w:r>
                    <w:rPr>
                      <w:rFonts w:ascii="仿宋_GB2312" w:hAnsi="仿宋_GB2312" w:cs="仿宋_GB2312" w:eastAsia="仿宋_GB2312"/>
                      <w:sz w:val="24"/>
                    </w:rPr>
                    <w:t>18.支持在目标软件和进程中自定义设置水印内容，可设置隐形水印，屏幕截图和文件打印均覆盖水印；支持隐形水印、自定义水印能见度，可处理图片中不清晰或隐形的水印信息。</w:t>
                  </w:r>
                </w:p>
                <w:p>
                  <w:pPr>
                    <w:pStyle w:val="null3"/>
                    <w:jc w:val="left"/>
                  </w:pPr>
                  <w:r>
                    <w:rPr>
                      <w:rFonts w:ascii="仿宋_GB2312" w:hAnsi="仿宋_GB2312" w:cs="仿宋_GB2312" w:eastAsia="仿宋_GB2312"/>
                      <w:sz w:val="24"/>
                    </w:rPr>
                    <w:t>19.提供勒索病毒专项防御功能，可以关闭终端的远程服务，拦截RDP攻击，检测数据库(如SQL Server、MySQL)是否存在弱口令，实时阻断针对终端数据文件的恶意加密行为，保障终端数据资产的安全，并能提供勒索解密能力。</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全部产品交货至指定地点并验收合格交付使用后，乙方须向甲方出具合法有效的完税发票， 甲方进行支付结算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1、本项目验收费用，由乙方自行承担。 2、产品到达甲方指定地点后，组织现场开箱请点验货。所到产品的型号和数量必须与合同一致，甲方和乙方共同签署到货验收单。未收到货验收单的货物不得擅自开箱安装。 3、乙方保证合同所有产品是全新的(包括零部件)，其规格参数及配件不低于(符合)本项目招投标文件的要求。 4、安装完成，乙方进行自测并形成自检报告，出现的问题限期整改。自检最终通过后，乙方提出验收申请，甲方组织相关人员进行最终验收。 5、产品从通过最终验收之日起进入保修期。</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1、乙方对其所提供设备负责备品配件的供应,长期提供维修服务，并提供技术咨询等服务。质保期内应无偿负责的维修和替换等工作。超出质保期只收取维修所需原设备、材料成本费用。 2、服务响应时限:7X24小时服务，提供售后服务电话(应具有:固定电话、移动电话、传真)。 3、派专人对学校提供售后服务，并每月定期对所提供的产品等进行巡检，做好巡检记录 4、维修工作时间不大于 24小时，更换工作时间不大于 72 小时。 5、若乙方未按照合同规定的售后服务要求执行，甲方有权自行选择第三方进行维护和修理，所产生的费用将乙方来承担。 6、质保期：不少于36个月。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1、违约责任与解决争议的方法按《中华人民共和国民法典》中的相关条款执行。 2、未按照采购文件、响应文件及合同约定执行，采购人有权终止合同，并对供方违约行为进行追究，同时按《中华人民共和国政府采购法》的有关规定进行处罚。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成交供应商须在结果公告发布之日起5个工作日内，提交响应文件一正一副至西安市雁塔区二环南路西段88号老三届世纪星大厦30层AB座（陕西明正招标有限公司）。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供应商提供《基本资格条件承诺函》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非法定代表人参加投标的，须提供法定代表人委托授权书和被授权人开标前连续三个月的社会保障资金缴纳证明，法定代表人参加投标时,只须提供法定代表人身份证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中小企业声明函 报价表 业绩的有关证明材料.docx 响应文件封面 采购技术要求响应偏离表.docx 分项报价表.docx 磋商方案说明.docx 供应商认为有必要补充说明的事项.docx 残疾人福利性单位声明函 标的清单 商务要求响应偏离表.docx 供应商资格证明文件.docx 响应函 节能环保、环境标志产品明细表.docx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磋商报价符合唯一性要求； 未超出最高限价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满足商务条款要求</w:t>
            </w:r>
          </w:p>
        </w:tc>
        <w:tc>
          <w:tcPr>
            <w:tcW w:type="dxa" w:w="1661"/>
          </w:tcPr>
          <w:p>
            <w:pPr>
              <w:pStyle w:val="null3"/>
            </w:pPr>
            <w:r>
              <w:rPr>
                <w:rFonts w:ascii="仿宋_GB2312" w:hAnsi="仿宋_GB2312" w:cs="仿宋_GB2312" w:eastAsia="仿宋_GB2312"/>
              </w:rPr>
              <w:t>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中小企业声明函 报价表 业绩的有关证明材料.docx 响应文件封面 采购技术要求响应偏离表.docx 分项报价表.docx 磋商方案说明.docx 供应商认为有必要补充说明的事项.docx 残疾人福利性单位声明函 标的清单 商务要求响应偏离表.docx 供应商资格证明文件.docx 响应函 节能环保、环境标志产品明细表.docx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中小企业声明函 报价表 业绩的有关证明材料.docx 采购技术要求响应偏离表.docx 响应文件封面 分项报价表.docx 磋商方案说明.docx 供应商认为有必要补充说明的事项.docx 残疾人福利性单位声明函 标的清单 商务要求响应偏离表.docx 供应商资格证明文件.docx 响应函 节能环保、环境标志产品明细表.docx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基本分（23分）：完全符合、响应采购文件要求，没有负偏离计23分，每负偏离一项扣1分，扣完为止。 备注：采购文件中的技术要求中要求提供佐证材料（包括但不限于产品彩页、检测报告、功能截图、说明书等），未提供或提供的证明材料低于采购文件规定的响应技术指标、参数时视为负偏离。</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采购技术要求响应偏离表.docx</w:t>
            </w:r>
          </w:p>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所投产品中每有一项为节能产品的得0.5分，每有一项为环境标志产品的得0.5分，供应商所投产品中每有一项产品同时为节能产品和环境标志产品的得1分。最高得2分。 节能产品根据《国务院办公厅关于建立政府强制采购节能产品制度的通知》（国办发[2007]51号）的规定，环境标志产品根据《环境标志产品政府采购实施的意见》（财库[2006]90号）的规定，依据品目清单和认证证书实施政府采购优先采购和强制采购。</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智慧黑板、多媒体讲台、计算机、视频展台、多媒体音箱、后黑板、办公电脑、安全云平台）来源渠道合法的证明文件（包括但不限于销售协议、代理协议、原厂授权等，供应商若为所投产品制造商，视为具有合法来源渠道证明。）每提供一个计0.5分，最高计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供应商针对本项目提供完整、合理、详细的实施方案，从而实现保质保量按期供货、完工。方案包含①供货及物流运输②安装及调试③应急措施。二、评审标准 1、完整性：方案须全面，对评审内容中的各项要求有详细描述及说明； 2、可实施性：切合本项目实际情况，实施步骤清晰、合理； 3、针对性：方案能够紧扣项目实际情况，内容科学合理。 三、赋分依据（满分9分） ①供货及物流运输：每完全满足一个评审标准得1分，满分3分； ②安装及调试:每完全满足一个评审标准得1分，满分3分；③应急措施：每完全满足一个评审标准得1分，满分3分。未提供方案不得分。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针对本项目提供人员保障方案。方案包含①管理机构②岗位职责制度③专业技术人员投入。 二、评审标准 1、完整性：方案须全面，对评审内容中的各项要求有详细描述及说明； 2、可实施性：切合本项目实际情况，实施步骤清晰、合理； 3、针对性：方案能够紧扣项目实际情况，内容科学合理。 三、赋分依据（满分 9 分） ①管理机构：每完全满足一个评审标准得1分，满分3分； ②岗位职责制度:每完全满足一个评审标准得1分，满分3分； ③专业技术人员投入：每完全满足一个评审标准得1分，满分3分。未提供方案不得分。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 ①售后服务网点的设定②拟投入售后服务人员配置情况③日常维护保养④维修管理响应时间及响应方式。 二、评审标准 1、完整性：方案须全面，对评审内容中的各项要求有详细描述及说明； 2、可实施性：切合本项目实际情况，实施步骤清晰、合理； 3、针对性：方案能够紧扣项目实际情况，内容科学合理。 三、赋分标准（满分12分） 1、售后服务网点的设定：每完全满足一个评审标准得1分，满分3分； 2、拟投入售后服务人员配置情况：每完全满足一个评审标准得1分，满分3分； 3 、日常维护保养：每完全满足一个评审标准得1分，满分3分； 4、维修管理响应时间及响应方式：每完全满足一个评审标准得1分，满分3分；未提供方案不得分。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供应商提供培训方案，方案包含：①产品的使用与维护方案②培训时间、内容、人数与方式等内容。二、1、完整性：方案须全面，对评审内容中的各项要求有详细描述及说明； 2、可实施性：切合本项目实际情况，实施步骤清晰、合理； 3、针对性：方案能够紧扣项目实际情况，内容科学合理。 三、赋分标准（满分6分） ①产品的使用与维护方案：每完全满足一个评审标准得1分，满分3分； ②培训时间、内容、人数与方式等内容：每完全满足一个评审标准得1分，满分3分； 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提供2021年1月以来同类项目业绩，每提供1份得1分，最多得5分（以合同签订时间为准，须提供合同复印件加盖公章）。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 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详见附件：采购技术要求响应偏离表.docx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