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版本号：XDZ2025-195-J-66、XACH2025-019.20250724001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2025年市政消火栓维护项目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XDZ2025-195-J-66、XACH2025-019.</w:t>
      </w:r>
      <w:r>
        <w:br/>
      </w:r>
      <w:r>
        <w:br/>
      </w:r>
      <w:r>
        <w:br/>
      </w:r>
    </w:p>
    <w:p>
      <w:pPr>
        <w:pStyle w:val="null3"/>
        <w:jc w:val="center"/>
        <w:outlineLvl w:val="2"/>
      </w:pPr>
      <w:r>
        <w:rPr>
          <w:rFonts w:ascii="仿宋_GB2312" w:hAnsi="仿宋_GB2312" w:cs="仿宋_GB2312" w:eastAsia="仿宋_GB2312"/>
          <w:sz w:val="28"/>
          <w:b/>
        </w:rPr>
        <w:t>西安高新技术产业开发区农业农村和水务局</w:t>
      </w:r>
    </w:p>
    <w:p>
      <w:pPr>
        <w:pStyle w:val="null3"/>
        <w:jc w:val="center"/>
        <w:outlineLvl w:val="2"/>
      </w:pPr>
      <w:r>
        <w:rPr>
          <w:rFonts w:ascii="仿宋_GB2312" w:hAnsi="仿宋_GB2312" w:cs="仿宋_GB2312" w:eastAsia="仿宋_GB2312"/>
          <w:sz w:val="28"/>
          <w:b/>
        </w:rPr>
        <w:t>西安辰和工程咨询有限公司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2025年07月24日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西安辰和工程咨询有限公司</w:t>
      </w:r>
      <w:r>
        <w:rPr>
          <w:rFonts w:ascii="仿宋_GB2312" w:hAnsi="仿宋_GB2312" w:cs="仿宋_GB2312" w:eastAsia="仿宋_GB2312"/>
        </w:rPr>
        <w:t>（以下简称“代理机构”）受</w:t>
      </w:r>
      <w:r>
        <w:rPr>
          <w:rFonts w:ascii="仿宋_GB2312" w:hAnsi="仿宋_GB2312" w:cs="仿宋_GB2312" w:eastAsia="仿宋_GB2312"/>
        </w:rPr>
        <w:t>西安高新技术产业开发区农业农村和水务局</w:t>
      </w:r>
      <w:r>
        <w:rPr>
          <w:rFonts w:ascii="仿宋_GB2312" w:hAnsi="仿宋_GB2312" w:cs="仿宋_GB2312" w:eastAsia="仿宋_GB2312"/>
        </w:rPr>
        <w:t>委托，拟对</w:t>
      </w:r>
      <w:r>
        <w:rPr>
          <w:rFonts w:ascii="仿宋_GB2312" w:hAnsi="仿宋_GB2312" w:cs="仿宋_GB2312" w:eastAsia="仿宋_GB2312"/>
        </w:rPr>
        <w:t>2025年市政消火栓维护项目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XDZ2025-195-J-66、XACH2025-019.</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2025年市政消火栓维护项目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对已建成消火栓进行日常维护和修复更换等。</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具有独立承担民事责任的能力：供应商应具有独立承担民事责任的能力且具备向采购人提供服务的企业法人、事业法人、其他组织或者自然人,企业法人应提供统一社会信用代码的营业执照；事业法人应提供统一社会信用代码的事业单位法人证；其他组织应提供合法证明文件；自然人提供身份证明文件；供应商需在项目电子化交易系统中按要求上传相应证明文件并进行电子签章。</w:t>
      </w:r>
    </w:p>
    <w:p>
      <w:pPr>
        <w:pStyle w:val="null3"/>
      </w:pPr>
      <w:r>
        <w:rPr>
          <w:rFonts w:ascii="仿宋_GB2312" w:hAnsi="仿宋_GB2312" w:cs="仿宋_GB2312" w:eastAsia="仿宋_GB2312"/>
        </w:rPr>
        <w:t>2、供应商应授权合法的人员参加磋商全过程：供应商应授权合法的人员参加磋商全过程：法定代表人授权委托书（附法定代表人身份证复印件）及被授权委托人身份证复印件（法定代表人参加磋商只需提供法定代表人身份证复印件）；供应商需在项目电子化交易系统中按要求上传相应证明文件并进行电子签章。</w:t>
      </w:r>
    </w:p>
    <w:p>
      <w:pPr>
        <w:pStyle w:val="null3"/>
      </w:pPr>
      <w:r>
        <w:rPr>
          <w:rFonts w:ascii="仿宋_GB2312" w:hAnsi="仿宋_GB2312" w:cs="仿宋_GB2312" w:eastAsia="仿宋_GB2312"/>
        </w:rPr>
        <w:t>3、供应商基本资格条件承诺函：供应商须满足《中华人民共和国政府采购法》第二十二条规定（提供承诺函）；供应商需在项目电子化交易系统中按要求上传相应证明文件并进行电子签章。</w:t>
      </w:r>
    </w:p>
    <w:p>
      <w:pPr>
        <w:pStyle w:val="null3"/>
      </w:pPr>
      <w:r>
        <w:rPr>
          <w:rFonts w:ascii="仿宋_GB2312" w:hAnsi="仿宋_GB2312" w:cs="仿宋_GB2312" w:eastAsia="仿宋_GB2312"/>
        </w:rPr>
        <w:t>4、非联合体磋商：非联合体磋商声明；供应商需在项目电子化交易系统中按要求上传相应证明文件并进行电子签章。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西安高新技术产业开发区农业农村和水务局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西安高新区丝路创智谷5号楼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029-81161740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西安辰和工程咨询有限公司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西安高新区锦业路59号高科智慧园B座四层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赵苗苗、商碧红、王文文</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029-87563729、029-82285837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西安高新技术产业开发区财政金融局</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胥工</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029-88333950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采购包1：1,500,000.00元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由成交供应商支付代理服务费，代理服务费参照《国家计委关于印发&lt;招标代理服务收费管理暂行办法&gt;的通知》（计价格〔2002〕1980号）和发改办价格〔2003〕857号以及发改价格〔2011〕534号文中规定的标准执行，按差额定率累进法收取费用，100万以下按1.5%收取，100万-500万按0.8%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西安高新技术产业开发区农业农村和水务局</w:t>
      </w:r>
      <w:r>
        <w:rPr>
          <w:rFonts w:ascii="仿宋_GB2312" w:hAnsi="仿宋_GB2312" w:cs="仿宋_GB2312" w:eastAsia="仿宋_GB2312"/>
        </w:rPr>
        <w:t>和</w:t>
      </w:r>
      <w:r>
        <w:rPr>
          <w:rFonts w:ascii="仿宋_GB2312" w:hAnsi="仿宋_GB2312" w:cs="仿宋_GB2312" w:eastAsia="仿宋_GB2312"/>
        </w:rPr>
        <w:t>西安辰和工程咨询有限公司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西安高新技术产业开发区农业农村和水务局</w:t>
      </w:r>
      <w:r>
        <w:rPr>
          <w:rFonts w:ascii="仿宋_GB2312" w:hAnsi="仿宋_GB2312" w:cs="仿宋_GB2312" w:eastAsia="仿宋_GB2312"/>
        </w:rPr>
        <w:t>负责解释。除上述磋商文件内容，其他内容由</w:t>
      </w:r>
      <w:r>
        <w:rPr>
          <w:rFonts w:ascii="仿宋_GB2312" w:hAnsi="仿宋_GB2312" w:cs="仿宋_GB2312" w:eastAsia="仿宋_GB2312"/>
        </w:rPr>
        <w:t>西安辰和工程咨询有限公司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西安高新技术产业开发区农业农村和水务局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西安辰和工程咨询有限公司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60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1、验收标准：由采购人组织或委托相关部门服务期间进行现场巡检、验收，并符合竞争性磋商文件及国家、省市及行业相关要求。 2、验收依据：合同文本、竞争性磋商文件和竞争性磋商响应文件。</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西安辰和工程咨询有限公司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西安辰和工程咨询有限公司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西安辰和工程咨询有限公司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联系人：赵苗苗、商碧红、王文文</w:t>
      </w:r>
    </w:p>
    <w:p>
      <w:pPr>
        <w:pStyle w:val="null3"/>
      </w:pPr>
      <w:r>
        <w:rPr>
          <w:rFonts w:ascii="仿宋_GB2312" w:hAnsi="仿宋_GB2312" w:cs="仿宋_GB2312" w:eastAsia="仿宋_GB2312"/>
        </w:rPr>
        <w:t>联系电话：029-87563729、029-82285837</w:t>
      </w:r>
    </w:p>
    <w:p>
      <w:pPr>
        <w:pStyle w:val="null3"/>
      </w:pPr>
      <w:r>
        <w:rPr>
          <w:rFonts w:ascii="仿宋_GB2312" w:hAnsi="仿宋_GB2312" w:cs="仿宋_GB2312" w:eastAsia="仿宋_GB2312"/>
        </w:rPr>
        <w:t>地址：西安高新区锦业路59号高科智慧园B座四层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对已建成消火栓进行日常维护和修复更换等。</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1,500,000.00</w:t>
      </w:r>
    </w:p>
    <w:p>
      <w:pPr>
        <w:pStyle w:val="null3"/>
      </w:pPr>
      <w:r>
        <w:rPr>
          <w:rFonts w:ascii="仿宋_GB2312" w:hAnsi="仿宋_GB2312" w:cs="仿宋_GB2312" w:eastAsia="仿宋_GB2312"/>
        </w:rPr>
        <w:t>采购包最高限价（元）: 1,500,000.00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2025年市政消火栓维护</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1,500,000.00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标的名称：2025年市政消火栓维护</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1"/>
                <w:color w:val="000000"/>
              </w:rPr>
              <w:t>一、市政道路消火栓定期检查、维护工作</w:t>
            </w:r>
          </w:p>
          <w:p>
            <w:pPr>
              <w:pStyle w:val="null3"/>
            </w:pPr>
            <w:r>
              <w:rPr>
                <w:rFonts w:ascii="仿宋_GB2312" w:hAnsi="仿宋_GB2312" w:cs="仿宋_GB2312" w:eastAsia="仿宋_GB2312"/>
                <w:sz w:val="21"/>
                <w:color w:val="000000"/>
              </w:rPr>
              <w:t>维</w:t>
            </w:r>
            <w:r>
              <w:rPr>
                <w:rFonts w:ascii="仿宋_GB2312" w:hAnsi="仿宋_GB2312" w:cs="仿宋_GB2312" w:eastAsia="仿宋_GB2312"/>
                <w:sz w:val="21"/>
                <w:color w:val="000000"/>
              </w:rPr>
              <w:t>护管养单位应加强养护区域范围内市政消火栓的巡查，成立专</w:t>
            </w:r>
            <w:r>
              <w:rPr>
                <w:rFonts w:ascii="仿宋_GB2312" w:hAnsi="仿宋_GB2312" w:cs="仿宋_GB2312" w:eastAsia="仿宋_GB2312"/>
                <w:sz w:val="21"/>
                <w:color w:val="000000"/>
              </w:rPr>
              <w:t>业巡查队伍，做到所有路段每天巡查</w:t>
            </w:r>
            <w:r>
              <w:rPr>
                <w:rFonts w:ascii="仿宋_GB2312" w:hAnsi="仿宋_GB2312" w:cs="仿宋_GB2312" w:eastAsia="仿宋_GB2312"/>
                <w:sz w:val="21"/>
                <w:color w:val="000000"/>
              </w:rPr>
              <w:t>1</w:t>
            </w:r>
            <w:r>
              <w:rPr>
                <w:rFonts w:ascii="仿宋_GB2312" w:hAnsi="仿宋_GB2312" w:cs="仿宋_GB2312" w:eastAsia="仿宋_GB2312"/>
                <w:sz w:val="21"/>
                <w:color w:val="000000"/>
              </w:rPr>
              <w:t>次以上，重点路段适当增加巡查频率，各项检查工作必须做好检查记录。</w:t>
            </w:r>
          </w:p>
          <w:p>
            <w:pPr>
              <w:pStyle w:val="null3"/>
            </w:pPr>
            <w:r>
              <w:rPr>
                <w:rFonts w:ascii="仿宋_GB2312" w:hAnsi="仿宋_GB2312" w:cs="仿宋_GB2312" w:eastAsia="仿宋_GB2312"/>
                <w:sz w:val="21"/>
                <w:color w:val="000000"/>
              </w:rPr>
              <w:t>二、市政消火栓养护内容及要求</w:t>
            </w:r>
          </w:p>
          <w:p>
            <w:pPr>
              <w:pStyle w:val="null3"/>
            </w:pPr>
            <w:r>
              <w:rPr>
                <w:rFonts w:ascii="仿宋_GB2312" w:hAnsi="仿宋_GB2312" w:cs="仿宋_GB2312" w:eastAsia="仿宋_GB2312"/>
                <w:sz w:val="21"/>
                <w:color w:val="000000"/>
              </w:rPr>
              <w:t>（一）养护内容</w:t>
            </w:r>
          </w:p>
          <w:p>
            <w:pPr>
              <w:pStyle w:val="null3"/>
            </w:pPr>
            <w:r>
              <w:rPr>
                <w:rFonts w:ascii="仿宋_GB2312" w:hAnsi="仿宋_GB2312" w:cs="仿宋_GB2312" w:eastAsia="仿宋_GB2312"/>
                <w:sz w:val="21"/>
                <w:color w:val="000000"/>
              </w:rPr>
              <w:t>高新区范围内市政消火栓。</w:t>
            </w:r>
          </w:p>
          <w:p>
            <w:pPr>
              <w:pStyle w:val="null3"/>
            </w:pPr>
            <w:r>
              <w:rPr>
                <w:rFonts w:ascii="仿宋_GB2312" w:hAnsi="仿宋_GB2312" w:cs="仿宋_GB2312" w:eastAsia="仿宋_GB2312"/>
                <w:sz w:val="21"/>
                <w:color w:val="000000"/>
              </w:rPr>
              <w:t>（二）总体要求</w:t>
            </w:r>
          </w:p>
          <w:p>
            <w:pPr>
              <w:pStyle w:val="null3"/>
            </w:pPr>
            <w:r>
              <w:rPr>
                <w:rFonts w:ascii="仿宋_GB2312" w:hAnsi="仿宋_GB2312" w:cs="仿宋_GB2312" w:eastAsia="仿宋_GB2312"/>
                <w:sz w:val="21"/>
                <w:color w:val="000000"/>
              </w:rPr>
              <w:t>（</w:t>
            </w:r>
            <w:r>
              <w:rPr>
                <w:rFonts w:ascii="仿宋_GB2312" w:hAnsi="仿宋_GB2312" w:cs="仿宋_GB2312" w:eastAsia="仿宋_GB2312"/>
                <w:sz w:val="21"/>
                <w:color w:val="000000"/>
              </w:rPr>
              <w:t>1</w:t>
            </w:r>
            <w:r>
              <w:rPr>
                <w:rFonts w:ascii="仿宋_GB2312" w:hAnsi="仿宋_GB2312" w:cs="仿宋_GB2312" w:eastAsia="仿宋_GB2312"/>
                <w:sz w:val="21"/>
                <w:color w:val="000000"/>
              </w:rPr>
              <w:t>）维护管养单位对区域内消火栓所在的范围及数量进行统计、勘察。</w:t>
            </w:r>
          </w:p>
          <w:p>
            <w:pPr>
              <w:pStyle w:val="null3"/>
            </w:pPr>
            <w:r>
              <w:rPr>
                <w:rFonts w:ascii="仿宋_GB2312" w:hAnsi="仿宋_GB2312" w:cs="仿宋_GB2312" w:eastAsia="仿宋_GB2312"/>
                <w:sz w:val="21"/>
                <w:color w:val="000000"/>
              </w:rPr>
              <w:t>（</w:t>
            </w:r>
            <w:r>
              <w:rPr>
                <w:rFonts w:ascii="仿宋_GB2312" w:hAnsi="仿宋_GB2312" w:cs="仿宋_GB2312" w:eastAsia="仿宋_GB2312"/>
                <w:sz w:val="21"/>
                <w:color w:val="000000"/>
              </w:rPr>
              <w:t>2</w:t>
            </w:r>
            <w:r>
              <w:rPr>
                <w:rFonts w:ascii="仿宋_GB2312" w:hAnsi="仿宋_GB2312" w:cs="仿宋_GB2312" w:eastAsia="仿宋_GB2312"/>
                <w:sz w:val="21"/>
                <w:color w:val="000000"/>
              </w:rPr>
              <w:t>）维护管养单位应配备足额的巡查队伍，实行</w:t>
            </w:r>
            <w:r>
              <w:rPr>
                <w:rFonts w:ascii="仿宋_GB2312" w:hAnsi="仿宋_GB2312" w:cs="仿宋_GB2312" w:eastAsia="仿宋_GB2312"/>
                <w:sz w:val="21"/>
                <w:color w:val="000000"/>
              </w:rPr>
              <w:t>365</w:t>
            </w:r>
            <w:r>
              <w:rPr>
                <w:rFonts w:ascii="仿宋_GB2312" w:hAnsi="仿宋_GB2312" w:cs="仿宋_GB2312" w:eastAsia="仿宋_GB2312"/>
                <w:sz w:val="21"/>
                <w:color w:val="000000"/>
              </w:rPr>
              <w:t>天</w:t>
            </w:r>
            <w:r>
              <w:rPr>
                <w:rFonts w:ascii="仿宋_GB2312" w:hAnsi="仿宋_GB2312" w:cs="仿宋_GB2312" w:eastAsia="仿宋_GB2312"/>
                <w:sz w:val="21"/>
                <w:color w:val="000000"/>
              </w:rPr>
              <w:t>*24</w:t>
            </w:r>
            <w:r>
              <w:rPr>
                <w:rFonts w:ascii="仿宋_GB2312" w:hAnsi="仿宋_GB2312" w:cs="仿宋_GB2312" w:eastAsia="仿宋_GB2312"/>
                <w:sz w:val="21"/>
                <w:color w:val="000000"/>
              </w:rPr>
              <w:t>小时巡查制度，巡查内容为高新区城市管理局所管辖范围内道路消火栓。</w:t>
            </w:r>
          </w:p>
          <w:p>
            <w:pPr>
              <w:pStyle w:val="null3"/>
            </w:pPr>
            <w:r>
              <w:rPr>
                <w:rFonts w:ascii="仿宋_GB2312" w:hAnsi="仿宋_GB2312" w:cs="仿宋_GB2312" w:eastAsia="仿宋_GB2312"/>
                <w:sz w:val="21"/>
                <w:color w:val="000000"/>
              </w:rPr>
              <w:t>（</w:t>
            </w:r>
            <w:r>
              <w:rPr>
                <w:rFonts w:ascii="仿宋_GB2312" w:hAnsi="仿宋_GB2312" w:cs="仿宋_GB2312" w:eastAsia="仿宋_GB2312"/>
                <w:sz w:val="21"/>
                <w:color w:val="000000"/>
              </w:rPr>
              <w:t>3</w:t>
            </w:r>
            <w:r>
              <w:rPr>
                <w:rFonts w:ascii="仿宋_GB2312" w:hAnsi="仿宋_GB2312" w:cs="仿宋_GB2312" w:eastAsia="仿宋_GB2312"/>
                <w:sz w:val="21"/>
                <w:color w:val="000000"/>
              </w:rPr>
              <w:t>）维护管养单位具备健全的日常养护制度、管理制度、应急处理制度及自查自检制度，并做好养护计划。养护单位根据相关程序，接受第三方监督机构监督检查、过程核量等工作。</w:t>
            </w:r>
          </w:p>
          <w:p>
            <w:pPr>
              <w:pStyle w:val="null3"/>
            </w:pPr>
            <w:r>
              <w:rPr>
                <w:rFonts w:ascii="仿宋_GB2312" w:hAnsi="仿宋_GB2312" w:cs="仿宋_GB2312" w:eastAsia="仿宋_GB2312"/>
                <w:sz w:val="21"/>
                <w:color w:val="000000"/>
              </w:rPr>
              <w:t>（</w:t>
            </w:r>
            <w:r>
              <w:rPr>
                <w:rFonts w:ascii="仿宋_GB2312" w:hAnsi="仿宋_GB2312" w:cs="仿宋_GB2312" w:eastAsia="仿宋_GB2312"/>
                <w:sz w:val="21"/>
                <w:color w:val="000000"/>
              </w:rPr>
              <w:t>4</w:t>
            </w:r>
            <w:r>
              <w:rPr>
                <w:rFonts w:ascii="仿宋_GB2312" w:hAnsi="仿宋_GB2312" w:cs="仿宋_GB2312" w:eastAsia="仿宋_GB2312"/>
                <w:sz w:val="21"/>
                <w:color w:val="000000"/>
              </w:rPr>
              <w:t>）维护管养单位负责养护作业现场的市政设施及人员的安全，并与采购人签订</w:t>
            </w:r>
            <w:r>
              <w:rPr>
                <w:rFonts w:ascii="仿宋_GB2312" w:hAnsi="仿宋_GB2312" w:cs="仿宋_GB2312" w:eastAsia="仿宋_GB2312"/>
                <w:sz w:val="21"/>
                <w:color w:val="000000"/>
              </w:rPr>
              <w:t>“</w:t>
            </w:r>
            <w:r>
              <w:rPr>
                <w:rFonts w:ascii="仿宋_GB2312" w:hAnsi="仿宋_GB2312" w:cs="仿宋_GB2312" w:eastAsia="仿宋_GB2312"/>
                <w:sz w:val="21"/>
                <w:color w:val="000000"/>
              </w:rPr>
              <w:t>安全生产目标责任书</w:t>
            </w:r>
            <w:r>
              <w:rPr>
                <w:rFonts w:ascii="仿宋_GB2312" w:hAnsi="仿宋_GB2312" w:cs="仿宋_GB2312" w:eastAsia="仿宋_GB2312"/>
                <w:sz w:val="21"/>
                <w:color w:val="000000"/>
              </w:rPr>
              <w:t>”</w:t>
            </w:r>
            <w:r>
              <w:rPr>
                <w:rFonts w:ascii="仿宋_GB2312" w:hAnsi="仿宋_GB2312" w:cs="仿宋_GB2312" w:eastAsia="仿宋_GB2312"/>
                <w:sz w:val="21"/>
                <w:color w:val="000000"/>
              </w:rPr>
              <w:t>。在现场作业施工时，文明施工，车体统一喷涂标识、措施到位、人员仪容仪表整洁，服装统一穿戴整齐。</w:t>
            </w:r>
          </w:p>
          <w:p>
            <w:pPr>
              <w:pStyle w:val="null3"/>
            </w:pPr>
            <w:r>
              <w:rPr>
                <w:rFonts w:ascii="仿宋_GB2312" w:hAnsi="仿宋_GB2312" w:cs="仿宋_GB2312" w:eastAsia="仿宋_GB2312"/>
                <w:sz w:val="21"/>
                <w:color w:val="000000"/>
              </w:rPr>
              <w:t>（</w:t>
            </w:r>
            <w:r>
              <w:rPr>
                <w:rFonts w:ascii="仿宋_GB2312" w:hAnsi="仿宋_GB2312" w:cs="仿宋_GB2312" w:eastAsia="仿宋_GB2312"/>
                <w:sz w:val="21"/>
                <w:color w:val="000000"/>
              </w:rPr>
              <w:t>5</w:t>
            </w:r>
            <w:r>
              <w:rPr>
                <w:rFonts w:ascii="仿宋_GB2312" w:hAnsi="仿宋_GB2312" w:cs="仿宋_GB2312" w:eastAsia="仿宋_GB2312"/>
                <w:sz w:val="21"/>
                <w:color w:val="000000"/>
              </w:rPr>
              <w:t>）维护管养单位在养护期间内自觉接受采购人、群众及有关部门监督。接受采购人现场代表的监督检查。突击性任务、重大活动组</w:t>
            </w:r>
            <w:r>
              <w:rPr>
                <w:rFonts w:ascii="仿宋_GB2312" w:hAnsi="仿宋_GB2312" w:cs="仿宋_GB2312" w:eastAsia="仿宋_GB2312"/>
                <w:sz w:val="21"/>
                <w:color w:val="000000"/>
              </w:rPr>
              <w:t>织和迎检活动须无条件配合。</w:t>
            </w:r>
          </w:p>
          <w:p>
            <w:pPr>
              <w:pStyle w:val="null3"/>
            </w:pPr>
            <w:r>
              <w:rPr>
                <w:rFonts w:ascii="仿宋_GB2312" w:hAnsi="仿宋_GB2312" w:cs="仿宋_GB2312" w:eastAsia="仿宋_GB2312"/>
                <w:sz w:val="21"/>
                <w:color w:val="000000"/>
              </w:rPr>
              <w:t>（三）具体要求</w:t>
            </w:r>
          </w:p>
          <w:p>
            <w:pPr>
              <w:pStyle w:val="null3"/>
            </w:pPr>
            <w:r>
              <w:rPr>
                <w:rFonts w:ascii="仿宋_GB2312" w:hAnsi="仿宋_GB2312" w:cs="仿宋_GB2312" w:eastAsia="仿宋_GB2312"/>
                <w:sz w:val="21"/>
                <w:color w:val="000000"/>
              </w:rPr>
              <w:t>（</w:t>
            </w:r>
            <w:r>
              <w:rPr>
                <w:rFonts w:ascii="仿宋_GB2312" w:hAnsi="仿宋_GB2312" w:cs="仿宋_GB2312" w:eastAsia="仿宋_GB2312"/>
                <w:sz w:val="21"/>
                <w:color w:val="000000"/>
              </w:rPr>
              <w:t>1</w:t>
            </w:r>
            <w:r>
              <w:rPr>
                <w:rFonts w:ascii="仿宋_GB2312" w:hAnsi="仿宋_GB2312" w:cs="仿宋_GB2312" w:eastAsia="仿宋_GB2312"/>
                <w:sz w:val="21"/>
                <w:color w:val="000000"/>
              </w:rPr>
              <w:t>）维护管养单位做好消火栓日常养护及各类配件的及时更换，确保消火栓能正常使用。</w:t>
            </w:r>
          </w:p>
          <w:p>
            <w:pPr>
              <w:pStyle w:val="null3"/>
            </w:pPr>
            <w:r>
              <w:rPr>
                <w:rFonts w:ascii="仿宋_GB2312" w:hAnsi="仿宋_GB2312" w:cs="仿宋_GB2312" w:eastAsia="仿宋_GB2312"/>
                <w:sz w:val="21"/>
                <w:color w:val="000000"/>
              </w:rPr>
              <w:t>（</w:t>
            </w:r>
            <w:r>
              <w:rPr>
                <w:rFonts w:ascii="仿宋_GB2312" w:hAnsi="仿宋_GB2312" w:cs="仿宋_GB2312" w:eastAsia="仿宋_GB2312"/>
                <w:sz w:val="21"/>
                <w:color w:val="000000"/>
              </w:rPr>
              <w:t>2</w:t>
            </w:r>
            <w:r>
              <w:rPr>
                <w:rFonts w:ascii="仿宋_GB2312" w:hAnsi="仿宋_GB2312" w:cs="仿宋_GB2312" w:eastAsia="仿宋_GB2312"/>
                <w:sz w:val="21"/>
                <w:color w:val="000000"/>
              </w:rPr>
              <w:t>）在养护过程中，关于需要更换的消火栓的材质及质量须符合相关要求，并提供质量及材质检验报告，更换后的消火栓如在质保期内发生损坏，则由养护单位无偿更换。</w:t>
            </w:r>
          </w:p>
          <w:p>
            <w:pPr>
              <w:pStyle w:val="null3"/>
            </w:pPr>
            <w:r>
              <w:rPr>
                <w:rFonts w:ascii="仿宋_GB2312" w:hAnsi="仿宋_GB2312" w:cs="仿宋_GB2312" w:eastAsia="仿宋_GB2312"/>
                <w:sz w:val="21"/>
                <w:color w:val="000000"/>
              </w:rPr>
              <w:t>（</w:t>
            </w:r>
            <w:r>
              <w:rPr>
                <w:rFonts w:ascii="仿宋_GB2312" w:hAnsi="仿宋_GB2312" w:cs="仿宋_GB2312" w:eastAsia="仿宋_GB2312"/>
                <w:sz w:val="21"/>
                <w:color w:val="000000"/>
              </w:rPr>
              <w:t>3</w:t>
            </w:r>
            <w:r>
              <w:rPr>
                <w:rFonts w:ascii="仿宋_GB2312" w:hAnsi="仿宋_GB2312" w:cs="仿宋_GB2312" w:eastAsia="仿宋_GB2312"/>
                <w:sz w:val="21"/>
                <w:color w:val="000000"/>
              </w:rPr>
              <w:t>）应急抢险类：影响安全及易产生不良影响的应急类排水设施应立即警示并修复，后续上报市政管理部门。</w:t>
            </w:r>
          </w:p>
          <w:p>
            <w:pPr>
              <w:pStyle w:val="null3"/>
            </w:pPr>
            <w:r>
              <w:rPr>
                <w:rFonts w:ascii="仿宋_GB2312" w:hAnsi="仿宋_GB2312" w:cs="仿宋_GB2312" w:eastAsia="仿宋_GB2312"/>
                <w:sz w:val="21"/>
                <w:color w:val="000000"/>
              </w:rPr>
              <w:t>（</w:t>
            </w:r>
            <w:r>
              <w:rPr>
                <w:rFonts w:ascii="仿宋_GB2312" w:hAnsi="仿宋_GB2312" w:cs="仿宋_GB2312" w:eastAsia="仿宋_GB2312"/>
                <w:sz w:val="21"/>
                <w:color w:val="000000"/>
              </w:rPr>
              <w:t>4</w:t>
            </w:r>
            <w:r>
              <w:rPr>
                <w:rFonts w:ascii="仿宋_GB2312" w:hAnsi="仿宋_GB2312" w:cs="仿宋_GB2312" w:eastAsia="仿宋_GB2312"/>
                <w:sz w:val="21"/>
                <w:color w:val="000000"/>
              </w:rPr>
              <w:t>）日常管理类：不影响车辆及行人安全的市政设施，养护单位定期上报市政管理部门，市政管理部门审核后下发任务单后进行实施。</w:t>
            </w:r>
          </w:p>
          <w:p>
            <w:pPr>
              <w:pStyle w:val="null3"/>
            </w:pPr>
            <w:r>
              <w:rPr>
                <w:rFonts w:ascii="仿宋_GB2312" w:hAnsi="仿宋_GB2312" w:cs="仿宋_GB2312" w:eastAsia="仿宋_GB2312"/>
                <w:sz w:val="21"/>
                <w:color w:val="000000"/>
              </w:rPr>
              <w:t>三、市政消火栓技术参数</w:t>
            </w:r>
          </w:p>
          <w:p>
            <w:pPr>
              <w:pStyle w:val="null3"/>
            </w:pPr>
            <w:r>
              <w:rPr>
                <w:rFonts w:ascii="仿宋_GB2312" w:hAnsi="仿宋_GB2312" w:cs="仿宋_GB2312" w:eastAsia="仿宋_GB2312"/>
                <w:sz w:val="21"/>
                <w:color w:val="000000"/>
              </w:rPr>
              <w:t>（</w:t>
            </w:r>
            <w:r>
              <w:rPr>
                <w:rFonts w:ascii="仿宋_GB2312" w:hAnsi="仿宋_GB2312" w:cs="仿宋_GB2312" w:eastAsia="仿宋_GB2312"/>
                <w:sz w:val="21"/>
                <w:color w:val="000000"/>
              </w:rPr>
              <w:t>1</w:t>
            </w:r>
            <w:r>
              <w:rPr>
                <w:rFonts w:ascii="仿宋_GB2312" w:hAnsi="仿宋_GB2312" w:cs="仿宋_GB2312" w:eastAsia="仿宋_GB2312"/>
                <w:sz w:val="21"/>
                <w:color w:val="000000"/>
              </w:rPr>
              <w:t>）市政消火栓采用</w:t>
            </w:r>
            <w:r>
              <w:rPr>
                <w:rFonts w:ascii="仿宋_GB2312" w:hAnsi="仿宋_GB2312" w:cs="仿宋_GB2312" w:eastAsia="仿宋_GB2312"/>
                <w:sz w:val="21"/>
                <w:color w:val="000000"/>
              </w:rPr>
              <w:t>DN150</w:t>
            </w:r>
            <w:r>
              <w:rPr>
                <w:rFonts w:ascii="仿宋_GB2312" w:hAnsi="仿宋_GB2312" w:cs="仿宋_GB2312" w:eastAsia="仿宋_GB2312"/>
                <w:sz w:val="21"/>
                <w:color w:val="000000"/>
              </w:rPr>
              <w:t>的室外消火栓，应符合下列要求：</w:t>
            </w:r>
          </w:p>
          <w:p>
            <w:pPr>
              <w:pStyle w:val="null3"/>
            </w:pPr>
            <w:r>
              <w:rPr>
                <w:rFonts w:ascii="仿宋_GB2312" w:hAnsi="仿宋_GB2312" w:cs="仿宋_GB2312" w:eastAsia="仿宋_GB2312"/>
                <w:sz w:val="21"/>
                <w:color w:val="000000"/>
              </w:rPr>
              <w:t>①室外地上式消火栓应有</w:t>
            </w:r>
            <w:r>
              <w:rPr>
                <w:rFonts w:ascii="仿宋_GB2312" w:hAnsi="仿宋_GB2312" w:cs="仿宋_GB2312" w:eastAsia="仿宋_GB2312"/>
                <w:sz w:val="21"/>
                <w:color w:val="000000"/>
              </w:rPr>
              <w:t>一个直径为</w:t>
            </w:r>
            <w:r>
              <w:rPr>
                <w:rFonts w:ascii="仿宋_GB2312" w:hAnsi="仿宋_GB2312" w:cs="仿宋_GB2312" w:eastAsia="仿宋_GB2312"/>
                <w:sz w:val="21"/>
                <w:color w:val="000000"/>
              </w:rPr>
              <w:t>150mm</w:t>
            </w:r>
            <w:r>
              <w:rPr>
                <w:rFonts w:ascii="仿宋_GB2312" w:hAnsi="仿宋_GB2312" w:cs="仿宋_GB2312" w:eastAsia="仿宋_GB2312"/>
                <w:sz w:val="21"/>
                <w:color w:val="000000"/>
              </w:rPr>
              <w:t>或</w:t>
            </w:r>
            <w:r>
              <w:rPr>
                <w:rFonts w:ascii="仿宋_GB2312" w:hAnsi="仿宋_GB2312" w:cs="仿宋_GB2312" w:eastAsia="仿宋_GB2312"/>
                <w:sz w:val="21"/>
                <w:color w:val="000000"/>
              </w:rPr>
              <w:t>100mm</w:t>
            </w:r>
            <w:r>
              <w:rPr>
                <w:rFonts w:ascii="仿宋_GB2312" w:hAnsi="仿宋_GB2312" w:cs="仿宋_GB2312" w:eastAsia="仿宋_GB2312"/>
                <w:sz w:val="21"/>
                <w:color w:val="000000"/>
              </w:rPr>
              <w:t>和两</w:t>
            </w:r>
            <w:r>
              <w:rPr>
                <w:rFonts w:ascii="仿宋_GB2312" w:hAnsi="仿宋_GB2312" w:cs="仿宋_GB2312" w:eastAsia="仿宋_GB2312"/>
                <w:sz w:val="21"/>
                <w:color w:val="000000"/>
              </w:rPr>
              <w:t>个直径为</w:t>
            </w:r>
            <w:r>
              <w:rPr>
                <w:rFonts w:ascii="仿宋_GB2312" w:hAnsi="仿宋_GB2312" w:cs="仿宋_GB2312" w:eastAsia="仿宋_GB2312"/>
                <w:sz w:val="21"/>
                <w:color w:val="000000"/>
              </w:rPr>
              <w:t>65mm</w:t>
            </w:r>
            <w:r>
              <w:rPr>
                <w:rFonts w:ascii="仿宋_GB2312" w:hAnsi="仿宋_GB2312" w:cs="仿宋_GB2312" w:eastAsia="仿宋_GB2312"/>
                <w:sz w:val="21"/>
                <w:color w:val="000000"/>
              </w:rPr>
              <w:t>的栓口。</w:t>
            </w:r>
          </w:p>
          <w:p>
            <w:pPr>
              <w:pStyle w:val="null3"/>
            </w:pPr>
            <w:r>
              <w:rPr>
                <w:rFonts w:ascii="仿宋_GB2312" w:hAnsi="仿宋_GB2312" w:cs="仿宋_GB2312" w:eastAsia="仿宋_GB2312"/>
                <w:sz w:val="21"/>
                <w:color w:val="000000"/>
              </w:rPr>
              <w:t>②室外地下式消火栓应有直径为</w:t>
            </w:r>
            <w:r>
              <w:rPr>
                <w:rFonts w:ascii="仿宋_GB2312" w:hAnsi="仿宋_GB2312" w:cs="仿宋_GB2312" w:eastAsia="仿宋_GB2312"/>
                <w:sz w:val="21"/>
                <w:color w:val="000000"/>
              </w:rPr>
              <w:t>100</w:t>
            </w:r>
            <w:r>
              <w:rPr>
                <w:rFonts w:ascii="仿宋_GB2312" w:hAnsi="仿宋_GB2312" w:cs="仿宋_GB2312" w:eastAsia="仿宋_GB2312"/>
                <w:sz w:val="21"/>
                <w:color w:val="000000"/>
              </w:rPr>
              <w:t>㎜和</w:t>
            </w:r>
            <w:r>
              <w:rPr>
                <w:rFonts w:ascii="仿宋_GB2312" w:hAnsi="仿宋_GB2312" w:cs="仿宋_GB2312" w:eastAsia="仿宋_GB2312"/>
                <w:sz w:val="21"/>
                <w:color w:val="000000"/>
              </w:rPr>
              <w:t>65</w:t>
            </w:r>
            <w:r>
              <w:rPr>
                <w:rFonts w:ascii="仿宋_GB2312" w:hAnsi="仿宋_GB2312" w:cs="仿宋_GB2312" w:eastAsia="仿宋_GB2312"/>
                <w:sz w:val="21"/>
                <w:color w:val="000000"/>
              </w:rPr>
              <w:t>㎜的栓口各一个。</w:t>
            </w:r>
          </w:p>
          <w:p>
            <w:pPr>
              <w:pStyle w:val="null3"/>
            </w:pPr>
            <w:r>
              <w:rPr>
                <w:rFonts w:ascii="仿宋_GB2312" w:hAnsi="仿宋_GB2312" w:cs="仿宋_GB2312" w:eastAsia="仿宋_GB2312"/>
                <w:sz w:val="21"/>
                <w:color w:val="000000"/>
              </w:rPr>
              <w:t>③市政消火栓，规定距路边在</w:t>
            </w:r>
            <w:r>
              <w:rPr>
                <w:rFonts w:ascii="仿宋_GB2312" w:hAnsi="仿宋_GB2312" w:cs="仿宋_GB2312" w:eastAsia="仿宋_GB2312"/>
                <w:sz w:val="21"/>
                <w:color w:val="000000"/>
              </w:rPr>
              <w:t>0.5m-2m</w:t>
            </w:r>
            <w:r>
              <w:rPr>
                <w:rFonts w:ascii="仿宋_GB2312" w:hAnsi="仿宋_GB2312" w:cs="仿宋_GB2312" w:eastAsia="仿宋_GB2312"/>
                <w:sz w:val="21"/>
                <w:color w:val="000000"/>
              </w:rPr>
              <w:t>范围内设置，距建筑物外墙不宜小于</w:t>
            </w:r>
            <w:r>
              <w:rPr>
                <w:rFonts w:ascii="仿宋_GB2312" w:hAnsi="仿宋_GB2312" w:cs="仿宋_GB2312" w:eastAsia="仿宋_GB2312"/>
                <w:sz w:val="21"/>
                <w:color w:val="000000"/>
              </w:rPr>
              <w:t>5m</w:t>
            </w:r>
            <w:r>
              <w:rPr>
                <w:rFonts w:ascii="仿宋_GB2312" w:hAnsi="仿宋_GB2312" w:cs="仿宋_GB2312" w:eastAsia="仿宋_GB2312"/>
                <w:sz w:val="21"/>
                <w:color w:val="000000"/>
              </w:rPr>
              <w:t>。</w:t>
            </w:r>
          </w:p>
          <w:p>
            <w:pPr>
              <w:pStyle w:val="null3"/>
            </w:pPr>
            <w:r>
              <w:rPr>
                <w:rFonts w:ascii="仿宋_GB2312" w:hAnsi="仿宋_GB2312" w:cs="仿宋_GB2312" w:eastAsia="仿宋_GB2312"/>
                <w:sz w:val="21"/>
                <w:color w:val="000000"/>
              </w:rPr>
              <w:t>（</w:t>
            </w:r>
            <w:r>
              <w:rPr>
                <w:rFonts w:ascii="仿宋_GB2312" w:hAnsi="仿宋_GB2312" w:cs="仿宋_GB2312" w:eastAsia="仿宋_GB2312"/>
                <w:sz w:val="21"/>
                <w:color w:val="000000"/>
              </w:rPr>
              <w:t>2</w:t>
            </w:r>
            <w:r>
              <w:rPr>
                <w:rFonts w:ascii="仿宋_GB2312" w:hAnsi="仿宋_GB2312" w:cs="仿宋_GB2312" w:eastAsia="仿宋_GB2312"/>
                <w:sz w:val="21"/>
                <w:color w:val="000000"/>
              </w:rPr>
              <w:t>）当市政给水管网设有市政消火栓时，其平时运行工作压力不应小于</w:t>
            </w:r>
            <w:r>
              <w:rPr>
                <w:rFonts w:ascii="仿宋_GB2312" w:hAnsi="仿宋_GB2312" w:cs="仿宋_GB2312" w:eastAsia="仿宋_GB2312"/>
                <w:sz w:val="21"/>
                <w:color w:val="000000"/>
              </w:rPr>
              <w:t>0.14MPa</w:t>
            </w:r>
            <w:r>
              <w:rPr>
                <w:rFonts w:ascii="仿宋_GB2312" w:hAnsi="仿宋_GB2312" w:cs="仿宋_GB2312" w:eastAsia="仿宋_GB2312"/>
                <w:sz w:val="21"/>
                <w:color w:val="000000"/>
              </w:rPr>
              <w:t>，火灾时水力最不利于市政消火栓的出流量不应小于</w:t>
            </w:r>
            <w:r>
              <w:rPr>
                <w:rFonts w:ascii="仿宋_GB2312" w:hAnsi="仿宋_GB2312" w:cs="仿宋_GB2312" w:eastAsia="仿宋_GB2312"/>
                <w:sz w:val="21"/>
                <w:color w:val="000000"/>
              </w:rPr>
              <w:t>15L/s</w:t>
            </w:r>
            <w:r>
              <w:rPr>
                <w:rFonts w:ascii="仿宋_GB2312" w:hAnsi="仿宋_GB2312" w:cs="仿宋_GB2312" w:eastAsia="仿宋_GB2312"/>
                <w:sz w:val="21"/>
                <w:color w:val="000000"/>
              </w:rPr>
              <w:t>，且供水压力从地面算起不应低于</w:t>
            </w:r>
            <w:r>
              <w:rPr>
                <w:rFonts w:ascii="仿宋_GB2312" w:hAnsi="仿宋_GB2312" w:cs="仿宋_GB2312" w:eastAsia="仿宋_GB2312"/>
                <w:sz w:val="21"/>
                <w:color w:val="000000"/>
              </w:rPr>
              <w:t>0.10MPa</w:t>
            </w:r>
            <w:r>
              <w:rPr>
                <w:rFonts w:ascii="仿宋_GB2312" w:hAnsi="仿宋_GB2312" w:cs="仿宋_GB2312" w:eastAsia="仿宋_GB2312"/>
                <w:sz w:val="21"/>
                <w:color w:val="000000"/>
              </w:rPr>
              <w:t>。</w:t>
            </w:r>
          </w:p>
          <w:p>
            <w:pPr>
              <w:pStyle w:val="null3"/>
            </w:pPr>
            <w:r>
              <w:rPr>
                <w:rFonts w:ascii="仿宋_GB2312" w:hAnsi="仿宋_GB2312" w:cs="仿宋_GB2312" w:eastAsia="仿宋_GB2312"/>
                <w:sz w:val="21"/>
                <w:color w:val="000000"/>
              </w:rPr>
              <w:t>（</w:t>
            </w:r>
            <w:r>
              <w:rPr>
                <w:rFonts w:ascii="仿宋_GB2312" w:hAnsi="仿宋_GB2312" w:cs="仿宋_GB2312" w:eastAsia="仿宋_GB2312"/>
                <w:sz w:val="21"/>
                <w:color w:val="000000"/>
              </w:rPr>
              <w:t>3</w:t>
            </w:r>
            <w:r>
              <w:rPr>
                <w:rFonts w:ascii="仿宋_GB2312" w:hAnsi="仿宋_GB2312" w:cs="仿宋_GB2312" w:eastAsia="仿宋_GB2312"/>
                <w:sz w:val="21"/>
                <w:color w:val="000000"/>
              </w:rPr>
              <w:t>）市政给水管网的阀门设置应便于市政消火栓的使用和维护，并应符合现行国家标准《室外给水设计规范》</w:t>
            </w:r>
            <w:r>
              <w:rPr>
                <w:rFonts w:ascii="仿宋_GB2312" w:hAnsi="仿宋_GB2312" w:cs="仿宋_GB2312" w:eastAsia="仿宋_GB2312"/>
                <w:sz w:val="21"/>
                <w:color w:val="000000"/>
              </w:rPr>
              <w:t>GB50013</w:t>
            </w:r>
            <w:r>
              <w:rPr>
                <w:rFonts w:ascii="仿宋_GB2312" w:hAnsi="仿宋_GB2312" w:cs="仿宋_GB2312" w:eastAsia="仿宋_GB2312"/>
                <w:sz w:val="21"/>
                <w:color w:val="000000"/>
              </w:rPr>
              <w:t>的有关规定。</w:t>
            </w:r>
          </w:p>
          <w:p>
            <w:pPr>
              <w:pStyle w:val="null3"/>
            </w:pPr>
            <w:r>
              <w:drawing>
                <wp:inline distT="0" distR="0" distB="0" distL="0">
                  <wp:extent cx="1621155" cy="594087"/>
                  <wp:docPr id="1" name="Drawing 1" descr="img"/>
                  <a:graphic xmlns:a="http://schemas.openxmlformats.org/drawingml/2006/main">
                    <a:graphicData uri="http://schemas.openxmlformats.org/drawingml/2006/picture">
                      <pic:pic xmlns:pic="http://schemas.openxmlformats.org/drawingml/2006/picture">
                        <pic:nvPicPr>
                          <pic:cNvPr id="0" name="Picture 1" descr="img"/>
                          <pic:cNvPicPr>
                            <a:picLocks noChangeAspect="true"/>
                          </pic:cNvPicPr>
                        </pic:nvPicPr>
                        <pic:blipFill>
                          <a:blip r:embed="rId6"/>
                          <a:stretch>
                            <a:fillRect/>
                          </a:stretch>
                        </pic:blipFill>
                        <pic:spPr>
                          <a:xfrm>
                            <a:off x="0" y="0"/>
                            <a:ext cx="1621155" cy="594087"/>
                          </a:xfrm>
                          <a:prstGeom prst="rect">
                            <a:avLst/>
                          </a:prstGeom>
                        </pic:spPr>
                      </pic:pic>
                    </a:graphicData>
                  </a:graphic>
                </wp:inline>
              </w:drawing>
            </w:r>
          </w:p>
          <w:p>
            <w:pPr>
              <w:pStyle w:val="null3"/>
            </w:pPr>
            <w:r>
              <w:rPr>
                <w:rFonts w:ascii="仿宋_GB2312" w:hAnsi="仿宋_GB2312" w:cs="仿宋_GB2312" w:eastAsia="仿宋_GB2312"/>
                <w:sz w:val="21"/>
                <w:color w:val="000000"/>
              </w:rPr>
              <w:t>四、维护清单</w:t>
            </w:r>
          </w:p>
          <w:p>
            <w:pPr>
              <w:pStyle w:val="null3"/>
            </w:pPr>
            <w:r>
              <w:rPr>
                <w:rFonts w:ascii="仿宋_GB2312" w:hAnsi="仿宋_GB2312" w:cs="仿宋_GB2312" w:eastAsia="仿宋_GB2312"/>
                <w:sz w:val="21"/>
                <w:color w:val="000000"/>
              </w:rPr>
              <w:t>1、供应商所报全费用综合单价均不得高于相应全费用综合单价限价，否则按无效响应处理。</w:t>
            </w:r>
          </w:p>
          <w:p>
            <w:pPr>
              <w:pStyle w:val="null3"/>
            </w:pPr>
            <w:r>
              <w:rPr>
                <w:rFonts w:ascii="仿宋_GB2312" w:hAnsi="仿宋_GB2312" w:cs="仿宋_GB2312" w:eastAsia="仿宋_GB2312"/>
                <w:sz w:val="21"/>
                <w:color w:val="000000"/>
              </w:rPr>
              <w:t>2、根据成交全费用综合单价及实际发生数量据实结算，本次采购清单数量为暂定数量。磋商响应报价仅作为价格评审依据，签订合同时以预算金额作为合同暂定金额。</w:t>
            </w:r>
          </w:p>
          <w:tbl>
            <w:tblPr>
              <w:tblInd w:type="dxa" w:w="120"/>
              <w:tblBorders>
                <w:top w:val="none" w:color="000000" w:sz="4"/>
                <w:left w:val="none" w:color="000000" w:sz="4"/>
                <w:bottom w:val="none" w:color="000000" w:sz="4"/>
                <w:right w:val="none" w:color="000000" w:sz="4"/>
                <w:insideH w:val="none"/>
                <w:insideV w:val="none"/>
              </w:tblBorders>
            </w:tblPr>
            <w:tblGrid>
              <w:gridCol w:w="241"/>
              <w:gridCol w:w="294"/>
              <w:gridCol w:w="808"/>
              <w:gridCol w:w="435"/>
              <w:gridCol w:w="477"/>
              <w:gridCol w:w="241"/>
            </w:tblGrid>
            <w:tr>
              <w:tc>
                <w:tcPr>
                  <w:tcW w:type="dxa" w:w="241"/>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序号</w:t>
                  </w:r>
                </w:p>
              </w:tc>
              <w:tc>
                <w:tcPr>
                  <w:tcW w:type="dxa" w:w="294"/>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名称</w:t>
                  </w:r>
                </w:p>
              </w:tc>
              <w:tc>
                <w:tcPr>
                  <w:tcW w:type="dxa" w:w="808"/>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项目</w:t>
                  </w:r>
                </w:p>
              </w:tc>
              <w:tc>
                <w:tcPr>
                  <w:tcW w:type="dxa" w:w="435"/>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单位</w:t>
                  </w:r>
                </w:p>
              </w:tc>
              <w:tc>
                <w:tcPr>
                  <w:tcW w:type="dxa" w:w="477"/>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全费用综合单价限价</w:t>
                  </w:r>
                </w:p>
              </w:tc>
              <w:tc>
                <w:tcPr>
                  <w:tcW w:type="dxa" w:w="241"/>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数量</w:t>
                  </w:r>
                </w:p>
              </w:tc>
            </w:tr>
            <w:tr>
              <w:tc>
                <w:tcPr>
                  <w:tcW w:type="dxa" w:w="241"/>
                  <w:vMerge/>
                  <w:tcBorders>
                    <w:top w:val="single" w:color="000000" w:sz="4"/>
                    <w:left w:val="single" w:color="000000" w:sz="4"/>
                    <w:bottom w:val="single" w:color="000000" w:sz="4"/>
                    <w:right w:val="single" w:color="000000" w:sz="4"/>
                  </w:tcBorders>
                </w:tcPr>
                <w:p/>
              </w:tc>
              <w:tc>
                <w:tcPr>
                  <w:tcW w:type="dxa" w:w="294"/>
                  <w:vMerge/>
                  <w:tcBorders>
                    <w:top w:val="single" w:color="000000" w:sz="4"/>
                    <w:left w:val="none" w:color="000000" w:sz="4"/>
                    <w:bottom w:val="single" w:color="000000" w:sz="4"/>
                    <w:right w:val="single" w:color="000000" w:sz="4"/>
                  </w:tcBorders>
                </w:tcPr>
                <w:p/>
              </w:tc>
              <w:tc>
                <w:tcPr>
                  <w:tcW w:type="dxa" w:w="808"/>
                  <w:vMerge/>
                  <w:tcBorders>
                    <w:top w:val="single" w:color="000000" w:sz="4"/>
                    <w:left w:val="none" w:color="000000" w:sz="4"/>
                    <w:bottom w:val="single" w:color="000000" w:sz="4"/>
                    <w:right w:val="single" w:color="000000" w:sz="4"/>
                  </w:tcBorders>
                </w:tcPr>
                <w:p/>
              </w:tc>
              <w:tc>
                <w:tcPr>
                  <w:tcW w:type="dxa" w:w="435"/>
                  <w:vMerge/>
                  <w:tcBorders>
                    <w:top w:val="single" w:color="000000" w:sz="4"/>
                    <w:left w:val="none" w:color="000000" w:sz="4"/>
                    <w:bottom w:val="single" w:color="000000" w:sz="4"/>
                    <w:right w:val="single" w:color="000000" w:sz="4"/>
                  </w:tcBorders>
                </w:tcPr>
                <w:p/>
              </w:tc>
              <w:tc>
                <w:tcPr>
                  <w:tcW w:type="dxa" w:w="477"/>
                  <w:vMerge/>
                  <w:tcBorders>
                    <w:top w:val="single" w:color="000000" w:sz="4"/>
                    <w:left w:val="none" w:color="000000" w:sz="4"/>
                    <w:bottom w:val="single" w:color="000000" w:sz="4"/>
                    <w:right w:val="single" w:color="000000" w:sz="4"/>
                  </w:tcBorders>
                </w:tcPr>
                <w:p/>
              </w:tc>
              <w:tc>
                <w:tcPr>
                  <w:tcW w:type="dxa" w:w="241"/>
                  <w:vMerge/>
                  <w:tcBorders>
                    <w:top w:val="single" w:color="000000" w:sz="4"/>
                    <w:left w:val="none" w:color="000000" w:sz="4"/>
                    <w:bottom w:val="single" w:color="000000" w:sz="4"/>
                    <w:right w:val="single" w:color="000000" w:sz="4"/>
                  </w:tcBorders>
                </w:tc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消防栓刷漆</w:t>
                  </w:r>
                </w:p>
              </w:tc>
              <w:tc>
                <w:tcPr>
                  <w:tcW w:type="dxa" w:w="8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设施表面除锈、刷油漆</w:t>
                  </w:r>
                  <w:r>
                    <w:br/>
                  </w:r>
                  <w:r>
                    <w:rPr>
                      <w:rFonts w:ascii="仿宋_GB2312" w:hAnsi="仿宋_GB2312" w:cs="仿宋_GB2312" w:eastAsia="仿宋_GB2312"/>
                      <w:sz w:val="21"/>
                      <w:color w:val="000000"/>
                    </w:rPr>
                    <w:t xml:space="preserve"> [项目特征]</w:t>
                  </w:r>
                  <w:r>
                    <w:br/>
                  </w:r>
                  <w:r>
                    <w:rPr>
                      <w:rFonts w:ascii="仿宋_GB2312" w:hAnsi="仿宋_GB2312" w:cs="仿宋_GB2312" w:eastAsia="仿宋_GB2312"/>
                      <w:sz w:val="21"/>
                      <w:color w:val="000000"/>
                    </w:rPr>
                    <w:t xml:space="preserve"> 1.人工除锈</w:t>
                  </w:r>
                  <w:r>
                    <w:br/>
                  </w:r>
                  <w:r>
                    <w:rPr>
                      <w:rFonts w:ascii="仿宋_GB2312" w:hAnsi="仿宋_GB2312" w:cs="仿宋_GB2312" w:eastAsia="仿宋_GB2312"/>
                      <w:sz w:val="21"/>
                      <w:color w:val="000000"/>
                    </w:rPr>
                    <w:t xml:space="preserve"> 2.材料品种：聚氨酯丙烯酸2遍</w:t>
                  </w:r>
                  <w:r>
                    <w:br/>
                  </w:r>
                  <w:r>
                    <w:rPr>
                      <w:rFonts w:ascii="仿宋_GB2312" w:hAnsi="仿宋_GB2312" w:cs="仿宋_GB2312" w:eastAsia="仿宋_GB2312"/>
                      <w:sz w:val="21"/>
                      <w:color w:val="000000"/>
                    </w:rPr>
                    <w:t xml:space="preserve"> 3.部位：消防栓表面</w:t>
                  </w:r>
                  <w:r>
                    <w:br/>
                  </w:r>
                  <w:r>
                    <w:rPr>
                      <w:rFonts w:ascii="仿宋_GB2312" w:hAnsi="仿宋_GB2312" w:cs="仿宋_GB2312" w:eastAsia="仿宋_GB2312"/>
                      <w:sz w:val="21"/>
                      <w:color w:val="000000"/>
                    </w:rPr>
                    <w:t xml:space="preserve"> [工作内容]</w:t>
                  </w:r>
                  <w:r>
                    <w:br/>
                  </w:r>
                  <w:r>
                    <w:rPr>
                      <w:rFonts w:ascii="仿宋_GB2312" w:hAnsi="仿宋_GB2312" w:cs="仿宋_GB2312" w:eastAsia="仿宋_GB2312"/>
                      <w:sz w:val="21"/>
                      <w:color w:val="000000"/>
                    </w:rPr>
                    <w:t xml:space="preserve"> 1.专用工具除去重锈、中锈、浮锈</w:t>
                  </w:r>
                  <w:r>
                    <w:br/>
                  </w:r>
                  <w:r>
                    <w:rPr>
                      <w:rFonts w:ascii="仿宋_GB2312" w:hAnsi="仿宋_GB2312" w:cs="仿宋_GB2312" w:eastAsia="仿宋_GB2312"/>
                      <w:sz w:val="21"/>
                      <w:color w:val="000000"/>
                    </w:rPr>
                    <w:t xml:space="preserve"> 2.用砂轮机除去结构上原有旧漆皮及锈迹、打磨清理</w:t>
                  </w:r>
                  <w:r>
                    <w:br/>
                  </w:r>
                  <w:r>
                    <w:rPr>
                      <w:rFonts w:ascii="仿宋_GB2312" w:hAnsi="仿宋_GB2312" w:cs="仿宋_GB2312" w:eastAsia="仿宋_GB2312"/>
                      <w:sz w:val="21"/>
                      <w:color w:val="000000"/>
                    </w:rPr>
                    <w:t xml:space="preserve"> 3.刷油漆</w:t>
                  </w:r>
                </w:p>
              </w:tc>
              <w:tc>
                <w:tcPr>
                  <w:tcW w:type="dxa" w:w="4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100</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200</w:t>
                  </w: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更换法兰</w:t>
                  </w:r>
                </w:p>
              </w:tc>
              <w:tc>
                <w:tcPr>
                  <w:tcW w:type="dxa" w:w="8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更换消防法兰</w:t>
                  </w:r>
                  <w:r>
                    <w:br/>
                  </w:r>
                  <w:r>
                    <w:rPr>
                      <w:rFonts w:ascii="仿宋_GB2312" w:hAnsi="仿宋_GB2312" w:cs="仿宋_GB2312" w:eastAsia="仿宋_GB2312"/>
                      <w:sz w:val="21"/>
                      <w:color w:val="000000"/>
                    </w:rPr>
                    <w:t xml:space="preserve"> [项目特征]</w:t>
                  </w:r>
                  <w:r>
                    <w:br/>
                  </w:r>
                  <w:r>
                    <w:rPr>
                      <w:rFonts w:ascii="仿宋_GB2312" w:hAnsi="仿宋_GB2312" w:cs="仿宋_GB2312" w:eastAsia="仿宋_GB2312"/>
                      <w:sz w:val="21"/>
                      <w:color w:val="000000"/>
                    </w:rPr>
                    <w:t xml:space="preserve"> 1.拆除损坏法兰</w:t>
                  </w:r>
                  <w:r>
                    <w:br/>
                  </w:r>
                  <w:r>
                    <w:rPr>
                      <w:rFonts w:ascii="仿宋_GB2312" w:hAnsi="仿宋_GB2312" w:cs="仿宋_GB2312" w:eastAsia="仿宋_GB2312"/>
                      <w:sz w:val="21"/>
                      <w:color w:val="000000"/>
                    </w:rPr>
                    <w:t xml:space="preserve"> 2.安装消防法兰</w:t>
                  </w:r>
                  <w:r>
                    <w:br/>
                  </w:r>
                  <w:r>
                    <w:rPr>
                      <w:rFonts w:ascii="仿宋_GB2312" w:hAnsi="仿宋_GB2312" w:cs="仿宋_GB2312" w:eastAsia="仿宋_GB2312"/>
                      <w:sz w:val="21"/>
                      <w:color w:val="000000"/>
                    </w:rPr>
                    <w:t xml:space="preserve"> [工作内容]</w:t>
                  </w:r>
                  <w:r>
                    <w:br/>
                  </w:r>
                  <w:r>
                    <w:rPr>
                      <w:rFonts w:ascii="仿宋_GB2312" w:hAnsi="仿宋_GB2312" w:cs="仿宋_GB2312" w:eastAsia="仿宋_GB2312"/>
                      <w:sz w:val="21"/>
                      <w:color w:val="000000"/>
                    </w:rPr>
                    <w:t xml:space="preserve"> 1.开挖</w:t>
                  </w:r>
                  <w:r>
                    <w:br/>
                  </w:r>
                  <w:r>
                    <w:rPr>
                      <w:rFonts w:ascii="仿宋_GB2312" w:hAnsi="仿宋_GB2312" w:cs="仿宋_GB2312" w:eastAsia="仿宋_GB2312"/>
                      <w:sz w:val="21"/>
                      <w:color w:val="000000"/>
                    </w:rPr>
                    <w:t xml:space="preserve"> 2.检查质量、切管、加垫、接管、紧螺栓</w:t>
                  </w:r>
                  <w:r>
                    <w:br/>
                  </w:r>
                  <w:r>
                    <w:rPr>
                      <w:rFonts w:ascii="仿宋_GB2312" w:hAnsi="仿宋_GB2312" w:cs="仿宋_GB2312" w:eastAsia="仿宋_GB2312"/>
                      <w:sz w:val="21"/>
                      <w:color w:val="000000"/>
                    </w:rPr>
                    <w:t xml:space="preserve"> 3.回填</w:t>
                  </w:r>
                  <w:r>
                    <w:br/>
                  </w:r>
                  <w:r>
                    <w:rPr>
                      <w:rFonts w:ascii="仿宋_GB2312" w:hAnsi="仿宋_GB2312" w:cs="仿宋_GB2312" w:eastAsia="仿宋_GB2312"/>
                      <w:sz w:val="21"/>
                      <w:color w:val="000000"/>
                    </w:rPr>
                    <w:t xml:space="preserve"> 4.恢复</w:t>
                  </w:r>
                </w:p>
              </w:tc>
              <w:tc>
                <w:tcPr>
                  <w:tcW w:type="dxa" w:w="4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552</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40</w:t>
                  </w: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阀门安装</w:t>
                  </w:r>
                </w:p>
              </w:tc>
              <w:tc>
                <w:tcPr>
                  <w:tcW w:type="dxa" w:w="8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阀门安装</w:t>
                  </w:r>
                  <w:r>
                    <w:br/>
                  </w:r>
                  <w:r>
                    <w:rPr>
                      <w:rFonts w:ascii="仿宋_GB2312" w:hAnsi="仿宋_GB2312" w:cs="仿宋_GB2312" w:eastAsia="仿宋_GB2312"/>
                      <w:sz w:val="21"/>
                      <w:color w:val="000000"/>
                    </w:rPr>
                    <w:t xml:space="preserve"> [项目特征]</w:t>
                  </w:r>
                  <w:r>
                    <w:br/>
                  </w:r>
                  <w:r>
                    <w:rPr>
                      <w:rFonts w:ascii="仿宋_GB2312" w:hAnsi="仿宋_GB2312" w:cs="仿宋_GB2312" w:eastAsia="仿宋_GB2312"/>
                      <w:sz w:val="21"/>
                      <w:color w:val="000000"/>
                    </w:rPr>
                    <w:t xml:space="preserve"> 1.公称直径:DN100</w:t>
                  </w:r>
                  <w:r>
                    <w:br/>
                  </w:r>
                  <w:r>
                    <w:rPr>
                      <w:rFonts w:ascii="仿宋_GB2312" w:hAnsi="仿宋_GB2312" w:cs="仿宋_GB2312" w:eastAsia="仿宋_GB2312"/>
                      <w:sz w:val="21"/>
                      <w:color w:val="000000"/>
                    </w:rPr>
                    <w:t xml:space="preserve"> 2.阀门类型:闸阀  Z45X-16Q</w:t>
                  </w:r>
                  <w:r>
                    <w:br/>
                  </w:r>
                  <w:r>
                    <w:rPr>
                      <w:rFonts w:ascii="仿宋_GB2312" w:hAnsi="仿宋_GB2312" w:cs="仿宋_GB2312" w:eastAsia="仿宋_GB2312"/>
                      <w:sz w:val="21"/>
                      <w:color w:val="000000"/>
                    </w:rPr>
                    <w:t xml:space="preserve"> [工程内容]</w:t>
                  </w:r>
                  <w:r>
                    <w:br/>
                  </w:r>
                  <w:r>
                    <w:rPr>
                      <w:rFonts w:ascii="仿宋_GB2312" w:hAnsi="仿宋_GB2312" w:cs="仿宋_GB2312" w:eastAsia="仿宋_GB2312"/>
                      <w:sz w:val="21"/>
                      <w:color w:val="000000"/>
                    </w:rPr>
                    <w:t xml:space="preserve"> 1.阀门安装</w:t>
                  </w:r>
                </w:p>
              </w:tc>
              <w:tc>
                <w:tcPr>
                  <w:tcW w:type="dxa" w:w="4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950</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40</w:t>
                  </w: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阀门拆除</w:t>
                  </w:r>
                </w:p>
              </w:tc>
              <w:tc>
                <w:tcPr>
                  <w:tcW w:type="dxa" w:w="8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阀门拆除</w:t>
                  </w:r>
                  <w:r>
                    <w:br/>
                  </w:r>
                  <w:r>
                    <w:rPr>
                      <w:rFonts w:ascii="仿宋_GB2312" w:hAnsi="仿宋_GB2312" w:cs="仿宋_GB2312" w:eastAsia="仿宋_GB2312"/>
                      <w:sz w:val="21"/>
                      <w:color w:val="000000"/>
                    </w:rPr>
                    <w:t xml:space="preserve"> [项目特征]</w:t>
                  </w:r>
                  <w:r>
                    <w:br/>
                  </w:r>
                  <w:r>
                    <w:rPr>
                      <w:rFonts w:ascii="仿宋_GB2312" w:hAnsi="仿宋_GB2312" w:cs="仿宋_GB2312" w:eastAsia="仿宋_GB2312"/>
                      <w:sz w:val="21"/>
                      <w:color w:val="000000"/>
                    </w:rPr>
                    <w:t xml:space="preserve"> 1.公称直径:DN100</w:t>
                  </w:r>
                  <w:r>
                    <w:br/>
                  </w:r>
                  <w:r>
                    <w:rPr>
                      <w:rFonts w:ascii="仿宋_GB2312" w:hAnsi="仿宋_GB2312" w:cs="仿宋_GB2312" w:eastAsia="仿宋_GB2312"/>
                      <w:sz w:val="21"/>
                      <w:color w:val="000000"/>
                    </w:rPr>
                    <w:t xml:space="preserve"> 2.连接方式:焊接</w:t>
                  </w:r>
                  <w:r>
                    <w:br/>
                  </w:r>
                  <w:r>
                    <w:rPr>
                      <w:rFonts w:ascii="仿宋_GB2312" w:hAnsi="仿宋_GB2312" w:cs="仿宋_GB2312" w:eastAsia="仿宋_GB2312"/>
                      <w:sz w:val="21"/>
                      <w:color w:val="000000"/>
                    </w:rPr>
                    <w:t xml:space="preserve"> 3.阀门类型:闸阀  Z45X-16Q</w:t>
                  </w:r>
                  <w:r>
                    <w:br/>
                  </w:r>
                  <w:r>
                    <w:rPr>
                      <w:rFonts w:ascii="仿宋_GB2312" w:hAnsi="仿宋_GB2312" w:cs="仿宋_GB2312" w:eastAsia="仿宋_GB2312"/>
                      <w:sz w:val="21"/>
                      <w:color w:val="000000"/>
                    </w:rPr>
                    <w:t xml:space="preserve"> [工程内容]</w:t>
                  </w:r>
                  <w:r>
                    <w:br/>
                  </w:r>
                  <w:r>
                    <w:rPr>
                      <w:rFonts w:ascii="仿宋_GB2312" w:hAnsi="仿宋_GB2312" w:cs="仿宋_GB2312" w:eastAsia="仿宋_GB2312"/>
                      <w:sz w:val="21"/>
                      <w:color w:val="000000"/>
                    </w:rPr>
                    <w:t xml:space="preserve"> 1.阀门拆除</w:t>
                  </w:r>
                </w:p>
              </w:tc>
              <w:tc>
                <w:tcPr>
                  <w:tcW w:type="dxa" w:w="4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200</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40</w:t>
                  </w: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胶垫安装</w:t>
                  </w:r>
                </w:p>
              </w:tc>
              <w:tc>
                <w:tcPr>
                  <w:tcW w:type="dxa" w:w="8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胶垫安装</w:t>
                  </w:r>
                  <w:r>
                    <w:br/>
                  </w:r>
                  <w:r>
                    <w:rPr>
                      <w:rFonts w:ascii="仿宋_GB2312" w:hAnsi="仿宋_GB2312" w:cs="仿宋_GB2312" w:eastAsia="仿宋_GB2312"/>
                      <w:sz w:val="21"/>
                      <w:color w:val="000000"/>
                    </w:rPr>
                    <w:t xml:space="preserve"> [项目特征]</w:t>
                  </w:r>
                  <w:r>
                    <w:br/>
                  </w:r>
                  <w:r>
                    <w:rPr>
                      <w:rFonts w:ascii="仿宋_GB2312" w:hAnsi="仿宋_GB2312" w:cs="仿宋_GB2312" w:eastAsia="仿宋_GB2312"/>
                      <w:sz w:val="21"/>
                      <w:color w:val="000000"/>
                    </w:rPr>
                    <w:t xml:space="preserve"> 1.部位:室外地上</w:t>
                  </w:r>
                  <w:r>
                    <w:br/>
                  </w:r>
                  <w:r>
                    <w:rPr>
                      <w:rFonts w:ascii="仿宋_GB2312" w:hAnsi="仿宋_GB2312" w:cs="仿宋_GB2312" w:eastAsia="仿宋_GB2312"/>
                      <w:sz w:val="21"/>
                      <w:color w:val="000000"/>
                    </w:rPr>
                    <w:t xml:space="preserve"> 2.规格型号:阀门胶垫</w:t>
                  </w:r>
                  <w:r>
                    <w:br/>
                  </w:r>
                  <w:r>
                    <w:rPr>
                      <w:rFonts w:ascii="仿宋_GB2312" w:hAnsi="仿宋_GB2312" w:cs="仿宋_GB2312" w:eastAsia="仿宋_GB2312"/>
                      <w:sz w:val="21"/>
                      <w:color w:val="000000"/>
                    </w:rPr>
                    <w:t xml:space="preserve"> [工作内容]</w:t>
                  </w:r>
                  <w:r>
                    <w:br/>
                  </w:r>
                  <w:r>
                    <w:rPr>
                      <w:rFonts w:ascii="仿宋_GB2312" w:hAnsi="仿宋_GB2312" w:cs="仿宋_GB2312" w:eastAsia="仿宋_GB2312"/>
                      <w:sz w:val="21"/>
                      <w:color w:val="000000"/>
                    </w:rPr>
                    <w:t xml:space="preserve"> 1.安装</w:t>
                  </w:r>
                </w:p>
              </w:tc>
              <w:tc>
                <w:tcPr>
                  <w:tcW w:type="dxa" w:w="4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90</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40</w:t>
                  </w: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294"/>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螺杆安装</w:t>
                  </w:r>
                </w:p>
              </w:tc>
              <w:tc>
                <w:tcPr>
                  <w:tcW w:type="dxa" w:w="808"/>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螺杆安装</w:t>
                  </w:r>
                  <w:r>
                    <w:br/>
                  </w:r>
                  <w:r>
                    <w:rPr>
                      <w:rFonts w:ascii="仿宋_GB2312" w:hAnsi="仿宋_GB2312" w:cs="仿宋_GB2312" w:eastAsia="仿宋_GB2312"/>
                      <w:sz w:val="21"/>
                      <w:color w:val="000000"/>
                    </w:rPr>
                    <w:t xml:space="preserve"> [项目特征]</w:t>
                  </w:r>
                  <w:r>
                    <w:br/>
                  </w:r>
                  <w:r>
                    <w:rPr>
                      <w:rFonts w:ascii="仿宋_GB2312" w:hAnsi="仿宋_GB2312" w:cs="仿宋_GB2312" w:eastAsia="仿宋_GB2312"/>
                      <w:sz w:val="21"/>
                      <w:color w:val="000000"/>
                    </w:rPr>
                    <w:t xml:space="preserve"> 1.部位:室外地上</w:t>
                  </w:r>
                  <w:r>
                    <w:br/>
                  </w:r>
                  <w:r>
                    <w:rPr>
                      <w:rFonts w:ascii="仿宋_GB2312" w:hAnsi="仿宋_GB2312" w:cs="仿宋_GB2312" w:eastAsia="仿宋_GB2312"/>
                      <w:sz w:val="21"/>
                      <w:color w:val="000000"/>
                    </w:rPr>
                    <w:t xml:space="preserve"> 2.规格型号:螺杆</w:t>
                  </w:r>
                  <w:r>
                    <w:br/>
                  </w:r>
                  <w:r>
                    <w:rPr>
                      <w:rFonts w:ascii="仿宋_GB2312" w:hAnsi="仿宋_GB2312" w:cs="仿宋_GB2312" w:eastAsia="仿宋_GB2312"/>
                      <w:sz w:val="21"/>
                      <w:color w:val="000000"/>
                    </w:rPr>
                    <w:t xml:space="preserve"> [工作内容]</w:t>
                  </w:r>
                  <w:r>
                    <w:br/>
                  </w:r>
                  <w:r>
                    <w:rPr>
                      <w:rFonts w:ascii="仿宋_GB2312" w:hAnsi="仿宋_GB2312" w:cs="仿宋_GB2312" w:eastAsia="仿宋_GB2312"/>
                      <w:sz w:val="21"/>
                      <w:color w:val="000000"/>
                    </w:rPr>
                    <w:t xml:space="preserve"> 1.安装</w:t>
                  </w:r>
                </w:p>
              </w:tc>
              <w:tc>
                <w:tcPr>
                  <w:tcW w:type="dxa" w:w="435"/>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477"/>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680</w:t>
                  </w:r>
                </w:p>
              </w:tc>
              <w:tc>
                <w:tcPr>
                  <w:tcW w:type="dxa" w:w="24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c>
                <w:tcPr>
                  <w:tcW w:type="dxa" w:w="294"/>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智能消防栓更换</w:t>
                  </w:r>
                </w:p>
              </w:tc>
              <w:tc>
                <w:tcPr>
                  <w:tcW w:type="dxa" w:w="808"/>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智能消火栓</w:t>
                  </w:r>
                  <w:r>
                    <w:br/>
                  </w:r>
                  <w:r>
                    <w:rPr>
                      <w:rFonts w:ascii="仿宋_GB2312" w:hAnsi="仿宋_GB2312" w:cs="仿宋_GB2312" w:eastAsia="仿宋_GB2312"/>
                      <w:sz w:val="21"/>
                      <w:color w:val="000000"/>
                    </w:rPr>
                    <w:t xml:space="preserve"> [项目特征]</w:t>
                  </w:r>
                  <w:r>
                    <w:br/>
                  </w:r>
                  <w:r>
                    <w:rPr>
                      <w:rFonts w:ascii="仿宋_GB2312" w:hAnsi="仿宋_GB2312" w:cs="仿宋_GB2312" w:eastAsia="仿宋_GB2312"/>
                      <w:sz w:val="21"/>
                      <w:color w:val="000000"/>
                    </w:rPr>
                    <w:t xml:space="preserve"> 1.规格型号：智能SS100/65-1.0ZN</w:t>
                  </w:r>
                  <w:r>
                    <w:br/>
                  </w:r>
                  <w:r>
                    <w:rPr>
                      <w:rFonts w:ascii="仿宋_GB2312" w:hAnsi="仿宋_GB2312" w:cs="仿宋_GB2312" w:eastAsia="仿宋_GB2312"/>
                      <w:sz w:val="21"/>
                      <w:color w:val="000000"/>
                    </w:rPr>
                    <w:t xml:space="preserve"> [工作内容]</w:t>
                  </w:r>
                  <w:r>
                    <w:br/>
                  </w:r>
                  <w:r>
                    <w:rPr>
                      <w:rFonts w:ascii="仿宋_GB2312" w:hAnsi="仿宋_GB2312" w:cs="仿宋_GB2312" w:eastAsia="仿宋_GB2312"/>
                      <w:sz w:val="21"/>
                      <w:color w:val="000000"/>
                    </w:rPr>
                    <w:t xml:space="preserve"> 1.开挖</w:t>
                  </w:r>
                  <w:r>
                    <w:br/>
                  </w:r>
                  <w:r>
                    <w:rPr>
                      <w:rFonts w:ascii="仿宋_GB2312" w:hAnsi="仿宋_GB2312" w:cs="仿宋_GB2312" w:eastAsia="仿宋_GB2312"/>
                      <w:sz w:val="21"/>
                      <w:color w:val="000000"/>
                    </w:rPr>
                    <w:t xml:space="preserve"> 2.拆除</w:t>
                  </w:r>
                  <w:r>
                    <w:br/>
                  </w:r>
                  <w:r>
                    <w:rPr>
                      <w:rFonts w:ascii="仿宋_GB2312" w:hAnsi="仿宋_GB2312" w:cs="仿宋_GB2312" w:eastAsia="仿宋_GB2312"/>
                      <w:sz w:val="21"/>
                      <w:color w:val="000000"/>
                    </w:rPr>
                    <w:t xml:space="preserve"> 3.安装</w:t>
                  </w:r>
                  <w:r>
                    <w:br/>
                  </w:r>
                  <w:r>
                    <w:rPr>
                      <w:rFonts w:ascii="仿宋_GB2312" w:hAnsi="仿宋_GB2312" w:cs="仿宋_GB2312" w:eastAsia="仿宋_GB2312"/>
                      <w:sz w:val="21"/>
                      <w:color w:val="000000"/>
                    </w:rPr>
                    <w:t xml:space="preserve"> 4.回填</w:t>
                  </w:r>
                  <w:r>
                    <w:br/>
                  </w:r>
                  <w:r>
                    <w:rPr>
                      <w:rFonts w:ascii="仿宋_GB2312" w:hAnsi="仿宋_GB2312" w:cs="仿宋_GB2312" w:eastAsia="仿宋_GB2312"/>
                      <w:sz w:val="21"/>
                      <w:color w:val="000000"/>
                    </w:rPr>
                    <w:t xml:space="preserve"> 5.恢复</w:t>
                  </w:r>
                </w:p>
              </w:tc>
              <w:tc>
                <w:tcPr>
                  <w:tcW w:type="dxa" w:w="435"/>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47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4644.58</w:t>
                  </w:r>
                </w:p>
              </w:tc>
              <w:tc>
                <w:tcPr>
                  <w:tcW w:type="dxa" w:w="24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170</w:t>
                  </w: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29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下井清掏垃圾</w:t>
                  </w:r>
                </w:p>
              </w:tc>
              <w:tc>
                <w:tcPr>
                  <w:tcW w:type="dxa" w:w="80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下井清掏垃圾</w:t>
                  </w:r>
                  <w:r>
                    <w:br/>
                  </w:r>
                  <w:r>
                    <w:rPr>
                      <w:rFonts w:ascii="仿宋_GB2312" w:hAnsi="仿宋_GB2312" w:cs="仿宋_GB2312" w:eastAsia="仿宋_GB2312"/>
                      <w:sz w:val="21"/>
                      <w:color w:val="000000"/>
                    </w:rPr>
                    <w:t xml:space="preserve"> [项目特征]</w:t>
                  </w:r>
                  <w:r>
                    <w:br/>
                  </w:r>
                  <w:r>
                    <w:rPr>
                      <w:rFonts w:ascii="仿宋_GB2312" w:hAnsi="仿宋_GB2312" w:cs="仿宋_GB2312" w:eastAsia="仿宋_GB2312"/>
                      <w:sz w:val="21"/>
                      <w:color w:val="000000"/>
                    </w:rPr>
                    <w:t xml:space="preserve"> 1.清掏种类:下井清掏</w:t>
                  </w:r>
                  <w:r>
                    <w:br/>
                  </w:r>
                  <w:r>
                    <w:rPr>
                      <w:rFonts w:ascii="仿宋_GB2312" w:hAnsi="仿宋_GB2312" w:cs="仿宋_GB2312" w:eastAsia="仿宋_GB2312"/>
                      <w:sz w:val="21"/>
                      <w:color w:val="000000"/>
                    </w:rPr>
                    <w:t xml:space="preserve"> 2.工况等级:不含下井安全措施</w:t>
                  </w:r>
                  <w:r>
                    <w:br/>
                  </w:r>
                  <w:r>
                    <w:rPr>
                      <w:rFonts w:ascii="仿宋_GB2312" w:hAnsi="仿宋_GB2312" w:cs="仿宋_GB2312" w:eastAsia="仿宋_GB2312"/>
                      <w:sz w:val="21"/>
                      <w:color w:val="000000"/>
                    </w:rPr>
                    <w:t xml:space="preserve"> [工作内容]</w:t>
                  </w:r>
                  <w:r>
                    <w:br/>
                  </w:r>
                  <w:r>
                    <w:rPr>
                      <w:rFonts w:ascii="仿宋_GB2312" w:hAnsi="仿宋_GB2312" w:cs="仿宋_GB2312" w:eastAsia="仿宋_GB2312"/>
                      <w:sz w:val="21"/>
                      <w:color w:val="000000"/>
                    </w:rPr>
                    <w:t xml:space="preserve"> 1.井下掏挖淤泥</w:t>
                  </w:r>
                  <w:r>
                    <w:br/>
                  </w:r>
                  <w:r>
                    <w:rPr>
                      <w:rFonts w:ascii="仿宋_GB2312" w:hAnsi="仿宋_GB2312" w:cs="仿宋_GB2312" w:eastAsia="仿宋_GB2312"/>
                      <w:sz w:val="21"/>
                      <w:color w:val="000000"/>
                    </w:rPr>
                    <w:t xml:space="preserve"> 2.垂直运输到地面</w:t>
                  </w:r>
                  <w:r>
                    <w:br/>
                  </w:r>
                  <w:r>
                    <w:rPr>
                      <w:rFonts w:ascii="仿宋_GB2312" w:hAnsi="仿宋_GB2312" w:cs="仿宋_GB2312" w:eastAsia="仿宋_GB2312"/>
                      <w:sz w:val="21"/>
                      <w:color w:val="000000"/>
                    </w:rPr>
                    <w:t xml:space="preserve"> 3.垃圾转运</w:t>
                  </w:r>
                  <w:r>
                    <w:br/>
                  </w:r>
                  <w:r>
                    <w:rPr>
                      <w:rFonts w:ascii="仿宋_GB2312" w:hAnsi="仿宋_GB2312" w:cs="仿宋_GB2312" w:eastAsia="仿宋_GB2312"/>
                      <w:sz w:val="21"/>
                      <w:color w:val="000000"/>
                    </w:rPr>
                    <w:t xml:space="preserve"> 4.垃圾外运</w:t>
                  </w:r>
                  <w:r>
                    <w:br/>
                  </w:r>
                  <w:r>
                    <w:rPr>
                      <w:rFonts w:ascii="仿宋_GB2312" w:hAnsi="仿宋_GB2312" w:cs="仿宋_GB2312" w:eastAsia="仿宋_GB2312"/>
                      <w:sz w:val="21"/>
                      <w:color w:val="000000"/>
                    </w:rPr>
                    <w:t xml:space="preserve"> 备注：五人，鼓风机、防毒面罩、发电机，垃圾运距最短20公里，最远40公里</w:t>
                  </w:r>
                </w:p>
              </w:tc>
              <w:tc>
                <w:tcPr>
                  <w:tcW w:type="dxa" w:w="43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m³</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900</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w:t>
                  </w: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w:t>
                  </w:r>
                </w:p>
              </w:tc>
              <w:tc>
                <w:tcPr>
                  <w:tcW w:type="dxa" w:w="29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安装防坠网</w:t>
                  </w:r>
                </w:p>
              </w:tc>
              <w:tc>
                <w:tcPr>
                  <w:tcW w:type="dxa" w:w="80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安装防坠网</w:t>
                  </w:r>
                  <w:r>
                    <w:br/>
                  </w:r>
                  <w:r>
                    <w:rPr>
                      <w:rFonts w:ascii="仿宋_GB2312" w:hAnsi="仿宋_GB2312" w:cs="仿宋_GB2312" w:eastAsia="仿宋_GB2312"/>
                      <w:sz w:val="21"/>
                      <w:color w:val="000000"/>
                    </w:rPr>
                    <w:t xml:space="preserve"> [项目特征]</w:t>
                  </w:r>
                  <w:r>
                    <w:br/>
                  </w:r>
                  <w:r>
                    <w:rPr>
                      <w:rFonts w:ascii="仿宋_GB2312" w:hAnsi="仿宋_GB2312" w:cs="仿宋_GB2312" w:eastAsia="仿宋_GB2312"/>
                      <w:sz w:val="21"/>
                      <w:color w:val="000000"/>
                    </w:rPr>
                    <w:t xml:space="preserve"> 1.材料品种:防坠网</w:t>
                  </w:r>
                  <w:r>
                    <w:br/>
                  </w:r>
                  <w:r>
                    <w:rPr>
                      <w:rFonts w:ascii="仿宋_GB2312" w:hAnsi="仿宋_GB2312" w:cs="仿宋_GB2312" w:eastAsia="仿宋_GB2312"/>
                      <w:sz w:val="21"/>
                      <w:color w:val="000000"/>
                    </w:rPr>
                    <w:t xml:space="preserve"> 2.参照：GB1-T11786-1989</w:t>
                  </w:r>
                  <w:r>
                    <w:br/>
                  </w:r>
                  <w:r>
                    <w:rPr>
                      <w:rFonts w:ascii="仿宋_GB2312" w:hAnsi="仿宋_GB2312" w:cs="仿宋_GB2312" w:eastAsia="仿宋_GB2312"/>
                      <w:sz w:val="21"/>
                      <w:color w:val="000000"/>
                    </w:rPr>
                    <w:t xml:space="preserve"> [工作内容]</w:t>
                  </w:r>
                  <w:r>
                    <w:br/>
                  </w:r>
                  <w:r>
                    <w:rPr>
                      <w:rFonts w:ascii="仿宋_GB2312" w:hAnsi="仿宋_GB2312" w:cs="仿宋_GB2312" w:eastAsia="仿宋_GB2312"/>
                      <w:sz w:val="21"/>
                      <w:color w:val="000000"/>
                    </w:rPr>
                    <w:t xml:space="preserve"> 1.安装</w:t>
                  </w:r>
                </w:p>
              </w:tc>
              <w:tc>
                <w:tcPr>
                  <w:tcW w:type="dxa" w:w="43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40</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200</w:t>
                  </w: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c>
                <w:tcPr>
                  <w:tcW w:type="dxa" w:w="29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阀门安装</w:t>
                  </w:r>
                </w:p>
              </w:tc>
              <w:tc>
                <w:tcPr>
                  <w:tcW w:type="dxa" w:w="80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阀门安装</w:t>
                  </w:r>
                  <w:r>
                    <w:br/>
                  </w:r>
                  <w:r>
                    <w:rPr>
                      <w:rFonts w:ascii="仿宋_GB2312" w:hAnsi="仿宋_GB2312" w:cs="仿宋_GB2312" w:eastAsia="仿宋_GB2312"/>
                      <w:sz w:val="21"/>
                      <w:color w:val="000000"/>
                    </w:rPr>
                    <w:t xml:space="preserve"> [项目特征]</w:t>
                  </w:r>
                  <w:r>
                    <w:br/>
                  </w:r>
                  <w:r>
                    <w:rPr>
                      <w:rFonts w:ascii="仿宋_GB2312" w:hAnsi="仿宋_GB2312" w:cs="仿宋_GB2312" w:eastAsia="仿宋_GB2312"/>
                      <w:sz w:val="21"/>
                      <w:color w:val="000000"/>
                    </w:rPr>
                    <w:t xml:space="preserve"> 1.公称直径:DN150</w:t>
                  </w:r>
                  <w:r>
                    <w:br/>
                  </w:r>
                  <w:r>
                    <w:rPr>
                      <w:rFonts w:ascii="仿宋_GB2312" w:hAnsi="仿宋_GB2312" w:cs="仿宋_GB2312" w:eastAsia="仿宋_GB2312"/>
                      <w:sz w:val="21"/>
                      <w:color w:val="000000"/>
                    </w:rPr>
                    <w:t xml:space="preserve"> 2.连接方式:焊接</w:t>
                  </w:r>
                  <w:r>
                    <w:br/>
                  </w:r>
                  <w:r>
                    <w:rPr>
                      <w:rFonts w:ascii="仿宋_GB2312" w:hAnsi="仿宋_GB2312" w:cs="仿宋_GB2312" w:eastAsia="仿宋_GB2312"/>
                      <w:sz w:val="21"/>
                      <w:color w:val="000000"/>
                    </w:rPr>
                    <w:t xml:space="preserve"> 3.阀门类型:闸阀  Z45X-16Q</w:t>
                  </w:r>
                  <w:r>
                    <w:br/>
                  </w:r>
                  <w:r>
                    <w:rPr>
                      <w:rFonts w:ascii="仿宋_GB2312" w:hAnsi="仿宋_GB2312" w:cs="仿宋_GB2312" w:eastAsia="仿宋_GB2312"/>
                      <w:sz w:val="21"/>
                      <w:color w:val="000000"/>
                    </w:rPr>
                    <w:t xml:space="preserve"> [工程内容]</w:t>
                  </w:r>
                  <w:r>
                    <w:br/>
                  </w:r>
                  <w:r>
                    <w:rPr>
                      <w:rFonts w:ascii="仿宋_GB2312" w:hAnsi="仿宋_GB2312" w:cs="仿宋_GB2312" w:eastAsia="仿宋_GB2312"/>
                      <w:sz w:val="21"/>
                      <w:color w:val="000000"/>
                    </w:rPr>
                    <w:t xml:space="preserve"> 1.阀门安装</w:t>
                  </w:r>
                </w:p>
              </w:tc>
              <w:tc>
                <w:tcPr>
                  <w:tcW w:type="dxa" w:w="43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1350</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w:t>
                  </w: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w:t>
                  </w:r>
                </w:p>
              </w:tc>
              <w:tc>
                <w:tcPr>
                  <w:tcW w:type="dxa" w:w="29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阀门拆除</w:t>
                  </w:r>
                </w:p>
              </w:tc>
              <w:tc>
                <w:tcPr>
                  <w:tcW w:type="dxa" w:w="80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阀门拆除</w:t>
                  </w:r>
                  <w:r>
                    <w:br/>
                  </w:r>
                  <w:r>
                    <w:rPr>
                      <w:rFonts w:ascii="仿宋_GB2312" w:hAnsi="仿宋_GB2312" w:cs="仿宋_GB2312" w:eastAsia="仿宋_GB2312"/>
                      <w:sz w:val="21"/>
                      <w:color w:val="000000"/>
                    </w:rPr>
                    <w:t xml:space="preserve"> [项目特征]</w:t>
                  </w:r>
                  <w:r>
                    <w:br/>
                  </w:r>
                  <w:r>
                    <w:rPr>
                      <w:rFonts w:ascii="仿宋_GB2312" w:hAnsi="仿宋_GB2312" w:cs="仿宋_GB2312" w:eastAsia="仿宋_GB2312"/>
                      <w:sz w:val="21"/>
                      <w:color w:val="000000"/>
                    </w:rPr>
                    <w:t xml:space="preserve"> 1.公称直径:DN150</w:t>
                  </w:r>
                  <w:r>
                    <w:br/>
                  </w:r>
                  <w:r>
                    <w:rPr>
                      <w:rFonts w:ascii="仿宋_GB2312" w:hAnsi="仿宋_GB2312" w:cs="仿宋_GB2312" w:eastAsia="仿宋_GB2312"/>
                      <w:sz w:val="21"/>
                      <w:color w:val="000000"/>
                    </w:rPr>
                    <w:t xml:space="preserve"> 2.连接方式:焊接</w:t>
                  </w:r>
                  <w:r>
                    <w:br/>
                  </w:r>
                  <w:r>
                    <w:rPr>
                      <w:rFonts w:ascii="仿宋_GB2312" w:hAnsi="仿宋_GB2312" w:cs="仿宋_GB2312" w:eastAsia="仿宋_GB2312"/>
                      <w:sz w:val="21"/>
                      <w:color w:val="000000"/>
                    </w:rPr>
                    <w:t xml:space="preserve"> 3.阀门类型:闸阀  Z45X-16Q</w:t>
                  </w:r>
                  <w:r>
                    <w:br/>
                  </w:r>
                  <w:r>
                    <w:rPr>
                      <w:rFonts w:ascii="仿宋_GB2312" w:hAnsi="仿宋_GB2312" w:cs="仿宋_GB2312" w:eastAsia="仿宋_GB2312"/>
                      <w:sz w:val="21"/>
                      <w:color w:val="000000"/>
                    </w:rPr>
                    <w:t xml:space="preserve"> [工程内容]</w:t>
                  </w:r>
                  <w:r>
                    <w:br/>
                  </w:r>
                  <w:r>
                    <w:rPr>
                      <w:rFonts w:ascii="仿宋_GB2312" w:hAnsi="仿宋_GB2312" w:cs="仿宋_GB2312" w:eastAsia="仿宋_GB2312"/>
                      <w:sz w:val="21"/>
                      <w:color w:val="000000"/>
                    </w:rPr>
                    <w:t xml:space="preserve"> 1.阀门拆除</w:t>
                  </w:r>
                </w:p>
              </w:tc>
              <w:tc>
                <w:tcPr>
                  <w:tcW w:type="dxa" w:w="43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200</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w:t>
                  </w: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w:t>
                  </w:r>
                </w:p>
              </w:tc>
              <w:tc>
                <w:tcPr>
                  <w:tcW w:type="dxa" w:w="29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消火栓增高节安装</w:t>
                  </w:r>
                </w:p>
              </w:tc>
              <w:tc>
                <w:tcPr>
                  <w:tcW w:type="dxa" w:w="80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消火栓增高节</w:t>
                  </w:r>
                  <w:r>
                    <w:br/>
                  </w:r>
                  <w:r>
                    <w:rPr>
                      <w:rFonts w:ascii="仿宋_GB2312" w:hAnsi="仿宋_GB2312" w:cs="仿宋_GB2312" w:eastAsia="仿宋_GB2312"/>
                      <w:sz w:val="21"/>
                      <w:color w:val="000000"/>
                    </w:rPr>
                    <w:t xml:space="preserve"> [项目特征]</w:t>
                  </w:r>
                  <w:r>
                    <w:br/>
                  </w:r>
                  <w:r>
                    <w:rPr>
                      <w:rFonts w:ascii="仿宋_GB2312" w:hAnsi="仿宋_GB2312" w:cs="仿宋_GB2312" w:eastAsia="仿宋_GB2312"/>
                      <w:sz w:val="21"/>
                      <w:color w:val="000000"/>
                    </w:rPr>
                    <w:t xml:space="preserve"> 1.规格型号：DN100/10cm</w:t>
                  </w:r>
                  <w:r>
                    <w:br/>
                  </w:r>
                  <w:r>
                    <w:rPr>
                      <w:rFonts w:ascii="仿宋_GB2312" w:hAnsi="仿宋_GB2312" w:cs="仿宋_GB2312" w:eastAsia="仿宋_GB2312"/>
                      <w:sz w:val="21"/>
                      <w:color w:val="000000"/>
                    </w:rPr>
                    <w:t xml:space="preserve"> [工作内容]</w:t>
                  </w:r>
                  <w:r>
                    <w:br/>
                  </w:r>
                  <w:r>
                    <w:rPr>
                      <w:rFonts w:ascii="仿宋_GB2312" w:hAnsi="仿宋_GB2312" w:cs="仿宋_GB2312" w:eastAsia="仿宋_GB2312"/>
                      <w:sz w:val="21"/>
                      <w:color w:val="000000"/>
                    </w:rPr>
                    <w:t xml:space="preserve"> 1.开挖</w:t>
                  </w:r>
                  <w:r>
                    <w:br/>
                  </w:r>
                  <w:r>
                    <w:rPr>
                      <w:rFonts w:ascii="仿宋_GB2312" w:hAnsi="仿宋_GB2312" w:cs="仿宋_GB2312" w:eastAsia="仿宋_GB2312"/>
                      <w:sz w:val="21"/>
                      <w:color w:val="000000"/>
                    </w:rPr>
                    <w:t xml:space="preserve"> 2.拆除</w:t>
                  </w:r>
                  <w:r>
                    <w:br/>
                  </w:r>
                  <w:r>
                    <w:rPr>
                      <w:rFonts w:ascii="仿宋_GB2312" w:hAnsi="仿宋_GB2312" w:cs="仿宋_GB2312" w:eastAsia="仿宋_GB2312"/>
                      <w:sz w:val="21"/>
                      <w:color w:val="000000"/>
                    </w:rPr>
                    <w:t xml:space="preserve"> 3.安装</w:t>
                  </w:r>
                  <w:r>
                    <w:br/>
                  </w:r>
                  <w:r>
                    <w:rPr>
                      <w:rFonts w:ascii="仿宋_GB2312" w:hAnsi="仿宋_GB2312" w:cs="仿宋_GB2312" w:eastAsia="仿宋_GB2312"/>
                      <w:sz w:val="21"/>
                      <w:color w:val="000000"/>
                    </w:rPr>
                    <w:t xml:space="preserve"> 4.回填</w:t>
                  </w:r>
                  <w:r>
                    <w:br/>
                  </w:r>
                  <w:r>
                    <w:rPr>
                      <w:rFonts w:ascii="仿宋_GB2312" w:hAnsi="仿宋_GB2312" w:cs="仿宋_GB2312" w:eastAsia="仿宋_GB2312"/>
                      <w:sz w:val="21"/>
                      <w:color w:val="000000"/>
                    </w:rPr>
                    <w:t xml:space="preserve"> 5.恢复</w:t>
                  </w:r>
                </w:p>
              </w:tc>
              <w:tc>
                <w:tcPr>
                  <w:tcW w:type="dxa" w:w="43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755.6</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w:t>
                  </w: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w:t>
                  </w:r>
                </w:p>
              </w:tc>
              <w:tc>
                <w:tcPr>
                  <w:tcW w:type="dxa" w:w="29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消火栓增高节安装</w:t>
                  </w:r>
                </w:p>
              </w:tc>
              <w:tc>
                <w:tcPr>
                  <w:tcW w:type="dxa" w:w="80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消火栓增高节</w:t>
                  </w:r>
                  <w:r>
                    <w:br/>
                  </w:r>
                  <w:r>
                    <w:rPr>
                      <w:rFonts w:ascii="仿宋_GB2312" w:hAnsi="仿宋_GB2312" w:cs="仿宋_GB2312" w:eastAsia="仿宋_GB2312"/>
                      <w:sz w:val="21"/>
                      <w:color w:val="000000"/>
                    </w:rPr>
                    <w:t xml:space="preserve"> [项目特征]</w:t>
                  </w:r>
                  <w:r>
                    <w:br/>
                  </w:r>
                  <w:r>
                    <w:rPr>
                      <w:rFonts w:ascii="仿宋_GB2312" w:hAnsi="仿宋_GB2312" w:cs="仿宋_GB2312" w:eastAsia="仿宋_GB2312"/>
                      <w:sz w:val="21"/>
                      <w:color w:val="000000"/>
                    </w:rPr>
                    <w:t xml:space="preserve"> 1.规格型号：DN100/20cm</w:t>
                  </w:r>
                  <w:r>
                    <w:br/>
                  </w:r>
                  <w:r>
                    <w:rPr>
                      <w:rFonts w:ascii="仿宋_GB2312" w:hAnsi="仿宋_GB2312" w:cs="仿宋_GB2312" w:eastAsia="仿宋_GB2312"/>
                      <w:sz w:val="21"/>
                      <w:color w:val="000000"/>
                    </w:rPr>
                    <w:t xml:space="preserve"> [工作内容]</w:t>
                  </w:r>
                  <w:r>
                    <w:br/>
                  </w:r>
                  <w:r>
                    <w:rPr>
                      <w:rFonts w:ascii="仿宋_GB2312" w:hAnsi="仿宋_GB2312" w:cs="仿宋_GB2312" w:eastAsia="仿宋_GB2312"/>
                      <w:sz w:val="21"/>
                      <w:color w:val="000000"/>
                    </w:rPr>
                    <w:t xml:space="preserve"> 1.开挖</w:t>
                  </w:r>
                  <w:r>
                    <w:br/>
                  </w:r>
                  <w:r>
                    <w:rPr>
                      <w:rFonts w:ascii="仿宋_GB2312" w:hAnsi="仿宋_GB2312" w:cs="仿宋_GB2312" w:eastAsia="仿宋_GB2312"/>
                      <w:sz w:val="21"/>
                      <w:color w:val="000000"/>
                    </w:rPr>
                    <w:t xml:space="preserve"> 2.拆除</w:t>
                  </w:r>
                  <w:r>
                    <w:br/>
                  </w:r>
                  <w:r>
                    <w:rPr>
                      <w:rFonts w:ascii="仿宋_GB2312" w:hAnsi="仿宋_GB2312" w:cs="仿宋_GB2312" w:eastAsia="仿宋_GB2312"/>
                      <w:sz w:val="21"/>
                      <w:color w:val="000000"/>
                    </w:rPr>
                    <w:t xml:space="preserve"> 3.安装</w:t>
                  </w:r>
                  <w:r>
                    <w:br/>
                  </w:r>
                  <w:r>
                    <w:rPr>
                      <w:rFonts w:ascii="仿宋_GB2312" w:hAnsi="仿宋_GB2312" w:cs="仿宋_GB2312" w:eastAsia="仿宋_GB2312"/>
                      <w:sz w:val="21"/>
                      <w:color w:val="000000"/>
                    </w:rPr>
                    <w:t xml:space="preserve"> 4.回填</w:t>
                  </w:r>
                  <w:r>
                    <w:br/>
                  </w:r>
                  <w:r>
                    <w:rPr>
                      <w:rFonts w:ascii="仿宋_GB2312" w:hAnsi="仿宋_GB2312" w:cs="仿宋_GB2312" w:eastAsia="仿宋_GB2312"/>
                      <w:sz w:val="21"/>
                      <w:color w:val="000000"/>
                    </w:rPr>
                    <w:t xml:space="preserve"> 5.恢复</w:t>
                  </w:r>
                </w:p>
              </w:tc>
              <w:tc>
                <w:tcPr>
                  <w:tcW w:type="dxa" w:w="43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804</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40</w:t>
                  </w: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w:t>
                  </w:r>
                </w:p>
              </w:tc>
              <w:tc>
                <w:tcPr>
                  <w:tcW w:type="dxa" w:w="29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消火栓增高节安装</w:t>
                  </w:r>
                </w:p>
              </w:tc>
              <w:tc>
                <w:tcPr>
                  <w:tcW w:type="dxa" w:w="80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消火栓增高节</w:t>
                  </w:r>
                  <w:r>
                    <w:br/>
                  </w:r>
                  <w:r>
                    <w:rPr>
                      <w:rFonts w:ascii="仿宋_GB2312" w:hAnsi="仿宋_GB2312" w:cs="仿宋_GB2312" w:eastAsia="仿宋_GB2312"/>
                      <w:sz w:val="21"/>
                      <w:color w:val="000000"/>
                    </w:rPr>
                    <w:t xml:space="preserve"> [项目特征]</w:t>
                  </w:r>
                  <w:r>
                    <w:br/>
                  </w:r>
                  <w:r>
                    <w:rPr>
                      <w:rFonts w:ascii="仿宋_GB2312" w:hAnsi="仿宋_GB2312" w:cs="仿宋_GB2312" w:eastAsia="仿宋_GB2312"/>
                      <w:sz w:val="21"/>
                      <w:color w:val="000000"/>
                    </w:rPr>
                    <w:t xml:space="preserve"> 1.规格型号：DN100/30cm</w:t>
                  </w:r>
                  <w:r>
                    <w:br/>
                  </w:r>
                  <w:r>
                    <w:rPr>
                      <w:rFonts w:ascii="仿宋_GB2312" w:hAnsi="仿宋_GB2312" w:cs="仿宋_GB2312" w:eastAsia="仿宋_GB2312"/>
                      <w:sz w:val="21"/>
                      <w:color w:val="000000"/>
                    </w:rPr>
                    <w:t xml:space="preserve"> [工作内容]</w:t>
                  </w:r>
                  <w:r>
                    <w:br/>
                  </w:r>
                  <w:r>
                    <w:rPr>
                      <w:rFonts w:ascii="仿宋_GB2312" w:hAnsi="仿宋_GB2312" w:cs="仿宋_GB2312" w:eastAsia="仿宋_GB2312"/>
                      <w:sz w:val="21"/>
                      <w:color w:val="000000"/>
                    </w:rPr>
                    <w:t xml:space="preserve"> 1.开挖</w:t>
                  </w:r>
                  <w:r>
                    <w:br/>
                  </w:r>
                  <w:r>
                    <w:rPr>
                      <w:rFonts w:ascii="仿宋_GB2312" w:hAnsi="仿宋_GB2312" w:cs="仿宋_GB2312" w:eastAsia="仿宋_GB2312"/>
                      <w:sz w:val="21"/>
                      <w:color w:val="000000"/>
                    </w:rPr>
                    <w:t xml:space="preserve"> 2.拆除</w:t>
                  </w:r>
                  <w:r>
                    <w:br/>
                  </w:r>
                  <w:r>
                    <w:rPr>
                      <w:rFonts w:ascii="仿宋_GB2312" w:hAnsi="仿宋_GB2312" w:cs="仿宋_GB2312" w:eastAsia="仿宋_GB2312"/>
                      <w:sz w:val="21"/>
                      <w:color w:val="000000"/>
                    </w:rPr>
                    <w:t xml:space="preserve"> 3.安装</w:t>
                  </w:r>
                  <w:r>
                    <w:br/>
                  </w:r>
                  <w:r>
                    <w:rPr>
                      <w:rFonts w:ascii="仿宋_GB2312" w:hAnsi="仿宋_GB2312" w:cs="仿宋_GB2312" w:eastAsia="仿宋_GB2312"/>
                      <w:sz w:val="21"/>
                      <w:color w:val="000000"/>
                    </w:rPr>
                    <w:t xml:space="preserve"> 4.回填</w:t>
                  </w:r>
                  <w:r>
                    <w:br/>
                  </w:r>
                  <w:r>
                    <w:rPr>
                      <w:rFonts w:ascii="仿宋_GB2312" w:hAnsi="仿宋_GB2312" w:cs="仿宋_GB2312" w:eastAsia="仿宋_GB2312"/>
                      <w:sz w:val="21"/>
                      <w:color w:val="000000"/>
                    </w:rPr>
                    <w:t xml:space="preserve"> 5.恢复</w:t>
                  </w:r>
                </w:p>
              </w:tc>
              <w:tc>
                <w:tcPr>
                  <w:tcW w:type="dxa" w:w="43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927</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w:t>
                  </w: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w:t>
                  </w:r>
                </w:p>
              </w:tc>
              <w:tc>
                <w:tcPr>
                  <w:tcW w:type="dxa" w:w="29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更换球墨铸铁井圈盖</w:t>
                  </w:r>
                </w:p>
              </w:tc>
              <w:tc>
                <w:tcPr>
                  <w:tcW w:type="dxa" w:w="80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更换球墨铸铁井圈盖</w:t>
                  </w:r>
                  <w:r>
                    <w:br/>
                  </w:r>
                  <w:r>
                    <w:rPr>
                      <w:rFonts w:ascii="仿宋_GB2312" w:hAnsi="仿宋_GB2312" w:cs="仿宋_GB2312" w:eastAsia="仿宋_GB2312"/>
                      <w:sz w:val="21"/>
                      <w:color w:val="000000"/>
                    </w:rPr>
                    <w:t xml:space="preserve"> [项目特征]</w:t>
                  </w:r>
                  <w:r>
                    <w:br/>
                  </w:r>
                  <w:r>
                    <w:rPr>
                      <w:rFonts w:ascii="仿宋_GB2312" w:hAnsi="仿宋_GB2312" w:cs="仿宋_GB2312" w:eastAsia="仿宋_GB2312"/>
                      <w:sz w:val="21"/>
                      <w:color w:val="000000"/>
                    </w:rPr>
                    <w:t xml:space="preserve"> 1.构件尺寸:φ700，球墨铸铁可调式防盗，检查井井盖</w:t>
                  </w:r>
                  <w:r>
                    <w:br/>
                  </w:r>
                  <w:r>
                    <w:rPr>
                      <w:rFonts w:ascii="仿宋_GB2312" w:hAnsi="仿宋_GB2312" w:cs="仿宋_GB2312" w:eastAsia="仿宋_GB2312"/>
                      <w:sz w:val="21"/>
                      <w:color w:val="000000"/>
                    </w:rPr>
                    <w:t xml:space="preserve"> [工作内容]</w:t>
                  </w:r>
                  <w:r>
                    <w:br/>
                  </w:r>
                  <w:r>
                    <w:rPr>
                      <w:rFonts w:ascii="仿宋_GB2312" w:hAnsi="仿宋_GB2312" w:cs="仿宋_GB2312" w:eastAsia="仿宋_GB2312"/>
                      <w:sz w:val="21"/>
                      <w:color w:val="000000"/>
                    </w:rPr>
                    <w:t xml:space="preserve"> 1.旧井盖拆除</w:t>
                  </w:r>
                  <w:r>
                    <w:br/>
                  </w:r>
                  <w:r>
                    <w:rPr>
                      <w:rFonts w:ascii="仿宋_GB2312" w:hAnsi="仿宋_GB2312" w:cs="仿宋_GB2312" w:eastAsia="仿宋_GB2312"/>
                      <w:sz w:val="21"/>
                      <w:color w:val="000000"/>
                    </w:rPr>
                    <w:t xml:space="preserve"> 2.新井盖安装</w:t>
                  </w:r>
                  <w:r>
                    <w:br/>
                  </w:r>
                  <w:r>
                    <w:rPr>
                      <w:rFonts w:ascii="仿宋_GB2312" w:hAnsi="仿宋_GB2312" w:cs="仿宋_GB2312" w:eastAsia="仿宋_GB2312"/>
                      <w:sz w:val="21"/>
                      <w:color w:val="000000"/>
                    </w:rPr>
                    <w:t xml:space="preserve"> 3.夜间施工</w:t>
                  </w:r>
                  <w:r>
                    <w:br/>
                  </w:r>
                  <w:r>
                    <w:rPr>
                      <w:rFonts w:ascii="仿宋_GB2312" w:hAnsi="仿宋_GB2312" w:cs="仿宋_GB2312" w:eastAsia="仿宋_GB2312"/>
                      <w:sz w:val="21"/>
                      <w:color w:val="000000"/>
                    </w:rPr>
                    <w:t xml:space="preserve"> 4.转运至市政堆场</w:t>
                  </w:r>
                </w:p>
              </w:tc>
              <w:tc>
                <w:tcPr>
                  <w:tcW w:type="dxa" w:w="43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1940</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w:t>
                  </w: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w:t>
                  </w:r>
                </w:p>
              </w:tc>
              <w:tc>
                <w:tcPr>
                  <w:tcW w:type="dxa" w:w="29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 xml:space="preserve"> 钢丝绳安装</w:t>
                  </w:r>
                </w:p>
              </w:tc>
              <w:tc>
                <w:tcPr>
                  <w:tcW w:type="dxa" w:w="80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钢丝绳安装</w:t>
                  </w:r>
                  <w:r>
                    <w:br/>
                  </w:r>
                  <w:r>
                    <w:rPr>
                      <w:rFonts w:ascii="仿宋_GB2312" w:hAnsi="仿宋_GB2312" w:cs="仿宋_GB2312" w:eastAsia="仿宋_GB2312"/>
                      <w:sz w:val="21"/>
                      <w:color w:val="000000"/>
                    </w:rPr>
                    <w:t xml:space="preserve"> [项目特征]</w:t>
                  </w:r>
                  <w:r>
                    <w:br/>
                  </w:r>
                  <w:r>
                    <w:rPr>
                      <w:rFonts w:ascii="仿宋_GB2312" w:hAnsi="仿宋_GB2312" w:cs="仿宋_GB2312" w:eastAsia="仿宋_GB2312"/>
                      <w:sz w:val="21"/>
                      <w:color w:val="000000"/>
                    </w:rPr>
                    <w:t xml:space="preserve"> 1.规格型号：SS100/65-1.6</w:t>
                  </w:r>
                  <w:r>
                    <w:br/>
                  </w:r>
                  <w:r>
                    <w:rPr>
                      <w:rFonts w:ascii="仿宋_GB2312" w:hAnsi="仿宋_GB2312" w:cs="仿宋_GB2312" w:eastAsia="仿宋_GB2312"/>
                      <w:sz w:val="21"/>
                      <w:color w:val="000000"/>
                    </w:rPr>
                    <w:t xml:space="preserve"> [工作内容]</w:t>
                  </w:r>
                  <w:r>
                    <w:br/>
                  </w:r>
                  <w:r>
                    <w:rPr>
                      <w:rFonts w:ascii="仿宋_GB2312" w:hAnsi="仿宋_GB2312" w:cs="仿宋_GB2312" w:eastAsia="仿宋_GB2312"/>
                      <w:sz w:val="21"/>
                      <w:color w:val="000000"/>
                    </w:rPr>
                    <w:t xml:space="preserve"> 1.钢丝绳安装</w:t>
                  </w:r>
                </w:p>
              </w:tc>
              <w:tc>
                <w:tcPr>
                  <w:tcW w:type="dxa" w:w="43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根</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95</w:t>
                  </w: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w:t>
                  </w:r>
                </w:p>
              </w:tc>
              <w:tc>
                <w:tcPr>
                  <w:tcW w:type="dxa" w:w="29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日常巡查</w:t>
                  </w:r>
                </w:p>
              </w:tc>
              <w:tc>
                <w:tcPr>
                  <w:tcW w:type="dxa" w:w="80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日常巡查</w:t>
                  </w:r>
                  <w:r>
                    <w:br/>
                  </w:r>
                  <w:r>
                    <w:rPr>
                      <w:rFonts w:ascii="仿宋_GB2312" w:hAnsi="仿宋_GB2312" w:cs="仿宋_GB2312" w:eastAsia="仿宋_GB2312"/>
                      <w:sz w:val="21"/>
                      <w:color w:val="000000"/>
                    </w:rPr>
                    <w:t xml:space="preserve"> [项目特征]</w:t>
                  </w:r>
                  <w:r>
                    <w:br/>
                  </w:r>
                  <w:r>
                    <w:rPr>
                      <w:rFonts w:ascii="仿宋_GB2312" w:hAnsi="仿宋_GB2312" w:cs="仿宋_GB2312" w:eastAsia="仿宋_GB2312"/>
                      <w:sz w:val="21"/>
                      <w:color w:val="000000"/>
                    </w:rPr>
                    <w:t xml:space="preserve"> 1.每天3人，1车</w:t>
                  </w:r>
                  <w:r>
                    <w:br/>
                  </w:r>
                  <w:r>
                    <w:rPr>
                      <w:rFonts w:ascii="仿宋_GB2312" w:hAnsi="仿宋_GB2312" w:cs="仿宋_GB2312" w:eastAsia="仿宋_GB2312"/>
                      <w:sz w:val="21"/>
                      <w:color w:val="000000"/>
                    </w:rPr>
                    <w:t xml:space="preserve"> [工作内容]</w:t>
                  </w:r>
                  <w:r>
                    <w:br/>
                  </w:r>
                  <w:r>
                    <w:rPr>
                      <w:rFonts w:ascii="仿宋_GB2312" w:hAnsi="仿宋_GB2312" w:cs="仿宋_GB2312" w:eastAsia="仿宋_GB2312"/>
                      <w:sz w:val="21"/>
                      <w:color w:val="000000"/>
                    </w:rPr>
                    <w:t xml:space="preserve"> 检查沿线消防设施是否完好</w:t>
                  </w:r>
                </w:p>
              </w:tc>
              <w:tc>
                <w:tcPr>
                  <w:tcW w:type="dxa" w:w="43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天</w:t>
                  </w:r>
                </w:p>
              </w:tc>
              <w:tc>
                <w:tcPr>
                  <w:tcW w:type="dxa" w:w="4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1000</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360</w:t>
                  </w:r>
                </w:p>
              </w:tc>
            </w:tr>
          </w:tbl>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人员配置不低于清单要求中列明的人员要求。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根据实际工作情况配置设施设备。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1、验收标准：由采购人组织或委托相关部门服务期间进行现场巡检、验收，并符合竞争性磋商文件及国家、省市及行业相关要求。 2、验收依据：合同文本、竞争性磋商文件和竞争性磋商响应文件。</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合同签订后（支付约定以合同条款为准）</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2025年11月底按照已发生工作量据实结算（扣除预付款）后支付（支付约定以合同条款为准）</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合同履行期满，经确认服务合格，据实结算剩余价款（支付约定以合同条款为准）</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违约责任：(一)若一方不能履行合同义务，出现重大违约，则另一方可以书面通知方式单方面终止本合同，并可要求赔偿损失。 (二)除上述规定之情形外，提供服务过程中如果没有对方的书面同意，一方不能提前解除合同。如果未经对方同意解除合同，其应当支付合同金额5%的违约金。 (三)如因成交供应商没有履行合同相关义务以及条款对采购人造成损失的由成交供应商负全部责任。 (四)合同一方违约的，另一方应积极采取适当措施阻止损失扩大，否则不得就扩大部分的损失要求赔偿；违约方应当承担守约方为阻止损失扩大而支付的合理费用。 解决争议的方法：双方本着友好合作的态度,对合同履行过程中发生的纠纷应及时协商解决，协商不成的，向采购人所在地有管辖权的人民法院诉讼解决。</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3.4.1全费用综合单价为完成本项目磋商文件中所提出的工作范围及要求的全部内容，并达到国家及采购人验收标准而产生的所有费用，包括但不限于日常养护费、人工费、车辆费、设施设备费、配品配件费、利润、招标代理费、管理费、税金、风险及完成验收阶段等所需的全部费用。任何错报、漏报由供应商自行负责。 3.4.2.成交人领取成交通知书时须向代理机构提交纸质版投标文件：正本壹份、副本贰份、电子版（U盘）贰份。</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供应商具有独立承担民事责任的能力</w:t>
            </w:r>
          </w:p>
        </w:tc>
        <w:tc>
          <w:tcPr>
            <w:tcW w:type="dxa" w:w="3322"/>
          </w:tcPr>
          <w:p>
            <w:pPr>
              <w:pStyle w:val="null3"/>
            </w:pPr>
            <w:r>
              <w:rPr>
                <w:rFonts w:ascii="仿宋_GB2312" w:hAnsi="仿宋_GB2312" w:cs="仿宋_GB2312" w:eastAsia="仿宋_GB2312"/>
              </w:rPr>
              <w:t>供应商应具有独立承担民事责任的能力且具备向采购人提供服务的企业法人、事业法人、其他组织或者自然人,企业法人应提供统一社会信用代码的营业执照；事业法人应提供统一社会信用代码的事业单位法人证；其他组织应提供合法证明文件；自然人提供身份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供应商应授权合法的人员参加磋商全过程</w:t>
            </w:r>
          </w:p>
        </w:tc>
        <w:tc>
          <w:tcPr>
            <w:tcW w:type="dxa" w:w="3322"/>
          </w:tcPr>
          <w:p>
            <w:pPr>
              <w:pStyle w:val="null3"/>
            </w:pPr>
            <w:r>
              <w:rPr>
                <w:rFonts w:ascii="仿宋_GB2312" w:hAnsi="仿宋_GB2312" w:cs="仿宋_GB2312" w:eastAsia="仿宋_GB2312"/>
              </w:rPr>
              <w:t>供应商应授权合法的人员参加磋商全过程：法定代表人授权委托书（附法定代表人身份证复印件）及被授权委托人身份证复印件（法定代表人参加磋商只需提供法定代表人身份证复印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供应商基本资格条件承诺函</w:t>
            </w:r>
          </w:p>
        </w:tc>
        <w:tc>
          <w:tcPr>
            <w:tcW w:type="dxa" w:w="3322"/>
          </w:tcPr>
          <w:p>
            <w:pPr>
              <w:pStyle w:val="null3"/>
            </w:pPr>
            <w:r>
              <w:rPr>
                <w:rFonts w:ascii="仿宋_GB2312" w:hAnsi="仿宋_GB2312" w:cs="仿宋_GB2312" w:eastAsia="仿宋_GB2312"/>
              </w:rPr>
              <w:t>供应商须满足《中华人民共和国政府采购法》第二十二条规定（提供承诺函）；供应商需在项目电子化交易系统中按要求上传相应证明文件并进行电子签章。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非联合体磋商</w:t>
            </w:r>
          </w:p>
        </w:tc>
        <w:tc>
          <w:tcPr>
            <w:tcW w:type="dxa" w:w="3322"/>
          </w:tcPr>
          <w:p>
            <w:pPr>
              <w:pStyle w:val="null3"/>
            </w:pPr>
            <w:r>
              <w:rPr>
                <w:rFonts w:ascii="仿宋_GB2312" w:hAnsi="仿宋_GB2312" w:cs="仿宋_GB2312" w:eastAsia="仿宋_GB2312"/>
              </w:rPr>
              <w:t>非联合体磋商声明；供应商需在项目电子化交易系统中按要求上传相应证明文件并进行电子签章。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磋商过程中，磋商小组认为供应商的报价明显低于其他通过符合性审查供应商的报价，有可能影响产品质量或者不能诚信履约的，磋商小组应当要求其在合理的时间内在项目电子化交易系统中上传说明材料，必要时提交相关证明材料。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首轮报价表 分项报价表 分项报价表附表.docx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磋商响应文件签署</w:t>
            </w:r>
          </w:p>
        </w:tc>
        <w:tc>
          <w:tcPr>
            <w:tcW w:type="dxa" w:w="3322"/>
          </w:tcPr>
          <w:p>
            <w:pPr>
              <w:pStyle w:val="null3"/>
            </w:pPr>
            <w:r>
              <w:rPr>
                <w:rFonts w:ascii="仿宋_GB2312" w:hAnsi="仿宋_GB2312" w:cs="仿宋_GB2312" w:eastAsia="仿宋_GB2312"/>
              </w:rPr>
              <w:t>响应文件按照规定格式签字、盖章；</w:t>
            </w:r>
          </w:p>
        </w:tc>
        <w:tc>
          <w:tcPr>
            <w:tcW w:type="dxa" w:w="1661"/>
          </w:tcPr>
          <w:p>
            <w:pPr>
              <w:pStyle w:val="null3"/>
            </w:pPr>
            <w:r>
              <w:rPr>
                <w:rFonts w:ascii="仿宋_GB2312" w:hAnsi="仿宋_GB2312" w:cs="仿宋_GB2312" w:eastAsia="仿宋_GB2312"/>
              </w:rPr>
              <w:t>首轮报价表 分项报价表 中小企业声明函 商务应答表 分项报价表附表.docx 服务内容及服务要求应答表 承诺书.docx 资格证明文件.docx 响应文件封面 业绩证明文件及响应方案说明.docx 残疾人福利性单位声明函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磋商响应有效期</w:t>
            </w:r>
          </w:p>
        </w:tc>
        <w:tc>
          <w:tcPr>
            <w:tcW w:type="dxa" w:w="3322"/>
          </w:tcPr>
          <w:p>
            <w:pPr>
              <w:pStyle w:val="null3"/>
            </w:pPr>
            <w:r>
              <w:rPr>
                <w:rFonts w:ascii="仿宋_GB2312" w:hAnsi="仿宋_GB2312" w:cs="仿宋_GB2312" w:eastAsia="仿宋_GB2312"/>
              </w:rPr>
              <w:t>磋商响应有效期达到磋商文件的要求。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选择性报价</w:t>
            </w:r>
          </w:p>
        </w:tc>
        <w:tc>
          <w:tcPr>
            <w:tcW w:type="dxa" w:w="3322"/>
          </w:tcPr>
          <w:p>
            <w:pPr>
              <w:pStyle w:val="null3"/>
            </w:pPr>
            <w:r>
              <w:rPr>
                <w:rFonts w:ascii="仿宋_GB2312" w:hAnsi="仿宋_GB2312" w:cs="仿宋_GB2312" w:eastAsia="仿宋_GB2312"/>
              </w:rPr>
              <w:t>供应商针对同一服务未递交两份或多份内容不同的响应文件，未出现选择性报价。</w:t>
            </w:r>
          </w:p>
        </w:tc>
        <w:tc>
          <w:tcPr>
            <w:tcW w:type="dxa" w:w="1661"/>
          </w:tcPr>
          <w:p>
            <w:pPr>
              <w:pStyle w:val="null3"/>
            </w:pPr>
            <w:r>
              <w:rPr>
                <w:rFonts w:ascii="仿宋_GB2312" w:hAnsi="仿宋_GB2312" w:cs="仿宋_GB2312" w:eastAsia="仿宋_GB2312"/>
              </w:rPr>
              <w:t>首轮报价表 分项报价表 分项报价表附表.docx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符合商务、技术要求</w:t>
            </w:r>
          </w:p>
        </w:tc>
        <w:tc>
          <w:tcPr>
            <w:tcW w:type="dxa" w:w="3322"/>
          </w:tcPr>
          <w:p>
            <w:pPr>
              <w:pStyle w:val="null3"/>
            </w:pPr>
            <w:r>
              <w:rPr>
                <w:rFonts w:ascii="仿宋_GB2312" w:hAnsi="仿宋_GB2312" w:cs="仿宋_GB2312" w:eastAsia="仿宋_GB2312"/>
              </w:rPr>
              <w:t>符合商务、技术要求，不存在重大负偏离。</w:t>
            </w:r>
          </w:p>
        </w:tc>
        <w:tc>
          <w:tcPr>
            <w:tcW w:type="dxa" w:w="1661"/>
          </w:tcPr>
          <w:p>
            <w:pPr>
              <w:pStyle w:val="null3"/>
            </w:pPr>
            <w:r>
              <w:rPr>
                <w:rFonts w:ascii="仿宋_GB2312" w:hAnsi="仿宋_GB2312" w:cs="仿宋_GB2312" w:eastAsia="仿宋_GB2312"/>
              </w:rPr>
              <w:t>首轮报价表 分项报价表 业绩证明文件及响应方案说明.docx 商务应答表 分项报价表附表.docx 服务内容及服务要求应答表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响应文件未附有采购人不能接受的条件</w:t>
            </w:r>
          </w:p>
        </w:tc>
        <w:tc>
          <w:tcPr>
            <w:tcW w:type="dxa" w:w="3322"/>
          </w:tcPr>
          <w:p>
            <w:pPr>
              <w:pStyle w:val="null3"/>
            </w:pPr>
            <w:r>
              <w:rPr>
                <w:rFonts w:ascii="仿宋_GB2312" w:hAnsi="仿宋_GB2312" w:cs="仿宋_GB2312" w:eastAsia="仿宋_GB2312"/>
              </w:rPr>
              <w:t>响应文件未附有采购人不能接受的条件。</w:t>
            </w:r>
          </w:p>
        </w:tc>
        <w:tc>
          <w:tcPr>
            <w:tcW w:type="dxa" w:w="1661"/>
          </w:tcPr>
          <w:p>
            <w:pPr>
              <w:pStyle w:val="null3"/>
            </w:pPr>
            <w:r>
              <w:rPr>
                <w:rFonts w:ascii="仿宋_GB2312" w:hAnsi="仿宋_GB2312" w:cs="仿宋_GB2312" w:eastAsia="仿宋_GB2312"/>
              </w:rPr>
              <w:t>首轮报价表 分项报价表 中小企业声明函 商务应答表 分项报价表附表.docx 服务内容及服务要求应答表 承诺书.docx 资格证明文件.docx 响应文件封面 业绩证明文件及响应方案说明.docx 残疾人福利性单位声明函 响应函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符合磋商文件规定的其他实质性要求</w:t>
            </w:r>
          </w:p>
        </w:tc>
        <w:tc>
          <w:tcPr>
            <w:tcW w:type="dxa" w:w="3322"/>
          </w:tcPr>
          <w:p>
            <w:pPr>
              <w:pStyle w:val="null3"/>
            </w:pPr>
            <w:r>
              <w:rPr>
                <w:rFonts w:ascii="仿宋_GB2312" w:hAnsi="仿宋_GB2312" w:cs="仿宋_GB2312" w:eastAsia="仿宋_GB2312"/>
              </w:rPr>
              <w:t>符合磋商文件规定的其他实质性要求。</w:t>
            </w:r>
          </w:p>
        </w:tc>
        <w:tc>
          <w:tcPr>
            <w:tcW w:type="dxa" w:w="1661"/>
          </w:tcPr>
          <w:p>
            <w:pPr>
              <w:pStyle w:val="null3"/>
            </w:pPr>
            <w:r>
              <w:rPr>
                <w:rFonts w:ascii="仿宋_GB2312" w:hAnsi="仿宋_GB2312" w:cs="仿宋_GB2312" w:eastAsia="仿宋_GB2312"/>
              </w:rPr>
              <w:t>首轮报价表 分项报价表 中小企业声明函 商务应答表 分项报价表附表.docx 服务内容及服务要求应答表 承诺书.docx 资格证明文件.docx 响应文件封面 业绩证明文件及响应方案说明.docx 残疾人福利性单位声明函 响应函 监狱企业的证明文件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符合《中华人民共和国政府采购法》有关规定和磋商纪律</w:t>
            </w:r>
          </w:p>
        </w:tc>
        <w:tc>
          <w:tcPr>
            <w:tcW w:type="dxa" w:w="3322"/>
          </w:tcPr>
          <w:p>
            <w:pPr>
              <w:pStyle w:val="null3"/>
            </w:pPr>
            <w:r>
              <w:rPr>
                <w:rFonts w:ascii="仿宋_GB2312" w:hAnsi="仿宋_GB2312" w:cs="仿宋_GB2312" w:eastAsia="仿宋_GB2312"/>
              </w:rPr>
              <w:t>符合《中华人民共和国政府采购法》有关规定和磋商纪律。</w:t>
            </w:r>
          </w:p>
        </w:tc>
        <w:tc>
          <w:tcPr>
            <w:tcW w:type="dxa" w:w="1661"/>
          </w:tcPr>
          <w:p>
            <w:pPr>
              <w:pStyle w:val="null3"/>
            </w:pPr>
            <w:r>
              <w:rPr>
                <w:rFonts w:ascii="仿宋_GB2312" w:hAnsi="仿宋_GB2312" w:cs="仿宋_GB2312" w:eastAsia="仿宋_GB2312"/>
              </w:rPr>
              <w:t>首轮报价表 分项报价表 中小企业声明函 商务应答表 分项报价表附表.docx 服务内容及服务要求应答表 承诺书.docx 资格证明文件.docx 响应文件封面 业绩证明文件及响应方案说明.docx 残疾人福利性单位声明函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企业业绩证明</w:t>
            </w:r>
          </w:p>
        </w:tc>
        <w:tc>
          <w:tcPr>
            <w:tcW w:type="dxa" w:w="2492"/>
          </w:tcPr>
          <w:p>
            <w:pPr>
              <w:pStyle w:val="null3"/>
            </w:pPr>
            <w:r>
              <w:rPr>
                <w:rFonts w:ascii="仿宋_GB2312" w:hAnsi="仿宋_GB2312" w:cs="仿宋_GB2312" w:eastAsia="仿宋_GB2312"/>
              </w:rPr>
              <w:t>提供2022年以来类似项目业绩合同（以合同签订时间为准），每份计2.5分，满分5分。（注：以上证明文件在磋商响应文件中附业绩合同扫描件并加盖公司公章。）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业绩证明文件及响应方案说明.docx</w:t>
            </w:r>
          </w:p>
        </w:tc>
      </w:tr>
      <w:tr>
        <w:tc>
          <w:tcPr>
            <w:tcW w:type="dxa" w:w="831"/>
            <w:vMerge/>
          </w:tcPr>
          <w:p/>
        </w:tc>
        <w:tc>
          <w:tcPr>
            <w:tcW w:type="dxa" w:w="1661"/>
          </w:tcPr>
          <w:p>
            <w:pPr>
              <w:pStyle w:val="null3"/>
            </w:pPr>
            <w:r>
              <w:rPr>
                <w:rFonts w:ascii="仿宋_GB2312" w:hAnsi="仿宋_GB2312" w:cs="仿宋_GB2312" w:eastAsia="仿宋_GB2312"/>
              </w:rPr>
              <w:t>巡查、维护方案</w:t>
            </w:r>
          </w:p>
        </w:tc>
        <w:tc>
          <w:tcPr>
            <w:tcW w:type="dxa" w:w="2492"/>
          </w:tcPr>
          <w:p>
            <w:pPr>
              <w:pStyle w:val="null3"/>
            </w:pPr>
            <w:r>
              <w:rPr>
                <w:rFonts w:ascii="仿宋_GB2312" w:hAnsi="仿宋_GB2312" w:cs="仿宋_GB2312" w:eastAsia="仿宋_GB2312"/>
              </w:rPr>
              <w:t>根据项目具体情况制定详细的巡查、维护方案（包含但不限于工作目标、实施计划、组织实施方案等）。本项满分12分。方案详细、思路清晰，可行性高，针对性强，与采购人需求契合度高，得（8-12]分；方案较详细，可行性较高，针对性较强，与采购人需求契合度一般，得（4-8]分；方案合理性、可行性简单，针对性一般，与采购人需求契合度低，得[0-4]分。未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业绩证明文件及响应方案说明.docx</w:t>
            </w:r>
          </w:p>
        </w:tc>
      </w:tr>
      <w:tr>
        <w:tc>
          <w:tcPr>
            <w:tcW w:type="dxa" w:w="831"/>
            <w:vMerge/>
          </w:tcPr>
          <w:p/>
        </w:tc>
        <w:tc>
          <w:tcPr>
            <w:tcW w:type="dxa" w:w="1661"/>
          </w:tcPr>
          <w:p>
            <w:pPr>
              <w:pStyle w:val="null3"/>
            </w:pPr>
            <w:r>
              <w:rPr>
                <w:rFonts w:ascii="仿宋_GB2312" w:hAnsi="仿宋_GB2312" w:cs="仿宋_GB2312" w:eastAsia="仿宋_GB2312"/>
              </w:rPr>
              <w:t>拟投入本项目的团队人员配置方案</w:t>
            </w:r>
          </w:p>
        </w:tc>
        <w:tc>
          <w:tcPr>
            <w:tcW w:type="dxa" w:w="2492"/>
          </w:tcPr>
          <w:p>
            <w:pPr>
              <w:pStyle w:val="null3"/>
            </w:pPr>
            <w:r>
              <w:rPr>
                <w:rFonts w:ascii="仿宋_GB2312" w:hAnsi="仿宋_GB2312" w:cs="仿宋_GB2312" w:eastAsia="仿宋_GB2312"/>
              </w:rPr>
              <w:t>提供拟投入本项目的团队人员配置方案（包括但不限于人员安排、岗位安排、从业经验等）。本项目满分10分。方案描述详细，人员配置科学合理，数量充足，经验丰富，证明材料详尽，得（7-10]分；方案描述较详细，人员配置较合理，数量较充足，经验一般，证明材料较详尽，得（3-7]分；方案描述简单，人员配置不够合理，数量基本满足，经验不足，证明材料不足，得[0-3]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业绩证明文件及响应方案说明.docx</w:t>
            </w:r>
          </w:p>
        </w:tc>
      </w:tr>
      <w:tr>
        <w:tc>
          <w:tcPr>
            <w:tcW w:type="dxa" w:w="831"/>
            <w:vMerge/>
          </w:tcPr>
          <w:p/>
        </w:tc>
        <w:tc>
          <w:tcPr>
            <w:tcW w:type="dxa" w:w="1661"/>
          </w:tcPr>
          <w:p>
            <w:pPr>
              <w:pStyle w:val="null3"/>
            </w:pPr>
            <w:r>
              <w:rPr>
                <w:rFonts w:ascii="仿宋_GB2312" w:hAnsi="仿宋_GB2312" w:cs="仿宋_GB2312" w:eastAsia="仿宋_GB2312"/>
              </w:rPr>
              <w:t>管理制度</w:t>
            </w:r>
          </w:p>
        </w:tc>
        <w:tc>
          <w:tcPr>
            <w:tcW w:type="dxa" w:w="2492"/>
          </w:tcPr>
          <w:p>
            <w:pPr>
              <w:pStyle w:val="null3"/>
            </w:pPr>
            <w:r>
              <w:rPr>
                <w:rFonts w:ascii="仿宋_GB2312" w:hAnsi="仿宋_GB2312" w:cs="仿宋_GB2312" w:eastAsia="仿宋_GB2312"/>
              </w:rPr>
              <w:t>具有详细的内部管理架构、人员岗位规范制度、管理条例、内部管理考核制度、自查自检制度、信息反馈渠道及风险控制制度。本项满分10分。各项制度内容完整、科学合理、针对性强、可操作性强，得（7-10]分。各项制度内容较完整、较合理、具有一定的操作性，得（3-7]分。各项制度内容简单，合理性欠缺，针对性不强，可操作性一般，得[0-3]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业绩证明文件及响应方案说明.docx</w:t>
            </w:r>
          </w:p>
        </w:tc>
      </w:tr>
      <w:tr>
        <w:tc>
          <w:tcPr>
            <w:tcW w:type="dxa" w:w="831"/>
            <w:vMerge/>
          </w:tcPr>
          <w:p/>
        </w:tc>
        <w:tc>
          <w:tcPr>
            <w:tcW w:type="dxa" w:w="1661"/>
          </w:tcPr>
          <w:p>
            <w:pPr>
              <w:pStyle w:val="null3"/>
            </w:pPr>
            <w:r>
              <w:rPr>
                <w:rFonts w:ascii="仿宋_GB2312" w:hAnsi="仿宋_GB2312" w:cs="仿宋_GB2312" w:eastAsia="仿宋_GB2312"/>
              </w:rPr>
              <w:t>质量保障措施及承诺</w:t>
            </w:r>
          </w:p>
        </w:tc>
        <w:tc>
          <w:tcPr>
            <w:tcW w:type="dxa" w:w="2492"/>
          </w:tcPr>
          <w:p>
            <w:pPr>
              <w:pStyle w:val="null3"/>
            </w:pPr>
            <w:r>
              <w:rPr>
                <w:rFonts w:ascii="仿宋_GB2312" w:hAnsi="仿宋_GB2312" w:cs="仿宋_GB2312" w:eastAsia="仿宋_GB2312"/>
              </w:rPr>
              <w:t>根据项目实际情况提供质量保障措施及承诺，根据响应程度及可实施性计分。本项满分8分。未提供不得分。措施及承诺科学合理、考虑周全、措施到位，针对性完全满足采购人需求，得（6-8]分；措施及承诺基本合理，内容较全，针对性基本满足项目服务需求，得（3-6]分；措施及承诺不合理，内容缺失，有效性一般，针对性不能满足本项目服务需求，得[0-3]分；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业绩证明文件及响应方案说明.docx</w:t>
            </w:r>
          </w:p>
        </w:tc>
      </w:tr>
      <w:tr>
        <w:tc>
          <w:tcPr>
            <w:tcW w:type="dxa" w:w="831"/>
            <w:vMerge/>
          </w:tcPr>
          <w:p/>
        </w:tc>
        <w:tc>
          <w:tcPr>
            <w:tcW w:type="dxa" w:w="1661"/>
          </w:tcPr>
          <w:p>
            <w:pPr>
              <w:pStyle w:val="null3"/>
            </w:pPr>
            <w:r>
              <w:rPr>
                <w:rFonts w:ascii="仿宋_GB2312" w:hAnsi="仿宋_GB2312" w:cs="仿宋_GB2312" w:eastAsia="仿宋_GB2312"/>
              </w:rPr>
              <w:t>安全文明施工措施</w:t>
            </w:r>
          </w:p>
        </w:tc>
        <w:tc>
          <w:tcPr>
            <w:tcW w:type="dxa" w:w="2492"/>
          </w:tcPr>
          <w:p>
            <w:pPr>
              <w:pStyle w:val="null3"/>
            </w:pPr>
            <w:r>
              <w:rPr>
                <w:rFonts w:ascii="仿宋_GB2312" w:hAnsi="仿宋_GB2312" w:cs="仿宋_GB2312" w:eastAsia="仿宋_GB2312"/>
              </w:rPr>
              <w:t>针对本项目有具体可行的安全文明施工措施，确保养护作业现场的市政设施及人员的安全，本项满分8分。根据措施描述完整、可操作性强、细节描述详细优越的计（6-8]分；有相对的操作性描述良好计（3-6]分；相对比内容一般的计[0-3]分。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业绩证明文件及响应方案说明.docx</w:t>
            </w:r>
          </w:p>
        </w:tc>
      </w:tr>
      <w:tr>
        <w:tc>
          <w:tcPr>
            <w:tcW w:type="dxa" w:w="831"/>
            <w:vMerge/>
          </w:tcPr>
          <w:p/>
        </w:tc>
        <w:tc>
          <w:tcPr>
            <w:tcW w:type="dxa" w:w="1661"/>
          </w:tcPr>
          <w:p>
            <w:pPr>
              <w:pStyle w:val="null3"/>
            </w:pPr>
            <w:r>
              <w:rPr>
                <w:rFonts w:ascii="仿宋_GB2312" w:hAnsi="仿宋_GB2312" w:cs="仿宋_GB2312" w:eastAsia="仿宋_GB2312"/>
              </w:rPr>
              <w:t>针对本项目配备的设施设备、各类配件等</w:t>
            </w:r>
          </w:p>
        </w:tc>
        <w:tc>
          <w:tcPr>
            <w:tcW w:type="dxa" w:w="2492"/>
          </w:tcPr>
          <w:p>
            <w:pPr>
              <w:pStyle w:val="null3"/>
            </w:pPr>
            <w:r>
              <w:rPr>
                <w:rFonts w:ascii="仿宋_GB2312" w:hAnsi="仿宋_GB2312" w:cs="仿宋_GB2312" w:eastAsia="仿宋_GB2312"/>
              </w:rPr>
              <w:t>针对本项目配备的设施设备、维护配件、巡查车辆等进行赋分，本项满分5分。设施设备先进、配备齐全计（3-5]分；设施设备落后、缺失计[0-3]分。未提供不得分。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业绩证明文件及响应方案说明.docx</w:t>
            </w:r>
          </w:p>
        </w:tc>
      </w:tr>
      <w:tr>
        <w:tc>
          <w:tcPr>
            <w:tcW w:type="dxa" w:w="831"/>
            <w:vMerge/>
          </w:tcPr>
          <w:p/>
        </w:tc>
        <w:tc>
          <w:tcPr>
            <w:tcW w:type="dxa" w:w="1661"/>
          </w:tcPr>
          <w:p>
            <w:pPr>
              <w:pStyle w:val="null3"/>
            </w:pPr>
            <w:r>
              <w:rPr>
                <w:rFonts w:ascii="仿宋_GB2312" w:hAnsi="仿宋_GB2312" w:cs="仿宋_GB2312" w:eastAsia="仿宋_GB2312"/>
              </w:rPr>
              <w:t>配合、协调管理措施</w:t>
            </w:r>
          </w:p>
        </w:tc>
        <w:tc>
          <w:tcPr>
            <w:tcW w:type="dxa" w:w="2492"/>
          </w:tcPr>
          <w:p>
            <w:pPr>
              <w:pStyle w:val="null3"/>
            </w:pPr>
            <w:r>
              <w:rPr>
                <w:rFonts w:ascii="仿宋_GB2312" w:hAnsi="仿宋_GB2312" w:cs="仿宋_GB2312" w:eastAsia="仿宋_GB2312"/>
              </w:rPr>
              <w:t>确保项目实施过程中与第三方监督机构、其他相关部门及相关活动任务的配合、协调措施，本项满分6分。措施内容全面，科学可行，根据响应程度计（3-6]分；措施内容不够全面，可行性低，根据响应程度计[0-3]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业绩证明文件及响应方案说明.docx</w:t>
            </w:r>
          </w:p>
        </w:tc>
      </w:tr>
      <w:tr>
        <w:tc>
          <w:tcPr>
            <w:tcW w:type="dxa" w:w="831"/>
            <w:vMerge/>
          </w:tcPr>
          <w:p/>
        </w:tc>
        <w:tc>
          <w:tcPr>
            <w:tcW w:type="dxa" w:w="1661"/>
          </w:tcPr>
          <w:p>
            <w:pPr>
              <w:pStyle w:val="null3"/>
            </w:pPr>
            <w:r>
              <w:rPr>
                <w:rFonts w:ascii="仿宋_GB2312" w:hAnsi="仿宋_GB2312" w:cs="仿宋_GB2312" w:eastAsia="仿宋_GB2312"/>
              </w:rPr>
              <w:t>提供档案管理措施</w:t>
            </w:r>
          </w:p>
        </w:tc>
        <w:tc>
          <w:tcPr>
            <w:tcW w:type="dxa" w:w="2492"/>
          </w:tcPr>
          <w:p>
            <w:pPr>
              <w:pStyle w:val="null3"/>
            </w:pPr>
            <w:r>
              <w:rPr>
                <w:rFonts w:ascii="仿宋_GB2312" w:hAnsi="仿宋_GB2312" w:cs="仿宋_GB2312" w:eastAsia="仿宋_GB2312"/>
              </w:rPr>
              <w:t>提供档案管理措施，本项满分5分。措施内容全面，科学可行，根据响应程度计（3～5]分；措施内容不够全面，可行性低，根据响应程度计[0-3]分。未提供不得分。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业绩证明文件及响应方案说明.docx</w:t>
            </w:r>
          </w:p>
        </w:tc>
      </w:tr>
      <w:tr>
        <w:tc>
          <w:tcPr>
            <w:tcW w:type="dxa" w:w="831"/>
            <w:vMerge/>
          </w:tcPr>
          <w:p/>
        </w:tc>
        <w:tc>
          <w:tcPr>
            <w:tcW w:type="dxa" w:w="1661"/>
          </w:tcPr>
          <w:p>
            <w:pPr>
              <w:pStyle w:val="null3"/>
            </w:pPr>
            <w:r>
              <w:rPr>
                <w:rFonts w:ascii="仿宋_GB2312" w:hAnsi="仿宋_GB2312" w:cs="仿宋_GB2312" w:eastAsia="仿宋_GB2312"/>
              </w:rPr>
              <w:t>针对本项目突发事件的应对措施</w:t>
            </w:r>
          </w:p>
        </w:tc>
        <w:tc>
          <w:tcPr>
            <w:tcW w:type="dxa" w:w="2492"/>
          </w:tcPr>
          <w:p>
            <w:pPr>
              <w:pStyle w:val="null3"/>
            </w:pPr>
            <w:r>
              <w:rPr>
                <w:rFonts w:ascii="仿宋_GB2312" w:hAnsi="仿宋_GB2312" w:cs="仿宋_GB2312" w:eastAsia="仿宋_GB2312"/>
              </w:rPr>
              <w:t>有针对本项目突发事件的应对措施，提供突发事件快速响应的时间、调动人员的数量、人员中途离职及出现突击性任务、重大活动组织和迎检活动等其他特殊事件的处理方案。本项满分6分。应急预案针对性强，有相对全面的预见性，应对措施科学、有效、可行，得（3-6]分；应急预案存在瑕疵，欠缺预见性或缺乏应对措施，得[0-3]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业绩证明文件及响应方案说明.docx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承诺完全响应竞争性磋商文件和合同条款的要求，严格按照服务方案执行，根据其对服务期的响应、服务期内的质量、人员到位情况、不能完全履行服务承诺时接受处罚等情况做出实质性承诺。本项满分10分。服务承诺可操作性强、细节描述详细、完整优越计（7-10]分；有相对的操作性、承诺内容良好计（3-7]分；服务承诺内容一般的计[0-3]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业绩证明文件及响应方案说明.docx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磋商文件要求且最后报价最低的供应商的价格为磋商基准价，其价格分为满分。其他供应商的价格分统一按照下列公式计算：磋商报价得分=（磋商基准价/最后磋商报价）×价格权重（15%）×100</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首轮报价表</w:t>
            </w:r>
          </w:p>
          <w:p>
            <w:pPr>
              <w:pStyle w:val="null3"/>
            </w:pPr>
            <w:r>
              <w:rPr>
                <w:rFonts w:ascii="仿宋_GB2312" w:hAnsi="仿宋_GB2312" w:cs="仿宋_GB2312" w:eastAsia="仿宋_GB2312"/>
              </w:rPr>
              <w:t>分项报价表</w:t>
            </w:r>
          </w:p>
          <w:p>
            <w:pPr>
              <w:pStyle w:val="null3"/>
            </w:pPr>
            <w:r>
              <w:rPr>
                <w:rFonts w:ascii="仿宋_GB2312" w:hAnsi="仿宋_GB2312" w:cs="仿宋_GB2312" w:eastAsia="仿宋_GB2312"/>
              </w:rPr>
              <w:t>分项报价表附表.docx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1.对于经主管预算单位统筹后未预留份额专门面向中小企业采购的采购项目，以及预留份额项目中的非预留部分采购包，对符合《政府采购促进中小企业发展管理办法》（财库〔2020〕46号）、《关于进一步加大政府采购支持中小企业力度的通知》（财库〔2022〕19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2.采购标的对应的所属行业：其他未列明行业。根据《工业和信息化部、国家统计局、国家发展和改革委员会、财政部关于印发中小企业划型标准规定的通知》（工信部联企业〔2011〕300号）规定的划分标准，从业人员300人以下的为中小微型企业。其中，从业人员100人及以上的为中型企业；从业人员10人及以上的为小型企业；从业人员10人以下的为微型企业。</w:t>
            </w:r>
          </w:p>
        </w:tc>
        <w:tc>
          <w:tcPr>
            <w:tcW w:type="dxa" w:w="1661"/>
          </w:tcPr>
          <w:p>
            <w:pPr>
              <w:pStyle w:val="null3"/>
            </w:pPr>
            <w:r>
              <w:rPr>
                <w:rFonts w:ascii="仿宋_GB2312" w:hAnsi="仿宋_GB2312" w:cs="仿宋_GB2312" w:eastAsia="仿宋_GB2312"/>
              </w:rPr>
              <w:t>首轮报价表 分项报价表 中小企业声明函 残疾人福利性单位声明函 分项报价表附表.docx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详见附件：首轮报价表</w:t>
      </w:r>
    </w:p>
    <w:p>
      <w:pPr>
        <w:pStyle w:val="null3"/>
        <w:ind w:firstLine="960"/>
      </w:pPr>
      <w:r>
        <w:rPr>
          <w:rFonts w:ascii="仿宋_GB2312" w:hAnsi="仿宋_GB2312" w:cs="仿宋_GB2312" w:eastAsia="仿宋_GB2312"/>
        </w:rPr>
        <w:t>详见附件：分项报价表</w:t>
      </w:r>
    </w:p>
    <w:p>
      <w:pPr>
        <w:pStyle w:val="null3"/>
        <w:ind w:firstLine="960"/>
      </w:pPr>
      <w:r>
        <w:rPr>
          <w:rFonts w:ascii="仿宋_GB2312" w:hAnsi="仿宋_GB2312" w:cs="仿宋_GB2312" w:eastAsia="仿宋_GB2312"/>
        </w:rPr>
        <w:t>详见附件：分项报价表附表.docx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详见附件：服务内容及服务要求应答表</w:t>
      </w:r>
    </w:p>
    <w:p>
      <w:pPr>
        <w:pStyle w:val="null3"/>
        <w:ind w:firstLine="960"/>
      </w:pPr>
      <w:r>
        <w:rPr>
          <w:rFonts w:ascii="仿宋_GB2312" w:hAnsi="仿宋_GB2312" w:cs="仿宋_GB2312" w:eastAsia="仿宋_GB2312"/>
        </w:rPr>
        <w:t>详见附件：承诺书.docx</w:t>
      </w:r>
    </w:p>
    <w:p>
      <w:pPr>
        <w:pStyle w:val="null3"/>
        <w:ind w:firstLine="960"/>
      </w:pPr>
      <w:r>
        <w:rPr>
          <w:rFonts w:ascii="仿宋_GB2312" w:hAnsi="仿宋_GB2312" w:cs="仿宋_GB2312" w:eastAsia="仿宋_GB2312"/>
        </w:rPr>
        <w:t>详见附件：业绩证明文件及响应方案说明.docx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media/image1.png" Type="http://schemas.openxmlformats.org/officeDocument/2006/relationships/imag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