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417AB">
      <w:pPr>
        <w:pStyle w:val="2"/>
        <w:spacing w:after="0"/>
        <w:jc w:val="center"/>
        <w:rPr>
          <w:rFonts w:ascii="仿宋" w:hAnsi="仿宋" w:eastAsia="仿宋" w:cs="仿宋"/>
          <w:bCs w:val="0"/>
          <w:color w:val="auto"/>
          <w:sz w:val="40"/>
          <w:szCs w:val="40"/>
          <w:lang w:val="zh-CN" w:eastAsia="zh-CN"/>
        </w:rPr>
      </w:pPr>
      <w:r>
        <w:rPr>
          <w:rFonts w:hint="eastAsia" w:ascii="仿宋" w:hAnsi="仿宋" w:eastAsia="仿宋" w:cs="仿宋"/>
          <w:bCs w:val="0"/>
          <w:color w:val="auto"/>
          <w:sz w:val="40"/>
          <w:szCs w:val="40"/>
          <w:lang w:val="zh-CN" w:eastAsia="zh-CN"/>
        </w:rPr>
        <w:t>承诺书</w:t>
      </w:r>
    </w:p>
    <w:p w14:paraId="1CDA4B38">
      <w:pPr>
        <w:spacing w:line="360" w:lineRule="auto"/>
        <w:jc w:val="center"/>
        <w:outlineLvl w:val="2"/>
        <w:rPr>
          <w:rFonts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一、供应商承诺书</w:t>
      </w:r>
    </w:p>
    <w:p w14:paraId="41D985AA">
      <w:pPr>
        <w:spacing w:line="360" w:lineRule="auto"/>
        <w:rPr>
          <w:rFonts w:ascii="仿宋" w:hAnsi="仿宋" w:eastAsia="仿宋" w:cs="仿宋"/>
          <w:color w:val="auto"/>
          <w:sz w:val="28"/>
          <w:szCs w:val="28"/>
          <w:lang w:eastAsia="zh-CN"/>
        </w:rPr>
      </w:pPr>
      <w:r>
        <w:rPr>
          <w:rFonts w:hint="eastAsia" w:ascii="仿宋" w:hAnsi="仿宋" w:eastAsia="仿宋" w:cs="仿宋"/>
          <w:color w:val="auto"/>
          <w:sz w:val="28"/>
          <w:szCs w:val="28"/>
          <w:u w:val="single"/>
          <w:lang w:eastAsia="zh-CN"/>
        </w:rPr>
        <w:t>致    （采购代理机构）</w:t>
      </w:r>
      <w:r>
        <w:rPr>
          <w:rFonts w:hint="eastAsia" w:ascii="仿宋" w:hAnsi="仿宋" w:eastAsia="仿宋" w:cs="仿宋"/>
          <w:color w:val="auto"/>
          <w:sz w:val="28"/>
          <w:szCs w:val="28"/>
          <w:lang w:eastAsia="zh-CN"/>
        </w:rPr>
        <w:t>:</w:t>
      </w:r>
      <w:bookmarkStart w:id="0" w:name="_GoBack"/>
      <w:bookmarkEnd w:id="0"/>
    </w:p>
    <w:p w14:paraId="1BB54F57">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作为参加贵单位的</w:t>
      </w:r>
      <w:r>
        <w:rPr>
          <w:rFonts w:hint="eastAsia" w:ascii="仿宋" w:hAnsi="仿宋" w:eastAsia="仿宋" w:cs="仿宋"/>
          <w:color w:val="auto"/>
          <w:sz w:val="28"/>
          <w:szCs w:val="28"/>
          <w:u w:val="single"/>
          <w:lang w:eastAsia="zh-CN"/>
        </w:rPr>
        <w:t xml:space="preserve">            （项目名称）</w:t>
      </w:r>
      <w:r>
        <w:rPr>
          <w:rFonts w:hint="eastAsia" w:ascii="仿宋" w:hAnsi="仿宋" w:eastAsia="仿宋" w:cs="仿宋"/>
          <w:color w:val="auto"/>
          <w:sz w:val="28"/>
          <w:szCs w:val="28"/>
          <w:lang w:eastAsia="zh-CN"/>
        </w:rPr>
        <w:t>的磋商供应商，本公司郑重承诺：</w:t>
      </w:r>
    </w:p>
    <w:p w14:paraId="2736BE1D">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1、在参加本项目磋商之前不存在被依法禁止经营行为、财产被接管或冻结的情况，如有隐瞒实情，愿承担一切责任及后果。</w:t>
      </w:r>
    </w:p>
    <w:p w14:paraId="1BB52740">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2、近三年受到有关行政主管部门的行政处理、不良行为记录为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次（没有填零），如有隐瞒实情，愿承担一切责任及后果。</w:t>
      </w:r>
    </w:p>
    <w:p w14:paraId="2C155C43">
      <w:pPr>
        <w:spacing w:line="360" w:lineRule="auto"/>
        <w:ind w:firstLine="57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3、参加本次磋商提交的所有资格证明文件是真实的、有效的，如有隐瞒实情，愿承担一切责任及后果。</w:t>
      </w:r>
    </w:p>
    <w:p w14:paraId="199285D7">
      <w:pPr>
        <w:tabs>
          <w:tab w:val="left" w:pos="694"/>
        </w:tabs>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4、我方已阅读了《财政部关于在政府采购活动中查询及使用信用记录有关问题的通知-财库〔2016〕125号》文件，并领会了文件的精神。因违反文件规定所产生的后果由我方自行承担。</w:t>
      </w:r>
    </w:p>
    <w:p w14:paraId="41AE3162">
      <w:pPr>
        <w:spacing w:line="360" w:lineRule="auto"/>
        <w:rPr>
          <w:rFonts w:ascii="仿宋" w:hAnsi="仿宋" w:eastAsia="仿宋" w:cs="仿宋"/>
          <w:color w:val="auto"/>
          <w:sz w:val="28"/>
          <w:szCs w:val="28"/>
          <w:lang w:eastAsia="zh-CN"/>
        </w:rPr>
      </w:pPr>
    </w:p>
    <w:p w14:paraId="1E705DFB">
      <w:pPr>
        <w:spacing w:line="360" w:lineRule="auto"/>
        <w:jc w:val="righ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供  应  商：</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      章）</w:t>
      </w:r>
    </w:p>
    <w:p w14:paraId="3606418D">
      <w:pPr>
        <w:spacing w:line="360" w:lineRule="auto"/>
        <w:jc w:val="right"/>
        <w:rPr>
          <w:rFonts w:ascii="仿宋" w:hAnsi="仿宋" w:eastAsia="仿宋" w:cs="仿宋"/>
          <w:color w:val="auto"/>
          <w:sz w:val="28"/>
          <w:szCs w:val="28"/>
          <w:lang w:eastAsia="zh-CN"/>
        </w:rPr>
      </w:pPr>
    </w:p>
    <w:p w14:paraId="4AA0B88E">
      <w:pPr>
        <w:spacing w:line="360" w:lineRule="auto"/>
        <w:jc w:val="right"/>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法定代表人或被授权委托人：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7C8C8F82">
      <w:pPr>
        <w:spacing w:line="360" w:lineRule="auto"/>
        <w:jc w:val="right"/>
        <w:rPr>
          <w:rFonts w:ascii="仿宋" w:hAnsi="仿宋" w:eastAsia="仿宋" w:cs="仿宋"/>
          <w:color w:val="auto"/>
          <w:sz w:val="28"/>
          <w:szCs w:val="28"/>
          <w:lang w:eastAsia="zh-CN"/>
        </w:rPr>
      </w:pPr>
    </w:p>
    <w:p w14:paraId="7F58EB93">
      <w:pPr>
        <w:spacing w:line="360" w:lineRule="auto"/>
        <w:ind w:left="-525" w:leftChars="-250" w:firstLine="280" w:firstLineChars="100"/>
        <w:jc w:val="center"/>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2C5DEF97">
      <w:pPr>
        <w:spacing w:line="360" w:lineRule="auto"/>
        <w:jc w:val="center"/>
        <w:rPr>
          <w:rFonts w:ascii="仿宋" w:hAnsi="仿宋" w:eastAsia="仿宋" w:cs="仿宋"/>
          <w:b/>
          <w:bCs/>
          <w:color w:val="auto"/>
          <w:sz w:val="44"/>
          <w:szCs w:val="44"/>
          <w:lang w:eastAsia="zh-CN"/>
        </w:rPr>
      </w:pPr>
    </w:p>
    <w:p w14:paraId="73E8E7B0">
      <w:pPr>
        <w:spacing w:line="360" w:lineRule="auto"/>
        <w:rPr>
          <w:rFonts w:ascii="仿宋" w:hAnsi="仿宋" w:eastAsia="仿宋" w:cs="仿宋"/>
          <w:bCs/>
          <w:color w:val="auto"/>
          <w:sz w:val="28"/>
          <w:szCs w:val="28"/>
          <w:lang w:val="zh-CN" w:eastAsia="zh-CN"/>
        </w:rPr>
      </w:pPr>
      <w:r>
        <w:rPr>
          <w:rFonts w:hint="eastAsia" w:ascii="仿宋" w:hAnsi="仿宋" w:eastAsia="仿宋" w:cs="仿宋"/>
          <w:bCs/>
          <w:color w:val="auto"/>
          <w:sz w:val="28"/>
          <w:szCs w:val="28"/>
          <w:lang w:val="zh-CN" w:eastAsia="zh-CN"/>
        </w:rPr>
        <w:br w:type="page"/>
      </w:r>
    </w:p>
    <w:p w14:paraId="0163AEF8">
      <w:pPr>
        <w:spacing w:line="360" w:lineRule="auto"/>
        <w:jc w:val="center"/>
        <w:outlineLvl w:val="2"/>
        <w:rPr>
          <w:rFonts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二、政府采购供应商拒绝政府采购领域商业贿赂承诺书</w:t>
      </w:r>
    </w:p>
    <w:p w14:paraId="064D9AF8">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为响应党中央、国务院关于治理政府采购领域商业贿赂行为的号召，我单位在此庄严承诺：</w:t>
      </w:r>
    </w:p>
    <w:p w14:paraId="02237C6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1、在参与政府采购活动中遵纪守法、诚信经营、公平竞标。</w:t>
      </w:r>
    </w:p>
    <w:p w14:paraId="0A478028">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2、不向采购人、采购代理机构和政府采购评审专家进行任何形式的商业贿赂以谋取交易机会。</w:t>
      </w:r>
    </w:p>
    <w:p w14:paraId="1C6FD8AC">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3、不向政府采购代理机构和采购人提供虚假资质文件或采用虚假应标方式参与政府采购市场竞争并谋取中标、成交。</w:t>
      </w:r>
    </w:p>
    <w:p w14:paraId="74AE3298">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4、不采取“围标、陪标”等商业欺诈手段获得政府采购定单。</w:t>
      </w:r>
    </w:p>
    <w:p w14:paraId="495D5B6E">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5、不采取不正当手段诋毁、排挤其他供应商。</w:t>
      </w:r>
    </w:p>
    <w:p w14:paraId="419C5E95">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6、不在提供商品和服务时“偷梁换柱、以次充好”损害采购人的合法权益。</w:t>
      </w:r>
    </w:p>
    <w:p w14:paraId="3AF637FD">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7、不与采购人、采购代理机构、政府采购评审专家或其它供应商恶意串通，进行质疑和投诉，维护政府采购市场秩序。</w:t>
      </w:r>
    </w:p>
    <w:p w14:paraId="79573D4F">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8、尊重和接受政府采购监督管理部门的监督和政府采购代理机构招标要求，承担因违约行为给采购人造成的损失。</w:t>
      </w:r>
    </w:p>
    <w:p w14:paraId="46CB20F1">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9、不发生其他有悖于政府采购公开、公平、公正和诚信原则的行为。</w:t>
      </w:r>
    </w:p>
    <w:p w14:paraId="0FFCD118">
      <w:pPr>
        <w:tabs>
          <w:tab w:val="left" w:pos="2394"/>
        </w:tabs>
        <w:spacing w:line="360" w:lineRule="auto"/>
        <w:ind w:firstLine="1120" w:firstLineChars="400"/>
        <w:rPr>
          <w:rFonts w:ascii="仿宋" w:hAnsi="仿宋" w:eastAsia="仿宋" w:cs="仿宋"/>
          <w:color w:val="auto"/>
          <w:sz w:val="28"/>
          <w:szCs w:val="28"/>
          <w:lang w:eastAsia="zh-CN"/>
        </w:rPr>
      </w:pPr>
    </w:p>
    <w:p w14:paraId="7BBB92D5">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w:t>
      </w:r>
      <w:r>
        <w:rPr>
          <w:rFonts w:hint="eastAsia" w:ascii="仿宋" w:hAnsi="仿宋" w:eastAsia="仿宋" w:cs="仿宋"/>
          <w:color w:val="auto"/>
          <w:sz w:val="28"/>
          <w:szCs w:val="28"/>
          <w:u w:val="single"/>
          <w:lang w:eastAsia="zh-CN"/>
        </w:rPr>
        <w:t xml:space="preserve">                       （公      章）</w:t>
      </w:r>
    </w:p>
    <w:p w14:paraId="4A28E8BD">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全权代表：</w:t>
      </w:r>
      <w:r>
        <w:rPr>
          <w:rFonts w:hint="eastAsia" w:ascii="仿宋" w:hAnsi="仿宋" w:eastAsia="仿宋" w:cs="仿宋"/>
          <w:color w:val="auto"/>
          <w:sz w:val="28"/>
          <w:szCs w:val="28"/>
          <w:u w:val="single"/>
          <w:lang w:eastAsia="zh-CN"/>
        </w:rPr>
        <w:t xml:space="preserve">                       （签字或盖章）</w:t>
      </w:r>
    </w:p>
    <w:p w14:paraId="37705860">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p>
    <w:p w14:paraId="6D23B303">
      <w:pPr>
        <w:tabs>
          <w:tab w:val="left" w:pos="2394"/>
        </w:tabs>
        <w:spacing w:line="360" w:lineRule="auto"/>
        <w:ind w:firstLine="1120" w:firstLineChars="400"/>
        <w:rPr>
          <w:rFonts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    编：</w:t>
      </w:r>
      <w:r>
        <w:rPr>
          <w:rFonts w:hint="eastAsia" w:ascii="仿宋" w:hAnsi="仿宋" w:eastAsia="仿宋" w:cs="仿宋"/>
          <w:color w:val="auto"/>
          <w:sz w:val="28"/>
          <w:szCs w:val="28"/>
          <w:u w:val="single"/>
          <w:lang w:eastAsia="zh-CN"/>
        </w:rPr>
        <w:t xml:space="preserve">                                     </w:t>
      </w:r>
    </w:p>
    <w:p w14:paraId="3358B9D3">
      <w:pPr>
        <w:tabs>
          <w:tab w:val="left" w:pos="2394"/>
        </w:tabs>
        <w:spacing w:line="360" w:lineRule="auto"/>
        <w:ind w:firstLine="1120" w:firstLineChars="4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p>
    <w:p w14:paraId="2C34253F">
      <w:pPr>
        <w:tabs>
          <w:tab w:val="left" w:pos="2394"/>
        </w:tabs>
        <w:spacing w:line="360" w:lineRule="auto"/>
        <w:ind w:firstLine="1120" w:firstLineChars="400"/>
        <w:jc w:val="both"/>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    期：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043A9564"/>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2721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2025-07-24T09:15:11Z</dcterms:created>
  <dc:creator>ASUS</dc:creator>
  <cp:lastModifiedBy>Cat</cp:lastModifiedBy>
  <dcterms:modified xsi:type="dcterms:W3CDTF">2025-07-24T09:15:36Z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eyJoZGlkIjoiYTk0MTJmMTFlNzYzY2Q1NjJlYjE3NjcyZTA4OTQwM2MiLCJ1c2VySWQiOiI0NjM1OTc1MTkifQ==</vt:lpwstr>
  </property>
  <property fmtid="{D5CDD505-2E9C-101B-9397-08002B2CF9AE}" pid="4" name="ICV">
    <vt:lpwstr>CDC6B760924246C49B63A97F07C83944_12</vt:lpwstr>
  </property>
</Properties>
</file>