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版本号：MZ2025-CS106020250725001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教学电子设备采购项目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MZ2025-CS1060</w:t>
      </w:r>
      <w:r>
        <w:br/>
      </w:r>
      <w:r>
        <w:br/>
      </w:r>
      <w:r>
        <w:br/>
      </w:r>
    </w:p>
    <w:p>
      <w:pPr>
        <w:pStyle w:val="null3"/>
        <w:jc w:val="center"/>
        <w:outlineLvl w:val="2"/>
      </w:pPr>
      <w:r>
        <w:rPr>
          <w:rFonts w:ascii="仿宋_GB2312" w:hAnsi="仿宋_GB2312" w:cs="仿宋_GB2312" w:eastAsia="仿宋_GB2312"/>
          <w:sz w:val="28"/>
          <w:b/>
        </w:rPr>
        <w:t>西安高新区第二十三小学</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西安高新区第二十三小学</w:t>
      </w:r>
      <w:r>
        <w:rPr>
          <w:rFonts w:ascii="仿宋_GB2312" w:hAnsi="仿宋_GB2312" w:cs="仿宋_GB2312" w:eastAsia="仿宋_GB2312"/>
        </w:rPr>
        <w:t>委托，拟对</w:t>
      </w:r>
      <w:r>
        <w:rPr>
          <w:rFonts w:ascii="仿宋_GB2312" w:hAnsi="仿宋_GB2312" w:cs="仿宋_GB2312" w:eastAsia="仿宋_GB2312"/>
        </w:rPr>
        <w:t>教学电子设备采购项目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教学电子设备采购项目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教学电子设备采购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3、法定代表人授权书：非法定代表人参加投标的，须提供法定代表人委托授权书和被授权人开标前连续三个月的社会保障资金缴纳证明，法定代表人参加投标时,只须提供法定代表人身份证</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西安高新区第二十三小学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西安高新技术产业开发区纬三十二路、经十六路东南角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西安高新区第二十三小学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029-89050938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采购包1：844,570.00元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计算机、打印机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不足陆仟元按陆仟元收取，具体金额将在结果公告中公布。 银行户名：陕西明正招标有限公司 开户银行：招商银行股份有限公司西安白沙路支行账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西安高新区第二十三小学</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西安高新区第二十三小学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1、依据国家及行业相关标准及竞争性磋商文件、竞争性磋商响应文件和合同内容作为履约验收标准。2、其他未尽事宜应严格按照《财政部关于进一步加强政府采购需求和履约验收管理的指导意见》(财库(2016)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教学电子设备采购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844,570.00</w:t>
      </w:r>
    </w:p>
    <w:p>
      <w:pPr>
        <w:pStyle w:val="null3"/>
      </w:pPr>
      <w:r>
        <w:rPr>
          <w:rFonts w:ascii="仿宋_GB2312" w:hAnsi="仿宋_GB2312" w:cs="仿宋_GB2312" w:eastAsia="仿宋_GB2312"/>
        </w:rPr>
        <w:t>采购包最高限价（元）: 844,570.00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教学电子设备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844,570.00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标的名称：教学电子设备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rPr>
                    <w:t>西安高新区第二十三小学教学电子设备采购</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规格型号功能</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计算机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基本要求：国产自主品牌；</w:t>
                  </w:r>
                  <w:r>
                    <w:br/>
                  </w:r>
                  <w:r>
                    <w:rPr>
                      <w:rFonts w:ascii="仿宋_GB2312" w:hAnsi="仿宋_GB2312" w:cs="仿宋_GB2312" w:eastAsia="仿宋_GB2312"/>
                      <w:sz w:val="24"/>
                    </w:rPr>
                    <w:t>处理器</w:t>
                  </w:r>
                  <w:r>
                    <w:rPr>
                      <w:rFonts w:ascii="仿宋_GB2312" w:hAnsi="仿宋_GB2312" w:cs="仿宋_GB2312" w:eastAsia="仿宋_GB2312"/>
                      <w:sz w:val="24"/>
                    </w:rPr>
                    <w:t>:处理器采用板载设计，采用国产处理器，不少于</w:t>
                  </w:r>
                  <w:r>
                    <w:rPr>
                      <w:rFonts w:ascii="仿宋_GB2312" w:hAnsi="仿宋_GB2312" w:cs="仿宋_GB2312" w:eastAsia="仿宋_GB2312"/>
                      <w:sz w:val="24"/>
                    </w:rPr>
                    <w:t>八核，主频不低于</w:t>
                  </w:r>
                  <w:r>
                    <w:rPr>
                      <w:rFonts w:ascii="仿宋_GB2312" w:hAnsi="仿宋_GB2312" w:cs="仿宋_GB2312" w:eastAsia="仿宋_GB2312"/>
                      <w:sz w:val="24"/>
                    </w:rPr>
                    <w:t>2.7GHz，8MB二级缓存，16纳米制程，70W功耗；</w:t>
                  </w:r>
                  <w:r>
                    <w:br/>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≥16GB DDR4 UDIMM内存</w:t>
                  </w:r>
                  <w:r>
                    <w:rPr>
                      <w:rFonts w:ascii="仿宋_GB2312" w:hAnsi="仿宋_GB2312" w:cs="仿宋_GB2312" w:eastAsia="仿宋_GB2312"/>
                      <w:sz w:val="24"/>
                    </w:rPr>
                    <w:t>，配置</w:t>
                  </w:r>
                  <w:r>
                    <w:rPr>
                      <w:rFonts w:ascii="仿宋_GB2312" w:hAnsi="仿宋_GB2312" w:cs="仿宋_GB2312" w:eastAsia="仿宋_GB2312"/>
                      <w:sz w:val="24"/>
                    </w:rPr>
                    <w:t>≥2个内存插槽；</w:t>
                  </w:r>
                  <w:r>
                    <w:br/>
                  </w:r>
                  <w:r>
                    <w:rPr>
                      <w:rFonts w:ascii="仿宋_GB2312" w:hAnsi="仿宋_GB2312" w:cs="仿宋_GB2312" w:eastAsia="仿宋_GB2312"/>
                      <w:sz w:val="24"/>
                    </w:rPr>
                    <w:t>显卡</w:t>
                  </w:r>
                  <w:r>
                    <w:rPr>
                      <w:rFonts w:ascii="仿宋_GB2312" w:hAnsi="仿宋_GB2312" w:cs="仿宋_GB2312" w:eastAsia="仿宋_GB2312"/>
                      <w:sz w:val="24"/>
                    </w:rPr>
                    <w:t>:配置集成显卡，支持VGA+HDMI接口，支持4K视频输出；</w:t>
                  </w:r>
                  <w:r>
                    <w:br/>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512GB</w:t>
                  </w:r>
                  <w:r>
                    <w:rPr>
                      <w:rFonts w:ascii="仿宋_GB2312" w:hAnsi="仿宋_GB2312" w:cs="仿宋_GB2312" w:eastAsia="仿宋_GB2312"/>
                      <w:sz w:val="24"/>
                    </w:rPr>
                    <w:t xml:space="preserve"> </w:t>
                  </w:r>
                  <w:r>
                    <w:rPr>
                      <w:rFonts w:ascii="仿宋_GB2312" w:hAnsi="仿宋_GB2312" w:cs="仿宋_GB2312" w:eastAsia="仿宋_GB2312"/>
                      <w:sz w:val="24"/>
                    </w:rPr>
                    <w:t>M.2接口NVME协议SSD，最高可支持1TB SSD，最大支持2块硬盘扩展，单块容量最大2T；</w:t>
                  </w:r>
                  <w:r>
                    <w:br/>
                  </w:r>
                  <w:r>
                    <w:rPr>
                      <w:rFonts w:ascii="仿宋_GB2312" w:hAnsi="仿宋_GB2312" w:cs="仿宋_GB2312" w:eastAsia="仿宋_GB2312"/>
                      <w:sz w:val="24"/>
                    </w:rPr>
                    <w:t>光驱</w:t>
                  </w:r>
                  <w:r>
                    <w:rPr>
                      <w:rFonts w:ascii="仿宋_GB2312" w:hAnsi="仿宋_GB2312" w:cs="仿宋_GB2312" w:eastAsia="仿宋_GB2312"/>
                      <w:sz w:val="24"/>
                    </w:rPr>
                    <w:t>:无；</w:t>
                  </w:r>
                  <w:r>
                    <w:br/>
                  </w:r>
                  <w:r>
                    <w:rPr>
                      <w:rFonts w:ascii="仿宋_GB2312" w:hAnsi="仿宋_GB2312" w:cs="仿宋_GB2312" w:eastAsia="仿宋_GB2312"/>
                      <w:sz w:val="24"/>
                    </w:rPr>
                    <w:t>电源</w:t>
                  </w:r>
                  <w:r>
                    <w:rPr>
                      <w:rFonts w:ascii="仿宋_GB2312" w:hAnsi="仿宋_GB2312" w:cs="仿宋_GB2312" w:eastAsia="仿宋_GB2312"/>
                      <w:sz w:val="24"/>
                    </w:rPr>
                    <w:t>:电源功率≤180W；</w:t>
                  </w:r>
                  <w:r>
                    <w:br/>
                  </w:r>
                  <w:r>
                    <w:rPr>
                      <w:rFonts w:ascii="仿宋_GB2312" w:hAnsi="仿宋_GB2312" w:cs="仿宋_GB2312" w:eastAsia="仿宋_GB2312"/>
                      <w:sz w:val="24"/>
                    </w:rPr>
                    <w:t>网络</w:t>
                  </w:r>
                  <w:r>
                    <w:rPr>
                      <w:rFonts w:ascii="仿宋_GB2312" w:hAnsi="仿宋_GB2312" w:cs="仿宋_GB2312" w:eastAsia="仿宋_GB2312"/>
                      <w:sz w:val="24"/>
                    </w:rPr>
                    <w:t>:至少</w:t>
                  </w:r>
                  <w:r>
                    <w:rPr>
                      <w:rFonts w:ascii="仿宋_GB2312" w:hAnsi="仿宋_GB2312" w:cs="仿宋_GB2312" w:eastAsia="仿宋_GB2312"/>
                      <w:sz w:val="24"/>
                    </w:rPr>
                    <w:t>1个RJ45 10/100/1000自适应以太网口</w:t>
                  </w:r>
                  <w:r>
                    <w:rPr>
                      <w:rFonts w:ascii="仿宋_GB2312" w:hAnsi="仿宋_GB2312" w:cs="仿宋_GB2312" w:eastAsia="仿宋_GB2312"/>
                      <w:sz w:val="24"/>
                    </w:rPr>
                    <w:t>；</w:t>
                  </w:r>
                  <w:r>
                    <w:br/>
                  </w:r>
                  <w:r>
                    <w:rPr>
                      <w:rFonts w:ascii="仿宋_GB2312" w:hAnsi="仿宋_GB2312" w:cs="仿宋_GB2312" w:eastAsia="仿宋_GB2312"/>
                      <w:sz w:val="24"/>
                    </w:rPr>
                    <w:t>接口扩展</w:t>
                  </w:r>
                  <w:r>
                    <w:rPr>
                      <w:rFonts w:ascii="仿宋_GB2312" w:hAnsi="仿宋_GB2312" w:cs="仿宋_GB2312" w:eastAsia="仿宋_GB2312"/>
                      <w:sz w:val="24"/>
                    </w:rPr>
                    <w:t>:至少</w:t>
                  </w:r>
                  <w:r>
                    <w:rPr>
                      <w:rFonts w:ascii="仿宋_GB2312" w:hAnsi="仿宋_GB2312" w:cs="仿宋_GB2312" w:eastAsia="仿宋_GB2312"/>
                      <w:sz w:val="24"/>
                    </w:rPr>
                    <w:t>1个PCIe x16，2个PCIe x1扩展槽</w:t>
                  </w:r>
                  <w:r>
                    <w:rPr>
                      <w:rFonts w:ascii="仿宋_GB2312" w:hAnsi="仿宋_GB2312" w:cs="仿宋_GB2312" w:eastAsia="仿宋_GB2312"/>
                      <w:sz w:val="24"/>
                    </w:rPr>
                    <w:t>；</w:t>
                  </w:r>
                  <w:r>
                    <w:rPr>
                      <w:rFonts w:ascii="仿宋_GB2312" w:hAnsi="仿宋_GB2312" w:cs="仿宋_GB2312" w:eastAsia="仿宋_GB2312"/>
                      <w:sz w:val="24"/>
                    </w:rPr>
                    <w:t>USB接口≥8个（其中前置USB3.0数量≥4个，后置USB3.0数量≥2个，USB2.0数量≥2个），音频接口：麦克风1个，耳机1个；后端3个Audio音频接口；</w:t>
                  </w:r>
                  <w:r>
                    <w:br/>
                  </w:r>
                  <w:r>
                    <w:rPr>
                      <w:rFonts w:ascii="仿宋_GB2312" w:hAnsi="仿宋_GB2312" w:cs="仿宋_GB2312" w:eastAsia="仿宋_GB2312"/>
                      <w:sz w:val="24"/>
                    </w:rPr>
                    <w:t>易用性</w:t>
                  </w:r>
                  <w:r>
                    <w:rPr>
                      <w:rFonts w:ascii="仿宋_GB2312" w:hAnsi="仿宋_GB2312" w:cs="仿宋_GB2312" w:eastAsia="仿宋_GB2312"/>
                      <w:sz w:val="24"/>
                    </w:rPr>
                    <w:t>:免工具拆卸机箱、带顶置提手，便于维护（不接受组装）</w:t>
                  </w:r>
                  <w:r>
                    <w:br/>
                  </w:r>
                  <w:r>
                    <w:rPr>
                      <w:rFonts w:ascii="仿宋_GB2312" w:hAnsi="仿宋_GB2312" w:cs="仿宋_GB2312" w:eastAsia="仿宋_GB2312"/>
                      <w:sz w:val="24"/>
                    </w:rPr>
                    <w:t>显示器显示器：配置</w:t>
                  </w:r>
                  <w:r>
                    <w:rPr>
                      <w:rFonts w:ascii="仿宋_GB2312" w:hAnsi="仿宋_GB2312" w:cs="仿宋_GB2312" w:eastAsia="仿宋_GB2312"/>
                      <w:sz w:val="24"/>
                    </w:rPr>
                    <w:t>≥23.8寸LED显示器，与主机同品牌，分辨率≥1920*1080，刷新频率≥75Hz，对比度≥3000:1，视频接口VGA+HDMI；</w:t>
                  </w:r>
                  <w:r>
                    <w:br/>
                  </w:r>
                  <w:r>
                    <w:rPr>
                      <w:rFonts w:ascii="仿宋_GB2312" w:hAnsi="仿宋_GB2312" w:cs="仿宋_GB2312" w:eastAsia="仿宋_GB2312"/>
                      <w:sz w:val="24"/>
                    </w:rPr>
                    <w:t>预装国产操作系统；使用年限不低于</w:t>
                  </w:r>
                  <w:r>
                    <w:rPr>
                      <w:rFonts w:ascii="仿宋_GB2312" w:hAnsi="仿宋_GB2312" w:cs="仿宋_GB2312" w:eastAsia="仿宋_GB2312"/>
                      <w:sz w:val="24"/>
                    </w:rPr>
                    <w:t>3年。</w:t>
                  </w:r>
                  <w:r>
                    <w:br/>
                  </w:r>
                  <w:r>
                    <w:rPr>
                      <w:rFonts w:ascii="仿宋_GB2312" w:hAnsi="仿宋_GB2312" w:cs="仿宋_GB2312" w:eastAsia="仿宋_GB2312"/>
                      <w:sz w:val="24"/>
                    </w:rPr>
                    <w:t>办公软件：软件包含文字处理、表格计算、幻灯片演示三个模块，文字模块需支持章节导航、书签导航功能。</w:t>
                  </w:r>
                  <w:r>
                    <w:rPr>
                      <w:rFonts w:ascii="仿宋_GB2312" w:hAnsi="仿宋_GB2312" w:cs="仿宋_GB2312" w:eastAsia="仿宋_GB2312"/>
                      <w:sz w:val="24"/>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4"/>
                    </w:rPr>
                    <w:t>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4"/>
                    </w:rPr>
                    <w:t>,终端杀毒软件正版化授权12个月</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智慧黑板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4"/>
                    </w:rPr>
                    <w:t>2.整机中间主屏及两侧副屏可支持多种媒介（普通粉笔、液体粉笔、水溶性粉笔等）进行板书书写，便于老师完整书写教学内容。</w:t>
                  </w:r>
                  <w:r>
                    <w:br/>
                  </w:r>
                  <w:r>
                    <w:rPr>
                      <w:rFonts w:ascii="仿宋_GB2312" w:hAnsi="仿宋_GB2312" w:cs="仿宋_GB2312" w:eastAsia="仿宋_GB2312"/>
                      <w:sz w:val="24"/>
                    </w:rPr>
                    <w:t>3.中央主屏幕显示采用86英寸UHD超高清LED液晶屏，显示比例16:9，屏幕分辨率不低于3840*2160，具备防眩光效果。</w:t>
                  </w:r>
                  <w:r>
                    <w:br/>
                  </w:r>
                  <w:r>
                    <w:rPr>
                      <w:rFonts w:ascii="仿宋_GB2312" w:hAnsi="仿宋_GB2312" w:cs="仿宋_GB2312" w:eastAsia="仿宋_GB2312"/>
                      <w:sz w:val="24"/>
                    </w:rPr>
                    <w:t>4.整机屏幕与屏幕保护层0贴合，减少显示面板与玻璃间的偏光、散射，画面显示更加清晰通透、可视角度更广。</w:t>
                  </w:r>
                  <w:r>
                    <w:br/>
                  </w:r>
                  <w:r>
                    <w:rPr>
                      <w:rFonts w:ascii="仿宋_GB2312" w:hAnsi="仿宋_GB2312" w:cs="仿宋_GB2312" w:eastAsia="仿宋_GB2312"/>
                      <w:sz w:val="24"/>
                    </w:rPr>
                    <w:t>5.屏幕显示灰度分辨等级达到256灰阶以上，保证画面显示效果细腻。</w:t>
                  </w:r>
                  <w:r>
                    <w:br/>
                  </w:r>
                  <w:r>
                    <w:rPr>
                      <w:rFonts w:ascii="仿宋_GB2312" w:hAnsi="仿宋_GB2312" w:cs="仿宋_GB2312" w:eastAsia="仿宋_GB2312"/>
                      <w:sz w:val="24"/>
                    </w:rPr>
                    <w:t>二、电视系统</w:t>
                  </w:r>
                  <w:r>
                    <w:br/>
                  </w:r>
                  <w:r>
                    <w:rPr>
                      <w:rFonts w:ascii="仿宋_GB2312" w:hAnsi="仿宋_GB2312" w:cs="仿宋_GB2312" w:eastAsia="仿宋_GB2312"/>
                      <w:sz w:val="24"/>
                    </w:rPr>
                    <w:t>6.采用红外触控方式，支持Windows系统中进行40点或以上触控，支持在Android系统中进行40点或以上触控。需提供相关证明材料（包括但不限于产品彩页、检测报告、功能截图、说明书等）。</w:t>
                  </w:r>
                  <w:r>
                    <w:br/>
                  </w:r>
                  <w:r>
                    <w:rPr>
                      <w:rFonts w:ascii="仿宋_GB2312" w:hAnsi="仿宋_GB2312" w:cs="仿宋_GB2312" w:eastAsia="仿宋_GB2312"/>
                      <w:sz w:val="24"/>
                    </w:rPr>
                    <w:t>7.整机内置2.2声道扬声器，位于设备上边框，顶置朝前发声，前朝向10W高音扬声器2个，上朝向20W中低音扬声器2个，额定总功率60W。需提供相关证明材料（包括但不限于产品彩页、检测报告、功能截图、说明书等）</w:t>
                  </w:r>
                  <w:r>
                    <w:br/>
                  </w:r>
                  <w:r>
                    <w:rPr>
                      <w:rFonts w:ascii="仿宋_GB2312" w:hAnsi="仿宋_GB2312" w:cs="仿宋_GB2312" w:eastAsia="仿宋_GB2312"/>
                      <w:sz w:val="24"/>
                    </w:rPr>
                    <w:t>8.整机内置非独立外扩展的8阵列麦克风，拾音角度≥180°，可用于对教室环境音频进行采集，拾音距离≥12m。</w:t>
                  </w:r>
                  <w:r>
                    <w:br/>
                  </w:r>
                  <w:r>
                    <w:rPr>
                      <w:rFonts w:ascii="仿宋_GB2312" w:hAnsi="仿宋_GB2312" w:cs="仿宋_GB2312" w:eastAsia="仿宋_GB2312"/>
                      <w:sz w:val="24"/>
                    </w:rPr>
                    <w:t>9.整机内置扬声器采用缝隙发声技术，喇叭采用槽式开口设计，不大于5.8mm</w:t>
                  </w:r>
                  <w:r>
                    <w:br/>
                  </w:r>
                  <w:r>
                    <w:rPr>
                      <w:rFonts w:ascii="仿宋_GB2312" w:hAnsi="仿宋_GB2312" w:cs="仿宋_GB2312" w:eastAsia="仿宋_GB2312"/>
                      <w:sz w:val="24"/>
                    </w:rPr>
                    <w:t>三、整机功能</w:t>
                  </w:r>
                  <w:r>
                    <w:br/>
                  </w:r>
                  <w:r>
                    <w:rPr>
                      <w:rFonts w:ascii="仿宋_GB2312" w:hAnsi="仿宋_GB2312" w:cs="仿宋_GB2312" w:eastAsia="仿宋_GB2312"/>
                      <w:sz w:val="24"/>
                    </w:rPr>
                    <w:t>10.整机具有减滤蓝光功能，可通过前置面板物理功能按键一键启用护眼模式，让师生视力健康得到保障。</w:t>
                  </w:r>
                  <w:r>
                    <w:br/>
                  </w:r>
                  <w:r>
                    <w:rPr>
                      <w:rFonts w:ascii="仿宋_GB2312" w:hAnsi="仿宋_GB2312" w:cs="仿宋_GB2312" w:eastAsia="仿宋_GB2312"/>
                      <w:sz w:val="24"/>
                    </w:rPr>
                    <w:t>11.设备支持通过前置物理按键一键启动录屏功能， 可将屏幕中显示的课件、音频内容与老师人声同时录制。</w:t>
                  </w:r>
                  <w:r>
                    <w:br/>
                  </w:r>
                  <w:r>
                    <w:rPr>
                      <w:rFonts w:ascii="仿宋_GB2312" w:hAnsi="仿宋_GB2312" w:cs="仿宋_GB2312" w:eastAsia="仿宋_GB2312"/>
                      <w:sz w:val="24"/>
                    </w:rPr>
                    <w:t>12.整机上边框内置非独立式摄像头，采用一体化集成设计，摄像头数量≥1个。需提供相关证明材料（包括但不限于产品彩页、检测报告、功能截图、说明书等）</w:t>
                  </w:r>
                  <w:r>
                    <w:br/>
                  </w:r>
                  <w:r>
                    <w:rPr>
                      <w:rFonts w:ascii="仿宋_GB2312" w:hAnsi="仿宋_GB2312" w:cs="仿宋_GB2312" w:eastAsia="仿宋_GB2312"/>
                      <w:sz w:val="24"/>
                    </w:rPr>
                    <w:t>13.支持自定义图像设置，可对对比度、屏幕色温、图像亮度、亮度范围、色彩空间调节设置。</w:t>
                  </w:r>
                  <w:r>
                    <w:br/>
                  </w:r>
                  <w:r>
                    <w:rPr>
                      <w:rFonts w:ascii="仿宋_GB2312" w:hAnsi="仿宋_GB2312" w:cs="仿宋_GB2312" w:eastAsia="仿宋_GB2312"/>
                      <w:sz w:val="24"/>
                    </w:rPr>
                    <w:t>14.整机上边框内置非独立式摄像头，视场角≥141度且水平视场角≥139度，可拍摄≥1600万像素的照片。需提供相关证明材料（包括但不限于产品彩页、检测报告、功能截图、说明书等）。</w:t>
                  </w:r>
                  <w:r>
                    <w:br/>
                  </w:r>
                  <w:r>
                    <w:rPr>
                      <w:rFonts w:ascii="仿宋_GB2312" w:hAnsi="仿宋_GB2312" w:cs="仿宋_GB2312" w:eastAsia="仿宋_GB2312"/>
                      <w:sz w:val="24"/>
                    </w:rPr>
                    <w:t>15.整机支持纸质护眼模式，可以在任意通道任意画面任意软件所有显示内容下实现画面纹理的实时调整；支持纸质纹理：牛皮纸、素描纸、宣纸、水彩纸、水纹纸；支持透明度调节；支持色温调节。</w:t>
                  </w:r>
                  <w:r>
                    <w:br/>
                  </w:r>
                  <w:r>
                    <w:rPr>
                      <w:rFonts w:ascii="仿宋_GB2312" w:hAnsi="仿宋_GB2312" w:cs="仿宋_GB2312" w:eastAsia="仿宋_GB2312"/>
                      <w:sz w:val="24"/>
                    </w:rPr>
                    <w:t>16.整机内置非独立的高清摄像头，可用于远程巡课，拍摄范围可以涵盖整机距离摄像头垂直法线左右水平距离各大于等于4米，左右最边缘深度大于等于2.3米范围内，并且可以AI识别人像。</w:t>
                  </w:r>
                  <w:r>
                    <w:br/>
                  </w:r>
                  <w:r>
                    <w:rPr>
                      <w:rFonts w:ascii="仿宋_GB2312" w:hAnsi="仿宋_GB2312" w:cs="仿宋_GB2312" w:eastAsia="仿宋_GB2312"/>
                      <w:sz w:val="24"/>
                    </w:rPr>
                    <w:t>17.在任意信号源通道下，支持十指长按屏幕5秒和遥控器两种方式实现触摸锁定及解锁，触摸锁定时整机无法被触控操作。</w:t>
                  </w:r>
                  <w:r>
                    <w:br/>
                  </w:r>
                  <w:r>
                    <w:rPr>
                      <w:rFonts w:ascii="仿宋_GB2312" w:hAnsi="仿宋_GB2312" w:cs="仿宋_GB2312" w:eastAsia="仿宋_GB2312"/>
                      <w:sz w:val="24"/>
                    </w:rPr>
                    <w:t>18.支持自定义开机通道，用户可设置默认通道，开机自动进入无需手动切换。</w:t>
                  </w:r>
                  <w:r>
                    <w:br/>
                  </w:r>
                  <w:r>
                    <w:rPr>
                      <w:rFonts w:ascii="仿宋_GB2312" w:hAnsi="仿宋_GB2312" w:cs="仿宋_GB2312" w:eastAsia="仿宋_GB2312"/>
                      <w:sz w:val="24"/>
                    </w:rPr>
                    <w:t>19.整机设备自带地震预警软件。支持在地震预警页面中获取位置，可以手动进行位置校准。支持在地震预警页面中选择提醒阈值。支持在地震预警界面中开启和关闭地震预警服务。需提供相关证明材料（包括但不限于产品彩页、检测报告、功能截图、说明书等）</w:t>
                  </w:r>
                  <w:r>
                    <w:br/>
                  </w:r>
                  <w:r>
                    <w:rPr>
                      <w:rFonts w:ascii="仿宋_GB2312" w:hAnsi="仿宋_GB2312" w:cs="仿宋_GB2312" w:eastAsia="仿宋_GB2312"/>
                      <w:sz w:val="24"/>
                    </w:rPr>
                    <w:t>20.整机Windows通道支持文件传输应用，支持通过扫码、wifi直联、超声三种方式与手机进行握手连接，实现文件传输功能。需提供相关证明材料（包括但不限于产品彩页、检测报告、功能截图、说明书等）</w:t>
                  </w:r>
                  <w:r>
                    <w:br/>
                  </w:r>
                  <w:r>
                    <w:rPr>
                      <w:rFonts w:ascii="仿宋_GB2312" w:hAnsi="仿宋_GB2312" w:cs="仿宋_GB2312" w:eastAsia="仿宋_GB2312"/>
                      <w:sz w:val="24"/>
                    </w:rPr>
                    <w:t>21.整机不低于支持蓝牙Bluetooth 5.4标准。需提供相关证明材料（包括但不限于产品彩页、检测报告、功能截图、说明书等）</w:t>
                  </w:r>
                  <w:r>
                    <w:br/>
                  </w:r>
                  <w:r>
                    <w:rPr>
                      <w:rFonts w:ascii="仿宋_GB2312" w:hAnsi="仿宋_GB2312" w:cs="仿宋_GB2312" w:eastAsia="仿宋_GB2312"/>
                      <w:sz w:val="24"/>
                    </w:rPr>
                    <w:t>四、安卓系统</w:t>
                  </w:r>
                  <w:r>
                    <w:br/>
                  </w:r>
                  <w:r>
                    <w:rPr>
                      <w:rFonts w:ascii="仿宋_GB2312" w:hAnsi="仿宋_GB2312" w:cs="仿宋_GB2312" w:eastAsia="仿宋_GB2312"/>
                      <w:sz w:val="24"/>
                    </w:rPr>
                    <w:t>22.嵌入式系统版本不低于Android 14，内存≥2GB，存储空间≥8GB。。需提供相关证明材料（包括但不限于产品彩页、检测报告、功能截图、说明书等）。</w:t>
                  </w:r>
                  <w:r>
                    <w:br/>
                  </w:r>
                  <w:r>
                    <w:rPr>
                      <w:rFonts w:ascii="仿宋_GB2312" w:hAnsi="仿宋_GB2312" w:cs="仿宋_GB2312" w:eastAsia="仿宋_GB2312"/>
                      <w:sz w:val="24"/>
                    </w:rPr>
                    <w:t>23.在安卓操作系统下，能对TV多媒体USB所读取到的课件文件进行自动归类，可快速分类查找文档、板书、图片、音视频，检索后可直接在界面中打开。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4"/>
                    </w:rPr>
                    <w:t>24.安卓系统内置互动白板支持全局漫游，并能在工具栏中对全局内容进行预览和移动。</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多媒体讲桌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1、讲桌采用钢木结合构造，桌体上部分采用圆弧设计。讲台整体设计符合 人体力学原理，提供左右木质扶手，供使用者扶用。重点部位须采用一次冲压成型技 术；所有钣金部分均采用激光切割加工，所有尖角倒圆角不小于R3，保证使用者和维 护者不划伤。讲桌尺寸：≥1150*780*1000mm（长宽高）。 2、上柜体只需由一把机械锁控制，采用环环相扣设计，显示器盖板、键盘、中控和展 示台抽屉逐步打开。可扩充IC卡电子锁。</w:t>
                  </w:r>
                  <w:r>
                    <w:br/>
                  </w:r>
                  <w:r>
                    <w:rPr>
                      <w:rFonts w:ascii="仿宋_GB2312" w:hAnsi="仿宋_GB2312" w:cs="仿宋_GB2312" w:eastAsia="仿宋_GB2312"/>
                      <w:sz w:val="24"/>
                    </w:rPr>
                    <w:t>3、讲桌桌面采用木质耐划台面，闭合时讲台桌面为完整水平木台面，可作为教师演 讲桌使用。满足室内装饰材料人造板及其制品中的甲醛释放量标准要求并能够提供检 测报告。</w:t>
                  </w:r>
                  <w:r>
                    <w:br/>
                  </w:r>
                  <w:r>
                    <w:rPr>
                      <w:rFonts w:ascii="仿宋_GB2312" w:hAnsi="仿宋_GB2312" w:cs="仿宋_GB2312" w:eastAsia="仿宋_GB2312"/>
                      <w:sz w:val="24"/>
                    </w:rPr>
                    <w:t>4、讲桌主体材料采用1.5mm冷轧钢板，其他辅助部门采用1.2mm冷轧钢板。表面涂层</w:t>
                  </w:r>
                  <w:r>
                    <w:rPr>
                      <w:rFonts w:ascii="仿宋_GB2312" w:hAnsi="仿宋_GB2312" w:cs="仿宋_GB2312" w:eastAsia="仿宋_GB2312"/>
                      <w:sz w:val="24"/>
                    </w:rPr>
                    <w:t>提供检测报告。</w:t>
                  </w:r>
                  <w:r>
                    <w:rPr>
                      <w:rFonts w:ascii="仿宋_GB2312" w:hAnsi="仿宋_GB2312" w:cs="仿宋_GB2312" w:eastAsia="仿宋_GB2312"/>
                      <w:sz w:val="24"/>
                    </w:rPr>
                    <w:t>讲台正面配有留有</w:t>
                  </w:r>
                  <w:r>
                    <w:rPr>
                      <w:rFonts w:ascii="仿宋_GB2312" w:hAnsi="仿宋_GB2312" w:cs="仿宋_GB2312" w:eastAsia="仿宋_GB2312"/>
                      <w:sz w:val="24"/>
                    </w:rPr>
                    <w:t>LOGO木制面板。 5、讲桌上下层采用分体式设计，桌面部分和桌体部分自成一体，方便进出设计比较窄 的教室门。讲桌内置固定螺丝孔位，安装简单，安全防盗；独立包装，运输轻便。</w:t>
                  </w:r>
                  <w:r>
                    <w:br/>
                  </w:r>
                  <w:r>
                    <w:rPr>
                      <w:rFonts w:ascii="仿宋_GB2312" w:hAnsi="仿宋_GB2312" w:cs="仿宋_GB2312" w:eastAsia="仿宋_GB2312"/>
                      <w:sz w:val="24"/>
                    </w:rPr>
                    <w:t>6、显示器盖板和键盘盖板均采用翻转式设计。显示器盖板可装置19-22寸液晶宽屏 显示器，显示器可实现不同身高的老师，任意角度进行观看操作，且不存在反光现象 。键盘下面放置一体中控或者分体中控系统。显示器盖板闭合时，台面恢复为完整的 水平木台面。 7、上柜右侧抽屉可放置实物展示台，关闭后,所有设备都隐藏在讲台内。 8、可选配漏电保护器，接口面板；接口面板不少于电源接口*1，VGA接口*1，RJ45口</w:t>
                  </w:r>
                  <w:r>
                    <w:br/>
                  </w:r>
                  <w:r>
                    <w:rPr>
                      <w:rFonts w:ascii="仿宋_GB2312" w:hAnsi="仿宋_GB2312" w:cs="仿宋_GB2312" w:eastAsia="仿宋_GB2312"/>
                      <w:sz w:val="24"/>
                    </w:rPr>
                    <w:t>*1，USB口*2，MIC*1，备用键*2。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视频展台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采用三折叠开合式托板，展开后托板尺寸</w:t>
                  </w:r>
                  <w:r>
                    <w:rPr>
                      <w:rFonts w:ascii="仿宋_GB2312" w:hAnsi="仿宋_GB2312" w:cs="仿宋_GB2312" w:eastAsia="仿宋_GB2312"/>
                      <w:sz w:val="24"/>
                    </w:rPr>
                    <w:t>≥A4面积。</w:t>
                  </w:r>
                  <w:r>
                    <w:br/>
                  </w:r>
                  <w:r>
                    <w:rPr>
                      <w:rFonts w:ascii="仿宋_GB2312" w:hAnsi="仿宋_GB2312" w:cs="仿宋_GB2312" w:eastAsia="仿宋_GB2312"/>
                      <w:sz w:val="24"/>
                    </w:rPr>
                    <w:t>2.采用不低于800W</w:t>
                  </w:r>
                  <w:r>
                    <w:rPr>
                      <w:rFonts w:ascii="仿宋_GB2312" w:hAnsi="仿宋_GB2312" w:cs="仿宋_GB2312" w:eastAsia="仿宋_GB2312"/>
                      <w:sz w:val="24"/>
                    </w:rPr>
                    <w:t>像素自动对焦摄像头，可拍摄</w:t>
                  </w:r>
                  <w:r>
                    <w:rPr>
                      <w:rFonts w:ascii="仿宋_GB2312" w:hAnsi="仿宋_GB2312" w:cs="仿宋_GB2312" w:eastAsia="仿宋_GB2312"/>
                      <w:sz w:val="24"/>
                    </w:rPr>
                    <w:t>A4画幅，采用USB高速接口，单根USB线实现供电、高清数据传输需求。</w:t>
                  </w:r>
                  <w:r>
                    <w:br/>
                  </w:r>
                  <w:r>
                    <w:rPr>
                      <w:rFonts w:ascii="仿宋_GB2312" w:hAnsi="仿宋_GB2312" w:cs="仿宋_GB2312" w:eastAsia="仿宋_GB2312"/>
                      <w:sz w:val="24"/>
                    </w:rPr>
                    <w:t>3.</w:t>
                  </w:r>
                  <w:r>
                    <w:rPr>
                      <w:rFonts w:ascii="仿宋_GB2312" w:hAnsi="仿宋_GB2312" w:cs="仿宋_GB2312" w:eastAsia="仿宋_GB2312"/>
                      <w:sz w:val="24"/>
                    </w:rPr>
                    <w:t>展台按键采用电容式触摸按键，可实现一键启动展台画面、画面放大、画面缩小、画面旋转、拍照截图等功能，同时也支持在一体机或电脑上进行同样的操作。</w:t>
                  </w:r>
                  <w:r>
                    <w:br/>
                  </w:r>
                  <w:r>
                    <w:rPr>
                      <w:rFonts w:ascii="仿宋_GB2312" w:hAnsi="仿宋_GB2312" w:cs="仿宋_GB2312" w:eastAsia="仿宋_GB2312"/>
                      <w:sz w:val="24"/>
                    </w:rPr>
                    <w:t>4.</w:t>
                  </w:r>
                  <w:r>
                    <w:rPr>
                      <w:rFonts w:ascii="仿宋_GB2312" w:hAnsi="仿宋_GB2312" w:cs="仿宋_GB2312" w:eastAsia="仿宋_GB2312"/>
                      <w:sz w:val="24"/>
                    </w:rPr>
                    <w:t>支持二维码扫码功能：打开扫一扫功能后，将书本上的二维码放入扫描框内即可自动扫描，并进入系统浏览器获取二维码的链接内容，帮助老师快速获取电子教学资源。</w:t>
                  </w:r>
                  <w:r>
                    <w:br/>
                  </w:r>
                  <w:r>
                    <w:rPr>
                      <w:rFonts w:ascii="仿宋_GB2312" w:hAnsi="仿宋_GB2312" w:cs="仿宋_GB2312" w:eastAsia="仿宋_GB2312"/>
                      <w:sz w:val="24"/>
                    </w:rPr>
                    <w:t>5.老师可在一体机或电脑上选择延时拍照功能，支持5秒或10秒延时模式，预留充足时间以便调整拍摄内容。</w:t>
                  </w:r>
                  <w:r>
                    <w:br/>
                  </w:r>
                  <w:r>
                    <w:rPr>
                      <w:rFonts w:ascii="仿宋_GB2312" w:hAnsi="仿宋_GB2312" w:cs="仿宋_GB2312" w:eastAsia="仿宋_GB2312"/>
                      <w:sz w:val="24"/>
                    </w:rPr>
                    <w:t>支持故障自动检测，在软件无法出现展台拍摄画面时，自动出现检测链接，帮助用户检测</w:t>
                  </w:r>
                  <w:r>
                    <w:rPr>
                      <w:rFonts w:ascii="仿宋_GB2312" w:hAnsi="仿宋_GB2312" w:cs="仿宋_GB2312" w:eastAsia="仿宋_GB2312"/>
                      <w:sz w:val="24"/>
                    </w:rPr>
                    <w:t>“无画面”的原因，并给出引导性解决方案。可判断硬件连接、显卡驱动、摄像头占用、软件版本等问题。连接、显卡驱动、摄像头占用、软件版本等问题。</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多媒体音响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一、音箱</w:t>
                  </w:r>
                  <w:r>
                    <w:br/>
                  </w:r>
                  <w:r>
                    <w:rPr>
                      <w:rFonts w:ascii="仿宋_GB2312" w:hAnsi="仿宋_GB2312" w:cs="仿宋_GB2312" w:eastAsia="仿宋_GB2312"/>
                      <w:sz w:val="24"/>
                    </w:rPr>
                    <w:t>1.采用功放及有源音箱一体化设计。</w:t>
                  </w:r>
                  <w:r>
                    <w:br/>
                  </w:r>
                  <w:r>
                    <w:rPr>
                      <w:rFonts w:ascii="仿宋_GB2312" w:hAnsi="仿宋_GB2312" w:cs="仿宋_GB2312" w:eastAsia="仿宋_GB2312"/>
                      <w:sz w:val="24"/>
                    </w:rPr>
                    <w:t>2.双音箱配对，采用木质材质，保证声音还原度。</w:t>
                  </w:r>
                  <w:r>
                    <w:br/>
                  </w:r>
                  <w:r>
                    <w:rPr>
                      <w:rFonts w:ascii="仿宋_GB2312" w:hAnsi="仿宋_GB2312" w:cs="仿宋_GB2312" w:eastAsia="仿宋_GB2312"/>
                      <w:sz w:val="24"/>
                    </w:rPr>
                    <w:t>3.输出额定功率: 2*15W。</w:t>
                  </w:r>
                  <w:r>
                    <w:br/>
                  </w:r>
                  <w:r>
                    <w:rPr>
                      <w:rFonts w:ascii="仿宋_GB2312" w:hAnsi="仿宋_GB2312" w:cs="仿宋_GB2312" w:eastAsia="仿宋_GB2312"/>
                      <w:sz w:val="24"/>
                    </w:rPr>
                    <w:t>4.端口：至少</w:t>
                  </w:r>
                  <w:r>
                    <w:rPr>
                      <w:rFonts w:ascii="仿宋_GB2312" w:hAnsi="仿宋_GB2312" w:cs="仿宋_GB2312" w:eastAsia="仿宋_GB2312"/>
                      <w:sz w:val="24"/>
                    </w:rPr>
                    <w:t>电源</w:t>
                  </w:r>
                  <w:r>
                    <w:rPr>
                      <w:rFonts w:ascii="仿宋_GB2312" w:hAnsi="仿宋_GB2312" w:cs="仿宋_GB2312" w:eastAsia="仿宋_GB2312"/>
                      <w:sz w:val="24"/>
                    </w:rPr>
                    <w:t>*1、Line in*1、Line out*1、U盘接口*1。</w:t>
                  </w:r>
                  <w:r>
                    <w:br/>
                  </w:r>
                  <w:r>
                    <w:rPr>
                      <w:rFonts w:ascii="仿宋_GB2312" w:hAnsi="仿宋_GB2312" w:cs="仿宋_GB2312" w:eastAsia="仿宋_GB2312"/>
                      <w:sz w:val="24"/>
                    </w:rPr>
                    <w:t>5.支持专业无线麦克风接收技术数字U段无线麦克风扩音接收，有效避开wifi干扰。</w:t>
                  </w:r>
                  <w:r>
                    <w:rPr>
                      <w:rFonts w:ascii="仿宋_GB2312" w:hAnsi="仿宋_GB2312" w:cs="仿宋_GB2312" w:eastAsia="仿宋_GB2312"/>
                      <w:sz w:val="24"/>
                    </w:rPr>
                    <w:t>需提供相关证明材料（包括但不限于产品彩页、检测报告、功能截图、说明书等）</w:t>
                  </w:r>
                  <w:r>
                    <w:br/>
                  </w:r>
                  <w:r>
                    <w:rPr>
                      <w:rFonts w:ascii="仿宋_GB2312" w:hAnsi="仿宋_GB2312" w:cs="仿宋_GB2312" w:eastAsia="仿宋_GB2312"/>
                      <w:sz w:val="24"/>
                    </w:rPr>
                    <w:t>6.配置独立音频数字信号处理芯片，支持啸叫抑制功能。</w:t>
                  </w:r>
                  <w:r>
                    <w:br/>
                  </w:r>
                  <w:r>
                    <w:rPr>
                      <w:rFonts w:ascii="仿宋_GB2312" w:hAnsi="仿宋_GB2312" w:cs="仿宋_GB2312" w:eastAsia="仿宋_GB2312"/>
                      <w:sz w:val="24"/>
                    </w:rPr>
                    <w:t>7.支持蓝牙无线接收，方便老师分享移动设备上的音频。蓝牙支持密码模式，防止学生连接。</w:t>
                  </w:r>
                  <w:r>
                    <w:br/>
                  </w:r>
                  <w:r>
                    <w:rPr>
                      <w:rFonts w:ascii="仿宋_GB2312" w:hAnsi="仿宋_GB2312" w:cs="仿宋_GB2312" w:eastAsia="仿宋_GB2312"/>
                      <w:sz w:val="24"/>
                    </w:rPr>
                    <w:t>8.支持扩音和输入音源叠加输出，方便与录播系统结合，或者通过串联功放支持更大环境扩音。</w:t>
                  </w:r>
                  <w:r>
                    <w:br/>
                  </w:r>
                  <w:r>
                    <w:rPr>
                      <w:rFonts w:ascii="仿宋_GB2312" w:hAnsi="仿宋_GB2312" w:cs="仿宋_GB2312" w:eastAsia="仿宋_GB2312"/>
                      <w:sz w:val="24"/>
                    </w:rPr>
                    <w:t>二、麦克风</w:t>
                  </w:r>
                  <w:r>
                    <w:br/>
                  </w:r>
                  <w:r>
                    <w:rPr>
                      <w:rFonts w:ascii="仿宋_GB2312" w:hAnsi="仿宋_GB2312" w:cs="仿宋_GB2312" w:eastAsia="仿宋_GB2312"/>
                      <w:sz w:val="24"/>
                    </w:rPr>
                    <w:t>9.无线麦克风集音频发射处理器、天线、电池、拾音麦克风于一体，配合一体化有源音箱，无需任何外接辅助设备即可实现本地扩声功能。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4"/>
                    </w:rPr>
                    <w:t>10.用Wi-Fi射频频段传输，有效避免环境中运营商U段（700MHz）信号干扰</w:t>
                  </w:r>
                  <w:r>
                    <w:br/>
                  </w:r>
                  <w:r>
                    <w:rPr>
                      <w:rFonts w:ascii="仿宋_GB2312" w:hAnsi="仿宋_GB2312" w:cs="仿宋_GB2312" w:eastAsia="仿宋_GB2312"/>
                      <w:sz w:val="24"/>
                    </w:rPr>
                    <w:t>11.支持2.4GHz与5G双频段工作，信道数量≥26个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打印扫描分辨率</w:t>
                  </w:r>
                  <w:r>
                    <w:rPr>
                      <w:rFonts w:ascii="仿宋_GB2312" w:hAnsi="仿宋_GB2312" w:cs="仿宋_GB2312" w:eastAsia="仿宋_GB2312"/>
                      <w:sz w:val="24"/>
                    </w:rPr>
                    <w:t>:≥1200*1200DPI</w:t>
                  </w:r>
                  <w:r>
                    <w:br/>
                  </w:r>
                  <w:r>
                    <w:rPr>
                      <w:rFonts w:ascii="仿宋_GB2312" w:hAnsi="仿宋_GB2312" w:cs="仿宋_GB2312" w:eastAsia="仿宋_GB2312"/>
                      <w:sz w:val="24"/>
                    </w:rPr>
                    <w:t>复印分辨率</w:t>
                  </w:r>
                  <w:r>
                    <w:rPr>
                      <w:rFonts w:ascii="仿宋_GB2312" w:hAnsi="仿宋_GB2312" w:cs="仿宋_GB2312" w:eastAsia="仿宋_GB2312"/>
                      <w:sz w:val="24"/>
                    </w:rPr>
                    <w:t>:≥1200*600DPI</w:t>
                  </w:r>
                  <w:r>
                    <w:rPr>
                      <w:rFonts w:ascii="仿宋_GB2312" w:hAnsi="仿宋_GB2312" w:cs="仿宋_GB2312" w:eastAsia="仿宋_GB2312"/>
                      <w:sz w:val="24"/>
                    </w:rPr>
                    <w:t xml:space="preserve">     </w:t>
                  </w:r>
                  <w:r>
                    <w:rPr>
                      <w:rFonts w:ascii="仿宋_GB2312" w:hAnsi="仿宋_GB2312" w:cs="仿宋_GB2312" w:eastAsia="仿宋_GB2312"/>
                      <w:sz w:val="24"/>
                    </w:rPr>
                    <w:t>打印速度</w:t>
                  </w:r>
                  <w:r>
                    <w:rPr>
                      <w:rFonts w:ascii="仿宋_GB2312" w:hAnsi="仿宋_GB2312" w:cs="仿宋_GB2312" w:eastAsia="仿宋_GB2312"/>
                      <w:sz w:val="24"/>
                    </w:rPr>
                    <w:t>:每分钟≥28页（A4)   复印速度≥25页</w:t>
                  </w:r>
                  <w:r>
                    <w:br/>
                  </w:r>
                  <w:r>
                    <w:rPr>
                      <w:rFonts w:ascii="仿宋_GB2312" w:hAnsi="仿宋_GB2312" w:cs="仿宋_GB2312" w:eastAsia="仿宋_GB2312"/>
                      <w:sz w:val="24"/>
                    </w:rPr>
                    <w:t>首页打印时间少于</w:t>
                  </w:r>
                  <w:r>
                    <w:rPr>
                      <w:rFonts w:ascii="仿宋_GB2312" w:hAnsi="仿宋_GB2312" w:cs="仿宋_GB2312" w:eastAsia="仿宋_GB2312"/>
                      <w:sz w:val="24"/>
                    </w:rPr>
                    <w:t>8.5秒       黑白A4激光</w:t>
                  </w:r>
                  <w:r>
                    <w:br/>
                  </w:r>
                  <w:r>
                    <w:rPr>
                      <w:rFonts w:ascii="仿宋_GB2312" w:hAnsi="仿宋_GB2312" w:cs="仿宋_GB2312" w:eastAsia="仿宋_GB2312"/>
                      <w:sz w:val="24"/>
                    </w:rPr>
                    <w:t>自动双面打印</w:t>
                  </w:r>
                  <w:r>
                    <w:br/>
                  </w:r>
                  <w:r>
                    <w:rPr>
                      <w:rFonts w:ascii="仿宋_GB2312" w:hAnsi="仿宋_GB2312" w:cs="仿宋_GB2312" w:eastAsia="仿宋_GB2312"/>
                      <w:sz w:val="24"/>
                    </w:rPr>
                    <w:t>每分钟</w:t>
                  </w:r>
                  <w:r>
                    <w:rPr>
                      <w:rFonts w:ascii="仿宋_GB2312" w:hAnsi="仿宋_GB2312" w:cs="仿宋_GB2312" w:eastAsia="仿宋_GB2312"/>
                      <w:sz w:val="24"/>
                    </w:rPr>
                    <w:t xml:space="preserve">16页高速  </w:t>
                  </w:r>
                  <w:r>
                    <w:br/>
                  </w:r>
                  <w:r>
                    <w:rPr>
                      <w:rFonts w:ascii="仿宋_GB2312" w:hAnsi="仿宋_GB2312" w:cs="仿宋_GB2312" w:eastAsia="仿宋_GB2312"/>
                      <w:sz w:val="24"/>
                    </w:rPr>
                    <w:t>USB连接</w:t>
                  </w:r>
                  <w:r>
                    <w:br/>
                  </w:r>
                  <w:r>
                    <w:rPr>
                      <w:rFonts w:ascii="仿宋_GB2312" w:hAnsi="仿宋_GB2312" w:cs="仿宋_GB2312" w:eastAsia="仿宋_GB2312"/>
                      <w:sz w:val="24"/>
                    </w:rPr>
                    <w:t>N有线网络</w:t>
                  </w:r>
                  <w:r>
                    <w:br/>
                  </w:r>
                  <w:r>
                    <w:rPr>
                      <w:rFonts w:ascii="仿宋_GB2312" w:hAnsi="仿宋_GB2312" w:cs="仿宋_GB2312" w:eastAsia="仿宋_GB2312"/>
                      <w:sz w:val="24"/>
                    </w:rPr>
                    <w:t xml:space="preserve">W无线网络 </w:t>
                  </w:r>
                  <w:r>
                    <w:br/>
                  </w:r>
                  <w:r>
                    <w:rPr>
                      <w:rFonts w:ascii="仿宋_GB2312" w:hAnsi="仿宋_GB2312" w:cs="仿宋_GB2312" w:eastAsia="仿宋_GB2312"/>
                      <w:sz w:val="24"/>
                    </w:rPr>
                    <w:t>150页纸盒</w:t>
                  </w:r>
                  <w:r>
                    <w:br/>
                  </w:r>
                  <w:r>
                    <w:rPr>
                      <w:rFonts w:ascii="仿宋_GB2312" w:hAnsi="仿宋_GB2312" w:cs="仿宋_GB2312" w:eastAsia="仿宋_GB2312"/>
                      <w:sz w:val="24"/>
                    </w:rPr>
                    <w:t>+手动供纸器</w:t>
                  </w:r>
                  <w:r>
                    <w:br/>
                  </w:r>
                  <w:r>
                    <w:rPr>
                      <w:rFonts w:ascii="仿宋_GB2312" w:hAnsi="仿宋_GB2312" w:cs="仿宋_GB2312" w:eastAsia="仿宋_GB2312"/>
                      <w:sz w:val="24"/>
                    </w:rPr>
                    <w:t>最大支持</w:t>
                  </w:r>
                  <w:r>
                    <w:rPr>
                      <w:rFonts w:ascii="仿宋_GB2312" w:hAnsi="仿宋_GB2312" w:cs="仿宋_GB2312" w:eastAsia="仿宋_GB2312"/>
                      <w:sz w:val="24"/>
                    </w:rPr>
                    <w:t>165g纸张 A输稿器+35页 支持云打印</w:t>
                  </w:r>
                  <w:r>
                    <w:br/>
                  </w:r>
                  <w:r>
                    <w:rPr>
                      <w:rFonts w:ascii="仿宋_GB2312" w:hAnsi="仿宋_GB2312" w:cs="仿宋_GB2312" w:eastAsia="仿宋_GB2312"/>
                      <w:sz w:val="24"/>
                    </w:rPr>
                    <w:t>远程打印</w:t>
                  </w:r>
                  <w:r>
                    <w:rPr>
                      <w:rFonts w:ascii="仿宋_GB2312" w:hAnsi="仿宋_GB2312" w:cs="仿宋_GB2312" w:eastAsia="仿宋_GB2312"/>
                      <w:sz w:val="24"/>
                    </w:rPr>
                    <w:t>扫码打印</w:t>
                  </w:r>
                  <w:r>
                    <w:br/>
                  </w:r>
                  <w:r>
                    <w:rPr>
                      <w:rFonts w:ascii="仿宋_GB2312" w:hAnsi="仿宋_GB2312" w:cs="仿宋_GB2312" w:eastAsia="仿宋_GB2312"/>
                      <w:sz w:val="24"/>
                    </w:rPr>
                    <w:t>移动打印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1、课桌尺寸：长、宽、高，约1600mm*600mm*750mm。</w:t>
                  </w:r>
                  <w:r>
                    <w:br/>
                  </w:r>
                  <w:r>
                    <w:rPr>
                      <w:rFonts w:ascii="仿宋_GB2312" w:hAnsi="仿宋_GB2312" w:cs="仿宋_GB2312" w:eastAsia="仿宋_GB2312"/>
                      <w:sz w:val="24"/>
                    </w:rPr>
                    <w:t>2、</w:t>
                  </w:r>
                  <w:r>
                    <w:rPr>
                      <w:rFonts w:ascii="仿宋_GB2312" w:hAnsi="仿宋_GB2312" w:cs="仿宋_GB2312" w:eastAsia="仿宋_GB2312"/>
                      <w:sz w:val="24"/>
                    </w:rPr>
                    <w:t>材料：厚度</w:t>
                  </w:r>
                  <w:r>
                    <w:rPr>
                      <w:rFonts w:ascii="仿宋_GB2312" w:hAnsi="仿宋_GB2312" w:cs="仿宋_GB2312" w:eastAsia="仿宋_GB2312"/>
                      <w:sz w:val="24"/>
                    </w:rPr>
                    <w:t>≥25mm；主要支撑部件采用优质冷轧钢管，钢管厚度≥1.0mm，桌子档板为16mm环保实木颗粒板</w:t>
                  </w:r>
                  <w:r>
                    <w:br/>
                  </w:r>
                  <w:r>
                    <w:rPr>
                      <w:rFonts w:ascii="仿宋_GB2312" w:hAnsi="仿宋_GB2312" w:cs="仿宋_GB2312" w:eastAsia="仿宋_GB2312"/>
                      <w:sz w:val="24"/>
                    </w:rPr>
                    <w:t>（</w:t>
                  </w:r>
                  <w:r>
                    <w:rPr>
                      <w:rFonts w:ascii="仿宋_GB2312" w:hAnsi="仿宋_GB2312" w:cs="仿宋_GB2312" w:eastAsia="仿宋_GB2312"/>
                      <w:sz w:val="24"/>
                    </w:rPr>
                    <w:t>1）桌面板采用环保材料制作，具有耐磨，耐热、耐酸碱，耐烟灼，耐撞击等性能，且色彩鲜艳，花式逼真。</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钢管表面静电喷塑，附着力强，丰泽度好，塑粉坚硬，耐磨，耐冲击，具有耐水、耐晒、保光、保色之性能，喷涂层表面细腻</w:t>
                  </w:r>
                  <w:r>
                    <w:br/>
                  </w:r>
                  <w:r>
                    <w:rPr>
                      <w:rFonts w:ascii="仿宋_GB2312" w:hAnsi="仿宋_GB2312" w:cs="仿宋_GB2312" w:eastAsia="仿宋_GB2312"/>
                      <w:sz w:val="24"/>
                    </w:rPr>
                    <w:t>（</w:t>
                  </w:r>
                  <w:r>
                    <w:rPr>
                      <w:rFonts w:ascii="仿宋_GB2312" w:hAnsi="仿宋_GB2312" w:cs="仿宋_GB2312" w:eastAsia="仿宋_GB2312"/>
                      <w:sz w:val="24"/>
                    </w:rPr>
                    <w:t>3）脚垫采用塑料静音防滑胶垫</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学生桌椅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1、课桌尺寸：长、宽、高，约1200mm*600mm*750mm。</w:t>
                  </w:r>
                  <w:r>
                    <w:br/>
                  </w:r>
                  <w:r>
                    <w:rPr>
                      <w:rFonts w:ascii="仿宋_GB2312" w:hAnsi="仿宋_GB2312" w:cs="仿宋_GB2312" w:eastAsia="仿宋_GB2312"/>
                      <w:sz w:val="24"/>
                    </w:rPr>
                    <w:t>2、材料：桌面板材采用环保实木颗粒板，厚度≥25mm；主要支撑部件采用优质冷轧钢管，钢管厚度≥1.0mm，桌子档板为16mm环保实木颗粒板，结实耐用，美观大方；质量可靠，耐用。</w:t>
                  </w:r>
                  <w:r>
                    <w:br/>
                  </w:r>
                  <w:r>
                    <w:rPr>
                      <w:rFonts w:ascii="仿宋_GB2312" w:hAnsi="仿宋_GB2312" w:cs="仿宋_GB2312" w:eastAsia="仿宋_GB2312"/>
                      <w:sz w:val="24"/>
                    </w:rPr>
                    <w:t>（</w:t>
                  </w:r>
                  <w:r>
                    <w:rPr>
                      <w:rFonts w:ascii="仿宋_GB2312" w:hAnsi="仿宋_GB2312" w:cs="仿宋_GB2312" w:eastAsia="仿宋_GB2312"/>
                      <w:sz w:val="24"/>
                    </w:rPr>
                    <w:t>1）桌面板采用环保材料制作，具有耐磨，耐热、耐酸碱，耐烟灼，耐撞击等性能，且色彩鲜艳，花式逼真。</w:t>
                  </w:r>
                  <w:r>
                    <w:br/>
                  </w:r>
                  <w:r>
                    <w:rPr>
                      <w:rFonts w:ascii="仿宋_GB2312" w:hAnsi="仿宋_GB2312" w:cs="仿宋_GB2312" w:eastAsia="仿宋_GB2312"/>
                      <w:sz w:val="24"/>
                    </w:rPr>
                    <w:t>（</w:t>
                  </w:r>
                  <w:r>
                    <w:rPr>
                      <w:rFonts w:ascii="仿宋_GB2312" w:hAnsi="仿宋_GB2312" w:cs="仿宋_GB2312" w:eastAsia="仿宋_GB2312"/>
                      <w:sz w:val="24"/>
                    </w:rPr>
                    <w:t>2）钢管表面静电喷塑，附着力强，丰泽度好，塑粉坚硬，耐磨，耐冲击，具有耐水、耐晒、保光、保色之性能，喷涂层表面细腻</w:t>
                  </w:r>
                  <w:r>
                    <w:br/>
                  </w:r>
                  <w:r>
                    <w:rPr>
                      <w:rFonts w:ascii="仿宋_GB2312" w:hAnsi="仿宋_GB2312" w:cs="仿宋_GB2312" w:eastAsia="仿宋_GB2312"/>
                      <w:sz w:val="24"/>
                    </w:rPr>
                    <w:t>（</w:t>
                  </w:r>
                  <w:r>
                    <w:rPr>
                      <w:rFonts w:ascii="仿宋_GB2312" w:hAnsi="仿宋_GB2312" w:cs="仿宋_GB2312" w:eastAsia="仿宋_GB2312"/>
                      <w:sz w:val="24"/>
                    </w:rPr>
                    <w:t>3）脚垫采用塑料静音防滑胶垫</w:t>
                  </w:r>
                  <w:r>
                    <w:br/>
                  </w:r>
                  <w:r>
                    <w:rPr>
                      <w:rFonts w:ascii="仿宋_GB2312" w:hAnsi="仿宋_GB2312" w:cs="仿宋_GB2312" w:eastAsia="仿宋_GB2312"/>
                      <w:sz w:val="24"/>
                    </w:rPr>
                    <w:t>（</w:t>
                  </w:r>
                  <w:r>
                    <w:rPr>
                      <w:rFonts w:ascii="仿宋_GB2312" w:hAnsi="仿宋_GB2312" w:cs="仿宋_GB2312" w:eastAsia="仿宋_GB2312"/>
                      <w:sz w:val="24"/>
                    </w:rPr>
                    <w:t>4）产品采用标准化设计，结构简单。</w:t>
                  </w:r>
                  <w:r>
                    <w:br/>
                  </w:r>
                  <w:r>
                    <w:rPr>
                      <w:rFonts w:ascii="仿宋_GB2312" w:hAnsi="仿宋_GB2312" w:cs="仿宋_GB2312" w:eastAsia="仿宋_GB2312"/>
                      <w:sz w:val="24"/>
                    </w:rPr>
                    <w:t>（</w:t>
                  </w:r>
                  <w:r>
                    <w:rPr>
                      <w:rFonts w:ascii="仿宋_GB2312" w:hAnsi="仿宋_GB2312" w:cs="仿宋_GB2312" w:eastAsia="仿宋_GB2312"/>
                      <w:sz w:val="24"/>
                    </w:rPr>
                    <w:t>5）计算机教室空气质量符合国家环保标准：甲醛释放量≦0.050mg/L（符合GB18883-2022标准）；氨类含量≦0.2mg/L；苯类含量≦0.03mg/L；甲苯类含量≦0.2mg/L；</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语音教学软件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1、技术要求</w:t>
                  </w:r>
                  <w:r>
                    <w:br/>
                  </w:r>
                  <w:r>
                    <w:rPr>
                      <w:rFonts w:ascii="仿宋_GB2312" w:hAnsi="仿宋_GB2312" w:cs="仿宋_GB2312" w:eastAsia="仿宋_GB2312"/>
                      <w:sz w:val="24"/>
                    </w:rPr>
                    <w:t>全面支持国产</w:t>
                  </w:r>
                  <w:r>
                    <w:rPr>
                      <w:rFonts w:ascii="仿宋_GB2312" w:hAnsi="仿宋_GB2312" w:cs="仿宋_GB2312" w:eastAsia="仿宋_GB2312"/>
                      <w:sz w:val="24"/>
                    </w:rPr>
                    <w:t>CPU及操作系统。</w:t>
                  </w:r>
                  <w:r>
                    <w:br/>
                  </w:r>
                  <w:r>
                    <w:rPr>
                      <w:rFonts w:ascii="仿宋_GB2312" w:hAnsi="仿宋_GB2312" w:cs="仿宋_GB2312" w:eastAsia="仿宋_GB2312"/>
                      <w:sz w:val="24"/>
                    </w:rPr>
                    <w:t>2功能要求</w:t>
                  </w:r>
                  <w:r>
                    <w:br/>
                  </w:r>
                  <w:r>
                    <w:rPr>
                      <w:rFonts w:ascii="仿宋_GB2312" w:hAnsi="仿宋_GB2312" w:cs="仿宋_GB2312" w:eastAsia="仿宋_GB2312"/>
                      <w:sz w:val="24"/>
                    </w:rPr>
                    <w:t>32.1  课堂教学</w:t>
                  </w:r>
                  <w:r>
                    <w:br/>
                  </w:r>
                  <w:r>
                    <w:rPr>
                      <w:rFonts w:ascii="仿宋_GB2312" w:hAnsi="仿宋_GB2312" w:cs="仿宋_GB2312" w:eastAsia="仿宋_GB2312"/>
                      <w:sz w:val="24"/>
                    </w:rPr>
                    <w:t>支持屏幕广播：将教师机屏幕和教师讲话实时广播给单一、部分或全体学生，可选择全屏或窗口方式。窗口模式下或教师机与学生机分辨率不同情况下，学生机可以以不同的窗口方式接收广播。</w:t>
                  </w:r>
                  <w:r>
                    <w:br/>
                  </w:r>
                  <w:r>
                    <w:rPr>
                      <w:rFonts w:ascii="仿宋_GB2312" w:hAnsi="仿宋_GB2312" w:cs="仿宋_GB2312" w:eastAsia="仿宋_GB2312"/>
                      <w:sz w:val="24"/>
                    </w:rPr>
                    <w:t>支持屏幕广播速度增强：屏幕广播时支持多种画面质量的调节，根据网络的不同选择最好的效果进行教学。</w:t>
                  </w:r>
                  <w:r>
                    <w:br/>
                  </w:r>
                  <w:r>
                    <w:rPr>
                      <w:rFonts w:ascii="仿宋_GB2312" w:hAnsi="仿宋_GB2312" w:cs="仿宋_GB2312" w:eastAsia="仿宋_GB2312"/>
                      <w:sz w:val="24"/>
                    </w:rPr>
                    <w:t>支持屏幕笔：教师教学使用的辅助工具，突出显示项目、添加注释，添加批注等等。</w:t>
                  </w:r>
                  <w:r>
                    <w:br/>
                  </w:r>
                  <w:r>
                    <w:rPr>
                      <w:rFonts w:ascii="仿宋_GB2312" w:hAnsi="仿宋_GB2312" w:cs="仿宋_GB2312" w:eastAsia="仿宋_GB2312"/>
                      <w:sz w:val="24"/>
                    </w:rPr>
                    <w:t>支持学生演示：教师可选定一台学生机作为示范，由此学生代替教师进行示范教学。</w:t>
                  </w:r>
                  <w:r>
                    <w:br/>
                  </w:r>
                  <w:r>
                    <w:rPr>
                      <w:rFonts w:ascii="仿宋_GB2312" w:hAnsi="仿宋_GB2312" w:cs="仿宋_GB2312" w:eastAsia="仿宋_GB2312"/>
                      <w:sz w:val="24"/>
                    </w:rPr>
                    <w:t>支持共享白板功能：教师可共享白板、桌面或图片，选定的学生能够在同一块画布下同时操作编辑、绘画，支持学生独立完成，支持教师监看所有学生的画布，支持选择学生将他的画面演示给其他学生。</w:t>
                  </w:r>
                  <w:r>
                    <w:rPr>
                      <w:rFonts w:ascii="仿宋_GB2312" w:hAnsi="仿宋_GB2312" w:cs="仿宋_GB2312" w:eastAsia="仿宋_GB2312"/>
                      <w:sz w:val="24"/>
                    </w:rPr>
                    <w:t>需提供相关证明材料（包括但不限于产品彩页、检测报告、功能截图、说明书等）。</w:t>
                  </w:r>
                  <w:r>
                    <w:br/>
                  </w:r>
                  <w:r>
                    <w:rPr>
                      <w:rFonts w:ascii="仿宋_GB2312" w:hAnsi="仿宋_GB2312" w:cs="仿宋_GB2312" w:eastAsia="仿宋_GB2312"/>
                      <w:sz w:val="24"/>
                    </w:rPr>
                    <w:t>支持讨论：教师可以创建多个小组进行讨论活动，并可任意选择分组加入讨论活动。同组师生支持多种方式进行交流，包括文字，表情，图片等。</w:t>
                  </w:r>
                  <w:r>
                    <w:br/>
                  </w:r>
                  <w:r>
                    <w:rPr>
                      <w:rFonts w:ascii="仿宋_GB2312" w:hAnsi="仿宋_GB2312" w:cs="仿宋_GB2312" w:eastAsia="仿宋_GB2312"/>
                      <w:sz w:val="24"/>
                    </w:rPr>
                    <w:t>支持文件分发：允许教师将教师机不同盘符中的目录或文件一起发送至生机的某目录下。目录不存在自动新建此目录；盘符不存在或路径非法不允许分发；文件已存在选择自动覆盖或保留原始文件。</w:t>
                  </w:r>
                  <w:r>
                    <w:br/>
                  </w:r>
                  <w:r>
                    <w:rPr>
                      <w:rFonts w:ascii="仿宋_GB2312" w:hAnsi="仿宋_GB2312" w:cs="仿宋_GB2312" w:eastAsia="仿宋_GB2312"/>
                      <w:sz w:val="24"/>
                    </w:rPr>
                    <w:t>支持作业提交：学生把做好的作业直接提交到教师机，方便教师批改作业要收取的麻烦。学生提交作业时支持教师审批，通过后才可提交；教师可以选择接收和拒绝学生提交的文件。并且教师可以限制学生提交文件的数目和大小。</w:t>
                  </w:r>
                  <w:r>
                    <w:br/>
                  </w:r>
                  <w:r>
                    <w:rPr>
                      <w:rFonts w:ascii="仿宋_GB2312" w:hAnsi="仿宋_GB2312" w:cs="仿宋_GB2312" w:eastAsia="仿宋_GB2312"/>
                      <w:sz w:val="24"/>
                    </w:rPr>
                    <w:t>2.2  教学评测</w:t>
                  </w:r>
                  <w:r>
                    <w:br/>
                  </w:r>
                  <w:r>
                    <w:rPr>
                      <w:rFonts w:ascii="仿宋_GB2312" w:hAnsi="仿宋_GB2312" w:cs="仿宋_GB2312" w:eastAsia="仿宋_GB2312"/>
                      <w:sz w:val="24"/>
                    </w:rPr>
                    <w:t>支持试卷编辑：可插入图片，教师可编辑题型，试题类型支持单选、多选、判断、简答，设置试卷名称、考试时间和分值。（</w:t>
                  </w:r>
                  <w:r>
                    <w:rPr>
                      <w:rFonts w:ascii="仿宋_GB2312" w:hAnsi="仿宋_GB2312" w:cs="仿宋_GB2312" w:eastAsia="仿宋_GB2312"/>
                      <w:sz w:val="24"/>
                    </w:rPr>
                    <w:t>需提供相关证明材料（包括但不限于产品彩页、检测报告、功能截图、说明书等）</w:t>
                  </w:r>
                  <w:r>
                    <w:br/>
                  </w:r>
                  <w:r>
                    <w:rPr>
                      <w:rFonts w:ascii="仿宋_GB2312" w:hAnsi="仿宋_GB2312" w:cs="仿宋_GB2312" w:eastAsia="仿宋_GB2312"/>
                      <w:sz w:val="24"/>
                    </w:rPr>
                    <w:t>支持调查功能</w:t>
                  </w:r>
                  <w:r>
                    <w:br/>
                  </w:r>
                  <w:r>
                    <w:rPr>
                      <w:rFonts w:ascii="仿宋_GB2312" w:hAnsi="仿宋_GB2312" w:cs="仿宋_GB2312" w:eastAsia="仿宋_GB2312"/>
                      <w:sz w:val="24"/>
                    </w:rPr>
                    <w:t>支持抢答竞赛功能</w:t>
                  </w:r>
                  <w:r>
                    <w:br/>
                  </w:r>
                  <w:r>
                    <w:rPr>
                      <w:rFonts w:ascii="仿宋_GB2312" w:hAnsi="仿宋_GB2312" w:cs="仿宋_GB2312" w:eastAsia="仿宋_GB2312"/>
                      <w:sz w:val="24"/>
                    </w:rPr>
                    <w:t>2.3  课堂管理</w:t>
                  </w:r>
                  <w:r>
                    <w:br/>
                  </w:r>
                  <w:r>
                    <w:rPr>
                      <w:rFonts w:ascii="仿宋_GB2312" w:hAnsi="仿宋_GB2312" w:cs="仿宋_GB2312" w:eastAsia="仿宋_GB2312"/>
                      <w:sz w:val="24"/>
                    </w:rPr>
                    <w:t>支持监看控制：教师机可以监视单一、部分、全体学生机的屏幕，教师机每屏可监视多个学生屏幕。可以控制教师机监控的同屏幕各窗口间、屏幕与屏幕间的切换速度。</w:t>
                  </w:r>
                  <w:r>
                    <w:br/>
                  </w:r>
                  <w:r>
                    <w:rPr>
                      <w:rFonts w:ascii="仿宋_GB2312" w:hAnsi="仿宋_GB2312" w:cs="仿宋_GB2312" w:eastAsia="仿宋_GB2312"/>
                      <w:sz w:val="24"/>
                    </w:rPr>
                    <w:t>支持远程命令：可以进行远程打开网页、关机、重启等操作。</w:t>
                  </w:r>
                  <w:r>
                    <w:br/>
                  </w:r>
                  <w:r>
                    <w:rPr>
                      <w:rFonts w:ascii="仿宋_GB2312" w:hAnsi="仿宋_GB2312" w:cs="仿宋_GB2312" w:eastAsia="仿宋_GB2312"/>
                      <w:sz w:val="24"/>
                    </w:rPr>
                    <w:t>支持黑屏肃静：教师可以对单一、部分、全体学生执行黑屏肃静来禁止其进行任何操作，教师可自定义黑屏的内容与图片。支持对学生端鼠标、键盘的一键锁定与解锁。</w:t>
                  </w:r>
                  <w:r>
                    <w:br/>
                  </w:r>
                  <w:r>
                    <w:rPr>
                      <w:rFonts w:ascii="仿宋_GB2312" w:hAnsi="仿宋_GB2312" w:cs="仿宋_GB2312" w:eastAsia="仿宋_GB2312"/>
                      <w:sz w:val="24"/>
                    </w:rPr>
                    <w:t>支持断网锁屏功能，当学生端离线时，可以锁定学生屏幕；支持网页限制功能，提供黑白名单，限制客户端的网页访问；</w:t>
                  </w:r>
                  <w:r>
                    <w:rPr>
                      <w:rFonts w:ascii="仿宋_GB2312" w:hAnsi="仿宋_GB2312" w:cs="仿宋_GB2312" w:eastAsia="仿宋_GB2312"/>
                      <w:sz w:val="24"/>
                    </w:rPr>
                    <w:t>支持</w:t>
                  </w:r>
                  <w:r>
                    <w:rPr>
                      <w:rFonts w:ascii="仿宋_GB2312" w:hAnsi="仿宋_GB2312" w:cs="仿宋_GB2312" w:eastAsia="仿宋_GB2312"/>
                      <w:sz w:val="24"/>
                    </w:rPr>
                    <w:t>U盘限制：支持对U盘等存储设备访问权限的设定。</w:t>
                  </w:r>
                  <w:r>
                    <w:rPr>
                      <w:rFonts w:ascii="仿宋_GB2312" w:hAnsi="仿宋_GB2312" w:cs="仿宋_GB2312" w:eastAsia="仿宋_GB2312"/>
                      <w:sz w:val="24"/>
                    </w:rPr>
                    <w:t>需提供相关证明材料（包括但不限于产品彩页、检测报告、功能截图、说明书等）。</w:t>
                  </w:r>
                </w:p>
                <w:p>
                  <w:pPr>
                    <w:pStyle w:val="null3"/>
                    <w:jc w:val="left"/>
                  </w:pPr>
                  <w:r>
                    <w:rPr>
                      <w:rFonts w:ascii="仿宋_GB2312" w:hAnsi="仿宋_GB2312" w:cs="仿宋_GB2312" w:eastAsia="仿宋_GB2312"/>
                      <w:sz w:val="24"/>
                    </w:rPr>
                    <w:t>支持签到：提供学生名单管理工具，为软件和考试模块提供实名验证。提供点名功能，支持保留学生多次登录记录、考勤统计、签到信息的导出与对比。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4"/>
                    </w:rPr>
                    <w:t>支持班级模型：有单独的管理界面，实现对班级模型的统一管理，并能够导入、导出，调用不同网络教室中的班级模型。</w:t>
                  </w:r>
                  <w:r>
                    <w:br/>
                  </w:r>
                  <w:r>
                    <w:rPr>
                      <w:rFonts w:ascii="仿宋_GB2312" w:hAnsi="仿宋_GB2312" w:cs="仿宋_GB2312" w:eastAsia="仿宋_GB2312"/>
                      <w:sz w:val="24"/>
                    </w:rPr>
                    <w:t>支持图标监看：班级模型中可以显示学生机桌面的缩图。缩图显示大小也可自由设定。</w:t>
                  </w:r>
                  <w:r>
                    <w:br/>
                  </w:r>
                  <w:r>
                    <w:rPr>
                      <w:rFonts w:ascii="仿宋_GB2312" w:hAnsi="仿宋_GB2312" w:cs="仿宋_GB2312" w:eastAsia="仿宋_GB2312"/>
                      <w:sz w:val="24"/>
                    </w:rPr>
                    <w:t>支持学生端属性查看：教师可以获取学生端计算机的名称、登录名和其它常用信息。</w:t>
                  </w:r>
                  <w:r>
                    <w:br/>
                  </w:r>
                  <w:r>
                    <w:rPr>
                      <w:rFonts w:ascii="仿宋_GB2312" w:hAnsi="仿宋_GB2312" w:cs="仿宋_GB2312" w:eastAsia="仿宋_GB2312"/>
                      <w:sz w:val="24"/>
                    </w:rPr>
                    <w:t>支持系统日志：显示和自动保存系统运行过程中的关键事件，包括学生登录登出，资源不足，提交文件等。</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同传管理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安装部署方便，免拆机插卡、免重新构建分区，一键安装，兼容国产操作系统</w:t>
                  </w:r>
                  <w:r>
                    <w:rPr>
                      <w:rFonts w:ascii="仿宋_GB2312" w:hAnsi="仿宋_GB2312" w:cs="仿宋_GB2312" w:eastAsia="仿宋_GB2312"/>
                      <w:sz w:val="24"/>
                    </w:rPr>
                    <w:t>。支持国产操作系统的立即还原和备份还原，支持</w:t>
                  </w:r>
                  <w:r>
                    <w:rPr>
                      <w:rFonts w:ascii="仿宋_GB2312" w:hAnsi="仿宋_GB2312" w:cs="仿宋_GB2312" w:eastAsia="仿宋_GB2312"/>
                      <w:sz w:val="24"/>
                    </w:rPr>
                    <w:t>WiFi环境安装使用。</w:t>
                  </w:r>
                  <w:r>
                    <w:br/>
                  </w:r>
                  <w:r>
                    <w:rPr>
                      <w:rFonts w:ascii="仿宋_GB2312" w:hAnsi="仿宋_GB2312" w:cs="仿宋_GB2312" w:eastAsia="仿宋_GB2312"/>
                      <w:sz w:val="24"/>
                    </w:rPr>
                    <w:t>1、支持智能化对拷，支持差异对拷，自动识别增量对拷数据，支持PXE、硬盘、U盘、光驱等多种启动方式网络对拷，裸机也可直接参与对拷，支持异常断电断网或临时中断计划等特殊情况下断点续传。</w:t>
                  </w:r>
                  <w:r>
                    <w:br/>
                  </w:r>
                  <w:r>
                    <w:rPr>
                      <w:rFonts w:ascii="仿宋_GB2312" w:hAnsi="仿宋_GB2312" w:cs="仿宋_GB2312" w:eastAsia="仿宋_GB2312"/>
                      <w:sz w:val="24"/>
                    </w:rPr>
                    <w:t>2、支持网络克隆，可同时对1000台以上客户端进行同传，批量修改计算机电脑名和IP地址，支持IPV4，千兆网下对拷速度可达10GB/Min。</w:t>
                  </w:r>
                  <w:r>
                    <w:br/>
                  </w:r>
                  <w:r>
                    <w:rPr>
                      <w:rFonts w:ascii="仿宋_GB2312" w:hAnsi="仿宋_GB2312" w:cs="仿宋_GB2312" w:eastAsia="仿宋_GB2312"/>
                      <w:sz w:val="24"/>
                    </w:rPr>
                    <w:t>3、支持多点还原技术，支持不小于30个还原点，并支持在系统内及底层操作。还原点之间相互独立，互不影响，也可任意切换，预设剩余空间报警值，自动报警。</w:t>
                  </w:r>
                  <w:r>
                    <w:br/>
                  </w:r>
                  <w:r>
                    <w:rPr>
                      <w:rFonts w:ascii="仿宋_GB2312" w:hAnsi="仿宋_GB2312" w:cs="仿宋_GB2312" w:eastAsia="仿宋_GB2312"/>
                      <w:sz w:val="24"/>
                    </w:rPr>
                    <w:t>4、支持还原模式快速切换，支持还原、不还原、保存还原点三种模式随意切换，及时生效；还原模式包括：每次启动还原、每隔时间段/每周/每月定点还原；不还原模式包括：每次启动不还原，临时保留保护分区新增数据。保存还原点模式包括：每次启动保存还原、每隔时间段/每周/每月定点保存还原点。以上操作均支持在系统内及底层操作。</w:t>
                  </w:r>
                  <w:r>
                    <w:rPr>
                      <w:rFonts w:ascii="仿宋_GB2312" w:hAnsi="仿宋_GB2312" w:cs="仿宋_GB2312" w:eastAsia="仿宋_GB2312"/>
                      <w:sz w:val="24"/>
                    </w:rPr>
                    <w:t>需提供相关证明材料（包括但不限于产品彩页、检测报告、功能截图、说明书等）。</w:t>
                  </w:r>
                  <w:r>
                    <w:br/>
                  </w:r>
                  <w:r>
                    <w:rPr>
                      <w:rFonts w:ascii="仿宋_GB2312" w:hAnsi="仿宋_GB2312" w:cs="仿宋_GB2312" w:eastAsia="仿宋_GB2312"/>
                      <w:sz w:val="24"/>
                    </w:rPr>
                    <w:t>5、支持自定义开机画面，可定制学校LOGO、宣传图为开机画面。支持自定义是否显示开机画面，自定义开机画面，开机画面显示时间；是否显示还原点列表等。</w:t>
                  </w:r>
                  <w:r>
                    <w:br/>
                  </w:r>
                  <w:r>
                    <w:rPr>
                      <w:rFonts w:ascii="仿宋_GB2312" w:hAnsi="仿宋_GB2312" w:cs="仿宋_GB2312" w:eastAsia="仿宋_GB2312"/>
                      <w:sz w:val="24"/>
                    </w:rPr>
                    <w:t>6、根据教学实际需求，针对不同的课程需要支持设置不同的还原点，对应不同的系统软件环境，实现一机多用。支持一键批量快速切换到指定还原点、一键批量删除还原点、锁定还原点；支持一键快速批量保存还原点到每台学生端本地，无需重新同传。</w:t>
                  </w:r>
                  <w:r>
                    <w:br/>
                  </w:r>
                  <w:r>
                    <w:rPr>
                      <w:rFonts w:ascii="仿宋_GB2312" w:hAnsi="仿宋_GB2312" w:cs="仿宋_GB2312" w:eastAsia="仿宋_GB2312"/>
                      <w:sz w:val="24"/>
                    </w:rPr>
                    <w:t>7、支持备份型还原，可把操作系统、教学应用还原点数据备份至移动硬盘，遇有硬盘损坏，亦可以快速恢复硬盘数据。</w:t>
                  </w:r>
                  <w:r>
                    <w:br/>
                  </w:r>
                  <w:r>
                    <w:rPr>
                      <w:rFonts w:ascii="仿宋_GB2312" w:hAnsi="仿宋_GB2312" w:cs="仿宋_GB2312" w:eastAsia="仿宋_GB2312"/>
                      <w:sz w:val="24"/>
                    </w:rPr>
                    <w:t>8、支持远程对客户端进行开关机、重启。支持远程命令功能，主控端可设置批量执行命令。</w:t>
                  </w:r>
                  <w:r>
                    <w:br/>
                  </w:r>
                  <w:r>
                    <w:rPr>
                      <w:rFonts w:ascii="仿宋_GB2312" w:hAnsi="仿宋_GB2312" w:cs="仿宋_GB2312" w:eastAsia="仿宋_GB2312"/>
                      <w:sz w:val="24"/>
                    </w:rPr>
                    <w:t>9、可制作U盘启动盘、光盘启动盘，用来启动被控端电脑，进入增量对拷程序，以执行增量对拷、本地备份、本地恢复及硬盘对拷等工作；无需针对不同电脑型号制作多个启动盘。</w:t>
                  </w:r>
                  <w:r>
                    <w:br/>
                  </w:r>
                  <w:r>
                    <w:rPr>
                      <w:rFonts w:ascii="仿宋_GB2312" w:hAnsi="仿宋_GB2312" w:cs="仿宋_GB2312" w:eastAsia="仿宋_GB2312"/>
                      <w:sz w:val="24"/>
                    </w:rPr>
                    <w:t>10、支持远程卸载，可以远程批量或单一卸载终端的还原程序；支持还原到指定还原点或保存当前状态卸载。支持批量注册被控端程序。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服务器机柜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标准机柜</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弱三层接入交换机，</w:t>
                  </w:r>
                  <w:r>
                    <w:rPr>
                      <w:rFonts w:ascii="仿宋_GB2312" w:hAnsi="仿宋_GB2312" w:cs="仿宋_GB2312" w:eastAsia="仿宋_GB2312"/>
                      <w:sz w:val="24"/>
                    </w:rPr>
                    <w:t>24个10/100/1000M自适应电口，4个1G SFP光口，固化交流电源和风扇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稳压电源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输入电压：</w:t>
                  </w:r>
                  <w:r>
                    <w:rPr>
                      <w:rFonts w:ascii="仿宋_GB2312" w:hAnsi="仿宋_GB2312" w:cs="仿宋_GB2312" w:eastAsia="仿宋_GB2312"/>
                      <w:sz w:val="24"/>
                    </w:rPr>
                    <w:t>280V-430V输出电压：相电压220V，线电压380V，稳压精度：220V±3%380V±3%，工作频率：50Hz/60Hz，调整时间：1秒/s(输入电压变化时)环境温度：-5℃—+40℃，效率＞90%无附加波形失真，0.8负载功率因素，电气强度/1min绝缘电阻：≥2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静电地板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1.规格：600×600×40mm</w:t>
                  </w:r>
                  <w:r>
                    <w:br/>
                  </w:r>
                  <w:r>
                    <w:rPr>
                      <w:rFonts w:ascii="仿宋_GB2312" w:hAnsi="仿宋_GB2312" w:cs="仿宋_GB2312" w:eastAsia="仿宋_GB2312"/>
                      <w:sz w:val="24"/>
                    </w:rPr>
                    <w:t>2.系统电阻：106-1010Ω</w:t>
                  </w:r>
                  <w:r>
                    <w:br/>
                  </w:r>
                  <w:r>
                    <w:rPr>
                      <w:rFonts w:ascii="仿宋_GB2312" w:hAnsi="仿宋_GB2312" w:cs="仿宋_GB2312" w:eastAsia="仿宋_GB2312"/>
                      <w:sz w:val="24"/>
                    </w:rPr>
                    <w:t>3.机械性能： 中心载荷≥2950N，（挠度≤2mm，永久变形≤0.25mm）极限载荷≥8850N，</w:t>
                  </w:r>
                  <w:r>
                    <w:br/>
                  </w:r>
                  <w:r>
                    <w:rPr>
                      <w:rFonts w:ascii="仿宋_GB2312" w:hAnsi="仿宋_GB2312" w:cs="仿宋_GB2312" w:eastAsia="仿宋_GB2312"/>
                      <w:sz w:val="24"/>
                    </w:rPr>
                    <w:t>4.均布载荷≥12500N/m2（挠度≤2mm）</w:t>
                  </w:r>
                  <w:r>
                    <w:br/>
                  </w:r>
                  <w:r>
                    <w:rPr>
                      <w:rFonts w:ascii="仿宋_GB2312" w:hAnsi="仿宋_GB2312" w:cs="仿宋_GB2312" w:eastAsia="仿宋_GB2312"/>
                      <w:sz w:val="24"/>
                    </w:rPr>
                    <w:t xml:space="preserve">5.外观及尺寸：表面平整度公差≤0.6mm 邻边垂直度公差≤0.3mm  </w:t>
                  </w:r>
                  <w:r>
                    <w:br/>
                  </w:r>
                  <w:r>
                    <w:rPr>
                      <w:rFonts w:ascii="仿宋_GB2312" w:hAnsi="仿宋_GB2312" w:cs="仿宋_GB2312" w:eastAsia="仿宋_GB2312"/>
                      <w:sz w:val="24"/>
                    </w:rPr>
                    <w:t>边长公差</w:t>
                  </w:r>
                  <w:r>
                    <w:rPr>
                      <w:rFonts w:ascii="仿宋_GB2312" w:hAnsi="仿宋_GB2312" w:cs="仿宋_GB2312" w:eastAsia="仿宋_GB2312"/>
                      <w:sz w:val="24"/>
                    </w:rPr>
                    <w:t>≤0.20mm   板厚公差≤0.2mm</w:t>
                  </w:r>
                  <w:r>
                    <w:br/>
                  </w:r>
                  <w:r>
                    <w:rPr>
                      <w:rFonts w:ascii="仿宋_GB2312" w:hAnsi="仿宋_GB2312" w:cs="仿宋_GB2312" w:eastAsia="仿宋_GB2312"/>
                      <w:sz w:val="24"/>
                    </w:rPr>
                    <w:t>6.燃烧性能：国家A1级  不燃</w:t>
                  </w:r>
                  <w:r>
                    <w:br/>
                  </w:r>
                  <w:r>
                    <w:rPr>
                      <w:rFonts w:ascii="仿宋_GB2312" w:hAnsi="仿宋_GB2312" w:cs="仿宋_GB2312" w:eastAsia="仿宋_GB2312"/>
                      <w:sz w:val="24"/>
                    </w:rPr>
                    <w:t>7.耐磨性（转）：高耐磨2000转</w:t>
                  </w:r>
                  <w:r>
                    <w:br/>
                  </w:r>
                  <w:r>
                    <w:rPr>
                      <w:rFonts w:ascii="仿宋_GB2312" w:hAnsi="仿宋_GB2312" w:cs="仿宋_GB2312" w:eastAsia="仿宋_GB2312"/>
                      <w:sz w:val="24"/>
                    </w:rPr>
                    <w:t>8.耐冲压性能：根据国内SJ/T10796-2001防静电地板标准，40KG沙袋从1米高冲击地板无任何塌陷，地板永久变形小于1.5mm</w:t>
                  </w:r>
                  <w:r>
                    <w:br/>
                  </w:r>
                  <w:r>
                    <w:rPr>
                      <w:rFonts w:ascii="仿宋_GB2312" w:hAnsi="仿宋_GB2312" w:cs="仿宋_GB2312" w:eastAsia="仿宋_GB2312"/>
                      <w:sz w:val="24"/>
                    </w:rPr>
                    <w:t>9.滚动荷载：根据国内SJ/T10796-2001防静电地板标准，加载2255N，滚动10000次，地板永久变形小于0.5mm</w:t>
                  </w:r>
                  <w:r>
                    <w:br/>
                  </w:r>
                  <w:r>
                    <w:rPr>
                      <w:rFonts w:ascii="仿宋_GB2312" w:hAnsi="仿宋_GB2312" w:cs="仿宋_GB2312" w:eastAsia="仿宋_GB2312"/>
                      <w:sz w:val="24"/>
                    </w:rPr>
                    <w:t>10.地板自重：约20KG</w:t>
                  </w:r>
                  <w:r>
                    <w:br/>
                  </w:r>
                  <w:r>
                    <w:rPr>
                      <w:rFonts w:ascii="仿宋_GB2312" w:hAnsi="仿宋_GB2312" w:cs="仿宋_GB2312" w:eastAsia="仿宋_GB2312"/>
                      <w:sz w:val="24"/>
                    </w:rPr>
                    <w:t>11.地板支撑系统：每只支架轴向荷载20000N</w:t>
                  </w:r>
                  <w:r>
                    <w:br/>
                  </w:r>
                  <w:r>
                    <w:rPr>
                      <w:rFonts w:ascii="仿宋_GB2312" w:hAnsi="仿宋_GB2312" w:cs="仿宋_GB2312" w:eastAsia="仿宋_GB2312"/>
                      <w:sz w:val="24"/>
                    </w:rPr>
                    <w:t>12.耐腐蚀性：在37±2℃，5%盐水喷雾，地板和支承放置 48小时后完好，无任何腐蚀、生锈、塑粉剥落。</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线材辅材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网线、电源线、控制线、穿线管、接插件等整套辅材及小设备、配件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驱动单元类型</w:t>
                  </w:r>
                  <w:r>
                    <w:rPr>
                      <w:rFonts w:ascii="仿宋_GB2312" w:hAnsi="仿宋_GB2312" w:cs="仿宋_GB2312" w:eastAsia="仿宋_GB2312"/>
                      <w:sz w:val="24"/>
                    </w:rPr>
                    <w:t>/直径：40毫米</w:t>
                  </w:r>
                  <w:r>
                    <w:br/>
                  </w:r>
                  <w:r>
                    <w:rPr>
                      <w:rFonts w:ascii="仿宋_GB2312" w:hAnsi="仿宋_GB2312" w:cs="仿宋_GB2312" w:eastAsia="仿宋_GB2312"/>
                      <w:sz w:val="24"/>
                    </w:rPr>
                    <w:t>音频接口：</w:t>
                  </w:r>
                  <w:r>
                    <w:rPr>
                      <w:rFonts w:ascii="仿宋_GB2312" w:hAnsi="仿宋_GB2312" w:cs="仿宋_GB2312" w:eastAsia="仿宋_GB2312"/>
                      <w:sz w:val="24"/>
                    </w:rPr>
                    <w:t>3.5毫米音频接口</w:t>
                  </w:r>
                  <w:r>
                    <w:br/>
                  </w:r>
                  <w:r>
                    <w:rPr>
                      <w:rFonts w:ascii="仿宋_GB2312" w:hAnsi="仿宋_GB2312" w:cs="仿宋_GB2312" w:eastAsia="仿宋_GB2312"/>
                      <w:sz w:val="24"/>
                    </w:rPr>
                    <w:t>接口类型</w:t>
                  </w:r>
                  <w:r>
                    <w:rPr>
                      <w:rFonts w:ascii="仿宋_GB2312" w:hAnsi="仿宋_GB2312" w:cs="仿宋_GB2312" w:eastAsia="仿宋_GB2312"/>
                      <w:sz w:val="24"/>
                    </w:rPr>
                    <w:t>;L型</w:t>
                  </w:r>
                  <w:r>
                    <w:br/>
                  </w:r>
                  <w:r>
                    <w:rPr>
                      <w:rFonts w:ascii="仿宋_GB2312" w:hAnsi="仿宋_GB2312" w:cs="仿宋_GB2312" w:eastAsia="仿宋_GB2312"/>
                      <w:sz w:val="24"/>
                    </w:rPr>
                    <w:t>线控功能</w:t>
                  </w:r>
                  <w:r>
                    <w:rPr>
                      <w:rFonts w:ascii="仿宋_GB2312" w:hAnsi="仿宋_GB2312" w:cs="仿宋_GB2312" w:eastAsia="仿宋_GB2312"/>
                      <w:sz w:val="24"/>
                    </w:rPr>
                    <w:t>:有线控</w:t>
                  </w:r>
                  <w:r>
                    <w:br/>
                  </w:r>
                  <w:r>
                    <w:rPr>
                      <w:rFonts w:ascii="仿宋_GB2312" w:hAnsi="仿宋_GB2312" w:cs="仿宋_GB2312" w:eastAsia="仿宋_GB2312"/>
                      <w:sz w:val="24"/>
                    </w:rPr>
                    <w:t>灵敏度；</w:t>
                  </w:r>
                  <w:r>
                    <w:rPr>
                      <w:rFonts w:ascii="仿宋_GB2312" w:hAnsi="仿宋_GB2312" w:cs="仿宋_GB2312" w:eastAsia="仿宋_GB2312"/>
                      <w:sz w:val="24"/>
                    </w:rPr>
                    <w:t>≥104 dB</w:t>
                  </w:r>
                  <w:r>
                    <w:br/>
                  </w:r>
                  <w:r>
                    <w:rPr>
                      <w:rFonts w:ascii="仿宋_GB2312" w:hAnsi="仿宋_GB2312" w:cs="仿宋_GB2312" w:eastAsia="仿宋_GB2312"/>
                      <w:sz w:val="24"/>
                    </w:rPr>
                    <w:t>线长：</w:t>
                  </w:r>
                  <w:r>
                    <w:rPr>
                      <w:rFonts w:ascii="仿宋_GB2312" w:hAnsi="仿宋_GB2312" w:cs="仿宋_GB2312" w:eastAsia="仿宋_GB2312"/>
                      <w:sz w:val="24"/>
                    </w:rPr>
                    <w:t>≥1.8m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系统集成及安装服务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符合国家标准</w:t>
                  </w:r>
                  <w:r>
                    <w:br/>
                  </w:r>
                  <w:r>
                    <w:rPr>
                      <w:rFonts w:ascii="仿宋_GB2312" w:hAnsi="仿宋_GB2312" w:cs="仿宋_GB2312" w:eastAsia="仿宋_GB2312"/>
                      <w:sz w:val="24"/>
                    </w:rPr>
                    <w:t>语音机房线路敷设及设备安装调试及培训</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 20 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全部产品交货至指定地点并验收合格交付使用后，乙方须向甲方出具合法有效的完税发票， 甲方进行支付结算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2、乙方保证合同所有设备是全新的(包括零部件)，其规格参数及配件不低于(符合)本项目磋商文件和响应文件的要求。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1、派专人对学校提供售后服务，并每月定期对所提供的软硬件设备、材料等进行巡检，做好巡检记录；2、货物(产品)的现场安装、调试和启动监督； 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 4、维保修期自采购人在货物质量验收单(终验)上签字之日起计算；5、乙方对其所提供软硬件设备、材料等负责备品配件的供应，长期提供维修服务，并提供技术咨询等服务。保修期内应无偿负责的维修和替换等工作。超出保修期只收取维修所需原设备、材料成本费用； 6、服务响应时限:7*24小时服务,提供售后服务电话(应具有:固定电话、移动电话、传真)；7、成交供应商在接到采购人通知后维修工作时间不大于 24小时，更换工作时间不大于72小时；8、若乙方未按照合同规定的售后服务要求执行，甲方有权自行选择第三方进行维护和修理，所产生的费用将由乙方承担；9、在保修期内更换系统中部件(包括软件和硬件)，其保修期应相应延长。10、所有货物服务方式均为成交供应商上门服务，即由成交供应商派员到货物使用现场维修，由此产生的一切费用均由成交供应商承担;11、保修期结束后的货物维修、维护由双方协商再定;12、保修期: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1、违约责任与解决争议的方法按《中华人民共和国民法典》中的相关条款执行。 2、未按照采购文件、响应文件及合同约定执行，采购人有权终止合同，并对供方违约行为进行追究，同时按《中华人民共和国政府采购法》的有关规定进行处罚。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磋商报价符合唯一性要求； 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基本分（23分）：完全符合、响应采购文件要求，没有负偏离计23分，每负偏离一项扣1分，扣完为止。 备注：采购文件中的技术要求中要求提供佐证材料（包括但不限于产品彩页、检测报告、功能截图、说明书等），未提供或提供的证明材料低于采购文件规定的响应技术指标、参数时视为负偏离。</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所投产品中每有一项为节能产品的得0.5分，每有一项为环境标志产品的得0.5分，供应商所投产品中每有一项产品同时为节能产品和环境标志产品的得1分。最高得2分。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智慧黑板、计算机）来源渠道合法的证明文件（包括但不限于销售协议、代理协议、原厂授权等，供应商若为所投产品制造商，视为具有合法来源渠道证明。）每提供一个计2分，最高计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供应商针对本项目提供完整、合理、详细的实施方案，从而实现保质保量按期供货、完工。方案包含①供货及物流运输②安装及调试③应急措施。二、评审标准 1、完整性：方案须全面，对评审内容中的各项要求有详细描述及说明； 2、可实施性：切合本项目实际情况，实施步骤清晰、合理； 3、针对性：方案能够紧扣项目实际情况，内容科学合理。 三、赋分依据（满分9分） ①供货及物流运输：每完全满足一个评审标准得1分，满分3分； ②安装及调试:每完全满足一个评审标准得1分，满分3分；③应急措施：每完全满足一个评审标准得1分，满分3分。未提供方案不得分。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1、完整性：方案须全面，对评审内容中的各项要求有详细描述及说明； 2、可实施性：切合本项目实际情况，实施步骤清晰、合理； 3、针对性：方案能够紧扣项目实际情况，内容科学合理。 三、赋分依据（满分 9 分） ①管理机构：每完全满足一个评审标准得1分，满分3分； ②岗位职责制度:每完全满足一个评审标准得1分，满分3分； ③专业技术人员投入：每完全满足一个评审标准得1分，满分3分。未提供方案不得分。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①售后服务网点的设定②拟投入售后服务人员配置情况③日常维护保养④维修管理响应时间及响应方式。 二、评审标准 1、完整性：方案须全面，对评审内容中的各项要求有详细描述及说明； 2、可实施性：切合本项目实际情况，实施步骤清晰、合理； 3、针对性：方案能够紧扣项目实际情况，内容科学合理。 三、赋分标准（满分12分） 1、售后服务网点的设定：每完全满足一个评审标准得1分，满分3分； 2、拟投入售后服务人员配置情况：每完全满足一个评审标准得1分，满分3分； 3 、日常维护保养：每完全满足一个评审标准得1分，满分3分； 4、维修管理响应时间及响应方式：每完全满足一个评审标准得1分，满分3分；未提供方案不得分。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供应商提供培训方案，方案包含：①产品的使用与维护方案②培训时间、内容、人数与方式等内容。二、1、完整性：方案须全面，对评审内容中的各项要求有详细描述及说明； 2、可实施性：切合本项目实际情况，实施步骤清晰、合理； 3、针对性：方案能够紧扣项目实际情况，内容科学合理。 三、赋分标准（满分6分） ①产品的使用与维护方案：每完全满足一个评审标准得1分，满分3分； ②培训时间、内容、人数与方式等内容：每完全满足一个评审标准得1分，满分3分；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提供2021年1月以来同类项目业绩，每提供1份得1分，最多得5分（以合同签订时间为准，须提供合同复印件加盖公章）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