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版本号：DCZX2025-ZCCS-HW108520250725001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多媒体教室设备及办公电脑采购项目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DCZX2025-ZCCS-HW1085</w:t>
      </w:r>
      <w:r>
        <w:br/>
      </w:r>
      <w:r>
        <w:br/>
      </w:r>
      <w:r>
        <w:br/>
      </w:r>
    </w:p>
    <w:p>
      <w:pPr>
        <w:pStyle w:val="null3"/>
        <w:jc w:val="center"/>
        <w:outlineLvl w:val="2"/>
      </w:pPr>
      <w:r>
        <w:rPr>
          <w:rFonts w:ascii="仿宋_GB2312" w:hAnsi="仿宋_GB2312" w:cs="仿宋_GB2312" w:eastAsia="仿宋_GB2312"/>
          <w:sz w:val="28"/>
          <w:b/>
        </w:rPr>
        <w:t>西安高新区第七初级中学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西安高新区第七初级中学</w:t>
      </w:r>
      <w:r>
        <w:rPr>
          <w:rFonts w:ascii="仿宋_GB2312" w:hAnsi="仿宋_GB2312" w:cs="仿宋_GB2312" w:eastAsia="仿宋_GB2312"/>
        </w:rPr>
        <w:t>委托，拟对</w:t>
      </w:r>
      <w:r>
        <w:rPr>
          <w:rFonts w:ascii="仿宋_GB2312" w:hAnsi="仿宋_GB2312" w:cs="仿宋_GB2312" w:eastAsia="仿宋_GB2312"/>
        </w:rPr>
        <w:t>多媒体教室设备及办公电脑采购项目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多媒体教室设备及办公电脑采购项目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为满足教学需求，采购一批多媒体设备及办公电脑。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西安高新技术产业开发区灵韵二路与灵秀一路西北角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029-89237112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办公电脑、交互智能平板、计算机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西安高新区第七初级中学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西安高新区第七初级中学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为满足教学需求，采购一批多媒体设备及办公电脑。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多媒体教室设备及办公电脑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标的名称：多媒体教室设备及办公电脑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2"/>
              <w:gridCol w:w="142"/>
              <w:gridCol w:w="1886"/>
              <w:gridCol w:w="196"/>
              <w:gridCol w:w="196"/>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规格型号</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单位</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办公电脑</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处理器:处理器采用板载设计，采用国产处理器，八核，主频2.7GHz，8MB二级缓存，16纳米制程，70W功耗；</w:t>
                  </w:r>
                </w:p>
                <w:p>
                  <w:pPr>
                    <w:pStyle w:val="null3"/>
                    <w:jc w:val="left"/>
                  </w:pPr>
                  <w:r>
                    <w:rPr>
                      <w:rFonts w:ascii="仿宋_GB2312" w:hAnsi="仿宋_GB2312" w:cs="仿宋_GB2312" w:eastAsia="仿宋_GB2312"/>
                      <w:sz w:val="20"/>
                      <w:color w:val="000000"/>
                    </w:rPr>
                    <w:t>内存:配置16GB DDR4 UDIMM内存，配置≥2个内存插槽；</w:t>
                  </w:r>
                </w:p>
                <w:p>
                  <w:pPr>
                    <w:pStyle w:val="null3"/>
                    <w:jc w:val="left"/>
                  </w:pPr>
                  <w:r>
                    <w:rPr>
                      <w:rFonts w:ascii="仿宋_GB2312" w:hAnsi="仿宋_GB2312" w:cs="仿宋_GB2312" w:eastAsia="仿宋_GB2312"/>
                      <w:sz w:val="20"/>
                      <w:color w:val="000000"/>
                    </w:rPr>
                    <w:t>显卡:配置集成显卡，支持VGA+HDMI接口，支持4K视频输出；</w:t>
                  </w:r>
                </w:p>
                <w:p>
                  <w:pPr>
                    <w:pStyle w:val="null3"/>
                    <w:jc w:val="left"/>
                  </w:pPr>
                  <w:r>
                    <w:rPr>
                      <w:rFonts w:ascii="仿宋_GB2312" w:hAnsi="仿宋_GB2312" w:cs="仿宋_GB2312" w:eastAsia="仿宋_GB2312"/>
                      <w:sz w:val="20"/>
                      <w:color w:val="000000"/>
                    </w:rPr>
                    <w:t>硬盘:512GB M.2接口NVME协议SSD，最高可支持1TB SSD，最大支持2块硬盘扩展，单块容量最大2T；</w:t>
                  </w:r>
                </w:p>
                <w:p>
                  <w:pPr>
                    <w:pStyle w:val="null3"/>
                    <w:jc w:val="left"/>
                  </w:pPr>
                  <w:r>
                    <w:rPr>
                      <w:rFonts w:ascii="仿宋_GB2312" w:hAnsi="仿宋_GB2312" w:cs="仿宋_GB2312" w:eastAsia="仿宋_GB2312"/>
                      <w:sz w:val="20"/>
                      <w:color w:val="000000"/>
                    </w:rPr>
                    <w:t>光驱:无；</w:t>
                  </w:r>
                </w:p>
                <w:p>
                  <w:pPr>
                    <w:pStyle w:val="null3"/>
                    <w:jc w:val="left"/>
                  </w:pPr>
                  <w:r>
                    <w:rPr>
                      <w:rFonts w:ascii="仿宋_GB2312" w:hAnsi="仿宋_GB2312" w:cs="仿宋_GB2312" w:eastAsia="仿宋_GB2312"/>
                      <w:sz w:val="20"/>
                      <w:color w:val="000000"/>
                    </w:rPr>
                    <w:t>电源:电源功率≤180W；</w:t>
                  </w:r>
                </w:p>
                <w:p>
                  <w:pPr>
                    <w:pStyle w:val="null3"/>
                    <w:jc w:val="left"/>
                  </w:pPr>
                  <w:r>
                    <w:rPr>
                      <w:rFonts w:ascii="仿宋_GB2312" w:hAnsi="仿宋_GB2312" w:cs="仿宋_GB2312" w:eastAsia="仿宋_GB2312"/>
                      <w:sz w:val="20"/>
                      <w:color w:val="000000"/>
                    </w:rPr>
                    <w:t>网络:1个RJ45 10/100/1000自适应以太网口；</w:t>
                  </w:r>
                </w:p>
                <w:p>
                  <w:pPr>
                    <w:pStyle w:val="null3"/>
                    <w:jc w:val="left"/>
                  </w:pPr>
                  <w:r>
                    <w:rPr>
                      <w:rFonts w:ascii="仿宋_GB2312" w:hAnsi="仿宋_GB2312" w:cs="仿宋_GB2312" w:eastAsia="仿宋_GB2312"/>
                      <w:sz w:val="20"/>
                      <w:color w:val="000000"/>
                    </w:rPr>
                    <w:t>接口扩展 :1个PCIe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0"/>
                      <w:color w:val="000000"/>
                    </w:rPr>
                    <w:t>易用性:免工具拆卸机箱、带顶置提手，便于维护（不接受组装）</w:t>
                  </w:r>
                </w:p>
                <w:p>
                  <w:pPr>
                    <w:pStyle w:val="null3"/>
                    <w:jc w:val="left"/>
                  </w:pPr>
                  <w:r>
                    <w:rPr>
                      <w:rFonts w:ascii="仿宋_GB2312" w:hAnsi="仿宋_GB2312" w:cs="仿宋_GB2312" w:eastAsia="仿宋_GB2312"/>
                      <w:sz w:val="20"/>
                      <w:color w:val="000000"/>
                    </w:rPr>
                    <w:t>显示器显示器：配置≥23.8寸LED显示器，与主机同品牌，分辨率≥1920*1080，刷新频率≥75Hz，对比度≥3000:1，视频接口VGA+HDMI；</w:t>
                  </w:r>
                </w:p>
                <w:p>
                  <w:pPr>
                    <w:pStyle w:val="null3"/>
                    <w:jc w:val="left"/>
                  </w:pPr>
                  <w:r>
                    <w:rPr>
                      <w:rFonts w:ascii="仿宋_GB2312" w:hAnsi="仿宋_GB2312" w:cs="仿宋_GB2312" w:eastAsia="仿宋_GB2312"/>
                      <w:sz w:val="20"/>
                      <w:color w:val="000000"/>
                    </w:rPr>
                    <w:t>预装国产操作系统；</w:t>
                  </w:r>
                </w:p>
                <w:p>
                  <w:pPr>
                    <w:pStyle w:val="null3"/>
                    <w:jc w:val="left"/>
                  </w:pPr>
                  <w:r>
                    <w:rPr>
                      <w:rFonts w:ascii="仿宋_GB2312" w:hAnsi="仿宋_GB2312" w:cs="仿宋_GB2312" w:eastAsia="仿宋_GB2312"/>
                      <w:sz w:val="20"/>
                      <w:color w:val="000000"/>
                    </w:rPr>
                    <w:t>国产正版办公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0"/>
                      <w:color w:val="000000"/>
                    </w:rPr>
                    <w:t>国产正版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交互智能平板</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1.整机采用一体设计，外部无任何可见内部功能模块连接线。</w:t>
                  </w:r>
                  <w:r>
                    <w:br/>
                  </w:r>
                  <w:r>
                    <w:rPr>
                      <w:rFonts w:ascii="仿宋_GB2312" w:hAnsi="仿宋_GB2312" w:cs="仿宋_GB2312" w:eastAsia="仿宋_GB2312"/>
                      <w:sz w:val="20"/>
                      <w:color w:val="000000"/>
                    </w:rPr>
                    <w:t>2.显示屏幕采用86英寸UHD超高清LED液晶屏，显示比例16:9，屏幕分辨率不低于3840*2160，具备防眩光效果。</w:t>
                  </w:r>
                  <w:r>
                    <w:br/>
                  </w:r>
                  <w:r>
                    <w:rPr>
                      <w:rFonts w:ascii="仿宋_GB2312" w:hAnsi="仿宋_GB2312" w:cs="仿宋_GB2312" w:eastAsia="仿宋_GB2312"/>
                      <w:sz w:val="20"/>
                      <w:color w:val="000000"/>
                    </w:rPr>
                    <w:t>3.机身具备防盐雾锈蚀特性，且满足GB4943.1-2011标准中的防火要求。</w:t>
                  </w:r>
                  <w:r>
                    <w:br/>
                  </w:r>
                  <w:r>
                    <w:rPr>
                      <w:rFonts w:ascii="仿宋_GB2312" w:hAnsi="仿宋_GB2312" w:cs="仿宋_GB2312" w:eastAsia="仿宋_GB2312"/>
                      <w:sz w:val="20"/>
                      <w:color w:val="000000"/>
                    </w:rPr>
                    <w:t>4.屏幕显示灰度分辨等级达到256灰阶以上，保证画面显示效果细腻。</w:t>
                  </w:r>
                  <w:r>
                    <w:br/>
                  </w:r>
                  <w:r>
                    <w:rPr>
                      <w:rFonts w:ascii="仿宋_GB2312" w:hAnsi="仿宋_GB2312" w:cs="仿宋_GB2312" w:eastAsia="仿宋_GB2312"/>
                      <w:sz w:val="20"/>
                      <w:color w:val="000000"/>
                    </w:rPr>
                    <w:t>5.▲支持Windows系统及Android系统中</w:t>
                  </w:r>
                  <w:r>
                    <w:rPr>
                      <w:rFonts w:ascii="仿宋_GB2312" w:hAnsi="仿宋_GB2312" w:cs="仿宋_GB2312" w:eastAsia="仿宋_GB2312"/>
                      <w:sz w:val="20"/>
                      <w:color w:val="000000"/>
                    </w:rPr>
                    <w:t>进行40点或以上触控。</w:t>
                  </w:r>
                  <w:r>
                    <w:br/>
                  </w:r>
                  <w:r>
                    <w:rPr>
                      <w:rFonts w:ascii="仿宋_GB2312" w:hAnsi="仿宋_GB2312" w:cs="仿宋_GB2312" w:eastAsia="仿宋_GB2312"/>
                      <w:sz w:val="20"/>
                      <w:color w:val="000000"/>
                    </w:rPr>
                    <w:t>6.▲整机内置2.2声道音响，2个不低于10W中高音扬声器，2个不低于20W中低音扬声器，总功率不低于60W。</w:t>
                  </w:r>
                </w:p>
                <w:p>
                  <w:pPr>
                    <w:pStyle w:val="null3"/>
                    <w:numPr>
                      <w:ilvl w:val="0"/>
                      <w:numId w:val="2"/>
                    </w:numPr>
                    <w:jc w:val="left"/>
                  </w:pPr>
                  <w:r>
                    <w:rPr>
                      <w:rFonts w:ascii="仿宋_GB2312" w:hAnsi="仿宋_GB2312" w:cs="仿宋_GB2312" w:eastAsia="仿宋_GB2312"/>
                      <w:sz w:val="20"/>
                      <w:color w:val="000000"/>
                    </w:rPr>
                    <w:t>整机扬声器在100%音量下，可做到1米处声压级≥85db，10米处声压级≥78dB。</w:t>
                  </w:r>
                  <w:r>
                    <w:br/>
                  </w:r>
                  <w:r>
                    <w:rPr>
                      <w:rFonts w:ascii="仿宋_GB2312" w:hAnsi="仿宋_GB2312" w:cs="仿宋_GB2312" w:eastAsia="仿宋_GB2312"/>
                      <w:sz w:val="20"/>
                      <w:color w:val="000000"/>
                    </w:rPr>
                    <w:t>8.整机具备不少于2路前置双系统USB3.0接口,双系统USB3.0接口支持Android系统、Windows系统读取外接移动存储设备,即插即用无需区分接口对应系统。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20"/>
                      <w:color w:val="000000"/>
                    </w:rPr>
                    <w:t>9.整机支持色彩空间可选，包含标准模式和sRGB模式；整机可选择高级音效设置，支持在左右声道平衡显 示范围中进行更改；中低频段显示调节范围125Hz～1KHz,高频段显示调节在2KHz~16KHz,分贝显示-12dB～12dB调节范围；嵌入式系统版本不低于Android 13。</w:t>
                  </w:r>
                  <w:r>
                    <w:br/>
                  </w:r>
                  <w:r>
                    <w:rPr>
                      <w:rFonts w:ascii="仿宋_GB2312" w:hAnsi="仿宋_GB2312" w:cs="仿宋_GB2312" w:eastAsia="仿宋_GB2312"/>
                      <w:sz w:val="20"/>
                      <w:color w:val="000000"/>
                    </w:rPr>
                    <w:t>10.在安卓操作系统下，能对TV多媒体USB所读取到的课件文件进行自动归类，可快速分类查找文档、板书、图片、音视频，检索后可直接在界面中打开。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11.▲整机支持色彩空间可选，包含标准模式和sRGB模式.</w:t>
                  </w:r>
                </w:p>
                <w:p>
                  <w:pPr>
                    <w:pStyle w:val="null3"/>
                    <w:numPr>
                      <w:ilvl w:val="0"/>
                      <w:numId w:val="1"/>
                    </w:numPr>
                    <w:jc w:val="left"/>
                  </w:pPr>
                  <w:r>
                    <w:rPr>
                      <w:rFonts w:ascii="仿宋_GB2312" w:hAnsi="仿宋_GB2312" w:cs="仿宋_GB2312" w:eastAsia="仿宋_GB2312"/>
                      <w:sz w:val="20"/>
                      <w:color w:val="000000"/>
                    </w:rPr>
                    <w:t>整机功能</w:t>
                  </w:r>
                  <w:r>
                    <w:br/>
                  </w:r>
                  <w:r>
                    <w:rPr>
                      <w:rFonts w:ascii="仿宋_GB2312" w:hAnsi="仿宋_GB2312" w:cs="仿宋_GB2312" w:eastAsia="仿宋_GB2312"/>
                      <w:sz w:val="20"/>
                      <w:color w:val="000000"/>
                    </w:rPr>
                    <w:t>12.内置4阵列麦克风，可用于对教室环境音频进行采集，拾音距离≥10m。</w:t>
                  </w:r>
                  <w:r>
                    <w:br/>
                  </w:r>
                  <w:r>
                    <w:rPr>
                      <w:rFonts w:ascii="仿宋_GB2312" w:hAnsi="仿宋_GB2312" w:cs="仿宋_GB2312" w:eastAsia="仿宋_GB2312"/>
                      <w:sz w:val="20"/>
                      <w:color w:val="000000"/>
                    </w:rPr>
                    <w:t>13.▲内置非独立摄像头，采用一体化集成设计，摄像头数量1个，视场角≥120度，可拍摄≥1200万像素的照片。</w:t>
                  </w:r>
                  <w:r>
                    <w:br/>
                  </w:r>
                  <w:r>
                    <w:rPr>
                      <w:rFonts w:ascii="仿宋_GB2312" w:hAnsi="仿宋_GB2312" w:cs="仿宋_GB2312" w:eastAsia="仿宋_GB2312"/>
                      <w:sz w:val="20"/>
                      <w:color w:val="000000"/>
                    </w:rPr>
                    <w:t>14.整机摄像头支持环境色温判断，根据环境调节合适的显示图像效果；支持人脸识别、清点人数、随机抽人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20"/>
                      <w:color w:val="000000"/>
                    </w:rPr>
                    <w:t>15.设备支持标准、节能、多媒体等多种图像模式；可实现画面纹理的实时调整；支持纸质纹理：牛皮纸、素描纸、宣纸、水彩纸、水纹纸等；支持屏幕色温调节及纹理透明的调节。</w:t>
                  </w:r>
                  <w:r>
                    <w:br/>
                  </w:r>
                  <w:r>
                    <w:rPr>
                      <w:rFonts w:ascii="仿宋_GB2312" w:hAnsi="仿宋_GB2312" w:cs="仿宋_GB2312" w:eastAsia="仿宋_GB2312"/>
                      <w:sz w:val="20"/>
                      <w:color w:val="000000"/>
                    </w:rPr>
                    <w:t>16.支持自定义图像设置，可对对比度、图像亮度、亮度范围、色彩空间等调节设置。</w:t>
                  </w:r>
                  <w:r>
                    <w:br/>
                  </w:r>
                  <w:r>
                    <w:rPr>
                      <w:rFonts w:ascii="仿宋_GB2312" w:hAnsi="仿宋_GB2312" w:cs="仿宋_GB2312" w:eastAsia="仿宋_GB2312"/>
                      <w:sz w:val="20"/>
                      <w:color w:val="000000"/>
                    </w:rPr>
                    <w:t>17.▲支持蓝牙Bluetooth 5.4标准；内置双WiFi6无线网卡（不接受外接），在Android和Windows系统下，可实现Wi-Fi无线上网连接、AP无线热点发射。</w:t>
                  </w:r>
                </w:p>
                <w:p>
                  <w:pPr>
                    <w:pStyle w:val="null3"/>
                    <w:jc w:val="left"/>
                  </w:pPr>
                  <w:r>
                    <w:rPr>
                      <w:rFonts w:ascii="仿宋_GB2312" w:hAnsi="仿宋_GB2312" w:cs="仿宋_GB2312" w:eastAsia="仿宋_GB2312"/>
                      <w:sz w:val="20"/>
                      <w:color w:val="000000"/>
                    </w:rPr>
                    <w:t>18.手机投屏：智能手机与整机无需在同一局域网内，可实现配对，一键投屏，用户无需手动输入投屏码或扫码获取投屏码。</w:t>
                  </w:r>
                  <w:r>
                    <w:br/>
                  </w:r>
                  <w:r>
                    <w:rPr>
                      <w:rFonts w:ascii="仿宋_GB2312" w:hAnsi="仿宋_GB2312" w:cs="仿宋_GB2312" w:eastAsia="仿宋_GB2312"/>
                      <w:sz w:val="20"/>
                      <w:color w:val="000000"/>
                    </w:rPr>
                    <w:t>19.整机采用硬件低蓝光背光技术，在源头减少有害蓝光波段能量，蓝光占比＜50%，低蓝光保护显示不偏色、不泛黄。</w:t>
                  </w:r>
                  <w:r>
                    <w:br/>
                  </w:r>
                  <w:r>
                    <w:rPr>
                      <w:rFonts w:ascii="仿宋_GB2312" w:hAnsi="仿宋_GB2312" w:cs="仿宋_GB2312" w:eastAsia="仿宋_GB2312"/>
                      <w:sz w:val="20"/>
                      <w:color w:val="000000"/>
                    </w:rPr>
                    <w:t>20.▲支持提笔书写，在Windows系统下可实现当检测到笔尖接触屏幕时，自动进入书写模式。</w:t>
                  </w:r>
                  <w:r>
                    <w:br/>
                  </w:r>
                  <w:r>
                    <w:rPr>
                      <w:rFonts w:ascii="仿宋_GB2312" w:hAnsi="仿宋_GB2312" w:cs="仿宋_GB2312" w:eastAsia="仿宋_GB2312"/>
                      <w:sz w:val="20"/>
                      <w:color w:val="000000"/>
                    </w:rPr>
                    <w:t>21.屏幕触摸支持动态压力感应，支持无电子功能的普通书写笔在屏幕上书写或点压时，屏幕能感应压力变化，书写或点压过程笔迹呈现不同粗细。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20"/>
                      <w:color w:val="000000"/>
                    </w:rPr>
                    <w:t>22.▲支持手笔分离，通过提笔即写唤醒批注功能后，可进行手笔分离功能，使用笔正常书写，使用手指可以操作应用，进行点击操作。</w:t>
                  </w:r>
                  <w:r>
                    <w:br/>
                  </w:r>
                  <w:r>
                    <w:rPr>
                      <w:rFonts w:ascii="仿宋_GB2312" w:hAnsi="仿宋_GB2312" w:cs="仿宋_GB2312" w:eastAsia="仿宋_GB2312"/>
                      <w:sz w:val="20"/>
                      <w:color w:val="000000"/>
                    </w:rPr>
                    <w:t>23.支持设置同一支笔，笔头、笔尾书写不同的颜色，且颜色可自定义。</w:t>
                  </w:r>
                  <w:r>
                    <w:br/>
                  </w:r>
                  <w:r>
                    <w:rPr>
                      <w:rFonts w:ascii="仿宋_GB2312" w:hAnsi="仿宋_GB2312" w:cs="仿宋_GB2312" w:eastAsia="仿宋_GB2312"/>
                      <w:sz w:val="20"/>
                      <w:color w:val="000000"/>
                    </w:rPr>
                    <w:t>24.设备关机状态下，通过长按电源键进入设置界面后，可点击屏幕选择恢复Android系统及Windows操作系统到出厂默认状态，无需额外工具辅助。</w:t>
                  </w:r>
                  <w:r>
                    <w:br/>
                  </w:r>
                  <w:r>
                    <w:rPr>
                      <w:rFonts w:ascii="仿宋_GB2312" w:hAnsi="仿宋_GB2312" w:cs="仿宋_GB2312" w:eastAsia="仿宋_GB2312"/>
                      <w:sz w:val="20"/>
                      <w:color w:val="000000"/>
                    </w:rPr>
                    <w:t>25.支持智能手势识别功能，在整机全信号源通道下均可识别五指上、下、左、右方向手势。支持将各手势滑动方向自定义设置为熄屏、批注、桌面等。</w:t>
                  </w:r>
                  <w:r>
                    <w:br/>
                  </w:r>
                  <w:r>
                    <w:rPr>
                      <w:rFonts w:ascii="仿宋_GB2312" w:hAnsi="仿宋_GB2312" w:cs="仿宋_GB2312" w:eastAsia="仿宋_GB2312"/>
                      <w:sz w:val="20"/>
                      <w:color w:val="000000"/>
                    </w:rPr>
                    <w:t>26.支持设备教学桌面登录教师账号后，可自动获取并在桌面显示最近使用的教学课件，点击课件可直接进入授课模式；并支持查看所有个人教学课件资源。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三、白板软件</w:t>
                  </w:r>
                  <w:r>
                    <w:br/>
                  </w:r>
                  <w:r>
                    <w:rPr>
                      <w:rFonts w:ascii="仿宋_GB2312" w:hAnsi="仿宋_GB2312" w:cs="仿宋_GB2312" w:eastAsia="仿宋_GB2312"/>
                      <w:sz w:val="20"/>
                      <w:color w:val="000000"/>
                    </w:rPr>
                    <w:t>1.软件采用备授课结合，操作界面根据备课和授课使用场景不同而区别设计，满足教师被授课使用。</w:t>
                  </w:r>
                  <w:r>
                    <w:br/>
                  </w:r>
                  <w:r>
                    <w:rPr>
                      <w:rFonts w:ascii="仿宋_GB2312" w:hAnsi="仿宋_GB2312" w:cs="仿宋_GB2312" w:eastAsia="仿宋_GB2312"/>
                      <w:sz w:val="20"/>
                      <w:color w:val="000000"/>
                    </w:rPr>
                    <w:t>2.白板软件支持云课件功能，可云同步、云存储，老师可在任意教室登录获取课件，无需U盘存储；支持白板软件最小化。</w:t>
                  </w:r>
                  <w:r>
                    <w:br/>
                  </w:r>
                  <w:r>
                    <w:rPr>
                      <w:rFonts w:ascii="仿宋_GB2312" w:hAnsi="仿宋_GB2312" w:cs="仿宋_GB2312" w:eastAsia="仿宋_GB2312"/>
                      <w:sz w:val="20"/>
                      <w:color w:val="000000"/>
                    </w:rPr>
                    <w:t>3.软件菜单功能按钮/图标配备明确中文标识，并 支持开启或关闭，满足不同老师的使用习惯。</w:t>
                  </w:r>
                  <w:r>
                    <w:br/>
                  </w:r>
                  <w:r>
                    <w:rPr>
                      <w:rFonts w:ascii="仿宋_GB2312" w:hAnsi="仿宋_GB2312" w:cs="仿宋_GB2312" w:eastAsia="仿宋_GB2312"/>
                      <w:sz w:val="20"/>
                      <w:color w:val="000000"/>
                    </w:rPr>
                    <w:t>4.支持数学函数图像绘制功能，包含一次函数、二次函数、幂函数、指数函数、对数函数、三角函数等，可显示坐标网格，函数图生成后可重新编辑，支持输入函数表达式后，即时生成对应的函数图像，软件自带专业函数输入键盘，包含数学学科常用的各类函数符号，具有sin、cos、tan、log符号等。</w:t>
                  </w:r>
                  <w:r>
                    <w:br/>
                  </w:r>
                  <w:r>
                    <w:rPr>
                      <w:rFonts w:ascii="仿宋_GB2312" w:hAnsi="仿宋_GB2312" w:cs="仿宋_GB2312" w:eastAsia="仿宋_GB2312"/>
                      <w:sz w:val="20"/>
                      <w:color w:val="000000"/>
                    </w:rPr>
                    <w:t>5.软件支持分学科的模式设定，包含语文、数学、 英语、物理、化学、生物、历史、地理、道德与法治、科学、音乐、美术、体育、信息等14类学科设定，每个学科的教学内容均归类在独立的学科内容中，适应教学的实际需要。</w:t>
                  </w:r>
                  <w:r>
                    <w:br/>
                  </w:r>
                  <w:r>
                    <w:rPr>
                      <w:rFonts w:ascii="仿宋_GB2312" w:hAnsi="仿宋_GB2312" w:cs="仿宋_GB2312" w:eastAsia="仿宋_GB2312"/>
                      <w:sz w:val="20"/>
                      <w:color w:val="000000"/>
                    </w:rPr>
                    <w:t>7.▲为教师提供可扩展，易于学校管理，安全可靠的 云存储空间，根据每名教师使用时长与教学资料制作频率提供可扩展升级至不小于500G的个人云 空间，无需用户通过完成特定任务才能获取。</w:t>
                  </w:r>
                  <w:r>
                    <w:br/>
                  </w:r>
                  <w:r>
                    <w:rPr>
                      <w:rFonts w:ascii="仿宋_GB2312" w:hAnsi="仿宋_GB2312" w:cs="仿宋_GB2312" w:eastAsia="仿宋_GB2312"/>
                      <w:sz w:val="20"/>
                      <w:color w:val="000000"/>
                    </w:rPr>
                    <w:t>8.软件支持白板书写内容导出，格式支持PDF、图片等格式；教师对应课件支持二维码分享，学生可通过扫描二维码带走课件内容。</w:t>
                  </w:r>
                  <w:r>
                    <w:br/>
                  </w:r>
                  <w:r>
                    <w:rPr>
                      <w:rFonts w:ascii="仿宋_GB2312" w:hAnsi="仿宋_GB2312" w:cs="仿宋_GB2312" w:eastAsia="仿宋_GB2312"/>
                      <w:sz w:val="20"/>
                      <w:color w:val="000000"/>
                    </w:rPr>
                    <w:t>9. 系统支持多种类活动项目，比如对比、竞赛、选词填空等，老师可以根据使用习惯一键生成对应游戏，方便教学使用。</w:t>
                  </w:r>
                  <w:r>
                    <w:br/>
                  </w:r>
                  <w:r>
                    <w:rPr>
                      <w:rFonts w:ascii="仿宋_GB2312" w:hAnsi="仿宋_GB2312" w:cs="仿宋_GB2312" w:eastAsia="仿宋_GB2312"/>
                      <w:sz w:val="20"/>
                      <w:color w:val="000000"/>
                    </w:rPr>
                    <w:t>10.物理实验包含教学中常用的实验内容不少于50个，支持初中、高中不同年级学段，方便日常上课使用。</w:t>
                  </w:r>
                  <w:r>
                    <w:br/>
                  </w:r>
                  <w:r>
                    <w:rPr>
                      <w:rFonts w:ascii="仿宋_GB2312" w:hAnsi="仿宋_GB2312" w:cs="仿宋_GB2312" w:eastAsia="仿宋_GB2312"/>
                      <w:sz w:val="20"/>
                      <w:color w:val="000000"/>
                    </w:rPr>
                    <w:t>11.支持学校校本资源建设，可支持多种类型资源上传，如doc,pdf,ppt,xls等，资源支持按年纪、学科等维度查看。</w:t>
                  </w:r>
                  <w:r>
                    <w:br/>
                  </w:r>
                  <w:r>
                    <w:rPr>
                      <w:rFonts w:ascii="仿宋_GB2312" w:hAnsi="仿宋_GB2312" w:cs="仿宋_GB2312" w:eastAsia="仿宋_GB2312"/>
                      <w:sz w:val="20"/>
                      <w:color w:val="000000"/>
                    </w:rPr>
                    <w:t>12.微课录制：支持对软件内容进行对应录制，录播内容支持本地保存与云端上传，方便教学使用。</w:t>
                  </w:r>
                  <w:r>
                    <w:br/>
                  </w:r>
                  <w:r>
                    <w:rPr>
                      <w:rFonts w:ascii="仿宋_GB2312" w:hAnsi="仿宋_GB2312" w:cs="仿宋_GB2312" w:eastAsia="仿宋_GB2312"/>
                      <w:sz w:val="20"/>
                      <w:color w:val="000000"/>
                    </w:rPr>
                    <w:t>13.课件支持4:3、16:9切换，便于对不同页面比例的PPT课件实现全屏展示。</w:t>
                  </w:r>
                  <w:r>
                    <w:br/>
                  </w:r>
                  <w:r>
                    <w:rPr>
                      <w:rFonts w:ascii="仿宋_GB2312" w:hAnsi="仿宋_GB2312" w:cs="仿宋_GB2312" w:eastAsia="仿宋_GB2312"/>
                      <w:sz w:val="20"/>
                      <w:color w:val="000000"/>
                    </w:rPr>
                    <w:t>14.图形工具：可一键绘制直线、虚线、箭头、正圆形、三角形、四边形、椭圆、平  行四边形 等30种以上图形；绘制任意多边形、五角星、大括号、旗子等特殊图 形；并可对图形颜色填充、阴影、外观、对齐、旋转等操作。</w:t>
                  </w:r>
                  <w:r>
                    <w:br/>
                  </w:r>
                  <w:r>
                    <w:rPr>
                      <w:rFonts w:ascii="仿宋_GB2312" w:hAnsi="仿宋_GB2312" w:cs="仿宋_GB2312" w:eastAsia="仿宋_GB2312"/>
                      <w:sz w:val="20"/>
                      <w:color w:val="000000"/>
                    </w:rPr>
                    <w:t>15.软件提供的工具菜单简单实用，包含小黑板、截图、录屏、撤销、放大镜、计时器、形状、思维导图、漫游、汉字、拼音、四线三格、插入素材等功能。</w:t>
                  </w:r>
                  <w:r>
                    <w:br/>
                  </w:r>
                  <w:r>
                    <w:rPr>
                      <w:rFonts w:ascii="仿宋_GB2312" w:hAnsi="仿宋_GB2312" w:cs="仿宋_GB2312" w:eastAsia="仿宋_GB2312"/>
                      <w:sz w:val="20"/>
                      <w:color w:val="000000"/>
                    </w:rPr>
                    <w:t>16.支持对录制的视频文件进行打点，可在进度条任意位 置设置多处开始播放节点，免去复杂的音视频剪辑，方便老师快速定位关键教学内容。</w:t>
                  </w:r>
                  <w:r>
                    <w:br/>
                  </w:r>
                  <w:r>
                    <w:rPr>
                      <w:rFonts w:ascii="仿宋_GB2312" w:hAnsi="仿宋_GB2312" w:cs="仿宋_GB2312" w:eastAsia="仿宋_GB2312"/>
                      <w:sz w:val="20"/>
                      <w:color w:val="000000"/>
                    </w:rPr>
                    <w:t>17.提供3D立体星球模型，支持360°自由旋转、缩放展示。</w:t>
                  </w:r>
                  <w:r>
                    <w:br/>
                  </w:r>
                  <w:r>
                    <w:rPr>
                      <w:rFonts w:ascii="仿宋_GB2312" w:hAnsi="仿宋_GB2312" w:cs="仿宋_GB2312" w:eastAsia="仿宋_GB2312"/>
                      <w:sz w:val="20"/>
                      <w:color w:val="000000"/>
                    </w:rPr>
                    <w:t>18.支持对课件内容添加蒙层工具，授课模式下可 通过擦除蒙层展现隐藏内容。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推拉黑板</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1.结构形式：双层结构，交互式电子白板/一体机一侧放置， 左右推拉结构(内置轨道，外框和轨道一体化设计），内外双层，内层为一块固定书写板，外层为一块活动书写板，活动板滑动噪音≤35dB（提供第三方权威部门出具的书写板证明材料）。 </w:t>
                  </w:r>
                  <w:r>
                    <w:br/>
                  </w:r>
                  <w:r>
                    <w:rPr>
                      <w:rFonts w:ascii="仿宋_GB2312" w:hAnsi="仿宋_GB2312" w:cs="仿宋_GB2312" w:eastAsia="仿宋_GB2312"/>
                      <w:sz w:val="20"/>
                      <w:color w:val="000000"/>
                    </w:rPr>
                    <w:t xml:space="preserve">2.基本尺寸：4000×1300mm，可根据配一体机或者电子白板及电子白板一体机适当调整，确保于一体机/电子白板/电子白板一体机的有效配套。 </w:t>
                  </w:r>
                  <w:r>
                    <w:br/>
                  </w:r>
                  <w:r>
                    <w:rPr>
                      <w:rFonts w:ascii="仿宋_GB2312" w:hAnsi="仿宋_GB2312" w:cs="仿宋_GB2312" w:eastAsia="仿宋_GB2312"/>
                      <w:sz w:val="20"/>
                      <w:color w:val="000000"/>
                    </w:rPr>
                    <w:t>3、书写面颜色：墨绿色。</w:t>
                  </w:r>
                  <w:r>
                    <w:br/>
                  </w:r>
                  <w:r>
                    <w:rPr>
                      <w:rFonts w:ascii="仿宋_GB2312" w:hAnsi="仿宋_GB2312" w:cs="仿宋_GB2312" w:eastAsia="仿宋_GB2312"/>
                      <w:sz w:val="20"/>
                      <w:color w:val="000000"/>
                    </w:rPr>
                    <w:t xml:space="preserve">4.书写面板： 采用优质烤漆面板，厚度≥0.3mm，双层涂面，表面覆无色保护膜。表面硬度≥6H，粗糙度为 Ra1.6-3.2um。 光泽度在 11 光泽单位以下， 没有因粉笔板本身的原因产生眩光 （提供第三方权威部门出具的书写板证明材料）.用热石膏或碳酸钙制白色粉笔在粉笔板上书写，手感流畅，充实，笔道均匀，线条鲜明，用干式粉笔擦往复擦拭两次，没有清楚的残留字迹；用湿式粉笔板擦在粉笔板上擦拭，距离 1m 处观察，没有淤积的粉笔残迹另外书写面不变色， 无表皮脱落 （提供第三方权威部门出具的书写板证明材料）.板面长期书写不变形。 </w:t>
                  </w:r>
                  <w:r>
                    <w:br/>
                  </w:r>
                  <w:r>
                    <w:rPr>
                      <w:rFonts w:ascii="仿宋_GB2312" w:hAnsi="仿宋_GB2312" w:cs="仿宋_GB2312" w:eastAsia="仿宋_GB2312"/>
                      <w:sz w:val="20"/>
                      <w:color w:val="000000"/>
                    </w:rPr>
                    <w:t xml:space="preserve">5.内芯材料：选用高强度、吸音、防潮、阻燃聚苯乙烯板，粘合牢固，厚度≥16mm。采用国标适用工艺，书写无吱咔声，减小噪音，改善书写手感。 </w:t>
                  </w:r>
                  <w:r>
                    <w:br/>
                  </w:r>
                  <w:r>
                    <w:rPr>
                      <w:rFonts w:ascii="仿宋_GB2312" w:hAnsi="仿宋_GB2312" w:cs="仿宋_GB2312" w:eastAsia="仿宋_GB2312"/>
                      <w:sz w:val="20"/>
                      <w:color w:val="000000"/>
                    </w:rPr>
                    <w:t xml:space="preserve">6.背板：选用优质防锈亚光彩涂钢板，每隔 8 公分设有 2 公分加强凹槽，凹槽内置加强筋，造型美观、增加强度。 </w:t>
                  </w:r>
                  <w:r>
                    <w:br/>
                  </w:r>
                  <w:r>
                    <w:rPr>
                      <w:rFonts w:ascii="仿宋_GB2312" w:hAnsi="仿宋_GB2312" w:cs="仿宋_GB2312" w:eastAsia="仿宋_GB2312"/>
                      <w:sz w:val="20"/>
                      <w:color w:val="000000"/>
                    </w:rPr>
                    <w:t xml:space="preserve">7.覆板：采用环保型双组分聚氨酯胶水，自动化流水线覆板作业，确保粘接牢固板面平整。甲醛释放量≤0.08mg/L,符合 GB28231-2011，提供市级以上技术监督局出具的检验报告。 </w:t>
                  </w:r>
                  <w:r>
                    <w:br/>
                  </w:r>
                  <w:r>
                    <w:rPr>
                      <w:rFonts w:ascii="仿宋_GB2312" w:hAnsi="仿宋_GB2312" w:cs="仿宋_GB2312" w:eastAsia="仿宋_GB2312"/>
                      <w:sz w:val="20"/>
                      <w:color w:val="000000"/>
                    </w:rPr>
                    <w:t xml:space="preserve">8.边框材质：采用高级亚光香槟色铝合金，表面经过氧化涂层处理，色泽柔和、不反光，无光污染，表面经过氧化、磨砂涂层处理，无划伤、无色差、抗腐蚀。漆膜硬度：≥3H，耐磨性落砂量：≥3400g（提供第三方权威部门出具的书写板证明材料）。 </w:t>
                  </w:r>
                  <w:r>
                    <w:br/>
                  </w:r>
                  <w:r>
                    <w:rPr>
                      <w:rFonts w:ascii="仿宋_GB2312" w:hAnsi="仿宋_GB2312" w:cs="仿宋_GB2312" w:eastAsia="仿宋_GB2312"/>
                      <w:sz w:val="20"/>
                      <w:color w:val="000000"/>
                    </w:rPr>
                    <w:t xml:space="preserve"> 9.固定板的连接：固定板与大框的连接采用 L 型角铁用柳钉与大框连接成一体，另一种采用 Z 型角铁用柳钉把角铁和大框连接成一个整体，书写时固定板不会晃动，牢固性比较强。 </w:t>
                  </w:r>
                  <w:r>
                    <w:br/>
                  </w:r>
                  <w:r>
                    <w:rPr>
                      <w:rFonts w:ascii="仿宋_GB2312" w:hAnsi="仿宋_GB2312" w:cs="仿宋_GB2312" w:eastAsia="仿宋_GB2312"/>
                      <w:sz w:val="20"/>
                      <w:color w:val="000000"/>
                    </w:rPr>
                    <w:t xml:space="preserve">10.限位止动块：黑板上口的两侧及中间必须安装限位止动块，避免活动黑板开启式撞击立框造成柳钉脱落甚至散架等安全隐患。 </w:t>
                  </w:r>
                  <w:r>
                    <w:br/>
                  </w:r>
                  <w:r>
                    <w:rPr>
                      <w:rFonts w:ascii="仿宋_GB2312" w:hAnsi="仿宋_GB2312" w:cs="仿宋_GB2312" w:eastAsia="仿宋_GB2312"/>
                      <w:sz w:val="20"/>
                      <w:color w:val="000000"/>
                    </w:rPr>
                    <w:t xml:space="preserve">11.包角材料：采用抗老化高强度 ABS 工程塑料注塑一次性成型，双壁成腔流线型设计，圆角≥R25mm。 </w:t>
                  </w:r>
                  <w:r>
                    <w:br/>
                  </w:r>
                  <w:r>
                    <w:rPr>
                      <w:rFonts w:ascii="仿宋_GB2312" w:hAnsi="仿宋_GB2312" w:cs="仿宋_GB2312" w:eastAsia="仿宋_GB2312"/>
                      <w:sz w:val="20"/>
                      <w:color w:val="000000"/>
                    </w:rPr>
                    <w:t xml:space="preserve">12.安全性：黑板与墙体连接采用 M12 的膨胀螺丝把黑板的安装件角铁固定到墙面上，且角铁个数不少于 5个，一把锁实现对滑动黑板的锁定，钥匙通用，方便实用。 </w:t>
                  </w:r>
                  <w:r>
                    <w:br/>
                  </w:r>
                  <w:r>
                    <w:rPr>
                      <w:rFonts w:ascii="仿宋_GB2312" w:hAnsi="仿宋_GB2312" w:cs="仿宋_GB2312" w:eastAsia="仿宋_GB2312"/>
                      <w:sz w:val="20"/>
                      <w:color w:val="000000"/>
                    </w:rPr>
                    <w:t>13、提供生产厂家具有有效期内的《商品售后服务评价体系》（GB/T27922-2011） 五星级售后。</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处理器:处理器采用板载设计，采用国产处理器，八核，主频2.7GHz，8MB二级缓存，16纳米制程，70W功耗；</w:t>
                  </w:r>
                </w:p>
                <w:p>
                  <w:pPr>
                    <w:pStyle w:val="null3"/>
                    <w:jc w:val="left"/>
                  </w:pPr>
                  <w:r>
                    <w:rPr>
                      <w:rFonts w:ascii="仿宋_GB2312" w:hAnsi="仿宋_GB2312" w:cs="仿宋_GB2312" w:eastAsia="仿宋_GB2312"/>
                      <w:sz w:val="20"/>
                      <w:color w:val="000000"/>
                    </w:rPr>
                    <w:t>内存:配置16GB DDR4 UDIMM内存，配置≥2个内存插槽；</w:t>
                  </w:r>
                </w:p>
                <w:p>
                  <w:pPr>
                    <w:pStyle w:val="null3"/>
                    <w:jc w:val="left"/>
                  </w:pPr>
                  <w:r>
                    <w:rPr>
                      <w:rFonts w:ascii="仿宋_GB2312" w:hAnsi="仿宋_GB2312" w:cs="仿宋_GB2312" w:eastAsia="仿宋_GB2312"/>
                      <w:sz w:val="20"/>
                      <w:color w:val="000000"/>
                    </w:rPr>
                    <w:t>显卡:配置集成显卡，支持VGA+HDMI接口，支持4K视频输出；</w:t>
                  </w:r>
                </w:p>
                <w:p>
                  <w:pPr>
                    <w:pStyle w:val="null3"/>
                    <w:jc w:val="left"/>
                  </w:pPr>
                  <w:r>
                    <w:rPr>
                      <w:rFonts w:ascii="仿宋_GB2312" w:hAnsi="仿宋_GB2312" w:cs="仿宋_GB2312" w:eastAsia="仿宋_GB2312"/>
                      <w:sz w:val="20"/>
                      <w:color w:val="000000"/>
                    </w:rPr>
                    <w:t>硬盘:512GB M.2接口NVME协议SSD，最高可支持1TB SSD，最大支持2块硬盘扩展，单块容量最大2T；</w:t>
                  </w:r>
                </w:p>
                <w:p>
                  <w:pPr>
                    <w:pStyle w:val="null3"/>
                    <w:jc w:val="left"/>
                  </w:pPr>
                  <w:r>
                    <w:rPr>
                      <w:rFonts w:ascii="仿宋_GB2312" w:hAnsi="仿宋_GB2312" w:cs="仿宋_GB2312" w:eastAsia="仿宋_GB2312"/>
                      <w:sz w:val="20"/>
                      <w:color w:val="000000"/>
                    </w:rPr>
                    <w:t>光驱:无；</w:t>
                  </w:r>
                </w:p>
                <w:p>
                  <w:pPr>
                    <w:pStyle w:val="null3"/>
                    <w:jc w:val="left"/>
                  </w:pPr>
                  <w:r>
                    <w:rPr>
                      <w:rFonts w:ascii="仿宋_GB2312" w:hAnsi="仿宋_GB2312" w:cs="仿宋_GB2312" w:eastAsia="仿宋_GB2312"/>
                      <w:sz w:val="20"/>
                      <w:color w:val="000000"/>
                    </w:rPr>
                    <w:t>电源:电源功率≤180W；</w:t>
                  </w:r>
                </w:p>
                <w:p>
                  <w:pPr>
                    <w:pStyle w:val="null3"/>
                    <w:jc w:val="left"/>
                  </w:pPr>
                  <w:r>
                    <w:rPr>
                      <w:rFonts w:ascii="仿宋_GB2312" w:hAnsi="仿宋_GB2312" w:cs="仿宋_GB2312" w:eastAsia="仿宋_GB2312"/>
                      <w:sz w:val="20"/>
                      <w:color w:val="000000"/>
                    </w:rPr>
                    <w:t>网络:1个RJ45 10/100/1000自适应以太网口；</w:t>
                  </w:r>
                </w:p>
                <w:p>
                  <w:pPr>
                    <w:pStyle w:val="null3"/>
                    <w:jc w:val="left"/>
                  </w:pPr>
                  <w:r>
                    <w:rPr>
                      <w:rFonts w:ascii="仿宋_GB2312" w:hAnsi="仿宋_GB2312" w:cs="仿宋_GB2312" w:eastAsia="仿宋_GB2312"/>
                      <w:sz w:val="20"/>
                      <w:color w:val="000000"/>
                    </w:rPr>
                    <w:t>接口扩展 :1个PCIe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0"/>
                      <w:color w:val="000000"/>
                    </w:rPr>
                    <w:t>易用性:免工具拆卸机箱、带顶置提手，便于维护（不接受组装）</w:t>
                  </w:r>
                </w:p>
                <w:p>
                  <w:pPr>
                    <w:pStyle w:val="null3"/>
                    <w:jc w:val="left"/>
                  </w:pPr>
                  <w:r>
                    <w:rPr>
                      <w:rFonts w:ascii="仿宋_GB2312" w:hAnsi="仿宋_GB2312" w:cs="仿宋_GB2312" w:eastAsia="仿宋_GB2312"/>
                      <w:sz w:val="20"/>
                      <w:color w:val="000000"/>
                    </w:rPr>
                    <w:t>显示器显示器：配置≥23.8寸LED显示器，分辨率≥1920*1080，刷新频率≥75Hz，对比度≥3000:1，视频接口VGA+HDMI；</w:t>
                  </w:r>
                </w:p>
                <w:p>
                  <w:pPr>
                    <w:pStyle w:val="null3"/>
                    <w:jc w:val="left"/>
                  </w:pPr>
                  <w:r>
                    <w:rPr>
                      <w:rFonts w:ascii="仿宋_GB2312" w:hAnsi="仿宋_GB2312" w:cs="仿宋_GB2312" w:eastAsia="仿宋_GB2312"/>
                      <w:sz w:val="20"/>
                      <w:color w:val="000000"/>
                    </w:rPr>
                    <w:t>预装国产操作系统；</w:t>
                  </w:r>
                </w:p>
                <w:p>
                  <w:pPr>
                    <w:pStyle w:val="null3"/>
                    <w:jc w:val="left"/>
                  </w:pPr>
                  <w:r>
                    <w:rPr>
                      <w:rFonts w:ascii="仿宋_GB2312" w:hAnsi="仿宋_GB2312" w:cs="仿宋_GB2312" w:eastAsia="仿宋_GB2312"/>
                      <w:sz w:val="20"/>
                      <w:color w:val="000000"/>
                    </w:rPr>
                    <w:t>国产正版办公软件：软件包含文字处理、表格计算、幻灯片演示三个模块，文字模块需支持章节导航、书签导航功能。“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0"/>
                      <w:color w:val="000000"/>
                    </w:rPr>
                    <w:t>国产正版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壁挂展示台</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壁挂式安装，防盗防破坏。</w:t>
                  </w:r>
                  <w:r>
                    <w:br/>
                  </w:r>
                  <w:r>
                    <w:rPr>
                      <w:rFonts w:ascii="仿宋_GB2312" w:hAnsi="仿宋_GB2312" w:cs="仿宋_GB2312" w:eastAsia="仿宋_GB2312"/>
                      <w:sz w:val="20"/>
                      <w:color w:val="000000"/>
                    </w:rPr>
                    <w:t>2.采用三折叠开合式托板，展开后托板尺寸≥A4面积。</w:t>
                  </w:r>
                  <w:r>
                    <w:br/>
                  </w:r>
                  <w:r>
                    <w:rPr>
                      <w:rFonts w:ascii="仿宋_GB2312" w:hAnsi="仿宋_GB2312" w:cs="仿宋_GB2312" w:eastAsia="仿宋_GB2312"/>
                      <w:sz w:val="20"/>
                      <w:color w:val="000000"/>
                    </w:rPr>
                    <w:t>3.采用800W像素自动对焦摄像头，可拍摄A4画幅，采用USB高速接口，单根USB线实现供电、高清数据传输需求。</w:t>
                  </w:r>
                  <w:r>
                    <w:br/>
                  </w:r>
                  <w:r>
                    <w:rPr>
                      <w:rFonts w:ascii="仿宋_GB2312" w:hAnsi="仿宋_GB2312" w:cs="仿宋_GB2312" w:eastAsia="仿宋_GB2312"/>
                      <w:sz w:val="20"/>
                      <w:color w:val="000000"/>
                    </w:rPr>
                    <w:t>4.展台按键采用电容式触摸按键，可实现一键启动展台画面、画面放大、画面缩小、画面旋转、拍照截图等功能，同时也支持在一体机或电脑上进行同样的操作。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20"/>
                      <w:color w:val="000000"/>
                    </w:rPr>
                    <w:t>5.支持二维码扫码功能：打开扫一扫功能后，将书本上的二维码放入扫描框内即可自动扫描，并进入系统浏览器获取二维码的链接内容，帮助老师快速获取电子教学资源。</w:t>
                  </w:r>
                  <w:r>
                    <w:br/>
                  </w:r>
                  <w:r>
                    <w:rPr>
                      <w:rFonts w:ascii="仿宋_GB2312" w:hAnsi="仿宋_GB2312" w:cs="仿宋_GB2312" w:eastAsia="仿宋_GB2312"/>
                      <w:sz w:val="20"/>
                      <w:color w:val="000000"/>
                    </w:rPr>
                    <w:t>6.老师可在一体机或电脑上选择延时拍照功能，支持5秒或10秒延时模式，预留充足时间以便调整拍摄内容。</w:t>
                  </w:r>
                  <w:r>
                    <w:br/>
                  </w:r>
                  <w:r>
                    <w:rPr>
                      <w:rFonts w:ascii="仿宋_GB2312" w:hAnsi="仿宋_GB2312" w:cs="仿宋_GB2312" w:eastAsia="仿宋_GB2312"/>
                      <w:sz w:val="20"/>
                      <w:color w:val="000000"/>
                    </w:rPr>
                    <w:t>支持故障自动检测，在软件无法出现展台拍摄画面时，自动出现检测链接，帮助用户检测“无画面”的原因，并给出引导性解决方案。可判断硬件连接、显卡驱动、摄像头占用、软件版本等问题。连接、显卡驱动、摄像头占用、软件版本等问题。</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扩声音箱</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1.采用功放及有源音箱一体化设计。</w:t>
                  </w:r>
                  <w:r>
                    <w:br/>
                  </w:r>
                  <w:r>
                    <w:rPr>
                      <w:rFonts w:ascii="仿宋_GB2312" w:hAnsi="仿宋_GB2312" w:cs="仿宋_GB2312" w:eastAsia="仿宋_GB2312"/>
                      <w:sz w:val="20"/>
                      <w:color w:val="000000"/>
                    </w:rPr>
                    <w:t>2.双音箱配对，采用木质材质，保证声音还原度。</w:t>
                  </w:r>
                  <w:r>
                    <w:br/>
                  </w:r>
                  <w:r>
                    <w:rPr>
                      <w:rFonts w:ascii="仿宋_GB2312" w:hAnsi="仿宋_GB2312" w:cs="仿宋_GB2312" w:eastAsia="仿宋_GB2312"/>
                      <w:sz w:val="20"/>
                      <w:color w:val="000000"/>
                    </w:rPr>
                    <w:t>3.输出额定功率: 2*15W。</w:t>
                  </w:r>
                  <w:r>
                    <w:br/>
                  </w:r>
                  <w:r>
                    <w:rPr>
                      <w:rFonts w:ascii="仿宋_GB2312" w:hAnsi="仿宋_GB2312" w:cs="仿宋_GB2312" w:eastAsia="仿宋_GB2312"/>
                      <w:sz w:val="20"/>
                      <w:color w:val="000000"/>
                    </w:rPr>
                    <w:t>4.端口：电源*1、Line in*1、Line out*1、U盘接口*1。</w:t>
                  </w:r>
                  <w:r>
                    <w:br/>
                  </w:r>
                  <w:r>
                    <w:rPr>
                      <w:rFonts w:ascii="仿宋_GB2312" w:hAnsi="仿宋_GB2312" w:cs="仿宋_GB2312" w:eastAsia="仿宋_GB2312"/>
                      <w:sz w:val="20"/>
                      <w:color w:val="000000"/>
                    </w:rPr>
                    <w:t>5.支持专业无线麦克风接收技术数字U段无线麦克风扩音接收，有效避开wifi干扰。</w:t>
                  </w:r>
                  <w:r>
                    <w:br/>
                  </w:r>
                  <w:r>
                    <w:rPr>
                      <w:rFonts w:ascii="仿宋_GB2312" w:hAnsi="仿宋_GB2312" w:cs="仿宋_GB2312" w:eastAsia="仿宋_GB2312"/>
                      <w:sz w:val="20"/>
                      <w:color w:val="000000"/>
                    </w:rPr>
                    <w:t>6.配置独立音频数字信号处理芯片，支持啸叫抑制功能。</w:t>
                  </w:r>
                  <w:r>
                    <w:br/>
                  </w:r>
                  <w:r>
                    <w:rPr>
                      <w:rFonts w:ascii="仿宋_GB2312" w:hAnsi="仿宋_GB2312" w:cs="仿宋_GB2312" w:eastAsia="仿宋_GB2312"/>
                      <w:sz w:val="20"/>
                      <w:color w:val="000000"/>
                    </w:rPr>
                    <w:t>7.支持蓝牙无线接收，方便老师分享移动设备上的音频。蓝牙支持密码模式，防止学生连接。</w:t>
                  </w:r>
                  <w:r>
                    <w:br/>
                  </w:r>
                  <w:r>
                    <w:rPr>
                      <w:rFonts w:ascii="仿宋_GB2312" w:hAnsi="仿宋_GB2312" w:cs="仿宋_GB2312" w:eastAsia="仿宋_GB2312"/>
                      <w:sz w:val="20"/>
                      <w:color w:val="000000"/>
                    </w:rPr>
                    <w:t>8.支持扩音和输入音源叠加输出，方便与录播系统结合，或者通过串联功放支持更大环境扩音。</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多媒体讲桌</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1、讲台整体采用分体组合式结构，长≥1200mm、宽≥700mm、高≥990mm；台面为≥1200x700x220mm，箱体≥820x620x770mm；</w:t>
                  </w:r>
                  <w:r>
                    <w:br/>
                  </w:r>
                  <w:r>
                    <w:rPr>
                      <w:rFonts w:ascii="仿宋_GB2312" w:hAnsi="仿宋_GB2312" w:cs="仿宋_GB2312" w:eastAsia="仿宋_GB2312"/>
                      <w:sz w:val="20"/>
                      <w:color w:val="000000"/>
                    </w:rPr>
                    <w:t>2、材质：台面、抽屉、中控盖板、下箱体、左右侧门均采用ABS工程塑料一次注塑成型（壁厚≥</w:t>
                  </w:r>
                  <w:r>
                    <w:rPr>
                      <w:rFonts w:ascii="仿宋_GB2312" w:hAnsi="仿宋_GB2312" w:cs="仿宋_GB2312" w:eastAsia="仿宋_GB2312"/>
                      <w:sz w:val="21"/>
                    </w:rPr>
                    <w:t xml:space="preserve"> </w:t>
                  </w:r>
                  <w:r>
                    <w:rPr>
                      <w:rFonts w:ascii="仿宋_GB2312" w:hAnsi="仿宋_GB2312" w:cs="仿宋_GB2312" w:eastAsia="仿宋_GB2312"/>
                      <w:sz w:val="20"/>
                      <w:color w:val="000000"/>
                    </w:rPr>
                    <w:t>5mm），整个台面无金属板材，左右侧开门，方便装入设备，不受讲台地面限制，结构牢固，不变形；</w:t>
                  </w:r>
                  <w:r>
                    <w:br/>
                  </w:r>
                  <w:r>
                    <w:rPr>
                      <w:rFonts w:ascii="仿宋_GB2312" w:hAnsi="仿宋_GB2312" w:cs="仿宋_GB2312" w:eastAsia="仿宋_GB2312"/>
                      <w:sz w:val="20"/>
                      <w:color w:val="000000"/>
                    </w:rPr>
                    <w:t>3、台面左边为显示器预留位，可安装17-22寸不同规格液晶显示器，让使用者有更好的选择；显示器窗口镶嵌式安装≥5mm厚钢化玻璃，边框采用ABS塑料一次成型装饰框，显示器按科学的角度从内部进行调节固</w:t>
                  </w:r>
                  <w:r>
                    <w:br/>
                  </w:r>
                  <w:r>
                    <w:rPr>
                      <w:rFonts w:ascii="仿宋_GB2312" w:hAnsi="仿宋_GB2312" w:cs="仿宋_GB2312" w:eastAsia="仿宋_GB2312"/>
                      <w:sz w:val="20"/>
                      <w:color w:val="000000"/>
                    </w:rPr>
                    <w:t>定，从外面不能调节、从而避免误伤师生的手，安全稳定、可靠、圆弧倒圆角式设计符合校安工程。</w:t>
                  </w:r>
                  <w:r>
                    <w:br/>
                  </w:r>
                  <w:r>
                    <w:rPr>
                      <w:rFonts w:ascii="仿宋_GB2312" w:hAnsi="仿宋_GB2312" w:cs="仿宋_GB2312" w:eastAsia="仿宋_GB2312"/>
                      <w:sz w:val="20"/>
                      <w:color w:val="000000"/>
                    </w:rPr>
                    <w:t>4、前置隐藏式抽屉，可容纳长≥460mm *宽≥190mm以下的键盘，键盘盒内功能区分鲜明，还可放置笔具等，右侧可放置鼠标，操作简单方便实用。</w:t>
                  </w:r>
                  <w:r>
                    <w:br/>
                  </w:r>
                  <w:r>
                    <w:rPr>
                      <w:rFonts w:ascii="仿宋_GB2312" w:hAnsi="仿宋_GB2312" w:cs="仿宋_GB2312" w:eastAsia="仿宋_GB2312"/>
                      <w:sz w:val="20"/>
                      <w:color w:val="000000"/>
                    </w:rPr>
                    <w:t>5、台面功能盒内可安放中控，标准电源插座，并且有各自独立的标准安放位置不会重叠，方便使用。正面配置小门，可手动控制电脑开关。</w:t>
                  </w:r>
                  <w:r>
                    <w:br/>
                  </w:r>
                  <w:r>
                    <w:rPr>
                      <w:rFonts w:ascii="仿宋_GB2312" w:hAnsi="仿宋_GB2312" w:cs="仿宋_GB2312" w:eastAsia="仿宋_GB2312"/>
                      <w:sz w:val="20"/>
                      <w:color w:val="000000"/>
                    </w:rPr>
                    <w:t>6、全封闭结构，安全防盗，锁好讲桌后，桌外无任何可拆卸部件。</w:t>
                  </w:r>
                  <w:r>
                    <w:br/>
                  </w:r>
                  <w:r>
                    <w:rPr>
                      <w:rFonts w:ascii="仿宋_GB2312" w:hAnsi="仿宋_GB2312" w:cs="仿宋_GB2312" w:eastAsia="仿宋_GB2312"/>
                      <w:sz w:val="20"/>
                      <w:color w:val="000000"/>
                    </w:rPr>
                    <w:t>7、结构特点：台面操作，中控安装在台面保护盒内，打开操作轻松、方便，一锁开启；</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8、钥匙通用：一把钥匙可以开启左右门，中控保护盖，键盘抽屉，前置小门。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线材辅材</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包含线材辅材以及设备的安装调试。</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jc w:val="both"/>
            </w:pPr>
            <w:r>
              <w:rPr>
                <w:rFonts w:ascii="仿宋_GB2312" w:hAnsi="仿宋_GB2312" w:cs="仿宋_GB2312" w:eastAsia="仿宋_GB2312"/>
                <w:sz w:val="21"/>
                <w:b/>
              </w:rPr>
              <w:t>本项目核心产品：</w:t>
            </w:r>
            <w:r>
              <w:rPr>
                <w:rFonts w:ascii="仿宋_GB2312" w:hAnsi="仿宋_GB2312" w:cs="仿宋_GB2312" w:eastAsia="仿宋_GB2312"/>
                <w:sz w:val="21"/>
                <w:b/>
              </w:rPr>
              <w:t>交互智能平板</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2、乙方保证合同所有设备是全新的（包括零部件），其规格参数及配件不低于（符合）本项目磋商文件和响应文件的要求。 3、安装完成，乙方进行自测并形成自测报告（软硬件），出现的问题限期整改。自检最终通过后，乙方提出验收申请，甲方组织相关人员进行最终验收。 4、设备采购从通过最终验收之日起进入保修期。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供应商需在项目电子化交易系统中按要求上传基本资格证明承诺函进行电子签章。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规格、技术参数偏离表.docx 分项报价表.docx 残疾人福利性单位声明函 拒绝政府采购领域商业贿赂承诺书.docx 标的清单 拟投入本项目的人员.docx 货物简要说明一览表.docx 响应函 服务方案.docx 商务条款偏离表.docx 监狱企业的证明文件 节能、环境标志产品明细表.docx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二、评审标准及赋分标准：所供产品技术指标明确，完全满足要求得15分，▲参数每负偏离一种扣1分。其他参数每负偏离一种扣0.5分扣完为止。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结合本项目实际情况，提供质量保证方案，方案包括①产品性能②使用寿命③使用效果。 二、评审标准 1、完整性：方案必须全面，对评审内容中的各项要求有详细描述；2、针对性：切合本项目实际情况，提出步骤清晰、合理的方案。 三、赋分标准（满分9分）①产品性能：每完全满足一个评审标准得1.5分，方案缺漏得1分，满分3 分；②使用寿命:每完全满足一个评审标准得1.5分，方案缺漏得1分，满分3 分；③使用效果：每完全满足一个评审标准得1.5分，方案缺漏得1分，满分3分。未提供方案得0分 （缺漏是指：内容粗略、逻辑混乱、描述过于简单、与项目特点不匹配、凭空编造、逻辑漏洞、出现常识性错误、存在不适用项目实际情况的情形或只有标题没有实质性内容等）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1、完整性：方案必须全面，对评审内容中的各项要求有详细描述；2、可实施性：切合本标段实际情况，提出步骤清晰、合理的方案。 三、赋分依据（满分9分） ①供货及物流运输：每完全满足一个评审标准得1.5分，方案缺漏得1分，满分3分；②安装及调试:每完全满足一个评审标准得 1.5分，方案缺漏得1分，满分3分；③应急措施：每完全满足一个评审标准得1.5分，方案缺漏得1分，满分3分。未提供方案得0分。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1、完整性：方案必须全面，对评审内容中的各项要求有详细描述；2、可实施性：切合本标段实际情况，提出步骤清晰、合理的方案；3、针对性：方案能够紧扣标段实际情况，内容科学合理。 三、赋分依据（满分9分） ①管理机构：每完全满足一个评审标准得1分，方案缺漏得0.5分，满分3分； ②岗位职责制度:每完全满足一个评审标准得1分，方案缺漏得0.5分，满分3分；③专业技术人员投入：每完全满足一个评审标准得1分，方案缺漏得0.5分，满分3分。未提供方案得0分。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二、评审标准及赋分标准：（1）来源渠道及技术证明材料完整，得8分；（2）来源渠道及技术证明材料较完整，得6分；（3）来源渠道及技术证明材料不全缺项大，得3分；（4）不提供得0分。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根据项目实际需求，提供针对本项目的售后服务方案，方案内容包含：1、售后服务承诺2、售后服务内容3、应急措施4、维修管理响应时间5、响应速度及响应方式。 二、评审标准 1、切合本项目实际情况，方案内容齐全，对招标文件中各项要求有详细描述及其他内容的补充；2、切合本项目实际情况，叙述清楚，符合客观实际情况；3、方案内容符合项目实际特点，内容科学、针对性强； 三、赋分标准（满分15分） 1、售后服务承诺：每完全满足一个评审标准得1分，方案缺漏得0.5分，满分3 分；2、售后服务内容：每完全满足一个评审标准得 1分，方案缺漏得0.5分，满分 3 分；3、应急措施：每完全满足一个评审标准得1分，方案缺漏得0.5分，满分3分；4、维修管理响应时间：每完全满足一个评审标准得1分，方案缺漏得0.5分，满分3 分；5、响应速度及响应方式：每完全满足一个评审标准得1分，方案缺漏得0.5分，满分3分。未提供方案得0分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一、评审内容：提供供应商2022年07月01日至今类似项目业绩； 二、评审标准及赋分标准：需提供类似业绩证明文件，以提供标明合同买卖双方、货物名称及数量的销售合同为准（复印件加盖公章），每提供一个业绩证明得1分，满分5分。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根据相关规定，对符合要求小型和微型企业、残疾人企业、监狱企业制造（生产）产品的价格给予10%的扣除，用扣除后的价格参与评审。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