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62C1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报价表</w:t>
      </w:r>
    </w:p>
    <w:p w14:paraId="0BCF4AC7"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4C022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306C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2E234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73413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7AB89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检测费率（‰）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E03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项目负责人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03BC1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04CD5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789D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57EB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610F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8D77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292A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CB44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</w:tbl>
    <w:p w14:paraId="6D065B25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693D8427">
      <w:pPr>
        <w:spacing w:before="156" w:beforeLines="50" w:line="36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检测费率（‰）=投标报价（元）/估算工程费用（元），换算成检测费率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‰，保留小数点后3位，第四位四舍五入。</w:t>
      </w:r>
    </w:p>
    <w:p w14:paraId="4AD76D06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  <w:bookmarkStart w:id="0" w:name="_GoBack"/>
      <w:bookmarkEnd w:id="0"/>
    </w:p>
    <w:p w14:paraId="26152249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3.报价均不得高于</w:t>
      </w:r>
      <w:r>
        <w:rPr>
          <w:rFonts w:hint="eastAsia" w:ascii="仿宋" w:hAnsi="仿宋" w:eastAsia="仿宋"/>
        </w:rPr>
        <w:t>或等于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3B166BF3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A54D877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336FBB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23659941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7CD3663F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</w:t>
      </w:r>
    </w:p>
    <w:tbl>
      <w:tblPr>
        <w:tblStyle w:val="7"/>
        <w:tblW w:w="123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767"/>
        <w:gridCol w:w="1845"/>
        <w:gridCol w:w="1549"/>
        <w:gridCol w:w="1549"/>
        <w:gridCol w:w="1549"/>
      </w:tblGrid>
      <w:tr w14:paraId="5938B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2339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E72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检测报价清单</w:t>
            </w:r>
          </w:p>
        </w:tc>
      </w:tr>
      <w:tr w14:paraId="1D376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8B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D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A6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估算工程费用（万元）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1C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检测费用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DE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费率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9A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招标限价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</w:tr>
      <w:tr w14:paraId="1F195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10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79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西安高新区新材料园以南区域经四十四路（兴隆一路-纬三十二路）雨、污水管网、管廊及地下管线工程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07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10185.42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58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B7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AB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</w:tr>
      <w:tr w14:paraId="5C056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31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A7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综保区空白区域管网完善建设项目（综二路、保六路）雨、污水管网、管廊及地下管线工程及道路工程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AA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57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D33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ED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33EC6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2C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鱼化寨街（鱼化一路至丈八北路）雨、污水管网、管廊及地下管线工程及道路工程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EB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7F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66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 w14:paraId="60A22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23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B8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中央创新区堰渡大道(滨河北路-西太路)雨、污水管网、管廊及地下管线工程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99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11245.21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B32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AF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00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 w14:paraId="56A1D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E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AA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通讯产业园枣薇路西侧规划路（润丰路-竹南路） 雨、污水管网、管廊及地下管线工程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42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06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3D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1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</w:tr>
      <w:tr w14:paraId="74B0C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A3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5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高新区文黄路提升改造项目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1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1D4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7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E9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2.81</w:t>
            </w:r>
          </w:p>
        </w:tc>
      </w:tr>
      <w:tr w14:paraId="78CAD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F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6E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高新区皂河公园科技六路人行天桥项目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F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7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519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9E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</w:tr>
      <w:tr w14:paraId="10D07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B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19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碳基项目市政配套工程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3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24F5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E7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91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28.79</w:t>
            </w:r>
          </w:p>
        </w:tc>
      </w:tr>
      <w:tr w14:paraId="7220E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08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6F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经三十二路等市政道路及纬十一路等雨污水管线建设项目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1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46346.85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E2F8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C03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502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125.14</w:t>
            </w:r>
          </w:p>
        </w:tc>
      </w:tr>
      <w:tr w14:paraId="1BBE9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CA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DD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锦业一路地面道路恢复及锦业二路人行天桥项目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2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4970.23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E8A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77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8C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</w:tr>
      <w:tr w14:paraId="646C7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06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77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高新区枣林六街市政道路建设项目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59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2358.67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9FA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E0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F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4.75</w:t>
            </w:r>
          </w:p>
        </w:tc>
      </w:tr>
      <w:tr w14:paraId="1F054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3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B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高新区安置房周边及科学城启动区等市政道路建设项目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6E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29371.53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8CA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0C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A5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84.45</w:t>
            </w:r>
          </w:p>
        </w:tc>
      </w:tr>
      <w:tr w14:paraId="02A43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78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0F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灵韵沣境苑周边及临沣东路市政道路建设项目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88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8354.53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864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0A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A8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</w:tr>
      <w:tr w14:paraId="2172A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261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B5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D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137567.52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57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1773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B4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377.44</w:t>
            </w:r>
          </w:p>
        </w:tc>
      </w:tr>
    </w:tbl>
    <w:p w14:paraId="126736A8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8B03B5E"/>
    <w:rsid w:val="27767CDA"/>
    <w:rsid w:val="39E71239"/>
    <w:rsid w:val="40DE7478"/>
    <w:rsid w:val="5FDB1216"/>
    <w:rsid w:val="6E08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tLeast"/>
    </w:pPr>
    <w:rPr>
      <w:sz w:val="24"/>
      <w:szCs w:val="20"/>
    </w:r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248</Words>
  <Characters>251</Characters>
  <Lines>0</Lines>
  <Paragraphs>0</Paragraphs>
  <TotalTime>9</TotalTime>
  <ScaleCrop>false</ScaleCrop>
  <LinksUpToDate>false</LinksUpToDate>
  <CharactersWithSpaces>326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晗晗</cp:lastModifiedBy>
  <dcterms:modified xsi:type="dcterms:W3CDTF">2025-07-26T11:23:36Z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eyJoZGlkIjoiZDAxM2I4ODVlYjY1YjdjODFjMDU2NzZjZGIwNzdhZDciLCJ1c2VySWQiOiIzNzI4OTI2ODQifQ==</vt:lpwstr>
  </property>
</Properties>
</file>