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6CE58">
      <w:pPr>
        <w:spacing w:line="360" w:lineRule="auto"/>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第三方检测合同</w:t>
      </w:r>
    </w:p>
    <w:p w14:paraId="28FFEDE8">
      <w:pPr>
        <w:spacing w:line="360" w:lineRule="auto"/>
        <w:jc w:val="center"/>
        <w:rPr>
          <w:rFonts w:ascii="仿宋_GB2312" w:eastAsia="仿宋_GB2312"/>
          <w:b/>
          <w:bCs/>
          <w:sz w:val="32"/>
          <w:szCs w:val="32"/>
        </w:rPr>
      </w:pPr>
    </w:p>
    <w:p w14:paraId="1D174274">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合同名称：</w:t>
      </w:r>
      <w:r>
        <w:rPr>
          <w:rFonts w:hint="eastAsia" w:ascii="仿宋_GB2312" w:hAnsi="仿宋_GB2312" w:eastAsia="仿宋_GB2312" w:cs="仿宋_GB2312"/>
          <w:sz w:val="32"/>
          <w:szCs w:val="32"/>
          <w:u w:val="single"/>
        </w:rPr>
        <w:t xml:space="preserve">   ；                                              </w:t>
      </w:r>
    </w:p>
    <w:p w14:paraId="7EB073FA">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实施地点：</w:t>
      </w:r>
      <w:r>
        <w:rPr>
          <w:rFonts w:hint="eastAsia" w:ascii="仿宋_GB2312" w:hAnsi="仿宋_GB2312" w:eastAsia="仿宋_GB2312" w:cs="仿宋_GB2312"/>
          <w:sz w:val="32"/>
          <w:szCs w:val="32"/>
          <w:u w:val="single"/>
        </w:rPr>
        <w:t xml:space="preserve">  ；                                               </w:t>
      </w:r>
    </w:p>
    <w:p w14:paraId="7FC98F65">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委托单位（甲方）：</w:t>
      </w:r>
      <w:r>
        <w:rPr>
          <w:rFonts w:hint="eastAsia" w:ascii="仿宋_GB2312" w:hAnsi="仿宋_GB2312" w:eastAsia="仿宋_GB2312" w:cs="仿宋_GB2312"/>
          <w:sz w:val="32"/>
          <w:szCs w:val="32"/>
          <w:u w:val="single"/>
        </w:rPr>
        <w:t xml:space="preserve"> ；     </w:t>
      </w:r>
    </w:p>
    <w:p w14:paraId="37365AC8">
      <w:pPr>
        <w:tabs>
          <w:tab w:val="left" w:pos="1064"/>
        </w:tabs>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u w:val="single"/>
        </w:rPr>
        <w:t xml:space="preserve">  ；                                         </w:t>
      </w:r>
    </w:p>
    <w:p w14:paraId="4632EACC">
      <w:pPr>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检测单位（乙方）：</w:t>
      </w:r>
      <w:r>
        <w:rPr>
          <w:rFonts w:hint="eastAsia" w:ascii="仿宋_GB2312" w:hAnsi="仿宋_GB2312" w:eastAsia="仿宋_GB2312" w:cs="仿宋_GB2312"/>
          <w:sz w:val="32"/>
          <w:szCs w:val="32"/>
          <w:u w:val="single"/>
        </w:rPr>
        <w:t xml:space="preserve">  ；           </w:t>
      </w:r>
    </w:p>
    <w:p w14:paraId="15648BCC">
      <w:pPr>
        <w:spacing w:line="360" w:lineRule="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u w:val="single"/>
        </w:rPr>
        <w:t xml:space="preserve">  ；               </w:t>
      </w:r>
    </w:p>
    <w:p w14:paraId="23C6C128">
      <w:pPr>
        <w:spacing w:line="360" w:lineRule="auto"/>
        <w:contextualSpacing/>
        <w:rPr>
          <w:rFonts w:hint="eastAsia" w:ascii="仿宋_GB2312" w:hAnsi="仿宋_GB2312" w:eastAsia="仿宋_GB2312" w:cs="仿宋_GB2312"/>
          <w:color w:val="000000" w:themeColor="text1"/>
          <w:sz w:val="32"/>
          <w:szCs w:val="32"/>
          <w:u w:val="single"/>
          <w14:textFill>
            <w14:solidFill>
              <w14:schemeClr w14:val="tx1"/>
            </w14:solidFill>
          </w14:textFill>
        </w:rPr>
      </w:pPr>
      <w:r>
        <w:rPr>
          <w:rFonts w:hint="eastAsia" w:ascii="仿宋_GB2312" w:hAnsi="仿宋_GB2312" w:eastAsia="仿宋_GB2312" w:cs="仿宋_GB2312"/>
          <w:sz w:val="32"/>
          <w:szCs w:val="32"/>
        </w:rPr>
        <w:t>签订日期：</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年   月   日</w:t>
      </w:r>
    </w:p>
    <w:p w14:paraId="3B9504C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为评价</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所涉及的检验批、分部分项工程、单位工程等的技术、质量状况，为施工过程、质量验收等提供科学公正的检测依据和数据支撑，甲方委托乙方对施工质量进行检测。双方就</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检测的有关事项进行协商后，形成共识并订立以下检测合同，以兹共同遵守（以下简称“本合同”）：</w:t>
      </w:r>
    </w:p>
    <w:p w14:paraId="2D4FB7CD">
      <w:pPr>
        <w:numPr>
          <w:ilvl w:val="0"/>
          <w:numId w:val="0"/>
        </w:numPr>
        <w:adjustRightInd w:val="0"/>
        <w:snapToGrid w:val="0"/>
        <w:spacing w:line="7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一、合同名称</w:t>
      </w:r>
    </w:p>
    <w:p w14:paraId="0F6892ED">
      <w:pPr>
        <w:pStyle w:val="2"/>
        <w:adjustRightInd w:val="0"/>
        <w:snapToGrid w:val="0"/>
        <w:rPr>
          <w:rFonts w:hint="eastAsia" w:ascii="仿宋_GB2312" w:hAnsi="仿宋_GB2312" w:eastAsia="仿宋_GB2312" w:cs="仿宋_GB2312"/>
          <w:b/>
          <w:bCs/>
          <w:sz w:val="32"/>
          <w:szCs w:val="32"/>
        </w:rPr>
      </w:pPr>
      <w:r>
        <w:rPr>
          <w:rFonts w:hint="eastAsia"/>
        </w:rPr>
        <w:t>XXX检测。（写合同名称）</w:t>
      </w:r>
    </w:p>
    <w:p w14:paraId="1A7D50E2">
      <w:pPr>
        <w:widowControl w:val="0"/>
        <w:adjustRightInd w:val="0"/>
        <w:snapToGrid w:val="0"/>
        <w:spacing w:line="700" w:lineRule="exact"/>
        <w:ind w:left="0" w:leftChars="0" w:firstLine="0" w:firstLineChars="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二、工程概况</w:t>
      </w:r>
    </w:p>
    <w:p w14:paraId="04B203DB">
      <w:pPr>
        <w:widowControl/>
        <w:adjustRightInd w:val="0"/>
        <w:snapToGrid w:val="0"/>
        <w:spacing w:line="360" w:lineRule="auto"/>
        <w:ind w:left="420" w:leftChars="200" w:firstLine="280" w:firstLineChars="100"/>
        <w:jc w:val="left"/>
      </w:pPr>
      <w:r>
        <w:rPr>
          <w:rFonts w:hint="eastAsia" w:ascii="宋体" w:hAnsi="宋体" w:cs="宋体"/>
          <w:kern w:val="0"/>
          <w:sz w:val="28"/>
          <w:szCs w:val="28"/>
        </w:rPr>
        <w:t>本项目包含以下工程：</w:t>
      </w:r>
    </w:p>
    <w:p w14:paraId="74CE9E33">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（1）</w:t>
      </w:r>
      <w:bookmarkStart w:id="0" w:name="OLE_LINK3"/>
      <w:r>
        <w:rPr>
          <w:rFonts w:eastAsia="仿宋_GB2312"/>
          <w:color w:val="000000"/>
          <w:sz w:val="32"/>
          <w:szCs w:val="32"/>
          <w:lang w:bidi="ar"/>
        </w:rPr>
        <w:t>西安高新区新材料园以南区域经四十四路（兴隆一路-纬三十二路）雨、污水管网、管廊及地下管线工程</w:t>
      </w:r>
      <w:bookmarkEnd w:id="0"/>
      <w:r>
        <w:rPr>
          <w:rFonts w:eastAsia="仿宋_GB2312"/>
          <w:color w:val="000000"/>
          <w:sz w:val="32"/>
          <w:szCs w:val="32"/>
          <w:lang w:bidi="ar"/>
        </w:rPr>
        <w:t>；</w:t>
      </w:r>
    </w:p>
    <w:p w14:paraId="1780C264">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（2）</w:t>
      </w:r>
      <w:bookmarkStart w:id="1" w:name="OLE_LINK4"/>
      <w:r>
        <w:rPr>
          <w:rFonts w:eastAsia="仿宋_GB2312"/>
          <w:color w:val="000000"/>
          <w:sz w:val="32"/>
          <w:szCs w:val="32"/>
          <w:lang w:bidi="ar"/>
        </w:rPr>
        <w:t>综保区空白区域管网完善建设项目（综二路、保六路）雨、污水管网、管廊及地下管线工程及道路工程</w:t>
      </w:r>
      <w:bookmarkEnd w:id="1"/>
      <w:r>
        <w:rPr>
          <w:rFonts w:eastAsia="仿宋_GB2312"/>
          <w:color w:val="000000"/>
          <w:sz w:val="32"/>
          <w:szCs w:val="32"/>
          <w:lang w:bidi="ar"/>
        </w:rPr>
        <w:t>；</w:t>
      </w:r>
    </w:p>
    <w:p w14:paraId="5538B525">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（3）</w:t>
      </w:r>
      <w:bookmarkStart w:id="2" w:name="OLE_LINK5"/>
      <w:r>
        <w:rPr>
          <w:rFonts w:eastAsia="仿宋_GB2312"/>
          <w:color w:val="000000"/>
          <w:sz w:val="32"/>
          <w:szCs w:val="32"/>
          <w:lang w:bidi="ar"/>
        </w:rPr>
        <w:t>鱼化寨街（鱼化一路至丈八北路）雨、污水管网、管廊及地下管线工程及道路工程</w:t>
      </w:r>
      <w:bookmarkEnd w:id="2"/>
      <w:r>
        <w:rPr>
          <w:rFonts w:eastAsia="仿宋_GB2312"/>
          <w:color w:val="000000"/>
          <w:sz w:val="32"/>
          <w:szCs w:val="32"/>
          <w:lang w:bidi="ar"/>
        </w:rPr>
        <w:t>；</w:t>
      </w:r>
    </w:p>
    <w:p w14:paraId="572C9523">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（4）</w:t>
      </w:r>
      <w:bookmarkStart w:id="3" w:name="OLE_LINK6"/>
      <w:r>
        <w:rPr>
          <w:rFonts w:eastAsia="仿宋_GB2312"/>
          <w:color w:val="000000"/>
          <w:sz w:val="32"/>
          <w:szCs w:val="32"/>
          <w:lang w:bidi="ar"/>
        </w:rPr>
        <w:t>中央创新区堰渡大道(滨河北路-西太路)雨、污水管网、管廊及地下管线工程</w:t>
      </w:r>
      <w:bookmarkEnd w:id="3"/>
      <w:r>
        <w:rPr>
          <w:rFonts w:eastAsia="仿宋_GB2312"/>
          <w:color w:val="000000"/>
          <w:sz w:val="32"/>
          <w:szCs w:val="32"/>
          <w:lang w:bidi="ar"/>
        </w:rPr>
        <w:t>；</w:t>
      </w:r>
    </w:p>
    <w:p w14:paraId="7AFE73D0">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（5）</w:t>
      </w:r>
      <w:bookmarkStart w:id="4" w:name="OLE_LINK7"/>
      <w:r>
        <w:rPr>
          <w:rFonts w:eastAsia="仿宋_GB2312"/>
          <w:color w:val="000000"/>
          <w:sz w:val="32"/>
          <w:szCs w:val="32"/>
          <w:lang w:bidi="ar"/>
        </w:rPr>
        <w:t>通讯产业园枣薇路西侧规划路（润丰路-竹南路） 雨、污水管网、管廊及地下管线工程</w:t>
      </w:r>
      <w:bookmarkEnd w:id="4"/>
      <w:r>
        <w:rPr>
          <w:rFonts w:eastAsia="仿宋_GB2312"/>
          <w:color w:val="000000"/>
          <w:sz w:val="32"/>
          <w:szCs w:val="32"/>
          <w:lang w:bidi="ar"/>
        </w:rPr>
        <w:t>；</w:t>
      </w:r>
    </w:p>
    <w:p w14:paraId="37966A50">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（6）</w:t>
      </w:r>
      <w:bookmarkStart w:id="5" w:name="OLE_LINK8"/>
      <w:r>
        <w:rPr>
          <w:rFonts w:eastAsia="仿宋_GB2312"/>
          <w:color w:val="000000"/>
          <w:sz w:val="32"/>
          <w:szCs w:val="32"/>
          <w:lang w:bidi="ar"/>
        </w:rPr>
        <w:t>高新区文黄路提升改造项目</w:t>
      </w:r>
      <w:bookmarkEnd w:id="5"/>
      <w:r>
        <w:rPr>
          <w:rFonts w:eastAsia="仿宋_GB2312"/>
          <w:color w:val="000000"/>
          <w:sz w:val="32"/>
          <w:szCs w:val="32"/>
          <w:lang w:bidi="ar"/>
        </w:rPr>
        <w:t>；</w:t>
      </w:r>
    </w:p>
    <w:p w14:paraId="0672362F">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（7）</w:t>
      </w:r>
      <w:bookmarkStart w:id="6" w:name="OLE_LINK9"/>
      <w:r>
        <w:rPr>
          <w:rFonts w:eastAsia="仿宋_GB2312"/>
          <w:color w:val="000000"/>
          <w:sz w:val="32"/>
          <w:szCs w:val="32"/>
          <w:lang w:bidi="ar"/>
        </w:rPr>
        <w:t>高新区皂河公园科技六路人行天桥项目</w:t>
      </w:r>
      <w:bookmarkEnd w:id="6"/>
      <w:r>
        <w:rPr>
          <w:rFonts w:eastAsia="仿宋_GB2312"/>
          <w:color w:val="000000"/>
          <w:sz w:val="32"/>
          <w:szCs w:val="32"/>
          <w:lang w:bidi="ar"/>
        </w:rPr>
        <w:t>；</w:t>
      </w:r>
    </w:p>
    <w:p w14:paraId="6D9CE0C3">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（8）</w:t>
      </w:r>
      <w:bookmarkStart w:id="7" w:name="OLE_LINK10"/>
      <w:r>
        <w:rPr>
          <w:rFonts w:eastAsia="仿宋_GB2312"/>
          <w:color w:val="000000"/>
          <w:sz w:val="32"/>
          <w:szCs w:val="32"/>
          <w:lang w:bidi="ar"/>
        </w:rPr>
        <w:t>碳基项目市政配套工程</w:t>
      </w:r>
      <w:bookmarkEnd w:id="7"/>
      <w:r>
        <w:rPr>
          <w:rFonts w:eastAsia="仿宋_GB2312"/>
          <w:color w:val="000000"/>
          <w:sz w:val="32"/>
          <w:szCs w:val="32"/>
          <w:lang w:bidi="ar"/>
        </w:rPr>
        <w:t>；</w:t>
      </w:r>
    </w:p>
    <w:p w14:paraId="68A1B9A6">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（9）</w:t>
      </w:r>
      <w:bookmarkStart w:id="8" w:name="OLE_LINK11"/>
      <w:r>
        <w:rPr>
          <w:rFonts w:eastAsia="仿宋_GB2312"/>
          <w:color w:val="000000"/>
          <w:sz w:val="32"/>
          <w:szCs w:val="32"/>
          <w:lang w:bidi="ar"/>
        </w:rPr>
        <w:t>经三十二路等市政道路及纬十一路等雨污水管线建设项目</w:t>
      </w:r>
      <w:bookmarkEnd w:id="8"/>
      <w:r>
        <w:rPr>
          <w:rFonts w:eastAsia="仿宋_GB2312"/>
          <w:color w:val="000000"/>
          <w:sz w:val="32"/>
          <w:szCs w:val="32"/>
          <w:lang w:bidi="ar"/>
        </w:rPr>
        <w:t>；</w:t>
      </w:r>
    </w:p>
    <w:p w14:paraId="27063AC7">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（10）</w:t>
      </w:r>
      <w:bookmarkStart w:id="9" w:name="OLE_LINK12"/>
      <w:r>
        <w:rPr>
          <w:rFonts w:eastAsia="仿宋_GB2312"/>
          <w:color w:val="000000"/>
          <w:sz w:val="32"/>
          <w:szCs w:val="32"/>
          <w:lang w:bidi="ar"/>
        </w:rPr>
        <w:t>锦业一路地面道路恢复及锦业二路人行天桥项目</w:t>
      </w:r>
      <w:bookmarkEnd w:id="9"/>
      <w:r>
        <w:rPr>
          <w:rFonts w:eastAsia="仿宋_GB2312"/>
          <w:color w:val="000000"/>
          <w:sz w:val="32"/>
          <w:szCs w:val="32"/>
          <w:lang w:bidi="ar"/>
        </w:rPr>
        <w:t>；</w:t>
      </w:r>
    </w:p>
    <w:p w14:paraId="0BA8B305">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（11）</w:t>
      </w:r>
      <w:bookmarkStart w:id="10" w:name="OLE_LINK13"/>
      <w:r>
        <w:rPr>
          <w:rFonts w:eastAsia="仿宋_GB2312"/>
          <w:color w:val="000000"/>
          <w:sz w:val="32"/>
          <w:szCs w:val="32"/>
          <w:lang w:bidi="ar"/>
        </w:rPr>
        <w:t>高新区枣林六街市政道路建设项目</w:t>
      </w:r>
      <w:bookmarkEnd w:id="10"/>
      <w:r>
        <w:rPr>
          <w:rFonts w:eastAsia="仿宋_GB2312"/>
          <w:color w:val="000000"/>
          <w:sz w:val="32"/>
          <w:szCs w:val="32"/>
          <w:lang w:bidi="ar"/>
        </w:rPr>
        <w:t>；</w:t>
      </w:r>
    </w:p>
    <w:p w14:paraId="46CBF37B">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（12）</w:t>
      </w:r>
      <w:bookmarkStart w:id="11" w:name="OLE_LINK14"/>
      <w:r>
        <w:rPr>
          <w:rFonts w:eastAsia="仿宋_GB2312"/>
          <w:color w:val="000000"/>
          <w:sz w:val="32"/>
          <w:szCs w:val="32"/>
          <w:lang w:bidi="ar"/>
        </w:rPr>
        <w:t>高新区安置房周边及科学城启动区等市政道路建设项目</w:t>
      </w:r>
      <w:bookmarkEnd w:id="11"/>
      <w:r>
        <w:rPr>
          <w:rFonts w:eastAsia="仿宋_GB2312"/>
          <w:color w:val="000000"/>
          <w:sz w:val="32"/>
          <w:szCs w:val="32"/>
          <w:lang w:bidi="ar"/>
        </w:rPr>
        <w:t>；</w:t>
      </w:r>
    </w:p>
    <w:p w14:paraId="22EED8BB">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（13）灵韵沣境苑周边及临沣东路市政道路建设项目。</w:t>
      </w:r>
    </w:p>
    <w:p w14:paraId="0289FA67">
      <w:pPr>
        <w:spacing w:line="560" w:lineRule="exact"/>
        <w:ind w:firstLine="640" w:firstLineChars="200"/>
        <w:rPr>
          <w:rFonts w:eastAsia="仿宋_GB2312"/>
          <w:color w:val="000000"/>
          <w:sz w:val="32"/>
          <w:szCs w:val="32"/>
          <w:lang w:bidi="ar"/>
        </w:rPr>
      </w:pPr>
      <w:r>
        <w:rPr>
          <w:rFonts w:eastAsia="仿宋_GB2312"/>
          <w:color w:val="000000"/>
          <w:sz w:val="32"/>
          <w:szCs w:val="32"/>
          <w:lang w:bidi="ar"/>
        </w:rPr>
        <w:t>本合同为以上工程开展第三方检测相关工作。</w:t>
      </w:r>
    </w:p>
    <w:p w14:paraId="609D10EE">
      <w:pPr>
        <w:adjustRightInd w:val="0"/>
        <w:snapToGrid w:val="0"/>
        <w:spacing w:line="700" w:lineRule="exac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三、检测依据</w:t>
      </w:r>
    </w:p>
    <w:p w14:paraId="59FC2A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《通用硅酸盐水泥》GB 175-2007/XG3-2018</w:t>
      </w:r>
    </w:p>
    <w:p w14:paraId="31EF8B0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《水泥细度检验方法筛析法》GB/T 1345-2005</w:t>
      </w:r>
    </w:p>
    <w:p w14:paraId="1069386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《水泥标准稠度用水量、凝结时间、安定性检验方法》GB/T 1346-2011</w:t>
      </w:r>
    </w:p>
    <w:p w14:paraId="5711B5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《水泥胶砂流动度测定方法》GB/T 2419-2005</w:t>
      </w:r>
    </w:p>
    <w:p w14:paraId="70046B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《建设用砂》GB/T 14684-2011</w:t>
      </w:r>
    </w:p>
    <w:p w14:paraId="2E1DD78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《普通混凝土用砂、石质量及检验方法标准》JGJ52-2006</w:t>
      </w:r>
    </w:p>
    <w:p w14:paraId="5ACB69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《跨坐式单轨交通施工及验收规范》GB 50614-2010</w:t>
      </w:r>
    </w:p>
    <w:p w14:paraId="2188A8A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《天然花岗石建筑板材》GB/T 18601-2009</w:t>
      </w:r>
    </w:p>
    <w:p w14:paraId="170769A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《建设用卵石、碎石》GB/T 14685-2011</w:t>
      </w:r>
    </w:p>
    <w:p w14:paraId="50BB694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《公路工程岩石试验规程》JTG E42-2005</w:t>
      </w:r>
    </w:p>
    <w:p w14:paraId="320D047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《天然饰面石材试验方法第1部分：干燥、水饱和、冻融循环后压缩强度试验方法》GB/T 9966.1-2001</w:t>
      </w:r>
    </w:p>
    <w:p w14:paraId="2EEC93F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《天然饰面石材试验方法第2部分：干燥、水饱和弯曲强度试验方法》GB/T 9966.2-2001</w:t>
      </w:r>
    </w:p>
    <w:p w14:paraId="220F473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《天然饰面石材试验方法第3部分：体积密度、真密度、真气孔率、吸水率试验方法》GB/T 9966.3-2001</w:t>
      </w:r>
    </w:p>
    <w:p w14:paraId="4B3EEDB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《铁路后张法预应力混凝土梁管道压浆技术条件》TB/T 3192-2008</w:t>
      </w:r>
    </w:p>
    <w:p w14:paraId="2AFC529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《预应力孔道灌浆剂》GB/T 25182-2010</w:t>
      </w:r>
    </w:p>
    <w:p w14:paraId="18F0EDE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《预应力孔道灌浆剂》GB/T25182-2010</w:t>
      </w:r>
    </w:p>
    <w:p w14:paraId="6A75D4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  预应力孔道灌浆料（剂）》JT/T 946-2014</w:t>
      </w:r>
    </w:p>
    <w:p w14:paraId="431A359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 预应力孔道灌浆料（剂）》JT/T946-2014</w:t>
      </w:r>
    </w:p>
    <w:p w14:paraId="3F77E84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《铁道后张法预应力混凝土梁管道压浆技术条件》TB/T 3192-2008</w:t>
      </w:r>
    </w:p>
    <w:p w14:paraId="545C5D1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《混凝土外加剂》GB 8076-2008</w:t>
      </w:r>
    </w:p>
    <w:p w14:paraId="21318D2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《混凝土防冻剂》JC 475-2004</w:t>
      </w:r>
    </w:p>
    <w:p w14:paraId="6597DAA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《混凝土膨胀剂》GB 23439-2017</w:t>
      </w:r>
    </w:p>
    <w:p w14:paraId="2AB6CB3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《砂浆、混凝土防水剂》JC 474-2008</w:t>
      </w:r>
    </w:p>
    <w:p w14:paraId="4CC7CAC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《混凝土外加剂匀质性试验方法》GB/T 8077-2012</w:t>
      </w:r>
    </w:p>
    <w:p w14:paraId="6E869F3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《钢筋混凝土用钢》第1部分：热轧光圆钢筋GB 1499.1-2017  ASYH</w:t>
      </w:r>
    </w:p>
    <w:p w14:paraId="6977F35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《钢筋混凝土用钢》第2部分：热轧带肋钢筋GB 1499.2-2018</w:t>
      </w:r>
    </w:p>
    <w:p w14:paraId="28DCC11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《冷扎带肋钢筋》GB 13788-2017</w:t>
      </w:r>
    </w:p>
    <w:p w14:paraId="31B4797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《低碳钢热轧圆盘条》GB/T 701-2008</w:t>
      </w:r>
    </w:p>
    <w:p w14:paraId="65215B4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《金属材料 拉伸试验》第１部分：室温试验方法GB/T 228.1-2010</w:t>
      </w:r>
    </w:p>
    <w:p w14:paraId="11C7B56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《金属材料弯曲试验方法》GB/T 232-2010</w:t>
      </w:r>
    </w:p>
    <w:p w14:paraId="4C306F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《钢筋机械连接技术规程（附条文说明）》JGJ 107-2016</w:t>
      </w:r>
    </w:p>
    <w:p w14:paraId="34D74E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《钢筋焊接及验收规程》JGJ 18-2012</w:t>
      </w:r>
    </w:p>
    <w:p w14:paraId="557016F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《钢筋焊接接头试验方法标准》JGJ/T 27-2014</w:t>
      </w:r>
    </w:p>
    <w:p w14:paraId="3CE338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《预应力混凝土用钢绞线》GB/T 5224-2014</w:t>
      </w:r>
    </w:p>
    <w:p w14:paraId="3EEAB0E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《混凝土强度检验评定标准》GB/T 50107-2010</w:t>
      </w:r>
    </w:p>
    <w:p w14:paraId="7106476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《混凝土质量控制标准》GB 50164-2011</w:t>
      </w:r>
    </w:p>
    <w:p w14:paraId="29EC1C7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《普通混凝土配合比设计规程》JGJ 55-2011</w:t>
      </w:r>
    </w:p>
    <w:p w14:paraId="27EE5CF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《预拌混凝土》GB/T 14902-2012</w:t>
      </w:r>
    </w:p>
    <w:p w14:paraId="5F15D0E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《高抛免振捣混凝土应用技术规程》JGJ/T 296-2013</w:t>
      </w:r>
    </w:p>
    <w:p w14:paraId="4A13A56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《普通混凝土力学性能试验方法标准》GB/T 50081-2002</w:t>
      </w:r>
    </w:p>
    <w:p w14:paraId="282E126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《普通混凝土拌和物性能试验方法标准》GB/T 50080-2016</w:t>
      </w:r>
    </w:p>
    <w:p w14:paraId="6E73EA1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《混凝土中氯离子含量检测技术规程》JGJ/T 322-2013</w:t>
      </w:r>
    </w:p>
    <w:p w14:paraId="4B14A0B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《水运工程混凝土试验规程》JTJ 270-1998</w:t>
      </w:r>
    </w:p>
    <w:p w14:paraId="67F7BDC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《混凝土力学性能试验方法》GB/T 50081-2002</w:t>
      </w:r>
    </w:p>
    <w:p w14:paraId="12432C6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《普通混凝土长期性能和耐久性能试验方法标准》GB/T 50082-2009</w:t>
      </w:r>
    </w:p>
    <w:p w14:paraId="1B790D8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《透水水泥混凝土路面技术规程》CJJ/T 135-2009</w:t>
      </w:r>
    </w:p>
    <w:p w14:paraId="2D842C7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《混凝土拌和用水标准》JGJ 63-2006</w:t>
      </w:r>
    </w:p>
    <w:p w14:paraId="1BB99F6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《水质pH值的测定 玻璃电极法》GB 6920-1986</w:t>
      </w:r>
    </w:p>
    <w:p w14:paraId="19693CA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《水质悬浮物的测定》GB 11901-89</w:t>
      </w:r>
    </w:p>
    <w:p w14:paraId="632ED6B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《生活饮用水标准检验方法 感官性状和物理指标》GB/T 5750.4-2006</w:t>
      </w:r>
    </w:p>
    <w:p w14:paraId="745CC61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《砌筑砂浆配合比设计规程》JGJ/T 98-2010</w:t>
      </w:r>
    </w:p>
    <w:p w14:paraId="452D6F2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《建筑砂浆基本性能试验方法标准》JGJ/T 70-2009</w:t>
      </w:r>
    </w:p>
    <w:p w14:paraId="2AA4E78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《烧结多孔砖和多孔砌块》GB 13544-2011</w:t>
      </w:r>
    </w:p>
    <w:p w14:paraId="4E6375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《烧结普通砖》GB 5101-2017</w:t>
      </w:r>
    </w:p>
    <w:p w14:paraId="221063D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《烧结空心砖和空心砌块》GB 13545-2014</w:t>
      </w:r>
    </w:p>
    <w:p w14:paraId="7FDA552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《粉煤灰砖》JC/T 239-2014</w:t>
      </w:r>
    </w:p>
    <w:p w14:paraId="674B361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《普通混凝土小型空心砌块》GB/T 8239-2014</w:t>
      </w:r>
    </w:p>
    <w:p w14:paraId="39F0B70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《混凝土路面砖》GB 28635-2012</w:t>
      </w:r>
    </w:p>
    <w:p w14:paraId="4B437EC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《蒸压加气混凝土砌块》GB/T 11968-2006</w:t>
      </w:r>
    </w:p>
    <w:p w14:paraId="04B3CDB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《透水路面砖和透水路面板》GB/T 25993-2010</w:t>
      </w:r>
    </w:p>
    <w:p w14:paraId="3174F27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《砌墙砖试验方法》GB/T 2542-2012</w:t>
      </w:r>
    </w:p>
    <w:p w14:paraId="3F4A88C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《混凝土路缘石》JC 899-2016</w:t>
      </w:r>
    </w:p>
    <w:p w14:paraId="19890C7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《砂基透水砖》JG/T 376-2012</w:t>
      </w:r>
    </w:p>
    <w:p w14:paraId="03A9F4F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《混凝土及其制品耐磨性试验方法（滚珠轴承法）》GB/T 16925-1997</w:t>
      </w:r>
    </w:p>
    <w:p w14:paraId="18AF90F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《无机地面材料耐磨性能试验方法》GB/T 12988-2009</w:t>
      </w:r>
    </w:p>
    <w:p w14:paraId="3F9AD9D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《植草砖》NY/T 1253-2006</w:t>
      </w:r>
    </w:p>
    <w:p w14:paraId="6B21511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《混凝土砌块和砖试验方法》GB/T 4111-2013</w:t>
      </w:r>
    </w:p>
    <w:p w14:paraId="213E201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《蒸压加气混凝土砌块》GB11968-2006</w:t>
      </w:r>
    </w:p>
    <w:p w14:paraId="57B2474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《蒸压加气混凝土性能试验方法》GB/T 11969-2008</w:t>
      </w:r>
    </w:p>
    <w:p w14:paraId="357D42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《用于水泥和混凝土中的粒化高炉矿渣粉》GB/T 18046-2017</w:t>
      </w:r>
    </w:p>
    <w:p w14:paraId="4FEC0F0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《水泥化学分析方法》GB/T 176-2017</w:t>
      </w:r>
    </w:p>
    <w:p w14:paraId="4CB48BA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《水泥密度测定方法》GB/T 208-2014</w:t>
      </w:r>
    </w:p>
    <w:p w14:paraId="0ED68B1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《水泥胶砂强度检验方法（ISO法）》GB/T 17671-1999</w:t>
      </w:r>
    </w:p>
    <w:p w14:paraId="0CEFF77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《水泥比表面积测定方法 勃氏法》GB/T 8074-2008</w:t>
      </w:r>
    </w:p>
    <w:p w14:paraId="32E0176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《土的工程分类标准》GB/T 50145-2007</w:t>
      </w:r>
    </w:p>
    <w:p w14:paraId="1A2B84B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《公路土工试验规程》JTG E40-2007</w:t>
      </w:r>
    </w:p>
    <w:p w14:paraId="55E1AD1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《公路沥青路面施工技术规范》JTG F40-2004</w:t>
      </w:r>
    </w:p>
    <w:p w14:paraId="542D35E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《路面稀浆罩面技术规范》CJJ/T 66-2011</w:t>
      </w:r>
    </w:p>
    <w:p w14:paraId="17615E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《透水沥青路面技术规程》CJJ/T 190-2012</w:t>
      </w:r>
    </w:p>
    <w:p w14:paraId="5DCFD81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《公路工程沥青及沥青混合料试验规程》JTG E20-2011</w:t>
      </w:r>
    </w:p>
    <w:p w14:paraId="43D5ABB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《城镇道路施工及验收规范》CJJ 1-2008</w:t>
      </w:r>
    </w:p>
    <w:p w14:paraId="0D4CFBA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《公路路面基层施工技术细则》JTG/T F20-2015</w:t>
      </w:r>
    </w:p>
    <w:p w14:paraId="6BB37F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《城市桥梁工程施工与验收规范》CJJ 2-2008</w:t>
      </w:r>
    </w:p>
    <w:p w14:paraId="3B9C195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《城市道路工程设计规程》CJJ 37-2012</w:t>
      </w:r>
    </w:p>
    <w:p w14:paraId="7C36AA7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《建筑生石灰》JC/T 479-2013</w:t>
      </w:r>
    </w:p>
    <w:p w14:paraId="7F9A8B3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《公路工程无机结合料稳定材料试验规程》JTG E51-2009</w:t>
      </w:r>
    </w:p>
    <w:p w14:paraId="61FB274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《建筑石灰试验方法》第2部分：化学分析方法JC/T 478.2-2013</w:t>
      </w:r>
    </w:p>
    <w:p w14:paraId="6A08510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《建筑石灰试验方法》第1部分：物理试验方法JC/T 478.1-2013</w:t>
      </w:r>
    </w:p>
    <w:p w14:paraId="59EC7AE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《用于水泥和混凝土中的粉煤灰》GB/T 1596-2005</w:t>
      </w:r>
    </w:p>
    <w:p w14:paraId="5254ACB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《城市道路工程施工与质量验收规范》CJJ 1-2008</w:t>
      </w:r>
    </w:p>
    <w:p w14:paraId="5D912EA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《用于水泥和混凝土中的粉煤灰》GB/T 1596-2017</w:t>
      </w:r>
    </w:p>
    <w:p w14:paraId="439240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《公路隧道养护技术规范》JTG H12-2015</w:t>
      </w:r>
    </w:p>
    <w:p w14:paraId="22F45B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《公路工程集料试验规程》JTG E42-2005</w:t>
      </w:r>
    </w:p>
    <w:p w14:paraId="32BEFB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《水泥土配合比设计规程》JGJ/T 233-2011</w:t>
      </w:r>
    </w:p>
    <w:p w14:paraId="176747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短纤针刺非织造土工布》GB/T 17638-2017</w:t>
      </w:r>
    </w:p>
    <w:p w14:paraId="6BB82CC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玻璃纤维土工格栅》GB/T 21825-2008</w:t>
      </w:r>
    </w:p>
    <w:p w14:paraId="4F22231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非织造布复合土工膜》GB/T 17642-2008</w:t>
      </w:r>
    </w:p>
    <w:p w14:paraId="72B21B5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《土工合成材料规定压力下厚度的测定第1部分:单层产品厚度的测定方法》GB/T 13761.1-2009</w:t>
      </w:r>
    </w:p>
    <w:p w14:paraId="7A32939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《公路工程土工合成材料试验规程》JTG E50-2006</w:t>
      </w:r>
    </w:p>
    <w:p w14:paraId="0BCB548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土工布有关产品单位面积质量的测定方法》GB/T 13762-2009</w:t>
      </w:r>
    </w:p>
    <w:p w14:paraId="4D2CD9D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《土工布及其有关产品  宽条拉伸试验》GB/T 15788-2017</w:t>
      </w:r>
    </w:p>
    <w:p w14:paraId="61248E6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《土工布及其有关产品  宽条拉伸试验》GB/T 15788-2005</w:t>
      </w:r>
    </w:p>
    <w:p w14:paraId="7709A0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梯形法撕破强力的测定》GB/T 13763-2010</w:t>
      </w:r>
    </w:p>
    <w:p w14:paraId="6617570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《土工合成材料  取样和试样制备》GB/T 13760-2009</w:t>
      </w:r>
    </w:p>
    <w:p w14:paraId="5430D8D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《塑性体改性沥青防水卷材》GB 18243-2008</w:t>
      </w:r>
    </w:p>
    <w:p w14:paraId="351EAF8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《弹性体改性沥青防水卷材》GB 18242-2008</w:t>
      </w:r>
    </w:p>
    <w:p w14:paraId="7A231E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《自粘聚合物改性沥青防水卷材》GB 23441-2009</w:t>
      </w:r>
    </w:p>
    <w:p w14:paraId="3681BBD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《预铺/湿铺防水卷材》GB/T 23457-2009</w:t>
      </w:r>
    </w:p>
    <w:p w14:paraId="70B41E8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《种植屋面用耐根穿刺防水卷材》JC/T 1075-2008</w:t>
      </w:r>
    </w:p>
    <w:p w14:paraId="6F40D09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《高分子防水材料》第1部分：片材GB 18173.1-2012</w:t>
      </w:r>
    </w:p>
    <w:p w14:paraId="615204F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《聚氯乙烯（PVC）防水卷材》GB 12952-2011</w:t>
      </w:r>
    </w:p>
    <w:p w14:paraId="397695B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《高分子防水材料》第2部分：止水带GB 18173.2-2014</w:t>
      </w:r>
    </w:p>
    <w:p w14:paraId="3B1534C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《高分子防水材料》第3部分：遇水膨胀橡胶GB 18173.3-2014</w:t>
      </w:r>
    </w:p>
    <w:p w14:paraId="675D730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《聚氨酯防水涂料》GB/T 19250-2013</w:t>
      </w:r>
    </w:p>
    <w:p w14:paraId="1F904EB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《聚合物水泥防水涂料》GB/T 23445-2009</w:t>
      </w:r>
    </w:p>
    <w:p w14:paraId="524BC1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《塑料防护排水板》JC/T 2112-2012</w:t>
      </w:r>
    </w:p>
    <w:p w14:paraId="32DA579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《公路工程土工合成材料 排水材料》JT/T 665-2006</w:t>
      </w:r>
    </w:p>
    <w:p w14:paraId="095AA6A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《建筑防水卷材试验方法》第8部分：沥青防水卷材拉伸性能GB/T 328.8-2007</w:t>
      </w:r>
    </w:p>
    <w:p w14:paraId="6C617A8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《建筑防水卷材试验方法》第11部分：沥青防水卷材耐热性GB 328.11-2007</w:t>
      </w:r>
    </w:p>
    <w:p w14:paraId="6C71BF9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《建筑防水卷材试验方法》第14部分：沥青防水卷材低温柔性GB 328.14-2007</w:t>
      </w:r>
    </w:p>
    <w:p w14:paraId="047EBF3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《建筑防水卷材试验方法》第10部分：沥青和高分子防水卷材不透水性GB 328.10-2007</w:t>
      </w:r>
    </w:p>
    <w:p w14:paraId="53C0A10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《建筑防水涂料试验方法》GB/T 16777-2008</w:t>
      </w:r>
    </w:p>
    <w:p w14:paraId="7AD3417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《建筑防水卷材试验方法》第9部分：高分子防水卷材拉伸性能GB/T 328.9-2007</w:t>
      </w:r>
    </w:p>
    <w:p w14:paraId="7C14C75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《硫化橡胶或热塑性橡胶拉伸应力应变性能的测定》GB/T 528-2009</w:t>
      </w:r>
    </w:p>
    <w:p w14:paraId="1B68625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《建筑防水涂料试验方法》 GB/T 16777-2008</w:t>
      </w:r>
    </w:p>
    <w:p w14:paraId="6D943C0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《硫化橡胶或热塑性橡胶撕裂强度的测定》GB/T 529-2008</w:t>
      </w:r>
    </w:p>
    <w:p w14:paraId="42455A9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《建筑防水卷材试验方法》第18部分：沥青防水卷材撕裂性能（钉杆法）GB/T 328.18-2007</w:t>
      </w:r>
    </w:p>
    <w:p w14:paraId="0E81FEC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《建筑防水卷材试验方法》第26部分：沥青防水卷材可溶物含量GB/T 328.26-2007</w:t>
      </w:r>
    </w:p>
    <w:p w14:paraId="31EA628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《预铺防水卷材》 GB/T 23457-2017</w:t>
      </w:r>
    </w:p>
    <w:p w14:paraId="64D6003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《湿铺防水卷材》 GB/T 35467-2017</w:t>
      </w:r>
    </w:p>
    <w:p w14:paraId="4925FA9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《塑料压缩性能的测定》GB/T 1041-2008</w:t>
      </w:r>
    </w:p>
    <w:p w14:paraId="3C49DBC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《土干合成材料测试规程》SL/T 235-2012</w:t>
      </w:r>
    </w:p>
    <w:p w14:paraId="0514760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《高分子防水材料第2部分止水带》GB 18173-2014</w:t>
      </w:r>
    </w:p>
    <w:p w14:paraId="225220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《硫化橡胶或热塑性橡胶压入硬度试验方法》GB/T 531.1-2008（第一部分：邵氏硬度计法（邵尔硬度））</w:t>
      </w:r>
    </w:p>
    <w:p w14:paraId="0DF957B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《检查井盖》GB/T 23858-2009</w:t>
      </w:r>
    </w:p>
    <w:p w14:paraId="435287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《再生树脂复合材料检查井盖》CJ/T 121-2000</w:t>
      </w:r>
    </w:p>
    <w:p w14:paraId="11F1894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《聚合物基复合材料检查井盖》CJ/T 211-2005</w:t>
      </w:r>
    </w:p>
    <w:p w14:paraId="28894A1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《钢纤维混凝土检查井盖》JC 889-2001</w:t>
      </w:r>
    </w:p>
    <w:p w14:paraId="41C0D87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《钢纤维混凝土检查井盖》GB 26537-2011</w:t>
      </w:r>
    </w:p>
    <w:p w14:paraId="78FC6A3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《雨水口井箅技术要求和试验方法》DB11/T 053-2015</w:t>
      </w:r>
    </w:p>
    <w:p w14:paraId="63289DA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《聚合物基复合材料检查井箅》CJ/T 212-2005</w:t>
      </w:r>
    </w:p>
    <w:p w14:paraId="124798C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《钢纤维混凝土检查水箅子》JC/T 948-2005</w:t>
      </w:r>
    </w:p>
    <w:p w14:paraId="01108FE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《雨水井箅技术要求和试验方法》DB11/T 053-2015</w:t>
      </w:r>
    </w:p>
    <w:p w14:paraId="4276051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《球墨铸铁复合树脂水箅》CJ/T 328-2010</w:t>
      </w:r>
    </w:p>
    <w:p w14:paraId="4A0DDBD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《埋地用聚乙烯(PE)结构壁管道系统》第2部分：聚乙烯缠绕结构壁管材GB/T 19472.2-2017</w:t>
      </w:r>
    </w:p>
    <w:p w14:paraId="54906D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《地下通信管道用塑料管》第1部分：总则YD/T 841.1-2016</w:t>
      </w:r>
    </w:p>
    <w:p w14:paraId="19A65EF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《地下通信管道用塑料管实壁管》第2部分：聚乙烯缠绕结构壁管材YD/T 841.2-2016</w:t>
      </w:r>
    </w:p>
    <w:p w14:paraId="0231953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《地下通信管道用塑料管》第3部分：双壁波纹管YD/T 841.3-2016</w:t>
      </w:r>
    </w:p>
    <w:p w14:paraId="0AC1654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《地下通信管道用塑料管》第5部分：梅花管YD/T 841.5-2016</w:t>
      </w:r>
    </w:p>
    <w:p w14:paraId="30EE542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《玻璃纤维增强塑料夹砂管》GB/T 21238-2016</w:t>
      </w:r>
    </w:p>
    <w:p w14:paraId="2A44C4F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《玻璃纤维增强塑料电缆导管》DL/T 802.2-2017</w:t>
      </w:r>
    </w:p>
    <w:p w14:paraId="61E7D98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《埋地用纤维增强聚丙烯（FRPP）加筋管材》QB/T 4011-2010</w:t>
      </w:r>
    </w:p>
    <w:p w14:paraId="6E1569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《埋地排水用钢带增强聚乙烯螺旋波纹管》CJ/T 225-2011</w:t>
      </w:r>
    </w:p>
    <w:p w14:paraId="740D9F0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《埋地双平壁钢塑复合缠绕排水管》CJ/T 329-2010</w:t>
      </w:r>
    </w:p>
    <w:p w14:paraId="04DB40B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《给水用聚乙烯（PE）管材》GB/T 13663-2000</w:t>
      </w:r>
    </w:p>
    <w:p w14:paraId="69BF966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《无规共聚聚丙烯（PP-R）塑铝稳态复合管》CJ/T 210-2005</w:t>
      </w:r>
    </w:p>
    <w:p w14:paraId="2B0BA3E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《给水用硬聚氯乙烯（PVC-U）管材》GB/T 10002.1-2006</w:t>
      </w:r>
    </w:p>
    <w:p w14:paraId="458C9C5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《热塑性塑料管材环刚度的测定》GB/T 9647-2015</w:t>
      </w:r>
    </w:p>
    <w:p w14:paraId="737224E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《热塑性塑料管材拉伸性能测定》第1部分：试验方法总则</w:t>
      </w:r>
    </w:p>
    <w:p w14:paraId="633B86F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《热塑性塑料管材拉伸性能测定》第2部分：硬聚氯乙烯氯化聚氯乙烯和高抗冲聚氯乙烯管材</w:t>
      </w:r>
    </w:p>
    <w:p w14:paraId="25AA06C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《热塑性塑料管材拉伸性能测定》第3部分：聚烯烃类管材GB/T 8804.3-2003</w:t>
      </w:r>
    </w:p>
    <w:p w14:paraId="19CF68A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《热塑性塑料管材耐外冲击性能 试验方法 时针旋转法》GB/T 14152-2001</w:t>
      </w:r>
    </w:p>
    <w:p w14:paraId="051A78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《预应力混凝土用金属波纹管》JG 225-2007</w:t>
      </w:r>
    </w:p>
    <w:p w14:paraId="7A0835F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《预应力混凝土桥梁用塑料波纹管》JT/T 529-2016</w:t>
      </w:r>
    </w:p>
    <w:p w14:paraId="39A31EE9">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《流体输送用热塑性塑料管材耐内压试验方法》GB/T 6111-2018</w:t>
      </w:r>
    </w:p>
    <w:p w14:paraId="5DD326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《塑料管道系统 塑料部件尺寸的测定》GB/T 8806-2008</w:t>
      </w:r>
    </w:p>
    <w:p w14:paraId="168B02C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《热塑性塑料管材纵向回缩率的测定》GB/T 6671-2001</w:t>
      </w:r>
    </w:p>
    <w:p w14:paraId="5322510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《钢产品镀锌层质量试验方法》GB 1839-2008</w:t>
      </w:r>
    </w:p>
    <w:p w14:paraId="40194DA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《钢筋混凝土用钢》第2部分：热轧带肋钢筋GB/T 1499.2-2018</w:t>
      </w:r>
    </w:p>
    <w:p w14:paraId="5E60099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《钢筋混凝土用钢材试验方法》GB/T 28900-2012</w:t>
      </w:r>
    </w:p>
    <w:p w14:paraId="7A1BDD2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《公路用玻璃钢电缆支架》JT/T 898-2014</w:t>
      </w:r>
    </w:p>
    <w:p w14:paraId="374C4CF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《城市桥梁工程施工与质量验收规范》CJJ 2-2008</w:t>
      </w:r>
    </w:p>
    <w:p w14:paraId="14A50DF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《给水排水构筑物工程及验收规范》GB 50141-2008</w:t>
      </w:r>
    </w:p>
    <w:p w14:paraId="7BD51E4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《公路桥涵施工技术规范》JTG/T F50-2011</w:t>
      </w:r>
    </w:p>
    <w:p w14:paraId="6CF1346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《砌体结构工程施工质量验收规范》GB 50203-2011</w:t>
      </w:r>
    </w:p>
    <w:p w14:paraId="10EEF05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《公路桥梁承载能力检测评定规程》JTG/T J21-2011</w:t>
      </w:r>
    </w:p>
    <w:p w14:paraId="2B15EB66">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《钻芯法检测混凝土强度技术规程》CECS 03-2007</w:t>
      </w:r>
    </w:p>
    <w:p w14:paraId="33A5971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《拔出法检测混凝土强度技术规程》CECS 69-2011</w:t>
      </w:r>
    </w:p>
    <w:p w14:paraId="331806D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《混凝土中钢筋检测技术规程》JGJ/T 152-2008</w:t>
      </w:r>
    </w:p>
    <w:p w14:paraId="2F42542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《混凝土结构工程施工质量验收规范》GB 50204-2015</w:t>
      </w:r>
    </w:p>
    <w:p w14:paraId="69411E2C">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《超声法检测混凝土缺陷技术规程》CECS 21-2000</w:t>
      </w:r>
    </w:p>
    <w:p w14:paraId="775270C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《混凝土结构后锚固技术规程》JGJ 145-2013</w:t>
      </w:r>
    </w:p>
    <w:p w14:paraId="58BEAC3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《贯入法检测砌体砂浆强度技术规程》JGJ/T 136－2001</w:t>
      </w:r>
    </w:p>
    <w:p w14:paraId="64E432B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《砌体工程现场检测技术标准》GB/T 50315-2011</w:t>
      </w:r>
    </w:p>
    <w:p w14:paraId="1367F55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《城市道路工程设计规范》CJJ 37-2012</w:t>
      </w:r>
    </w:p>
    <w:p w14:paraId="140638E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《城镇道路工程施工与质量验收规范》CJJ 1-2008</w:t>
      </w:r>
    </w:p>
    <w:p w14:paraId="40767E7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《城市桥梁工程与质量验收规范》CJJ 2-2008</w:t>
      </w:r>
    </w:p>
    <w:p w14:paraId="14F8DD9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《沥青路面施工及验收规范》GB 50092-1996</w:t>
      </w:r>
    </w:p>
    <w:p w14:paraId="3BC27400">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《水泥混凝土路面施工及验收规范》GBJ 97-1987</w:t>
      </w:r>
    </w:p>
    <w:p w14:paraId="65D3CD3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《公路路基路面现场测试规程》JTG 3450-2019</w:t>
      </w:r>
    </w:p>
    <w:p w14:paraId="1978B68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《回弹法检测混凝土抗压强度技术规程》JGJ/T 23-2011</w:t>
      </w:r>
    </w:p>
    <w:p w14:paraId="1239E87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《道路交通标线质量要求和检测方法》GB/T 16311-2009</w:t>
      </w:r>
    </w:p>
    <w:p w14:paraId="1DFF28A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《接地装置特性参数测量导则》DL/T 475-2017</w:t>
      </w:r>
    </w:p>
    <w:p w14:paraId="36C8240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《接地系统的土壤电阻率、接地阻抗和地面电位测量导则第一部分常规测量》GB/T 17949.1-2000</w:t>
      </w:r>
    </w:p>
    <w:p w14:paraId="08161782">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《城市地下管线探测技术规程》CJJ 61-2017</w:t>
      </w:r>
    </w:p>
    <w:p w14:paraId="4E51F62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《给水排水管道工程施工及验收规范》GB 50268-2008</w:t>
      </w:r>
    </w:p>
    <w:p w14:paraId="074923FF">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《给水排水构筑物工程施工及验收规范》GB 50141-2008</w:t>
      </w:r>
    </w:p>
    <w:p w14:paraId="370BFB5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《城镇排水管道检测与评估技术规程》CJJ 181-2012</w:t>
      </w:r>
    </w:p>
    <w:p w14:paraId="3216BB53">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《岩土工程勘察规范》GB 50021-2001</w:t>
      </w:r>
    </w:p>
    <w:p w14:paraId="6992C585">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《混凝土和钢筋混凝土排水管试验方法》GB/T 16752-2017</w:t>
      </w:r>
    </w:p>
    <w:p w14:paraId="1DC0195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《建筑变形测量规范》JGJ 8-2016</w:t>
      </w:r>
    </w:p>
    <w:p w14:paraId="1A810B84">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《工程测量规范》GB 50026-2007</w:t>
      </w:r>
    </w:p>
    <w:p w14:paraId="7D80AF1B">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图集14S501-1附录</w:t>
      </w:r>
    </w:p>
    <w:p w14:paraId="09D9C437">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《城市道路照明设计标准》CJJ 45-2015</w:t>
      </w:r>
    </w:p>
    <w:p w14:paraId="4E4C620D">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《照明测量方法》 GB/T 5700-2008</w:t>
      </w:r>
    </w:p>
    <w:p w14:paraId="77BCC00A">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《金属覆盖层 钢铁制件热浸镀锌层技术要求及试验方法》GB/T13912-2002</w:t>
      </w:r>
    </w:p>
    <w:p w14:paraId="23BA0518">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《公路工程质量检验评定标准》第一册 土建工程 JTG F80/1—2017</w:t>
      </w:r>
    </w:p>
    <w:p w14:paraId="7A442CCE">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《道路预成型标线带》GB/T 24717-2009</w:t>
      </w:r>
    </w:p>
    <w:p w14:paraId="4F2A7CA1">
      <w:pPr>
        <w:adjustRightInd w:val="0"/>
        <w:snapToGrid w:val="0"/>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《公路路基路面现场测试规程》JTG 3450-2019</w:t>
      </w:r>
    </w:p>
    <w:p w14:paraId="23B19173">
      <w:pPr>
        <w:adjustRightInd w:val="0"/>
        <w:snapToGrid w:val="0"/>
        <w:spacing w:line="360" w:lineRule="auto"/>
        <w:rPr>
          <w:rFonts w:hint="eastAsia" w:ascii="仿宋_GB2312" w:hAnsi="仿宋_GB2312" w:eastAsia="仿宋_GB2312" w:cs="仿宋_GB2312"/>
          <w:b/>
          <w:bCs/>
          <w:kern w:val="28"/>
          <w:sz w:val="32"/>
          <w:szCs w:val="32"/>
          <w:lang w:val="zh-CN"/>
        </w:rPr>
      </w:pPr>
      <w:r>
        <w:rPr>
          <w:rFonts w:hint="eastAsia" w:ascii="仿宋_GB2312" w:hAnsi="仿宋_GB2312" w:eastAsia="仿宋_GB2312" w:cs="仿宋_GB2312"/>
          <w:sz w:val="32"/>
          <w:szCs w:val="32"/>
        </w:rPr>
        <w:t>《新划路面标线初始逆反射亮度系数及测试方法》GB/T 21383-2008</w:t>
      </w:r>
    </w:p>
    <w:p w14:paraId="22971F2F">
      <w:pPr>
        <w:adjustRightInd w:val="0"/>
        <w:snapToGrid w:val="0"/>
        <w:spacing w:line="360" w:lineRule="auto"/>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bCs/>
          <w:kern w:val="28"/>
          <w:sz w:val="32"/>
          <w:szCs w:val="32"/>
          <w:lang w:val="zh-CN"/>
        </w:rPr>
        <w:t>（检测时使用的依据包括但不限于以上检测依据，</w:t>
      </w:r>
      <w:r>
        <w:rPr>
          <w:rFonts w:hint="eastAsia" w:ascii="仿宋_GB2312" w:hAnsi="仿宋_GB2312" w:eastAsia="仿宋_GB2312" w:cs="仿宋_GB2312"/>
          <w:b/>
          <w:bCs/>
          <w:kern w:val="28"/>
          <w:sz w:val="32"/>
          <w:szCs w:val="32"/>
        </w:rPr>
        <w:t>均默认为使用国家、行业最新发布的</w:t>
      </w:r>
      <w:bookmarkStart w:id="12" w:name="OLE_LINK1"/>
      <w:r>
        <w:rPr>
          <w:rFonts w:hint="eastAsia" w:ascii="仿宋_GB2312" w:hAnsi="仿宋_GB2312" w:eastAsia="仿宋_GB2312" w:cs="仿宋_GB2312"/>
          <w:b/>
          <w:bCs/>
          <w:kern w:val="28"/>
          <w:sz w:val="32"/>
          <w:szCs w:val="32"/>
        </w:rPr>
        <w:t>法规、标准、规范等</w:t>
      </w:r>
      <w:bookmarkEnd w:id="12"/>
      <w:r>
        <w:rPr>
          <w:rFonts w:hint="eastAsia" w:ascii="仿宋_GB2312" w:hAnsi="仿宋_GB2312" w:eastAsia="仿宋_GB2312" w:cs="仿宋_GB2312"/>
          <w:b/>
          <w:bCs/>
          <w:kern w:val="28"/>
          <w:sz w:val="32"/>
          <w:szCs w:val="32"/>
        </w:rPr>
        <w:t>，含本合同实施过程中新发布的法规、标准、规范等</w:t>
      </w:r>
      <w:r>
        <w:rPr>
          <w:rFonts w:hint="eastAsia" w:ascii="仿宋_GB2312" w:hAnsi="仿宋_GB2312" w:eastAsia="仿宋_GB2312" w:cs="仿宋_GB2312"/>
          <w:b/>
          <w:bCs/>
          <w:kern w:val="28"/>
          <w:sz w:val="32"/>
          <w:szCs w:val="32"/>
          <w:lang w:val="zh-CN"/>
        </w:rPr>
        <w:t>）。</w:t>
      </w:r>
    </w:p>
    <w:p w14:paraId="7DC46C4A">
      <w:pPr>
        <w:numPr>
          <w:ilvl w:val="0"/>
          <w:numId w:val="2"/>
        </w:num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检测部位及内容</w:t>
      </w:r>
    </w:p>
    <w:p w14:paraId="4BBC0C94">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具体检测部位及内容参考附件一。</w:t>
      </w:r>
    </w:p>
    <w:p w14:paraId="272F6178">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五、检测资料</w:t>
      </w:r>
    </w:p>
    <w:p w14:paraId="35126720">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1.乙方应建立完整的检测资料管理制度，应包含资料的编制、归档、报送、保存等方面；</w:t>
      </w:r>
    </w:p>
    <w:p w14:paraId="2CECABD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2.检测报告的编制应使用行业统一格式及编号，检测报告一律用电脑打印，不得进行人工涂改，正式检测报告须出具一式</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份，若甲方要求提供相应报告的份数大于上述约定，乙方须按照甲方的要求无偿另行提供；</w:t>
      </w:r>
    </w:p>
    <w:p w14:paraId="4C7DE184">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3.检测台账应随检测工作随时登记及更新；</w:t>
      </w:r>
    </w:p>
    <w:p w14:paraId="38AF093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4.乙方应将当月的检测报告及更新的检测台账电子版和二份纸质版于当月的15日、30日前报送至委托方（每半月报送1次）；</w:t>
      </w:r>
    </w:p>
    <w:p w14:paraId="78087B1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5.经检测判定为不合格的检测项目，乙方应通过微信、短信、电话等形式立即告知委托方主管人员；</w:t>
      </w:r>
    </w:p>
    <w:p w14:paraId="705AA3EA">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6.检测报告需按独立的项目归类，并保存在对应的档案盒内，不得将不同项目的检测报告放到一个档案盒内，档案盒侧签、正签的标识详见档案盒标签填写说明；</w:t>
      </w:r>
    </w:p>
    <w:p w14:paraId="3CA5DA0C">
      <w:pPr>
        <w:spacing w:line="320" w:lineRule="exact"/>
        <w:jc w:val="center"/>
        <w:rPr>
          <w:rFonts w:hint="eastAsia" w:ascii="仿宋_GB2312" w:hAnsi="仿宋_GB2312" w:eastAsia="仿宋_GB2312" w:cs="仿宋_GB2312"/>
          <w:b/>
          <w:bCs/>
          <w:sz w:val="32"/>
          <w:szCs w:val="32"/>
        </w:rPr>
      </w:pPr>
    </w:p>
    <w:p w14:paraId="24806376">
      <w:pPr>
        <w:spacing w:line="320" w:lineRule="exac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档案盒标签填写说明</w:t>
      </w:r>
    </w:p>
    <w:p w14:paraId="0920DC09">
      <w:pPr>
        <w:spacing w:line="32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档案盒侧面标签               档案盒正面标签</w:t>
      </w:r>
    </w:p>
    <w:tbl>
      <w:tblPr>
        <w:tblStyle w:val="13"/>
        <w:tblpPr w:leftFromText="180" w:rightFromText="180" w:vertAnchor="text" w:horzAnchor="page" w:tblpX="1961" w:tblpY="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8"/>
      </w:tblGrid>
      <w:tr w14:paraId="0779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exact"/>
        </w:trPr>
        <w:tc>
          <w:tcPr>
            <w:tcW w:w="2588" w:type="dxa"/>
          </w:tcPr>
          <w:p w14:paraId="713195F2">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项目名称：</w:t>
            </w:r>
            <w:r>
              <w:rPr>
                <w:rFonts w:hint="eastAsia" w:ascii="仿宋_GB2312" w:hAnsi="仿宋_GB2312" w:eastAsia="仿宋_GB2312" w:cs="仿宋_GB2312"/>
                <w:b/>
                <w:bCs/>
                <w:sz w:val="32"/>
                <w:szCs w:val="32"/>
                <w:u w:val="single"/>
              </w:rPr>
              <w:t xml:space="preserve">                        </w:t>
            </w:r>
          </w:p>
          <w:p w14:paraId="2370800E">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20AECEB5">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7DF69C2C">
            <w:pPr>
              <w:rPr>
                <w:rFonts w:hint="eastAsia" w:ascii="仿宋_GB2312" w:hAnsi="仿宋_GB2312" w:eastAsia="仿宋_GB2312" w:cs="仿宋_GB2312"/>
                <w:b/>
                <w:bCs/>
                <w:sz w:val="32"/>
                <w:szCs w:val="32"/>
              </w:rPr>
            </w:pPr>
          </w:p>
          <w:p w14:paraId="2B732430">
            <w:pPr>
              <w:ind w:left="321" w:hanging="321" w:hangingChars="100"/>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检测单位：</w:t>
            </w:r>
            <w:r>
              <w:rPr>
                <w:rFonts w:hint="eastAsia" w:ascii="仿宋_GB2312" w:hAnsi="仿宋_GB2312" w:eastAsia="仿宋_GB2312" w:cs="仿宋_GB2312"/>
                <w:b/>
                <w:bCs/>
                <w:sz w:val="32"/>
                <w:szCs w:val="32"/>
                <w:u w:val="single"/>
              </w:rPr>
              <w:t xml:space="preserve">       </w:t>
            </w:r>
          </w:p>
          <w:p w14:paraId="000EBEFD">
            <w:pPr>
              <w:ind w:left="321" w:hanging="321" w:hangingChars="100"/>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p w14:paraId="3AC40DC4">
            <w:pPr>
              <w:ind w:left="321" w:hanging="321" w:hangingChars="1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br w:type="textWrapping"/>
            </w:r>
          </w:p>
          <w:p w14:paraId="6D6802B6">
            <w:pPr>
              <w:rPr>
                <w:rFonts w:hint="eastAsia" w:ascii="仿宋_GB2312" w:hAnsi="仿宋_GB2312" w:eastAsia="仿宋_GB2312" w:cs="仿宋_GB2312"/>
                <w:b/>
                <w:bCs/>
                <w:sz w:val="32"/>
                <w:szCs w:val="32"/>
              </w:rPr>
            </w:pPr>
          </w:p>
          <w:p w14:paraId="0887B73B">
            <w:pPr>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盒号：</w:t>
            </w:r>
          </w:p>
        </w:tc>
      </w:tr>
    </w:tbl>
    <w:p w14:paraId="42C9F37C">
      <w:pPr>
        <w:rPr>
          <w:rFonts w:hint="eastAsia" w:ascii="仿宋_GB2312" w:hAnsi="仿宋_GB2312" w:eastAsia="仿宋_GB2312" w:cs="仿宋_GB2312"/>
          <w:vanish/>
          <w:sz w:val="32"/>
          <w:szCs w:val="32"/>
        </w:rPr>
      </w:pPr>
    </w:p>
    <w:tbl>
      <w:tblPr>
        <w:tblStyle w:val="13"/>
        <w:tblpPr w:leftFromText="180" w:rightFromText="180" w:vertAnchor="text" w:horzAnchor="page" w:tblpX="5598" w:tblpY="15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8"/>
      </w:tblGrid>
      <w:tr w14:paraId="47FF1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6" w:hRule="exact"/>
        </w:trPr>
        <w:tc>
          <w:tcPr>
            <w:tcW w:w="5438" w:type="dxa"/>
          </w:tcPr>
          <w:p w14:paraId="03A08B34">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施工单位：</w:t>
            </w:r>
            <w:r>
              <w:rPr>
                <w:rFonts w:hint="eastAsia" w:ascii="仿宋_GB2312" w:hAnsi="仿宋_GB2312" w:eastAsia="仿宋_GB2312" w:cs="仿宋_GB2312"/>
                <w:b/>
                <w:bCs/>
                <w:sz w:val="32"/>
                <w:szCs w:val="32"/>
                <w:u w:val="single"/>
              </w:rPr>
              <w:t xml:space="preserve">                                 </w:t>
            </w:r>
          </w:p>
          <w:p w14:paraId="7E5600EB">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监理单位：</w:t>
            </w:r>
            <w:r>
              <w:rPr>
                <w:rFonts w:hint="eastAsia" w:ascii="仿宋_GB2312" w:hAnsi="仿宋_GB2312" w:eastAsia="仿宋_GB2312" w:cs="仿宋_GB2312"/>
                <w:b/>
                <w:bCs/>
                <w:sz w:val="32"/>
                <w:szCs w:val="32"/>
                <w:u w:val="single"/>
              </w:rPr>
              <w:t xml:space="preserve">                           </w:t>
            </w:r>
          </w:p>
          <w:p w14:paraId="15DE4A77">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rPr>
              <w:t>检测人员姓名及联系方式：</w:t>
            </w:r>
            <w:r>
              <w:rPr>
                <w:rFonts w:hint="eastAsia" w:ascii="仿宋_GB2312" w:hAnsi="仿宋_GB2312" w:eastAsia="仿宋_GB2312" w:cs="仿宋_GB2312"/>
                <w:b/>
                <w:bCs/>
                <w:sz w:val="32"/>
                <w:szCs w:val="32"/>
                <w:u w:val="single"/>
              </w:rPr>
              <w:t xml:space="preserve">                 </w:t>
            </w:r>
          </w:p>
          <w:p w14:paraId="6DBCBB3C">
            <w:pPr>
              <w:jc w:val="left"/>
              <w:rPr>
                <w:rFonts w:hint="eastAsia" w:ascii="仿宋_GB2312" w:hAnsi="仿宋_GB2312" w:eastAsia="仿宋_GB2312" w:cs="仿宋_GB2312"/>
                <w:b/>
                <w:bCs/>
                <w:sz w:val="32"/>
                <w:szCs w:val="32"/>
                <w:u w:val="single"/>
              </w:rPr>
            </w:pPr>
            <w:r>
              <w:rPr>
                <w:rFonts w:hint="eastAsia" w:ascii="仿宋_GB2312" w:hAnsi="仿宋_GB2312" w:eastAsia="仿宋_GB2312" w:cs="仿宋_GB2312"/>
                <w:b/>
                <w:bCs/>
                <w:sz w:val="32"/>
                <w:szCs w:val="32"/>
                <w:u w:val="single"/>
              </w:rPr>
              <w:t xml:space="preserve">                                      </w:t>
            </w:r>
          </w:p>
        </w:tc>
      </w:tr>
    </w:tbl>
    <w:p w14:paraId="0E5358A9">
      <w:pPr>
        <w:jc w:val="left"/>
        <w:rPr>
          <w:rFonts w:hint="eastAsia" w:ascii="仿宋_GB2312" w:hAnsi="仿宋_GB2312" w:eastAsia="仿宋_GB2312" w:cs="仿宋_GB2312"/>
          <w:b/>
          <w:bCs/>
          <w:sz w:val="32"/>
          <w:szCs w:val="32"/>
        </w:rPr>
      </w:pPr>
    </w:p>
    <w:p w14:paraId="1CE4E537">
      <w:pPr>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w:t>
      </w:r>
    </w:p>
    <w:p w14:paraId="6B8E29ED">
      <w:pPr>
        <w:rPr>
          <w:rFonts w:hint="eastAsia" w:ascii="仿宋_GB2312" w:hAnsi="仿宋_GB2312" w:eastAsia="仿宋_GB2312" w:cs="仿宋_GB2312"/>
          <w:b/>
          <w:bCs/>
          <w:sz w:val="32"/>
          <w:szCs w:val="32"/>
        </w:rPr>
      </w:pPr>
    </w:p>
    <w:p w14:paraId="7C03C0D7">
      <w:pPr>
        <w:pStyle w:val="2"/>
        <w:rPr>
          <w:rFonts w:hint="eastAsia" w:ascii="仿宋_GB2312" w:hAnsi="仿宋_GB2312" w:eastAsia="仿宋_GB2312" w:cs="仿宋_GB2312"/>
          <w:sz w:val="32"/>
          <w:szCs w:val="32"/>
        </w:rPr>
      </w:pPr>
    </w:p>
    <w:p w14:paraId="71BA302D">
      <w:pPr>
        <w:pStyle w:val="2"/>
        <w:rPr>
          <w:rFonts w:hint="eastAsia" w:ascii="仿宋_GB2312" w:hAnsi="仿宋_GB2312" w:eastAsia="仿宋_GB2312" w:cs="仿宋_GB2312"/>
          <w:sz w:val="32"/>
          <w:szCs w:val="32"/>
        </w:rPr>
      </w:pPr>
    </w:p>
    <w:p w14:paraId="30688B5C">
      <w:pPr>
        <w:pStyle w:val="2"/>
        <w:rPr>
          <w:rFonts w:hint="eastAsia" w:ascii="仿宋_GB2312" w:hAnsi="仿宋_GB2312" w:eastAsia="仿宋_GB2312" w:cs="仿宋_GB2312"/>
          <w:sz w:val="32"/>
          <w:szCs w:val="32"/>
        </w:rPr>
      </w:pPr>
    </w:p>
    <w:p w14:paraId="797D25F8">
      <w:pPr>
        <w:spacing w:line="360" w:lineRule="auto"/>
        <w:ind w:firstLine="640" w:firstLineChars="200"/>
        <w:rPr>
          <w:rFonts w:hint="eastAsia" w:ascii="仿宋_GB2312" w:hAnsi="仿宋_GB2312" w:eastAsia="仿宋_GB2312" w:cs="仿宋_GB2312"/>
          <w:color w:val="FF0000"/>
          <w:sz w:val="32"/>
          <w:szCs w:val="32"/>
        </w:rPr>
      </w:pPr>
    </w:p>
    <w:p w14:paraId="268F72E7">
      <w:pPr>
        <w:spacing w:line="360" w:lineRule="auto"/>
        <w:ind w:firstLine="640" w:firstLineChars="200"/>
        <w:rPr>
          <w:rFonts w:hint="eastAsia" w:ascii="仿宋_GB2312" w:hAnsi="仿宋_GB2312" w:eastAsia="仿宋_GB2312" w:cs="仿宋_GB2312"/>
          <w:color w:val="FF0000"/>
          <w:sz w:val="32"/>
          <w:szCs w:val="32"/>
        </w:rPr>
      </w:pPr>
    </w:p>
    <w:p w14:paraId="736B1A92">
      <w:pPr>
        <w:spacing w:line="360" w:lineRule="auto"/>
        <w:ind w:firstLine="640" w:firstLineChars="200"/>
        <w:rPr>
          <w:rFonts w:hint="eastAsia" w:ascii="仿宋_GB2312" w:hAnsi="仿宋_GB2312" w:eastAsia="仿宋_GB2312" w:cs="仿宋_GB2312"/>
          <w:color w:val="FF0000"/>
          <w:sz w:val="32"/>
          <w:szCs w:val="32"/>
        </w:rPr>
      </w:pPr>
    </w:p>
    <w:p w14:paraId="73334DB3">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六、双方责任和义务</w:t>
      </w:r>
    </w:p>
    <w:p w14:paraId="4BF2E4C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（一）甲方责任和义务</w:t>
      </w:r>
    </w:p>
    <w:p w14:paraId="1484B91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1.甲方负责及时提供给乙方关于本合同对应工程相关资料，如施工进度、技术要求、图纸等，并协助乙方制定具体检测日程安排。</w:t>
      </w:r>
    </w:p>
    <w:p w14:paraId="2FA5348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2.为乙方检测队伍顺利开展现场检测工作提供必要的工作条件，并对乙方进场人员提供必要的工作方便及配合。</w:t>
      </w:r>
    </w:p>
    <w:p w14:paraId="3750FA99">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甲方有权对乙方的工作进行监督检查并且提出建议和思路，乙方应保证甲方反馈的意见落实到位，但甲方所提出的改进和反馈意见不能成为乙方减轻或者免除责任的理由。同时有权对乙方不配合施工单位的行为进行违约处罚。</w:t>
      </w:r>
    </w:p>
    <w:p w14:paraId="57CD8B7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（二）乙方责任和义务</w:t>
      </w:r>
    </w:p>
    <w:p w14:paraId="68E5FBCC">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1.严格按照合同要求及国家相关法律法规、标准、规范进行检测，并出具合格有效的检测报告。乙方出具的成果报告达不到规范标准或甲方要求的，乙方应无条件完善、修改，直至符合合同要求及相应标准规范；</w:t>
      </w:r>
    </w:p>
    <w:p w14:paraId="4EC1632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2.合同生效后根据甲方要求及时安排检测人员，自带检测设备和仪器耗材等进场开始检测工作。</w:t>
      </w:r>
    </w:p>
    <w:p w14:paraId="5B721935">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3.若发现重大质量问题应及时向委托方汇报；</w:t>
      </w:r>
    </w:p>
    <w:p w14:paraId="2B03A357">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4.严格按照国家有关安全生产管理的法律、法规及要求，做好试验检测的安全管理工作；</w:t>
      </w:r>
    </w:p>
    <w:p w14:paraId="1CEDB772">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5.在检测工作过程中接受甲方全过程的检查监督，为甲方检查监督人员提供必要的检测设备及工作便利。</w:t>
      </w:r>
    </w:p>
    <w:p w14:paraId="31085866">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6.乙方负责完成检测数据的计算分析、资料整理及成果报告编写和文印等工作，按照甲方要求形式、内容及期限，定期向甲方提供检测工作开展情况报告，并对检测数据的真实性和准确性负责；</w:t>
      </w:r>
    </w:p>
    <w:p w14:paraId="43322543">
      <w:pPr>
        <w:ind w:firstLine="640"/>
        <w:rPr>
          <w:rFonts w:hint="eastAsia" w:ascii="仿宋_GB2312" w:hAnsi="仿宋_GB2312" w:eastAsia="仿宋_GB2312" w:cs="仿宋_GB2312"/>
          <w:sz w:val="32"/>
          <w:szCs w:val="32"/>
        </w:rPr>
      </w:pPr>
      <w:bookmarkStart w:id="13" w:name="_Hlk44774643"/>
      <w:r>
        <w:rPr>
          <w:rFonts w:hint="eastAsia" w:ascii="仿宋_GB2312" w:hAnsi="仿宋_GB2312" w:eastAsia="仿宋_GB2312" w:cs="仿宋_GB2312"/>
          <w:sz w:val="32"/>
          <w:szCs w:val="32"/>
        </w:rPr>
        <w:t>7.乙方出具的检测报告符合国家及相关规范要求，各类印章齐全，项目负责人、技术负责人等均应签字，保证检测报告的有效性。</w:t>
      </w:r>
    </w:p>
    <w:p w14:paraId="05D3CB73">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8.乙方必须接受各级管理机构对其检测资质、质量控制体系及工作质量的监督检查。若因此发生的一切问题，均由乙方承担责任。</w:t>
      </w:r>
    </w:p>
    <w:p w14:paraId="2508700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9.如质量监督机构、行业主管等部门要求检测单位备案时，乙方有义务提供与备案相关的、真实有效的本公司资料给甲方，乙方须协助并配合甲方进行备案。</w:t>
      </w:r>
    </w:p>
    <w:p w14:paraId="67F7B90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乙方使用甲方提供的书面资料前，乙方有义务认真审查，发现存在瑕疵、遗漏、错误的须一次性书面通知甲方给予补充或更正。乙方怠于审查或者未及时通知甲方，造成甲方重复工作或者损失的由乙方负责赔偿（包括但不限于直接损失、间接损失、诉讼费、律师费、保全费、保函费以及其他实现债权的费用等），造成乙方损失的由乙方自行承担。</w:t>
      </w:r>
    </w:p>
    <w:p w14:paraId="1E4CCB43">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11.乙方应维护现场整洁，不得将检测工作中的任何垃圾遗弃现场，并做好样品保护工作。</w:t>
      </w:r>
    </w:p>
    <w:p w14:paraId="4CDF6F9B">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12.在检测过程中如遇不可抗拒的自然因素导致工作延误，乙方应及时向甲方书面通知并得到甲方书面认可（往来文件均须加盖公章方为有效），外业及报告完成时间顺延。</w:t>
      </w:r>
    </w:p>
    <w:p w14:paraId="683ADF04">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13.本合同中附件一各项目检测清单仅供参考，乙方实际检测内容包括但不限于检测清单，具体以图纸及相关规范要求为准，最终达到本项目竣工验收要求。</w:t>
      </w:r>
    </w:p>
    <w:p w14:paraId="63EC18B9">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lang w:val="en-US" w:eastAsia="zh-CN"/>
        </w:rPr>
        <w:t>甲方</w:t>
      </w:r>
      <w:r>
        <w:rPr>
          <w:rFonts w:hint="eastAsia" w:ascii="仿宋_GB2312" w:hAnsi="仿宋_GB2312" w:eastAsia="仿宋_GB2312" w:cs="仿宋_GB2312"/>
          <w:sz w:val="32"/>
          <w:szCs w:val="32"/>
        </w:rPr>
        <w:t>授权代建人在本合同执行过程中对工程进行全过程管理，</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对代建合同约定须全部接受且无异议。</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就各项具体工作应与代建人沟通联络，并服从代建人的管理、遵守代建人的各项管理制度及工作要求。</w:t>
      </w:r>
    </w:p>
    <w:p w14:paraId="57C5379B">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乙方项目负责人：       （身份证号码：     ，联系电话：      ），全面负责现场管理、与甲方</w:t>
      </w:r>
      <w:r>
        <w:rPr>
          <w:rFonts w:hint="eastAsia"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rPr>
        <w:t>沟通等涉及乙方工作。</w:t>
      </w:r>
    </w:p>
    <w:bookmarkEnd w:id="13"/>
    <w:p w14:paraId="5E558628">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七、正式报告提交</w:t>
      </w:r>
    </w:p>
    <w:p w14:paraId="68FC225E">
      <w:pPr>
        <w:ind w:firstLine="640"/>
        <w:rPr>
          <w:rFonts w:hint="eastAsia" w:ascii="仿宋_GB2312" w:hAnsi="仿宋_GB2312" w:eastAsia="仿宋_GB2312" w:cs="仿宋_GB2312"/>
          <w:sz w:val="32"/>
          <w:szCs w:val="32"/>
        </w:rPr>
      </w:pPr>
      <w:bookmarkStart w:id="14" w:name="_Hlk44774674"/>
      <w:r>
        <w:rPr>
          <w:rFonts w:hint="eastAsia" w:ascii="仿宋_GB2312" w:hAnsi="仿宋_GB2312" w:eastAsia="仿宋_GB2312" w:cs="仿宋_GB2312"/>
          <w:sz w:val="32"/>
          <w:szCs w:val="32"/>
        </w:rPr>
        <w:t>本合同约定单个工程检测服务终止后一个月内，乙方向甲方提交正式检测书面报告（具体检测内容以现场实际要求为准），报告一式十份。</w:t>
      </w:r>
    </w:p>
    <w:bookmarkEnd w:id="14"/>
    <w:p w14:paraId="5039D0FE">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八、费用及付款方式</w:t>
      </w:r>
    </w:p>
    <w:p w14:paraId="17FD0077">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1.检测费用： </w:t>
      </w:r>
      <w:bookmarkStart w:id="16" w:name="_GoBack"/>
      <w:bookmarkEnd w:id="16"/>
    </w:p>
    <w:p w14:paraId="59841354">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本合同计价方式为固定费率。检测费用含税暂定总价为：￥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元，大写：人民币</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元，固定费率为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%。本合同取费基数暂定为：工程费用￥</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元（工程费用不含暂列金额及相关取费，最终以实际结算费用为准）。</w:t>
      </w:r>
    </w:p>
    <w:p w14:paraId="7B005BA0">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本合同以单个工程进行结算。各单个工程暂定工程费用及合同暂定费用组成为：</w:t>
      </w:r>
    </w:p>
    <w:p w14:paraId="6A66E460">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（1）XXX工程（与前述工程名称一致），暂定工程费用XXX，本合同暂定费用XXX。</w:t>
      </w:r>
    </w:p>
    <w:p w14:paraId="64A0E7DC">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p w14:paraId="167C759C">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p w14:paraId="7300FE58">
      <w:pPr>
        <w:pStyle w:val="2"/>
        <w:ind w:firstLine="720" w:firstLineChars="300"/>
      </w:pPr>
      <w:r>
        <w:rPr>
          <w:rFonts w:hint="eastAsia"/>
        </w:rPr>
        <w:t>。。。。</w:t>
      </w:r>
    </w:p>
    <w:p w14:paraId="18FCD5F2">
      <w:pPr>
        <w:autoSpaceDE w:val="0"/>
        <w:autoSpaceDN w:val="0"/>
        <w:spacing w:line="360" w:lineRule="auto"/>
        <w:ind w:firstLine="640" w:firstLineChars="200"/>
        <w:textAlignment w:val="bottom"/>
        <w:rPr>
          <w:rFonts w:ascii="仿宋_GB2312" w:hAnsi="仿宋_GB2312" w:eastAsia="仿宋_GB2312" w:cs="仿宋_GB2312"/>
          <w:sz w:val="32"/>
          <w:szCs w:val="32"/>
        </w:rPr>
      </w:pPr>
      <w:r>
        <w:rPr>
          <w:rFonts w:hint="eastAsia" w:ascii="仿宋_GB2312" w:hAnsi="仿宋_GB2312" w:eastAsia="仿宋_GB2312" w:cs="仿宋_GB2312"/>
          <w:sz w:val="32"/>
          <w:szCs w:val="32"/>
        </w:rPr>
        <w:t>该费用为完成本合同所有检测工作所需的全部费用，包含但不限于人工费、材料费、仪器设备费、仪器设备运输费、场内搬运费、仪器设备进出场费、仪器设备安装拆卸费、配合费、检测报告费及备案费、工作成果印刷装订复印费、电讯费、交通费、加班费、保险费、利润、税金等所有根据合同规定进行检测服务所需的一切费用，并包括合同服务有效期间的市场风险和国家政策调整风险，结算时不再计算其它任何费用。</w:t>
      </w:r>
    </w:p>
    <w:p w14:paraId="6983BCCD">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2.本项目暂定总价为乙方的投标报价，</w:t>
      </w:r>
      <w:r>
        <w:rPr>
          <w:rFonts w:hint="eastAsia" w:ascii="仿宋_GB2312" w:hAnsi="仿宋_GB2312" w:eastAsia="仿宋_GB2312" w:cs="仿宋_GB2312"/>
          <w:sz w:val="32"/>
          <w:szCs w:val="32"/>
          <w:highlight w:val="none"/>
        </w:rPr>
        <w:t>根据合同第八.1条款，单个工程</w:t>
      </w:r>
      <w:r>
        <w:rPr>
          <w:rFonts w:hint="eastAsia" w:ascii="仿宋_GB2312" w:hAnsi="仿宋_GB2312" w:eastAsia="仿宋_GB2312" w:cs="仿宋_GB2312"/>
          <w:sz w:val="32"/>
          <w:szCs w:val="32"/>
        </w:rPr>
        <w:t>合同暂定费用</w:t>
      </w:r>
      <w:r>
        <w:rPr>
          <w:rFonts w:hint="eastAsia" w:ascii="仿宋_GB2312" w:hAnsi="仿宋_GB2312" w:eastAsia="仿宋_GB2312" w:cs="仿宋_GB2312"/>
          <w:sz w:val="32"/>
          <w:szCs w:val="32"/>
          <w:highlight w:val="none"/>
        </w:rPr>
        <w:t>为该单个工程结算时的最高价格，</w:t>
      </w:r>
      <w:r>
        <w:rPr>
          <w:rFonts w:hint="eastAsia" w:ascii="仿宋_GB2312" w:hAnsi="仿宋_GB2312" w:eastAsia="仿宋_GB2312" w:cs="仿宋_GB2312"/>
          <w:sz w:val="32"/>
          <w:szCs w:val="32"/>
        </w:rPr>
        <w:t>若</w:t>
      </w:r>
      <w:r>
        <w:rPr>
          <w:rFonts w:hint="eastAsia" w:ascii="仿宋_GB2312" w:hAnsi="仿宋_GB2312" w:eastAsia="仿宋_GB2312" w:cs="仿宋_GB2312"/>
          <w:sz w:val="32"/>
          <w:szCs w:val="32"/>
          <w:highlight w:val="none"/>
        </w:rPr>
        <w:t>单个工程</w:t>
      </w:r>
      <w:r>
        <w:rPr>
          <w:rFonts w:hint="eastAsia" w:ascii="仿宋_GB2312" w:hAnsi="仿宋_GB2312" w:eastAsia="仿宋_GB2312" w:cs="仿宋_GB2312"/>
          <w:sz w:val="32"/>
          <w:szCs w:val="32"/>
        </w:rPr>
        <w:t>结算价超过单个工程合同暂定费用，以单个工程合同暂定费用进行结算，若</w:t>
      </w:r>
      <w:r>
        <w:rPr>
          <w:rFonts w:hint="eastAsia" w:ascii="仿宋_GB2312" w:hAnsi="仿宋_GB2312" w:eastAsia="仿宋_GB2312" w:cs="仿宋_GB2312"/>
          <w:sz w:val="32"/>
          <w:szCs w:val="32"/>
          <w:highlight w:val="none"/>
        </w:rPr>
        <w:t>单个工程</w:t>
      </w:r>
      <w:r>
        <w:rPr>
          <w:rFonts w:hint="eastAsia" w:ascii="仿宋_GB2312" w:hAnsi="仿宋_GB2312" w:eastAsia="仿宋_GB2312" w:cs="仿宋_GB2312"/>
          <w:sz w:val="32"/>
          <w:szCs w:val="32"/>
        </w:rPr>
        <w:t>结算价低于单个工程合同暂定费用，则根据单个工程结算价及合同约定计算方式进行据实结算。</w:t>
      </w:r>
    </w:p>
    <w:p w14:paraId="4F9EB601">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3.付款方式：  </w:t>
      </w:r>
    </w:p>
    <w:p w14:paraId="1504CB3F">
      <w:pPr>
        <w:autoSpaceDE w:val="0"/>
        <w:autoSpaceDN w:val="0"/>
        <w:spacing w:line="360" w:lineRule="auto"/>
        <w:ind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本项目付款方式根据季度形象进度支付。按照甲方审定的单个工程季度完成工程量×固定费率×80%进行支付（季度付款额不足10万元时，当季度不予支付，合并至下一季度支付）；当付至单项工程暂定总金额的80%后暂停支付，剩余费用待工程竣工验收合格且完成结算后一次性付清结算后剩余价款。 </w:t>
      </w:r>
    </w:p>
    <w:p w14:paraId="550A1EBB">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九、违约责任</w:t>
      </w:r>
    </w:p>
    <w:p w14:paraId="1367DFB0">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因乙方未按照甲方提出的时限要求按期完成检测工作或未及时交付成果文件的，每逾期一日，应按本合同暂定总价的千分之一向甲方支付违约金，逾期超过5日（含本数），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04559FE8">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乙方应对其检测成果的质量负责，如乙方提交的检测成果质量不合格或因乙方单方面造成的不能满足合同约定及甲方要求的，乙方应无条件进行整改、完善直至验收通过，不另行计费，且服务期限不予延长；整改超过三次（含本数）仍不符合要求的，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125861BE">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乙方提交的成果文件内容存在缺陷、遗漏或虚假，成果结论不正确或不合理等问题，每出现一处，乙方应向甲方支付10000元的违约金，且乙方应当在甲方指定的期限内无条件整改至合格，因此增加的费用由乙方承担；乙方拒绝整改或出现错误达3处（含本数）的，甲方有权解除本合同，且乙方还须向甲方支付本合同暂定总价20%的违约金；因此给甲方造成的损失（包括但不限于直接损失、间接损失、诉讼费、律师费、保全费、保函费及其他实现债权的费用等）数额高于前述违约金，乙方须按损失数额赔偿。</w:t>
      </w:r>
    </w:p>
    <w:p w14:paraId="0888DE0B">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本合同签订后，乙方设备和项目负责人、技术负责人等主要人员须按甲方要求进入检测现场工作，若未按要求时间进入现场，或未征得甲方批准提前离开现场，乙方须向甲方支付本合同暂定总价20%的违约金；因此给甲方造成的损失（包括但不限于直接损失、间接损失、诉讼费、律师费、保全费、保函费及其他实现债权的费用等）数额高于前述违约金，乙方须按损失数额赔偿。</w:t>
      </w:r>
    </w:p>
    <w:p w14:paraId="110D8B31">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乙方提供的本合同附表内所有人员在服务期内不得随意更换，如遇特殊情况需要更换的，须提前3日向甲方递交书面申请，经甲方批准后方可更换。否则，乙方须向甲方支付本合同暂定总价20%的违约金；因此给甲方造成的损失（包括但不限于直接损失、间接损失、诉讼费、律师费、保全费、保函费及其他实现债权的费用等）数额高于前述违约金，乙方须按损失数额赔偿。</w:t>
      </w:r>
    </w:p>
    <w:p w14:paraId="79104006">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合同生效后，如乙方无故擅自终止或解除本合同，乙方应返还甲方已支付的全部费用，且乙方还须向甲方支付本合同暂定总价20%的违约金；因此给甲方造成的损失（包括但不限于直接损失、间接损失、诉讼费、律师费、保全费、保函费及其他实现债权的费用等）数额高于前述违约金，乙方须按损失数额赔偿，并将已完成的成果无偿提交给甲方。</w:t>
      </w:r>
    </w:p>
    <w:p w14:paraId="092C0924">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乙方不得将本合同项目再次转包，否则甲方有权解除本合同，乙方除退还所有费用外，还须向甲方支付本合同暂定总价20%的违约金；因此给甲方造成的损失（包括但不限于直接损失、间接损失、诉讼费、律师费、保全费、保函费及其他实现债权的费用等）数额高于前述违约金，乙方须按损失数额赔偿。</w:t>
      </w:r>
    </w:p>
    <w:p w14:paraId="747F3C12">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乙方未按合同约定履行义务，除另有约定外，甲方有权解除本合同，且乙方还须向甲方支付本合同暂定总价20%的违约金；由此给甲方造成的损失（包括但不限于直接损失、间接损失、诉讼费、律师费、保全费、保函费及其他实现债权的费用等）数额高于前述违约金，乙方须按损失数额赔偿。</w:t>
      </w:r>
    </w:p>
    <w:p w14:paraId="39A7469D">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乙方如需到施工现场或甲方的办公场所，须严格遵守现场安全生产管理的相关规定，服从甲方、监理单位、施工单位等的现场管理；因乙方自身原因，造成自身或任何第三方人身损害、财产损失、安全事故等，均由乙方承担全部责任。</w:t>
      </w:r>
    </w:p>
    <w:p w14:paraId="2420E50E">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乙方应确保现有建设工程质量检测机构资质在合同履行期限内合法有效；待住房和城乡建设部或相关部门正式发布建设工程质量检测机构资质标准或其他规定后，乙方须及时响应、保证企业资质符合相关法律、法规规定及标准并满足本项目的要求，不得影响项目的正常履行；否则，甲方有权解除本合同，且乙方还须向甲方支付本合同暂定总价20%的违约金；因此给甲方造成的损失（包括但不限于直接损失、间接损失、诉讼费、律师费、公告费、保全费以及其他实现债权的费用)数额高于前述违约金，乙方须按损失数额赔偿。</w:t>
      </w:r>
    </w:p>
    <w:p w14:paraId="02A3897C">
      <w:pPr>
        <w:adjustRightInd w:val="0"/>
        <w:snapToGrid w:val="0"/>
        <w:spacing w:line="36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十、保密</w:t>
      </w:r>
    </w:p>
    <w:p w14:paraId="63D8D1B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合同所涉技术、成果等一切资料保密期限为无限期，对于甲方提供的图纸、资料等以及乙方为本项目完成的检测成果、资料等，乙方有义务保密，未经甲方书面同意，不得向任意第三方扩散、泄露、转让或用于本合同以外的项目，否则，乙方须向甲方支付本合同暂定总价20%的违约金；由此给甲方造成的损失（包括但不限于直接损失、间接损失、诉讼费、律师费、保全费、保函费及其他实现债权的费用等）数额高于前述违约金，乙方须按损失数额赔偿。</w:t>
      </w:r>
    </w:p>
    <w:p w14:paraId="3299FA9B">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十一、知识产权</w:t>
      </w:r>
    </w:p>
    <w:p w14:paraId="679F2B22">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所有提交的检测报告及相关资料的最终文本，包括为履行检测报告所需的图纸、计划和证明资料等，都属于甲方的财产，乙方完成其合同义务后，应予以归还，且不得保留相关资料及复印件。乙方应对知悉的甲方情况予以保密。委托完成的检测成果相应的知识产权全部归甲方享有。</w:t>
      </w:r>
    </w:p>
    <w:p w14:paraId="183995D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2.在本合同有效期内，甲方利用乙方提交的工作成果所完成的新的技术成果归(甲)方所有。</w:t>
      </w:r>
    </w:p>
    <w:p w14:paraId="4BC0771B">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3.在本合同有效期内，乙方利用甲方提供的技术资料和工作条件所完成的新的技术成果归(甲)方所有。</w:t>
      </w:r>
    </w:p>
    <w:p w14:paraId="1512193B">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十二、反商业贿赂</w:t>
      </w:r>
    </w:p>
    <w:p w14:paraId="14605A9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1.甲乙双方都清楚并愿意严格遵守中华人民共和国反商业贿赂的法律规定，双方都清楚任何形式的贿赂和贪渎行为都将触犯法律，并将受到法律的严惩。</w:t>
      </w:r>
    </w:p>
    <w:p w14:paraId="6632E50D">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2.甲方或乙方均不得向对方或对方经办人或其他相关人员索要、收受、提供、给予合同约定外的任何利益。</w:t>
      </w:r>
    </w:p>
    <w:p w14:paraId="5082C9BE">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3.甲方严格禁止甲方经办人员的任何商业贿赂行为。甲方经办人发生本条款第2条所列示的任何一种行为，都视为违反甲方制度，将受到甲方制度和国家法律的惩处。</w:t>
      </w:r>
    </w:p>
    <w:p w14:paraId="62CD9A44">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若乙方贿赂甲方任何员工，以图获取任何不正当商业利益或更特殊的商业待遇或不配合甲方查处其员工的受贿行为的，构成检察机关或公安机关立案查处的，甲方有权停止与乙方的一切合作，并依法对乙方采取诸如冻结所有应付账款的措施，或扣留本合同暂定总价的30%作为乙方的违约金。</w:t>
      </w:r>
    </w:p>
    <w:p w14:paraId="774C0E0C">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5.本条款所称“其他相关人员”是指甲、乙方经办人以外的与合同有直接或间接利益关系的人员，包括但不限于合同经办人的配偶、子女、亲属。</w:t>
      </w:r>
    </w:p>
    <w:p w14:paraId="2DEA5CB0">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十三、联系及送达</w:t>
      </w:r>
    </w:p>
    <w:p w14:paraId="52282FC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1.各方发出的任何与本合同履行有关的通知或其他通讯往来均应以本合同所载的地址为准，并以书面形式送达。                    </w:t>
      </w:r>
    </w:p>
    <w:p w14:paraId="492FFDE5">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2.各方应确保上述送达信息准确、有效。任何一方的送达信息发生变更的，变更方均应在变更之日起3个工作日内将变更内容通知其他各方。</w:t>
      </w:r>
    </w:p>
    <w:p w14:paraId="36101850">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十四、争议解决</w:t>
      </w:r>
    </w:p>
    <w:p w14:paraId="0A840D9F">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1.双方约定，在合同履行过程中产生争议时，双方应及时协商解决，协商不成时，任何一方均有权向甲方所在地人民法院提起诉讼。</w:t>
      </w:r>
    </w:p>
    <w:p w14:paraId="37AD2B19">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2.对于不存在争议的部分，双方在诉讼期间仍应继续履行。在人民法院判决前乙方不得停止检测工作，且不得以此为由拖延工期。</w:t>
      </w:r>
    </w:p>
    <w:p w14:paraId="40A96B91">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十五、合同中止/终止、解除</w:t>
      </w:r>
    </w:p>
    <w:p w14:paraId="2825C05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1.本合同履行期间，甲方有权根据工作需要要求终止或解除本合同，乙方未开始提供服务的，不支付费用；乙方已开始提供服务的，根据其已完成的实际工作量据实支付费用。</w:t>
      </w:r>
    </w:p>
    <w:p w14:paraId="67A52A8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7B78C00E">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十六、不可抗力</w:t>
      </w:r>
    </w:p>
    <w:p w14:paraId="3AEB467B">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不可抗力”是指合同双方不能合理控制、不可预见或即使预见亦无法避免的事件，该事件妨碍、影响或延误任何一方根据合同履行其全部或部分义务。该事件包括但不限于国家政策变化、政府部门的政策及规划调整、战争、动乱、空中飞行物体坠落、造成灾难性影响的地震（六级以上）或其它非甲方或乙方双方责任造成的爆炸、火灾，以及对工程造成损害的风、雨、雪、洪水等自然灾害（八级以上持续大风、24小时降雨量在50mm以上的持续大雨）。</w:t>
      </w:r>
    </w:p>
    <w:p w14:paraId="0D97827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现不可抗力事件时，知情方应及时、充分地向对方以书面形式发通知，并告知对方该类事件对本合同可能产生的影响，并应当在合理期限内提供相关证明。由于以上所述不可抗力事件致使合同的部分或全部不能履行或延迟履行，则双方彼此间不承担任何违约责任。</w:t>
      </w:r>
    </w:p>
    <w:p w14:paraId="53158270">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2.一方违约后发生不可抗力的，不能免责。</w:t>
      </w:r>
    </w:p>
    <w:p w14:paraId="458201DA">
      <w:pPr>
        <w:autoSpaceDE w:val="0"/>
        <w:autoSpaceDN w:val="0"/>
        <w:spacing w:line="360" w:lineRule="auto"/>
        <w:ind w:right="51"/>
        <w:textAlignment w:val="bottom"/>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十七、其他</w:t>
      </w:r>
    </w:p>
    <w:p w14:paraId="4C85C14F">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1.本合同未尽事宜，由双方当事人及时协商并签订书面的补充协议，有关补充协议与本合同具有同等的法律效力。</w:t>
      </w:r>
    </w:p>
    <w:p w14:paraId="6E152F53">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2.本合同自双方盖章（公章或合同章）及法定代表人或授权委托人（需授权委托人书）签字或盖章之日起生效，双方恪守信誉，严格履行，双方履行完合同规定的全部义务后，本合同即行终止。</w:t>
      </w:r>
    </w:p>
    <w:p w14:paraId="7BF5D1B2">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3.本合同一式</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份，甲方执</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份（一正</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副），乙方执</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份（一正</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副），正副本不一致的以正本为准。</w:t>
      </w:r>
    </w:p>
    <w:p w14:paraId="7E16C84D">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4.合同履行期间，双方与合同有关的来往传真、电话、会议纪要等，均为合同的组成部分，与本合同具有同等法律效力。</w:t>
      </w:r>
    </w:p>
    <w:p w14:paraId="6256382C">
      <w:pPr>
        <w:autoSpaceDE/>
        <w:autoSpaceDN/>
        <w:spacing w:line="240" w:lineRule="auto"/>
        <w:ind w:right="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3CA5F263">
      <w:pPr>
        <w:pStyle w:val="2"/>
        <w:rPr>
          <w:rFonts w:hint="eastAsia"/>
        </w:rPr>
      </w:pPr>
    </w:p>
    <w:p w14:paraId="55353767">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附件一：检测清单</w:t>
      </w:r>
    </w:p>
    <w:p w14:paraId="6A379FB1">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附件二：安全责任协议</w:t>
      </w:r>
    </w:p>
    <w:p w14:paraId="5F185EB3">
      <w:pPr>
        <w:autoSpaceDE w:val="0"/>
        <w:autoSpaceDN w:val="0"/>
        <w:spacing w:line="360" w:lineRule="auto"/>
        <w:ind w:right="51" w:firstLine="640" w:firstLineChars="200"/>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附件三：</w:t>
      </w:r>
      <w:bookmarkStart w:id="15" w:name="OLE_LINK2"/>
      <w:r>
        <w:rPr>
          <w:rFonts w:hint="eastAsia" w:ascii="仿宋_GB2312" w:hAnsi="仿宋_GB2312" w:eastAsia="仿宋_GB2312" w:cs="仿宋_GB2312"/>
          <w:sz w:val="32"/>
          <w:szCs w:val="32"/>
        </w:rPr>
        <w:t>人员配置表</w:t>
      </w:r>
      <w:bookmarkEnd w:id="15"/>
    </w:p>
    <w:p w14:paraId="1E321726">
      <w:pPr>
        <w:autoSpaceDE w:val="0"/>
        <w:autoSpaceDN w:val="0"/>
        <w:spacing w:line="360" w:lineRule="auto"/>
        <w:ind w:right="51"/>
        <w:textAlignment w:val="bottom"/>
        <w:rPr>
          <w:rFonts w:hint="eastAsia" w:ascii="仿宋_GB2312" w:hAnsi="仿宋_GB2312" w:eastAsia="仿宋_GB2312" w:cs="仿宋_GB2312"/>
          <w:sz w:val="32"/>
          <w:szCs w:val="32"/>
        </w:rPr>
      </w:pPr>
    </w:p>
    <w:p w14:paraId="0BE7046A">
      <w:pPr>
        <w:autoSpaceDE w:val="0"/>
        <w:autoSpaceDN w:val="0"/>
        <w:spacing w:line="360" w:lineRule="auto"/>
        <w:ind w:right="51"/>
        <w:textAlignment w:val="bottom"/>
        <w:rPr>
          <w:rFonts w:ascii="仿宋_GB2312" w:hAnsi="仿宋_GB2312" w:eastAsia="仿宋_GB2312" w:cs="仿宋_GB2312"/>
          <w:sz w:val="32"/>
          <w:szCs w:val="32"/>
        </w:rPr>
      </w:pPr>
    </w:p>
    <w:p w14:paraId="16528D6F">
      <w:pPr>
        <w:pStyle w:val="2"/>
      </w:pPr>
    </w:p>
    <w:p w14:paraId="0CD6415B">
      <w:pPr>
        <w:autoSpaceDE/>
        <w:autoSpaceDN/>
        <w:spacing w:line="278" w:lineRule="auto"/>
        <w:ind w:right="0"/>
        <w:textAlignment w:val="auto"/>
        <w:rPr>
          <w:rFonts w:hint="eastAsia" w:ascii="Times New Roman" w:hAnsi="Times New Roman" w:eastAsia="宋体" w:cs="Times New Roman"/>
          <w:sz w:val="21"/>
          <w:szCs w:val="24"/>
        </w:rPr>
      </w:pPr>
    </w:p>
    <w:p w14:paraId="7B6FA2A6">
      <w:pPr>
        <w:autoSpaceDE w:val="0"/>
        <w:autoSpaceDN w:val="0"/>
        <w:spacing w:line="360" w:lineRule="auto"/>
        <w:ind w:right="51"/>
        <w:textAlignment w:val="bottom"/>
        <w:rPr>
          <w:rFonts w:hint="eastAsia" w:ascii="宋体" w:hAnsi="宋体" w:cs="宋体"/>
          <w:sz w:val="28"/>
          <w:szCs w:val="28"/>
        </w:rPr>
      </w:pPr>
      <w:r>
        <w:rPr>
          <w:rFonts w:hint="eastAsia" w:ascii="宋体" w:hAnsi="宋体" w:cs="宋体"/>
          <w:sz w:val="28"/>
          <w:szCs w:val="28"/>
        </w:rPr>
        <w:t>（以下无正文本页为XXX合同签字盖章页）</w:t>
      </w:r>
    </w:p>
    <w:p w14:paraId="0132A2CD">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甲方（盖章）:                 乙方（盖章）: </w:t>
      </w:r>
    </w:p>
    <w:p w14:paraId="33071348">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法人代表或                    法人代表或</w:t>
      </w:r>
    </w:p>
    <w:p w14:paraId="1DF74CC9">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其授权人: （签字或盖章）       其授权人:（签字或盖章）</w:t>
      </w:r>
    </w:p>
    <w:p w14:paraId="1AD97222">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3CB6BEFF">
      <w:pPr>
        <w:pStyle w:val="6"/>
        <w:rPr>
          <w:rFonts w:hint="eastAsia" w:ascii="仿宋_GB2312" w:hAnsi="仿宋_GB2312" w:eastAsia="仿宋_GB2312" w:cs="仿宋_GB2312"/>
          <w:sz w:val="32"/>
          <w:szCs w:val="32"/>
        </w:rPr>
      </w:pPr>
    </w:p>
    <w:p w14:paraId="249ADCE3">
      <w:pPr>
        <w:autoSpaceDE w:val="0"/>
        <w:autoSpaceDN w:val="0"/>
        <w:spacing w:line="360" w:lineRule="auto"/>
        <w:ind w:right="51"/>
        <w:textAlignment w:val="bottom"/>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 </w:t>
      </w:r>
    </w:p>
    <w:p w14:paraId="604EB87F">
      <w:pPr>
        <w:widowControl/>
        <w:jc w:val="left"/>
        <w:rPr>
          <w:rFonts w:hint="eastAsia" w:ascii="仿宋" w:hAnsi="仿宋" w:eastAsia="仿宋"/>
          <w:sz w:val="32"/>
          <w:szCs w:val="32"/>
        </w:rPr>
      </w:pPr>
      <w:r>
        <w:rPr>
          <w:rFonts w:hint="eastAsia" w:ascii="仿宋" w:hAnsi="仿宋" w:eastAsia="仿宋"/>
          <w:sz w:val="32"/>
          <w:szCs w:val="32"/>
        </w:rPr>
        <w:br w:type="page"/>
      </w:r>
    </w:p>
    <w:p w14:paraId="5AB00C42">
      <w:pPr>
        <w:spacing w:line="360" w:lineRule="exact"/>
        <w:jc w:val="left"/>
        <w:rPr>
          <w:rFonts w:hint="eastAsia" w:ascii="仿宋_GB2312" w:hAnsi="黑体" w:eastAsia="仿宋_GB2312"/>
          <w:sz w:val="32"/>
          <w:szCs w:val="32"/>
        </w:rPr>
      </w:pPr>
      <w:r>
        <w:rPr>
          <w:rFonts w:hint="eastAsia" w:ascii="仿宋_GB2312" w:hAnsi="黑体" w:eastAsia="仿宋_GB2312"/>
          <w:sz w:val="32"/>
          <w:szCs w:val="32"/>
        </w:rPr>
        <w:t>附件一：</w:t>
      </w:r>
    </w:p>
    <w:tbl>
      <w:tblPr>
        <w:tblStyle w:val="13"/>
        <w:tblW w:w="5000" w:type="pct"/>
        <w:tblInd w:w="0" w:type="dxa"/>
        <w:tblLayout w:type="autofit"/>
        <w:tblCellMar>
          <w:top w:w="0" w:type="dxa"/>
          <w:left w:w="108" w:type="dxa"/>
          <w:bottom w:w="0" w:type="dxa"/>
          <w:right w:w="108" w:type="dxa"/>
        </w:tblCellMar>
      </w:tblPr>
      <w:tblGrid>
        <w:gridCol w:w="723"/>
        <w:gridCol w:w="1132"/>
        <w:gridCol w:w="1645"/>
        <w:gridCol w:w="3612"/>
        <w:gridCol w:w="1410"/>
      </w:tblGrid>
      <w:tr w14:paraId="3A923801">
        <w:tblPrEx>
          <w:tblCellMar>
            <w:top w:w="0" w:type="dxa"/>
            <w:left w:w="108" w:type="dxa"/>
            <w:bottom w:w="0" w:type="dxa"/>
            <w:right w:w="108" w:type="dxa"/>
          </w:tblCellMar>
        </w:tblPrEx>
        <w:trPr>
          <w:trHeight w:val="521" w:hRule="atLeast"/>
        </w:trPr>
        <w:tc>
          <w:tcPr>
            <w:tcW w:w="5000" w:type="pct"/>
            <w:gridSpan w:val="5"/>
            <w:vMerge w:val="restart"/>
            <w:tcBorders>
              <w:top w:val="nil"/>
              <w:left w:val="nil"/>
              <w:bottom w:val="single" w:color="000000" w:sz="4" w:space="0"/>
              <w:right w:val="nil"/>
            </w:tcBorders>
            <w:vAlign w:val="center"/>
          </w:tcPr>
          <w:p w14:paraId="18915274">
            <w:pPr>
              <w:pStyle w:val="4"/>
              <w:jc w:val="center"/>
              <w:rPr>
                <w:sz w:val="18"/>
                <w:szCs w:val="21"/>
              </w:rPr>
            </w:pPr>
            <w:r>
              <w:rPr>
                <w:rFonts w:hint="eastAsia"/>
                <w:sz w:val="18"/>
                <w:szCs w:val="21"/>
              </w:rPr>
              <w:t>原材料送检及实体检测项目及频率</w:t>
            </w:r>
          </w:p>
        </w:tc>
      </w:tr>
      <w:tr w14:paraId="48C25419">
        <w:tblPrEx>
          <w:tblCellMar>
            <w:top w:w="0" w:type="dxa"/>
            <w:left w:w="108" w:type="dxa"/>
            <w:bottom w:w="0" w:type="dxa"/>
            <w:right w:w="108" w:type="dxa"/>
          </w:tblCellMar>
        </w:tblPrEx>
        <w:trPr>
          <w:trHeight w:val="521" w:hRule="atLeast"/>
        </w:trPr>
        <w:tc>
          <w:tcPr>
            <w:tcW w:w="5000" w:type="pct"/>
            <w:gridSpan w:val="5"/>
            <w:vMerge w:val="continue"/>
            <w:tcBorders>
              <w:top w:val="nil"/>
              <w:left w:val="nil"/>
              <w:bottom w:val="single" w:color="000000" w:sz="4" w:space="0"/>
              <w:right w:val="nil"/>
            </w:tcBorders>
            <w:vAlign w:val="center"/>
          </w:tcPr>
          <w:p w14:paraId="531D6100">
            <w:pPr>
              <w:pStyle w:val="4"/>
              <w:rPr>
                <w:sz w:val="18"/>
                <w:szCs w:val="21"/>
              </w:rPr>
            </w:pPr>
          </w:p>
        </w:tc>
      </w:tr>
      <w:tr w14:paraId="69B99B70">
        <w:tblPrEx>
          <w:tblCellMar>
            <w:top w:w="0" w:type="dxa"/>
            <w:left w:w="108" w:type="dxa"/>
            <w:bottom w:w="0" w:type="dxa"/>
            <w:right w:w="108" w:type="dxa"/>
          </w:tblCellMar>
        </w:tblPrEx>
        <w:trPr>
          <w:trHeight w:val="582" w:hRule="atLeast"/>
        </w:trPr>
        <w:tc>
          <w:tcPr>
            <w:tcW w:w="425" w:type="pct"/>
            <w:tcBorders>
              <w:top w:val="single" w:color="000000" w:sz="4" w:space="0"/>
              <w:left w:val="single" w:color="000000" w:sz="4" w:space="0"/>
              <w:bottom w:val="single" w:color="000000" w:sz="4" w:space="0"/>
              <w:right w:val="single" w:color="000000" w:sz="4" w:space="0"/>
            </w:tcBorders>
            <w:vAlign w:val="center"/>
          </w:tcPr>
          <w:p w14:paraId="0BC03CAD">
            <w:pPr>
              <w:pStyle w:val="4"/>
              <w:rPr>
                <w:sz w:val="18"/>
                <w:szCs w:val="21"/>
              </w:rPr>
            </w:pPr>
            <w:r>
              <w:rPr>
                <w:rFonts w:hint="eastAsia"/>
                <w:sz w:val="18"/>
                <w:szCs w:val="21"/>
              </w:rPr>
              <w:t>检测部位</w:t>
            </w:r>
          </w:p>
        </w:tc>
        <w:tc>
          <w:tcPr>
            <w:tcW w:w="664" w:type="pct"/>
            <w:tcBorders>
              <w:top w:val="single" w:color="000000" w:sz="4" w:space="0"/>
              <w:left w:val="single" w:color="000000" w:sz="4" w:space="0"/>
              <w:bottom w:val="single" w:color="000000" w:sz="4" w:space="0"/>
              <w:right w:val="single" w:color="000000" w:sz="4" w:space="0"/>
            </w:tcBorders>
            <w:vAlign w:val="center"/>
          </w:tcPr>
          <w:p w14:paraId="4B2D55C6">
            <w:pPr>
              <w:pStyle w:val="4"/>
              <w:rPr>
                <w:sz w:val="18"/>
                <w:szCs w:val="21"/>
              </w:rPr>
            </w:pPr>
            <w:r>
              <w:rPr>
                <w:rFonts w:hint="eastAsia"/>
                <w:sz w:val="18"/>
                <w:szCs w:val="21"/>
              </w:rPr>
              <w:t>检测项目层位</w:t>
            </w:r>
          </w:p>
        </w:tc>
        <w:tc>
          <w:tcPr>
            <w:tcW w:w="965" w:type="pct"/>
            <w:tcBorders>
              <w:top w:val="single" w:color="000000" w:sz="4" w:space="0"/>
              <w:left w:val="single" w:color="000000" w:sz="4" w:space="0"/>
              <w:bottom w:val="single" w:color="000000" w:sz="4" w:space="0"/>
              <w:right w:val="single" w:color="000000" w:sz="4" w:space="0"/>
            </w:tcBorders>
            <w:vAlign w:val="center"/>
          </w:tcPr>
          <w:p w14:paraId="5EF1204A">
            <w:pPr>
              <w:pStyle w:val="4"/>
              <w:rPr>
                <w:sz w:val="18"/>
                <w:szCs w:val="21"/>
              </w:rPr>
            </w:pPr>
            <w:r>
              <w:rPr>
                <w:rFonts w:hint="eastAsia"/>
                <w:sz w:val="18"/>
                <w:szCs w:val="21"/>
              </w:rPr>
              <w:t>检测项目</w:t>
            </w:r>
          </w:p>
        </w:tc>
        <w:tc>
          <w:tcPr>
            <w:tcW w:w="2119" w:type="pct"/>
            <w:tcBorders>
              <w:top w:val="single" w:color="000000" w:sz="4" w:space="0"/>
              <w:left w:val="single" w:color="000000" w:sz="4" w:space="0"/>
              <w:bottom w:val="single" w:color="000000" w:sz="4" w:space="0"/>
              <w:right w:val="single" w:color="000000" w:sz="4" w:space="0"/>
            </w:tcBorders>
            <w:vAlign w:val="center"/>
          </w:tcPr>
          <w:p w14:paraId="190D2BAC">
            <w:pPr>
              <w:pStyle w:val="4"/>
              <w:rPr>
                <w:sz w:val="18"/>
                <w:szCs w:val="21"/>
              </w:rPr>
            </w:pPr>
            <w:r>
              <w:rPr>
                <w:rFonts w:hint="eastAsia"/>
                <w:sz w:val="18"/>
                <w:szCs w:val="21"/>
              </w:rPr>
              <w:t>检测频率</w:t>
            </w:r>
          </w:p>
        </w:tc>
        <w:tc>
          <w:tcPr>
            <w:tcW w:w="826" w:type="pct"/>
            <w:tcBorders>
              <w:top w:val="single" w:color="000000" w:sz="4" w:space="0"/>
              <w:left w:val="nil"/>
              <w:bottom w:val="single" w:color="000000" w:sz="4" w:space="0"/>
              <w:right w:val="single" w:color="000000" w:sz="4" w:space="0"/>
            </w:tcBorders>
            <w:vAlign w:val="center"/>
          </w:tcPr>
          <w:p w14:paraId="28EA6E3A">
            <w:pPr>
              <w:pStyle w:val="4"/>
              <w:rPr>
                <w:sz w:val="18"/>
                <w:szCs w:val="21"/>
              </w:rPr>
            </w:pPr>
            <w:r>
              <w:rPr>
                <w:rFonts w:hint="eastAsia"/>
                <w:sz w:val="18"/>
                <w:szCs w:val="21"/>
              </w:rPr>
              <w:t>备注</w:t>
            </w:r>
          </w:p>
        </w:tc>
      </w:tr>
      <w:tr w14:paraId="10A84971">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single" w:color="000000" w:sz="4" w:space="0"/>
              <w:right w:val="single" w:color="000000" w:sz="4" w:space="0"/>
            </w:tcBorders>
            <w:vAlign w:val="center"/>
          </w:tcPr>
          <w:p w14:paraId="19E32705">
            <w:pPr>
              <w:pStyle w:val="4"/>
              <w:rPr>
                <w:sz w:val="18"/>
                <w:szCs w:val="21"/>
              </w:rPr>
            </w:pPr>
            <w:r>
              <w:rPr>
                <w:rFonts w:hint="eastAsia"/>
                <w:sz w:val="18"/>
                <w:szCs w:val="21"/>
              </w:rPr>
              <w:t>道路工程</w:t>
            </w:r>
            <w:r>
              <w:rPr>
                <w:sz w:val="18"/>
                <w:szCs w:val="21"/>
              </w:rPr>
              <w:t xml:space="preserve"> （车行道）</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02C361CA">
            <w:pPr>
              <w:pStyle w:val="4"/>
              <w:rPr>
                <w:sz w:val="18"/>
                <w:szCs w:val="21"/>
              </w:rPr>
            </w:pPr>
            <w:r>
              <w:rPr>
                <w:rFonts w:hint="eastAsia"/>
                <w:sz w:val="18"/>
                <w:szCs w:val="21"/>
              </w:rPr>
              <w:t>路基</w:t>
            </w:r>
          </w:p>
        </w:tc>
        <w:tc>
          <w:tcPr>
            <w:tcW w:w="965" w:type="pct"/>
            <w:tcBorders>
              <w:top w:val="single" w:color="000000" w:sz="4" w:space="0"/>
              <w:left w:val="single" w:color="000000" w:sz="4" w:space="0"/>
              <w:bottom w:val="single" w:color="000000" w:sz="4" w:space="0"/>
              <w:right w:val="single" w:color="000000" w:sz="4" w:space="0"/>
            </w:tcBorders>
            <w:vAlign w:val="center"/>
          </w:tcPr>
          <w:p w14:paraId="3CFBD77F">
            <w:pPr>
              <w:pStyle w:val="4"/>
              <w:rPr>
                <w:sz w:val="18"/>
                <w:szCs w:val="21"/>
              </w:rPr>
            </w:pPr>
            <w:r>
              <w:rPr>
                <w:rFonts w:hint="eastAsia"/>
                <w:sz w:val="18"/>
                <w:szCs w:val="21"/>
              </w:rPr>
              <w:t>素土标准击实（重型）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2A6719B9">
            <w:pPr>
              <w:pStyle w:val="4"/>
              <w:rPr>
                <w:sz w:val="18"/>
                <w:szCs w:val="21"/>
              </w:rPr>
            </w:pPr>
            <w:r>
              <w:rPr>
                <w:rFonts w:hint="eastAsia"/>
                <w:sz w:val="18"/>
                <w:szCs w:val="21"/>
              </w:rPr>
              <w:t>土质相同段委托</w:t>
            </w:r>
            <w:r>
              <w:rPr>
                <w:sz w:val="18"/>
                <w:szCs w:val="21"/>
              </w:rPr>
              <w:t>1组</w:t>
            </w:r>
          </w:p>
        </w:tc>
        <w:tc>
          <w:tcPr>
            <w:tcW w:w="826" w:type="pct"/>
            <w:vMerge w:val="restart"/>
            <w:tcBorders>
              <w:top w:val="single" w:color="000000" w:sz="4" w:space="0"/>
              <w:left w:val="single" w:color="000000" w:sz="4" w:space="0"/>
              <w:bottom w:val="nil"/>
              <w:right w:val="single" w:color="000000" w:sz="4" w:space="0"/>
            </w:tcBorders>
            <w:vAlign w:val="center"/>
          </w:tcPr>
          <w:p w14:paraId="20E7361A">
            <w:pPr>
              <w:pStyle w:val="4"/>
              <w:rPr>
                <w:sz w:val="18"/>
                <w:szCs w:val="21"/>
              </w:rPr>
            </w:pPr>
            <w:r>
              <w:rPr>
                <w:rFonts w:hint="eastAsia"/>
                <w:sz w:val="18"/>
                <w:szCs w:val="21"/>
              </w:rPr>
              <w:t>一般路基</w:t>
            </w:r>
          </w:p>
        </w:tc>
      </w:tr>
      <w:tr w14:paraId="01B80C7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38E9DA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F73D93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06A1986">
            <w:pPr>
              <w:pStyle w:val="4"/>
              <w:rPr>
                <w:sz w:val="18"/>
                <w:szCs w:val="21"/>
              </w:rPr>
            </w:pPr>
            <w:r>
              <w:rPr>
                <w:rFonts w:hint="eastAsia"/>
                <w:sz w:val="18"/>
                <w:szCs w:val="21"/>
              </w:rPr>
              <w:t>土的液塑限试验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07775079">
            <w:pPr>
              <w:pStyle w:val="4"/>
              <w:rPr>
                <w:sz w:val="18"/>
                <w:szCs w:val="21"/>
              </w:rPr>
            </w:pPr>
            <w:r>
              <w:rPr>
                <w:rFonts w:hint="eastAsia"/>
                <w:sz w:val="18"/>
                <w:szCs w:val="21"/>
              </w:rPr>
              <w:t>土质相同段委托</w:t>
            </w:r>
            <w:r>
              <w:rPr>
                <w:sz w:val="18"/>
                <w:szCs w:val="21"/>
              </w:rPr>
              <w:t>1组</w:t>
            </w:r>
          </w:p>
        </w:tc>
        <w:tc>
          <w:tcPr>
            <w:tcW w:w="826" w:type="pct"/>
            <w:vMerge w:val="continue"/>
            <w:tcBorders>
              <w:top w:val="single" w:color="000000" w:sz="4" w:space="0"/>
              <w:left w:val="single" w:color="000000" w:sz="4" w:space="0"/>
              <w:bottom w:val="nil"/>
              <w:right w:val="single" w:color="000000" w:sz="4" w:space="0"/>
            </w:tcBorders>
            <w:vAlign w:val="center"/>
          </w:tcPr>
          <w:p w14:paraId="4C631C0C">
            <w:pPr>
              <w:pStyle w:val="4"/>
              <w:rPr>
                <w:sz w:val="18"/>
                <w:szCs w:val="21"/>
              </w:rPr>
            </w:pPr>
          </w:p>
        </w:tc>
      </w:tr>
      <w:tr w14:paraId="49277D38">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387ECB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3AECB1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1E020E3">
            <w:pPr>
              <w:pStyle w:val="4"/>
              <w:rPr>
                <w:sz w:val="18"/>
                <w:szCs w:val="21"/>
              </w:rPr>
            </w:pPr>
            <w:r>
              <w:rPr>
                <w:rFonts w:hint="eastAsia"/>
                <w:sz w:val="18"/>
                <w:szCs w:val="21"/>
              </w:rPr>
              <w:t>土的</w:t>
            </w:r>
            <w:r>
              <w:rPr>
                <w:sz w:val="18"/>
                <w:szCs w:val="21"/>
              </w:rPr>
              <w:t>CBR试验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7C80EC5B">
            <w:pPr>
              <w:pStyle w:val="4"/>
              <w:rPr>
                <w:sz w:val="18"/>
                <w:szCs w:val="21"/>
              </w:rPr>
            </w:pPr>
            <w:r>
              <w:rPr>
                <w:rFonts w:hint="eastAsia"/>
                <w:sz w:val="18"/>
                <w:szCs w:val="21"/>
              </w:rPr>
              <w:t>土质相同段委托</w:t>
            </w:r>
            <w:r>
              <w:rPr>
                <w:sz w:val="18"/>
                <w:szCs w:val="21"/>
              </w:rPr>
              <w:t>1组</w:t>
            </w:r>
          </w:p>
        </w:tc>
        <w:tc>
          <w:tcPr>
            <w:tcW w:w="826" w:type="pct"/>
            <w:vMerge w:val="continue"/>
            <w:tcBorders>
              <w:top w:val="single" w:color="000000" w:sz="4" w:space="0"/>
              <w:left w:val="single" w:color="000000" w:sz="4" w:space="0"/>
              <w:bottom w:val="nil"/>
              <w:right w:val="single" w:color="000000" w:sz="4" w:space="0"/>
            </w:tcBorders>
            <w:vAlign w:val="center"/>
          </w:tcPr>
          <w:p w14:paraId="18880290">
            <w:pPr>
              <w:pStyle w:val="4"/>
              <w:rPr>
                <w:sz w:val="18"/>
                <w:szCs w:val="21"/>
              </w:rPr>
            </w:pPr>
          </w:p>
        </w:tc>
      </w:tr>
      <w:tr w14:paraId="14590A05">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6756B8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C9E630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E5821E7">
            <w:pPr>
              <w:pStyle w:val="4"/>
              <w:rPr>
                <w:sz w:val="18"/>
                <w:szCs w:val="21"/>
              </w:rPr>
            </w:pPr>
            <w:r>
              <w:rPr>
                <w:rFonts w:hint="eastAsia"/>
                <w:sz w:val="18"/>
                <w:szCs w:val="21"/>
              </w:rPr>
              <w:t>实测含水量</w:t>
            </w:r>
          </w:p>
        </w:tc>
        <w:tc>
          <w:tcPr>
            <w:tcW w:w="2119" w:type="pct"/>
            <w:tcBorders>
              <w:top w:val="single" w:color="000000" w:sz="4" w:space="0"/>
              <w:left w:val="single" w:color="000000" w:sz="4" w:space="0"/>
              <w:bottom w:val="single" w:color="000000" w:sz="4" w:space="0"/>
              <w:right w:val="single" w:color="000000" w:sz="4" w:space="0"/>
            </w:tcBorders>
            <w:vAlign w:val="center"/>
          </w:tcPr>
          <w:p w14:paraId="62E56D07">
            <w:pPr>
              <w:pStyle w:val="4"/>
              <w:rPr>
                <w:sz w:val="18"/>
                <w:szCs w:val="21"/>
              </w:rPr>
            </w:pPr>
            <w:r>
              <w:rPr>
                <w:sz w:val="18"/>
                <w:szCs w:val="21"/>
              </w:rPr>
              <w:t>3点/km</w:t>
            </w:r>
          </w:p>
        </w:tc>
        <w:tc>
          <w:tcPr>
            <w:tcW w:w="826" w:type="pct"/>
            <w:vMerge w:val="continue"/>
            <w:tcBorders>
              <w:top w:val="single" w:color="000000" w:sz="4" w:space="0"/>
              <w:left w:val="single" w:color="000000" w:sz="4" w:space="0"/>
              <w:bottom w:val="nil"/>
              <w:right w:val="single" w:color="000000" w:sz="4" w:space="0"/>
            </w:tcBorders>
            <w:vAlign w:val="center"/>
          </w:tcPr>
          <w:p w14:paraId="0FD8022D">
            <w:pPr>
              <w:pStyle w:val="4"/>
              <w:rPr>
                <w:sz w:val="18"/>
                <w:szCs w:val="21"/>
              </w:rPr>
            </w:pPr>
          </w:p>
        </w:tc>
      </w:tr>
      <w:tr w14:paraId="5D1C39BB">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980551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688B86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10D423">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2AD5E68">
            <w:pPr>
              <w:pStyle w:val="4"/>
              <w:rPr>
                <w:sz w:val="18"/>
                <w:szCs w:val="21"/>
              </w:rPr>
            </w:pPr>
            <w:r>
              <w:rPr>
                <w:rFonts w:hint="eastAsia"/>
                <w:sz w:val="18"/>
                <w:szCs w:val="21"/>
              </w:rPr>
              <w:t>每</w:t>
            </w:r>
            <w:r>
              <w:rPr>
                <w:sz w:val="18"/>
                <w:szCs w:val="21"/>
              </w:rPr>
              <w:t>1000㎡每压实层抽检3点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618AA638">
            <w:pPr>
              <w:pStyle w:val="4"/>
              <w:rPr>
                <w:sz w:val="18"/>
                <w:szCs w:val="21"/>
              </w:rPr>
            </w:pPr>
          </w:p>
        </w:tc>
      </w:tr>
      <w:tr w14:paraId="33C9847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6CBD97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C95C3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017BF1C">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291FEB7">
            <w:pPr>
              <w:pStyle w:val="4"/>
              <w:rPr>
                <w:sz w:val="18"/>
                <w:szCs w:val="21"/>
              </w:rPr>
            </w:pPr>
            <w:r>
              <w:rPr>
                <w:rFonts w:hint="eastAsia"/>
                <w:sz w:val="18"/>
                <w:szCs w:val="21"/>
              </w:rPr>
              <w:t>每</w:t>
            </w:r>
            <w:r>
              <w:rPr>
                <w:sz w:val="18"/>
                <w:szCs w:val="21"/>
              </w:rPr>
              <w:t>1000㎡每压实层抽检3点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2EDB67E4">
            <w:pPr>
              <w:pStyle w:val="4"/>
              <w:rPr>
                <w:sz w:val="18"/>
                <w:szCs w:val="21"/>
              </w:rPr>
            </w:pPr>
          </w:p>
        </w:tc>
      </w:tr>
      <w:tr w14:paraId="4293592B">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7F24ECB">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41FFF0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A59422">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3751A6BC">
            <w:pPr>
              <w:pStyle w:val="4"/>
              <w:rPr>
                <w:sz w:val="18"/>
                <w:szCs w:val="21"/>
              </w:rPr>
            </w:pPr>
            <w:r>
              <w:rPr>
                <w:sz w:val="18"/>
                <w:szCs w:val="21"/>
              </w:rPr>
              <w:t>20米/点/车道</w:t>
            </w:r>
          </w:p>
        </w:tc>
        <w:tc>
          <w:tcPr>
            <w:tcW w:w="826" w:type="pct"/>
            <w:tcBorders>
              <w:top w:val="single" w:color="000000" w:sz="4" w:space="0"/>
              <w:left w:val="single" w:color="000000" w:sz="4" w:space="0"/>
              <w:bottom w:val="single" w:color="000000" w:sz="4" w:space="0"/>
              <w:right w:val="single" w:color="000000" w:sz="4" w:space="0"/>
            </w:tcBorders>
            <w:vAlign w:val="center"/>
          </w:tcPr>
          <w:p w14:paraId="3AFF3463">
            <w:pPr>
              <w:pStyle w:val="4"/>
              <w:rPr>
                <w:sz w:val="18"/>
                <w:szCs w:val="21"/>
              </w:rPr>
            </w:pPr>
          </w:p>
        </w:tc>
      </w:tr>
      <w:tr w14:paraId="0A6B6FA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ED506E4">
            <w:pPr>
              <w:pStyle w:val="4"/>
              <w:rPr>
                <w:sz w:val="18"/>
                <w:szCs w:val="21"/>
              </w:rPr>
            </w:pPr>
          </w:p>
        </w:tc>
        <w:tc>
          <w:tcPr>
            <w:tcW w:w="664" w:type="pct"/>
            <w:vMerge w:val="restart"/>
            <w:tcBorders>
              <w:top w:val="single" w:color="000000" w:sz="4" w:space="0"/>
              <w:left w:val="single" w:color="000000" w:sz="4" w:space="0"/>
              <w:bottom w:val="nil"/>
              <w:right w:val="single" w:color="000000" w:sz="4" w:space="0"/>
            </w:tcBorders>
            <w:vAlign w:val="center"/>
          </w:tcPr>
          <w:p w14:paraId="1F042AEF">
            <w:pPr>
              <w:pStyle w:val="4"/>
              <w:rPr>
                <w:sz w:val="18"/>
                <w:szCs w:val="21"/>
              </w:rPr>
            </w:pPr>
            <w:r>
              <w:rPr>
                <w:rFonts w:hint="eastAsia"/>
                <w:sz w:val="18"/>
                <w:szCs w:val="21"/>
              </w:rPr>
              <w:t>水泥土（底基层）</w:t>
            </w:r>
          </w:p>
        </w:tc>
        <w:tc>
          <w:tcPr>
            <w:tcW w:w="965" w:type="pct"/>
            <w:tcBorders>
              <w:top w:val="single" w:color="000000" w:sz="4" w:space="0"/>
              <w:left w:val="single" w:color="000000" w:sz="4" w:space="0"/>
              <w:bottom w:val="single" w:color="000000" w:sz="4" w:space="0"/>
              <w:right w:val="single" w:color="000000" w:sz="4" w:space="0"/>
            </w:tcBorders>
            <w:vAlign w:val="center"/>
          </w:tcPr>
          <w:p w14:paraId="13077FE0">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3E2AD57">
            <w:pPr>
              <w:pStyle w:val="4"/>
              <w:rPr>
                <w:sz w:val="18"/>
                <w:szCs w:val="21"/>
              </w:rPr>
            </w:pPr>
            <w:r>
              <w:rPr>
                <w:rFonts w:hint="eastAsia"/>
                <w:sz w:val="18"/>
                <w:szCs w:val="21"/>
              </w:rPr>
              <w:t>每厂家每</w:t>
            </w:r>
            <w:r>
              <w:rPr>
                <w:sz w:val="18"/>
                <w:szCs w:val="21"/>
              </w:rPr>
              <w:t>200t抽测1组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0FB3640">
            <w:pPr>
              <w:pStyle w:val="4"/>
              <w:rPr>
                <w:sz w:val="18"/>
                <w:szCs w:val="21"/>
              </w:rPr>
            </w:pPr>
          </w:p>
        </w:tc>
      </w:tr>
      <w:tr w14:paraId="7B31DCB2">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2318212">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CF06DD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8474E96">
            <w:pPr>
              <w:pStyle w:val="4"/>
              <w:rPr>
                <w:sz w:val="18"/>
                <w:szCs w:val="21"/>
              </w:rPr>
            </w:pPr>
            <w:r>
              <w:rPr>
                <w:rFonts w:hint="eastAsia"/>
                <w:sz w:val="18"/>
                <w:szCs w:val="21"/>
              </w:rPr>
              <w:t>水泥土标准击实（重型）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5F1A892">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AD9AB03">
            <w:pPr>
              <w:pStyle w:val="4"/>
              <w:rPr>
                <w:sz w:val="18"/>
                <w:szCs w:val="21"/>
              </w:rPr>
            </w:pPr>
          </w:p>
        </w:tc>
      </w:tr>
      <w:tr w14:paraId="6BA6AB43">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24377FB">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44A72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DB4E306">
            <w:pPr>
              <w:pStyle w:val="4"/>
              <w:rPr>
                <w:sz w:val="18"/>
                <w:szCs w:val="21"/>
              </w:rPr>
            </w:pPr>
            <w:r>
              <w:rPr>
                <w:rFonts w:hint="eastAsia"/>
                <w:sz w:val="18"/>
                <w:szCs w:val="21"/>
              </w:rPr>
              <w:t>水泥土灰剂量标曲线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718F72C4">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C7372AD">
            <w:pPr>
              <w:pStyle w:val="4"/>
              <w:rPr>
                <w:sz w:val="18"/>
                <w:szCs w:val="21"/>
              </w:rPr>
            </w:pPr>
          </w:p>
        </w:tc>
      </w:tr>
      <w:tr w14:paraId="2BBF3FF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CE38D6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49B09D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BF759FC">
            <w:pPr>
              <w:pStyle w:val="4"/>
              <w:rPr>
                <w:sz w:val="18"/>
                <w:szCs w:val="21"/>
              </w:rPr>
            </w:pPr>
            <w:r>
              <w:rPr>
                <w:rFonts w:hint="eastAsia"/>
                <w:sz w:val="18"/>
                <w:szCs w:val="21"/>
              </w:rPr>
              <w:t>水泥土标准击实（轻型）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413B63B8">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9C90A88">
            <w:pPr>
              <w:pStyle w:val="4"/>
              <w:rPr>
                <w:sz w:val="18"/>
                <w:szCs w:val="21"/>
              </w:rPr>
            </w:pPr>
          </w:p>
        </w:tc>
      </w:tr>
      <w:tr w14:paraId="06A711A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76676A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C2A5FF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456326C">
            <w:pPr>
              <w:pStyle w:val="4"/>
              <w:rPr>
                <w:sz w:val="18"/>
                <w:szCs w:val="21"/>
              </w:rPr>
            </w:pPr>
            <w:r>
              <w:rPr>
                <w:rFonts w:hint="eastAsia"/>
                <w:sz w:val="18"/>
                <w:szCs w:val="21"/>
              </w:rPr>
              <w:t>二灰土灰剂量取点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384975E4">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05FC0EA">
            <w:pPr>
              <w:pStyle w:val="4"/>
              <w:rPr>
                <w:sz w:val="18"/>
                <w:szCs w:val="21"/>
              </w:rPr>
            </w:pPr>
          </w:p>
        </w:tc>
      </w:tr>
      <w:tr w14:paraId="23331AED">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41C1B7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CC5586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A77FB09">
            <w:pPr>
              <w:pStyle w:val="4"/>
              <w:rPr>
                <w:sz w:val="18"/>
                <w:szCs w:val="21"/>
              </w:rPr>
            </w:pPr>
            <w:r>
              <w:rPr>
                <w:rFonts w:hint="eastAsia"/>
                <w:sz w:val="18"/>
                <w:szCs w:val="21"/>
              </w:rPr>
              <w:t>二灰土</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21473BB">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6A87EE3">
            <w:pPr>
              <w:pStyle w:val="4"/>
              <w:rPr>
                <w:sz w:val="18"/>
                <w:szCs w:val="21"/>
              </w:rPr>
            </w:pPr>
          </w:p>
        </w:tc>
      </w:tr>
      <w:tr w14:paraId="6DFC759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07E375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1BB7D6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6AB9523">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3F8986B">
            <w:pPr>
              <w:pStyle w:val="4"/>
              <w:rPr>
                <w:sz w:val="18"/>
                <w:szCs w:val="21"/>
              </w:rPr>
            </w:pPr>
            <w:r>
              <w:rPr>
                <w:rFonts w:hint="eastAsia"/>
                <w:sz w:val="18"/>
                <w:szCs w:val="21"/>
              </w:rPr>
              <w:t>每</w:t>
            </w:r>
            <w:r>
              <w:rPr>
                <w:sz w:val="18"/>
                <w:szCs w:val="21"/>
              </w:rPr>
              <w:t>1000㎡抽检1点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61AEF9E7">
            <w:pPr>
              <w:pStyle w:val="4"/>
              <w:rPr>
                <w:sz w:val="18"/>
                <w:szCs w:val="21"/>
              </w:rPr>
            </w:pPr>
          </w:p>
        </w:tc>
      </w:tr>
      <w:tr w14:paraId="51E7911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E031138">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1612FE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11AF8F">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0D396D85">
            <w:pPr>
              <w:pStyle w:val="4"/>
              <w:rPr>
                <w:sz w:val="18"/>
                <w:szCs w:val="21"/>
              </w:rPr>
            </w:pPr>
            <w:r>
              <w:rPr>
                <w:sz w:val="18"/>
                <w:szCs w:val="21"/>
              </w:rPr>
              <w:t>20米/点/车道</w:t>
            </w:r>
          </w:p>
        </w:tc>
        <w:tc>
          <w:tcPr>
            <w:tcW w:w="826" w:type="pct"/>
            <w:tcBorders>
              <w:top w:val="single" w:color="000000" w:sz="4" w:space="0"/>
              <w:left w:val="single" w:color="000000" w:sz="4" w:space="0"/>
              <w:bottom w:val="single" w:color="000000" w:sz="4" w:space="0"/>
              <w:right w:val="single" w:color="000000" w:sz="4" w:space="0"/>
            </w:tcBorders>
            <w:vAlign w:val="center"/>
          </w:tcPr>
          <w:p w14:paraId="4508EAF8">
            <w:pPr>
              <w:pStyle w:val="4"/>
              <w:rPr>
                <w:sz w:val="18"/>
                <w:szCs w:val="21"/>
              </w:rPr>
            </w:pPr>
          </w:p>
        </w:tc>
      </w:tr>
      <w:tr w14:paraId="3E7CF84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8A8E539">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4975BDF3">
            <w:pPr>
              <w:pStyle w:val="4"/>
              <w:rPr>
                <w:sz w:val="18"/>
                <w:szCs w:val="21"/>
              </w:rPr>
            </w:pPr>
            <w:r>
              <w:rPr>
                <w:rFonts w:hint="eastAsia"/>
                <w:sz w:val="18"/>
                <w:szCs w:val="21"/>
              </w:rPr>
              <w:t>水泥稳定碎石（基层）</w:t>
            </w:r>
          </w:p>
        </w:tc>
        <w:tc>
          <w:tcPr>
            <w:tcW w:w="965" w:type="pct"/>
            <w:tcBorders>
              <w:top w:val="single" w:color="000000" w:sz="4" w:space="0"/>
              <w:left w:val="single" w:color="000000" w:sz="4" w:space="0"/>
              <w:bottom w:val="single" w:color="000000" w:sz="4" w:space="0"/>
              <w:right w:val="single" w:color="000000" w:sz="4" w:space="0"/>
            </w:tcBorders>
            <w:vAlign w:val="center"/>
          </w:tcPr>
          <w:p w14:paraId="4DE971F5">
            <w:pPr>
              <w:pStyle w:val="4"/>
              <w:rPr>
                <w:sz w:val="18"/>
                <w:szCs w:val="21"/>
              </w:rPr>
            </w:pPr>
            <w:r>
              <w:rPr>
                <w:rFonts w:hint="eastAsia"/>
                <w:sz w:val="18"/>
                <w:szCs w:val="21"/>
              </w:rPr>
              <w:t>水泥稳定碎石（配合比验证）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653AD9FF">
            <w:pPr>
              <w:pStyle w:val="4"/>
              <w:rPr>
                <w:sz w:val="18"/>
                <w:szCs w:val="21"/>
              </w:rPr>
            </w:pPr>
            <w:r>
              <w:rPr>
                <w:rFonts w:hint="eastAsia"/>
                <w:sz w:val="18"/>
                <w:szCs w:val="21"/>
              </w:rPr>
              <w:t>每厂家委托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9BAB23D">
            <w:pPr>
              <w:pStyle w:val="4"/>
              <w:rPr>
                <w:sz w:val="18"/>
                <w:szCs w:val="21"/>
              </w:rPr>
            </w:pPr>
            <w:r>
              <w:rPr>
                <w:rFonts w:hint="eastAsia"/>
                <w:sz w:val="18"/>
                <w:szCs w:val="21"/>
              </w:rPr>
              <w:t>包含标准击实和灰剂量标准曲线</w:t>
            </w:r>
          </w:p>
        </w:tc>
      </w:tr>
      <w:tr w14:paraId="3E714136">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25E71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681EE8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D35070E">
            <w:pPr>
              <w:pStyle w:val="4"/>
              <w:rPr>
                <w:sz w:val="18"/>
                <w:szCs w:val="21"/>
              </w:rPr>
            </w:pPr>
            <w:r>
              <w:rPr>
                <w:rFonts w:hint="eastAsia"/>
                <w:sz w:val="18"/>
                <w:szCs w:val="21"/>
              </w:rPr>
              <w:t>水泥稳定碎石（灰剂量取点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2E0E32AA">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605921D">
            <w:pPr>
              <w:pStyle w:val="4"/>
              <w:rPr>
                <w:sz w:val="18"/>
                <w:szCs w:val="21"/>
              </w:rPr>
            </w:pPr>
          </w:p>
        </w:tc>
      </w:tr>
      <w:tr w14:paraId="3B4023F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D77DDA7">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8E0A61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FF05122">
            <w:pPr>
              <w:pStyle w:val="4"/>
              <w:rPr>
                <w:sz w:val="18"/>
                <w:szCs w:val="21"/>
              </w:rPr>
            </w:pPr>
            <w:r>
              <w:rPr>
                <w:rFonts w:hint="eastAsia"/>
                <w:sz w:val="18"/>
                <w:szCs w:val="21"/>
              </w:rPr>
              <w:t>水泥稳定碎石（</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AC2F9EB">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12E84A2">
            <w:pPr>
              <w:pStyle w:val="4"/>
              <w:rPr>
                <w:sz w:val="18"/>
                <w:szCs w:val="21"/>
              </w:rPr>
            </w:pPr>
          </w:p>
        </w:tc>
      </w:tr>
      <w:tr w14:paraId="0D4F666E">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CEE564B">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5E6A7E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C2EA55D">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FB2FC47">
            <w:pPr>
              <w:pStyle w:val="4"/>
              <w:rPr>
                <w:sz w:val="18"/>
                <w:szCs w:val="21"/>
              </w:rPr>
            </w:pPr>
            <w:r>
              <w:rPr>
                <w:rFonts w:hint="eastAsia"/>
                <w:sz w:val="18"/>
                <w:szCs w:val="21"/>
              </w:rPr>
              <w:t>每</w:t>
            </w:r>
            <w:r>
              <w:rPr>
                <w:sz w:val="18"/>
                <w:szCs w:val="21"/>
              </w:rPr>
              <w:t>1000㎡抽检1点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1F55FCE4">
            <w:pPr>
              <w:pStyle w:val="4"/>
              <w:rPr>
                <w:sz w:val="18"/>
                <w:szCs w:val="21"/>
              </w:rPr>
            </w:pPr>
          </w:p>
        </w:tc>
      </w:tr>
      <w:tr w14:paraId="7074E15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B2CCE5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501019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966EA7">
            <w:pPr>
              <w:pStyle w:val="4"/>
              <w:rPr>
                <w:sz w:val="18"/>
                <w:szCs w:val="21"/>
              </w:rPr>
            </w:pPr>
            <w:r>
              <w:rPr>
                <w:rFonts w:hint="eastAsia"/>
                <w:sz w:val="18"/>
                <w:szCs w:val="21"/>
              </w:rPr>
              <w:t>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5F50FEFA">
            <w:pPr>
              <w:pStyle w:val="4"/>
              <w:rPr>
                <w:sz w:val="18"/>
                <w:szCs w:val="21"/>
              </w:rPr>
            </w:pPr>
            <w:r>
              <w:rPr>
                <w:sz w:val="18"/>
                <w:szCs w:val="21"/>
              </w:rPr>
              <w:t>20米/点/车道</w:t>
            </w:r>
          </w:p>
        </w:tc>
        <w:tc>
          <w:tcPr>
            <w:tcW w:w="826" w:type="pct"/>
            <w:tcBorders>
              <w:top w:val="single" w:color="000000" w:sz="4" w:space="0"/>
              <w:left w:val="single" w:color="000000" w:sz="4" w:space="0"/>
              <w:bottom w:val="single" w:color="000000" w:sz="4" w:space="0"/>
              <w:right w:val="single" w:color="000000" w:sz="4" w:space="0"/>
            </w:tcBorders>
            <w:vAlign w:val="center"/>
          </w:tcPr>
          <w:p w14:paraId="78759765">
            <w:pPr>
              <w:pStyle w:val="4"/>
              <w:rPr>
                <w:sz w:val="18"/>
                <w:szCs w:val="21"/>
              </w:rPr>
            </w:pPr>
          </w:p>
        </w:tc>
      </w:tr>
      <w:tr w14:paraId="4DA3DD9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F4952F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E313C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E22396">
            <w:pPr>
              <w:pStyle w:val="4"/>
              <w:rPr>
                <w:sz w:val="18"/>
                <w:szCs w:val="21"/>
              </w:rPr>
            </w:pPr>
            <w:r>
              <w:rPr>
                <w:rFonts w:hint="eastAsia"/>
                <w:sz w:val="18"/>
                <w:szCs w:val="21"/>
              </w:rPr>
              <w:t>厚度、板结情况</w:t>
            </w:r>
          </w:p>
        </w:tc>
        <w:tc>
          <w:tcPr>
            <w:tcW w:w="2119" w:type="pct"/>
            <w:tcBorders>
              <w:top w:val="single" w:color="000000" w:sz="4" w:space="0"/>
              <w:left w:val="single" w:color="000000" w:sz="4" w:space="0"/>
              <w:bottom w:val="single" w:color="000000" w:sz="4" w:space="0"/>
              <w:right w:val="single" w:color="000000" w:sz="4" w:space="0"/>
            </w:tcBorders>
            <w:vAlign w:val="center"/>
          </w:tcPr>
          <w:p w14:paraId="3833A32F">
            <w:pPr>
              <w:pStyle w:val="4"/>
              <w:rPr>
                <w:sz w:val="18"/>
                <w:szCs w:val="21"/>
              </w:rPr>
            </w:pPr>
            <w:r>
              <w:rPr>
                <w:rFonts w:hint="eastAsia"/>
                <w:sz w:val="18"/>
                <w:szCs w:val="21"/>
              </w:rPr>
              <w:t>每</w:t>
            </w:r>
            <w:r>
              <w:rPr>
                <w:sz w:val="18"/>
                <w:szCs w:val="21"/>
              </w:rPr>
              <w:t>1000㎡抽检1点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49787E0A">
            <w:pPr>
              <w:pStyle w:val="4"/>
              <w:rPr>
                <w:sz w:val="18"/>
                <w:szCs w:val="21"/>
              </w:rPr>
            </w:pPr>
          </w:p>
        </w:tc>
      </w:tr>
      <w:tr w14:paraId="2886AF4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082A2CC">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43649192">
            <w:pPr>
              <w:pStyle w:val="4"/>
              <w:rPr>
                <w:sz w:val="18"/>
                <w:szCs w:val="21"/>
              </w:rPr>
            </w:pPr>
            <w:r>
              <w:rPr>
                <w:rFonts w:hint="eastAsia"/>
                <w:sz w:val="18"/>
                <w:szCs w:val="21"/>
              </w:rPr>
              <w:t>沥青混合料面层</w:t>
            </w:r>
          </w:p>
        </w:tc>
        <w:tc>
          <w:tcPr>
            <w:tcW w:w="965" w:type="pct"/>
            <w:tcBorders>
              <w:top w:val="single" w:color="000000" w:sz="4" w:space="0"/>
              <w:left w:val="single" w:color="000000" w:sz="4" w:space="0"/>
              <w:bottom w:val="single" w:color="000000" w:sz="4" w:space="0"/>
              <w:right w:val="single" w:color="000000" w:sz="4" w:space="0"/>
            </w:tcBorders>
            <w:vAlign w:val="center"/>
          </w:tcPr>
          <w:p w14:paraId="180B0B95">
            <w:pPr>
              <w:pStyle w:val="4"/>
              <w:rPr>
                <w:sz w:val="18"/>
                <w:szCs w:val="21"/>
              </w:rPr>
            </w:pPr>
            <w:r>
              <w:rPr>
                <w:rFonts w:hint="eastAsia"/>
                <w:sz w:val="18"/>
                <w:szCs w:val="21"/>
              </w:rPr>
              <w:t>沥青混凝土配合比验证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37D8B5CF">
            <w:pPr>
              <w:pStyle w:val="4"/>
              <w:rPr>
                <w:sz w:val="18"/>
                <w:szCs w:val="21"/>
              </w:rPr>
            </w:pPr>
            <w:r>
              <w:rPr>
                <w:rFonts w:hint="eastAsia"/>
                <w:sz w:val="18"/>
                <w:szCs w:val="21"/>
              </w:rPr>
              <w:t>每种混合料各抽测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B30A540">
            <w:pPr>
              <w:pStyle w:val="4"/>
              <w:rPr>
                <w:sz w:val="18"/>
                <w:szCs w:val="21"/>
              </w:rPr>
            </w:pPr>
            <w:r>
              <w:rPr>
                <w:rFonts w:hint="eastAsia"/>
                <w:sz w:val="18"/>
                <w:szCs w:val="21"/>
              </w:rPr>
              <w:t>包括上、下面层</w:t>
            </w:r>
          </w:p>
        </w:tc>
      </w:tr>
      <w:tr w14:paraId="08B90DD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138B051">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CCAF04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8D8DCA">
            <w:pPr>
              <w:pStyle w:val="4"/>
              <w:rPr>
                <w:sz w:val="18"/>
                <w:szCs w:val="21"/>
              </w:rPr>
            </w:pPr>
            <w:r>
              <w:rPr>
                <w:rFonts w:hint="eastAsia"/>
                <w:sz w:val="18"/>
                <w:szCs w:val="21"/>
              </w:rPr>
              <w:t>沥青混合料抽提试验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689FC35B">
            <w:pPr>
              <w:pStyle w:val="4"/>
              <w:rPr>
                <w:sz w:val="18"/>
                <w:szCs w:val="21"/>
              </w:rPr>
            </w:pPr>
            <w:r>
              <w:rPr>
                <w:rFonts w:hint="eastAsia"/>
                <w:sz w:val="18"/>
                <w:szCs w:val="21"/>
              </w:rPr>
              <w:t>每种混合料各抽测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87A9A49">
            <w:pPr>
              <w:pStyle w:val="4"/>
              <w:rPr>
                <w:sz w:val="18"/>
                <w:szCs w:val="21"/>
              </w:rPr>
            </w:pPr>
            <w:r>
              <w:rPr>
                <w:rFonts w:hint="eastAsia"/>
                <w:sz w:val="18"/>
                <w:szCs w:val="21"/>
              </w:rPr>
              <w:t>包括上、下面层</w:t>
            </w:r>
          </w:p>
        </w:tc>
      </w:tr>
      <w:tr w14:paraId="2C7C4E6E">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04A785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3EB744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6BC3E2">
            <w:pPr>
              <w:pStyle w:val="4"/>
              <w:rPr>
                <w:sz w:val="18"/>
                <w:szCs w:val="21"/>
              </w:rPr>
            </w:pPr>
            <w:r>
              <w:rPr>
                <w:rFonts w:hint="eastAsia"/>
                <w:sz w:val="18"/>
                <w:szCs w:val="21"/>
              </w:rPr>
              <w:t>沥青混合料马歇尔试验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50819FA9">
            <w:pPr>
              <w:pStyle w:val="4"/>
              <w:rPr>
                <w:sz w:val="18"/>
                <w:szCs w:val="21"/>
              </w:rPr>
            </w:pPr>
            <w:r>
              <w:rPr>
                <w:rFonts w:hint="eastAsia"/>
                <w:sz w:val="18"/>
                <w:szCs w:val="21"/>
              </w:rPr>
              <w:t>每种混合料各抽测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E17CBDA">
            <w:pPr>
              <w:pStyle w:val="4"/>
              <w:rPr>
                <w:sz w:val="18"/>
                <w:szCs w:val="21"/>
              </w:rPr>
            </w:pPr>
            <w:r>
              <w:rPr>
                <w:rFonts w:hint="eastAsia"/>
                <w:sz w:val="18"/>
                <w:szCs w:val="21"/>
              </w:rPr>
              <w:t>包括上、下面层</w:t>
            </w:r>
          </w:p>
        </w:tc>
      </w:tr>
      <w:tr w14:paraId="0B981379">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EC97C1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14A1D5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82AAFE7">
            <w:pPr>
              <w:pStyle w:val="4"/>
              <w:rPr>
                <w:sz w:val="18"/>
                <w:szCs w:val="21"/>
              </w:rPr>
            </w:pPr>
            <w:r>
              <w:rPr>
                <w:sz w:val="18"/>
                <w:szCs w:val="21"/>
              </w:rPr>
              <w:t>PC-2乳化沥青</w:t>
            </w:r>
          </w:p>
        </w:tc>
        <w:tc>
          <w:tcPr>
            <w:tcW w:w="2119" w:type="pct"/>
            <w:tcBorders>
              <w:top w:val="single" w:color="000000" w:sz="4" w:space="0"/>
              <w:left w:val="single" w:color="000000" w:sz="4" w:space="0"/>
              <w:bottom w:val="single" w:color="000000" w:sz="4" w:space="0"/>
              <w:right w:val="single" w:color="000000" w:sz="4" w:space="0"/>
            </w:tcBorders>
            <w:vAlign w:val="center"/>
          </w:tcPr>
          <w:p w14:paraId="4DAA2558">
            <w:pPr>
              <w:pStyle w:val="4"/>
              <w:rPr>
                <w:sz w:val="18"/>
                <w:szCs w:val="21"/>
              </w:rPr>
            </w:pPr>
            <w:r>
              <w:rPr>
                <w:rFonts w:hint="eastAsia"/>
                <w:sz w:val="18"/>
                <w:szCs w:val="21"/>
              </w:rPr>
              <w:t>每厂家每型号抽测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1867C6E">
            <w:pPr>
              <w:pStyle w:val="4"/>
              <w:rPr>
                <w:sz w:val="18"/>
                <w:szCs w:val="21"/>
              </w:rPr>
            </w:pPr>
            <w:r>
              <w:rPr>
                <w:rFonts w:hint="eastAsia"/>
                <w:sz w:val="18"/>
                <w:szCs w:val="21"/>
              </w:rPr>
              <w:t>透层油</w:t>
            </w:r>
          </w:p>
        </w:tc>
      </w:tr>
      <w:tr w14:paraId="1C5526B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5A686C7">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A7DCBB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E601AD3">
            <w:pPr>
              <w:pStyle w:val="4"/>
              <w:rPr>
                <w:sz w:val="18"/>
                <w:szCs w:val="21"/>
              </w:rPr>
            </w:pPr>
            <w:r>
              <w:rPr>
                <w:sz w:val="18"/>
                <w:szCs w:val="21"/>
              </w:rPr>
              <w:t>PC-3乳化沥青</w:t>
            </w:r>
          </w:p>
        </w:tc>
        <w:tc>
          <w:tcPr>
            <w:tcW w:w="2119" w:type="pct"/>
            <w:tcBorders>
              <w:top w:val="single" w:color="000000" w:sz="4" w:space="0"/>
              <w:left w:val="single" w:color="000000" w:sz="4" w:space="0"/>
              <w:bottom w:val="single" w:color="000000" w:sz="4" w:space="0"/>
              <w:right w:val="single" w:color="000000" w:sz="4" w:space="0"/>
            </w:tcBorders>
            <w:vAlign w:val="center"/>
          </w:tcPr>
          <w:p w14:paraId="4CADC22A">
            <w:pPr>
              <w:pStyle w:val="4"/>
              <w:rPr>
                <w:sz w:val="18"/>
                <w:szCs w:val="21"/>
              </w:rPr>
            </w:pPr>
            <w:r>
              <w:rPr>
                <w:rFonts w:hint="eastAsia"/>
                <w:sz w:val="18"/>
                <w:szCs w:val="21"/>
              </w:rPr>
              <w:t>每厂家每型号抽测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19E40B3">
            <w:pPr>
              <w:pStyle w:val="4"/>
              <w:rPr>
                <w:sz w:val="18"/>
                <w:szCs w:val="21"/>
              </w:rPr>
            </w:pPr>
            <w:r>
              <w:rPr>
                <w:rFonts w:hint="eastAsia"/>
                <w:sz w:val="18"/>
                <w:szCs w:val="21"/>
              </w:rPr>
              <w:t>粘层油</w:t>
            </w:r>
          </w:p>
        </w:tc>
      </w:tr>
      <w:tr w14:paraId="450338E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41A810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5A26B6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7FA830">
            <w:pPr>
              <w:pStyle w:val="4"/>
              <w:rPr>
                <w:sz w:val="18"/>
                <w:szCs w:val="21"/>
              </w:rPr>
            </w:pPr>
            <w:r>
              <w:rPr>
                <w:rFonts w:hint="eastAsia"/>
                <w:sz w:val="18"/>
                <w:szCs w:val="21"/>
              </w:rPr>
              <w:t>上面层弯沉试验</w:t>
            </w:r>
          </w:p>
        </w:tc>
        <w:tc>
          <w:tcPr>
            <w:tcW w:w="2119" w:type="pct"/>
            <w:tcBorders>
              <w:top w:val="single" w:color="000000" w:sz="4" w:space="0"/>
              <w:left w:val="single" w:color="000000" w:sz="4" w:space="0"/>
              <w:bottom w:val="single" w:color="000000" w:sz="4" w:space="0"/>
              <w:right w:val="single" w:color="000000" w:sz="4" w:space="0"/>
            </w:tcBorders>
            <w:vAlign w:val="center"/>
          </w:tcPr>
          <w:p w14:paraId="22582FE5">
            <w:pPr>
              <w:pStyle w:val="4"/>
              <w:rPr>
                <w:sz w:val="18"/>
                <w:szCs w:val="21"/>
              </w:rPr>
            </w:pPr>
            <w:r>
              <w:rPr>
                <w:sz w:val="18"/>
                <w:szCs w:val="21"/>
              </w:rPr>
              <w:t>20米/点/车道</w:t>
            </w:r>
          </w:p>
        </w:tc>
        <w:tc>
          <w:tcPr>
            <w:tcW w:w="826" w:type="pct"/>
            <w:tcBorders>
              <w:top w:val="single" w:color="000000" w:sz="4" w:space="0"/>
              <w:left w:val="single" w:color="000000" w:sz="4" w:space="0"/>
              <w:bottom w:val="single" w:color="000000" w:sz="4" w:space="0"/>
              <w:right w:val="single" w:color="000000" w:sz="4" w:space="0"/>
            </w:tcBorders>
            <w:vAlign w:val="center"/>
          </w:tcPr>
          <w:p w14:paraId="6D94AE5A">
            <w:pPr>
              <w:pStyle w:val="4"/>
              <w:rPr>
                <w:sz w:val="18"/>
                <w:szCs w:val="21"/>
              </w:rPr>
            </w:pPr>
          </w:p>
        </w:tc>
      </w:tr>
      <w:tr w14:paraId="1BDC8C7D">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B2350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9A2659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400B6B">
            <w:pPr>
              <w:pStyle w:val="4"/>
              <w:rPr>
                <w:sz w:val="18"/>
                <w:szCs w:val="21"/>
              </w:rPr>
            </w:pPr>
            <w:r>
              <w:rPr>
                <w:rFonts w:hint="eastAsia"/>
                <w:sz w:val="18"/>
                <w:szCs w:val="21"/>
              </w:rPr>
              <w:t>空洞检测</w:t>
            </w:r>
          </w:p>
        </w:tc>
        <w:tc>
          <w:tcPr>
            <w:tcW w:w="2119" w:type="pct"/>
            <w:tcBorders>
              <w:top w:val="single" w:color="000000" w:sz="4" w:space="0"/>
              <w:left w:val="single" w:color="000000" w:sz="4" w:space="0"/>
              <w:bottom w:val="single" w:color="000000" w:sz="4" w:space="0"/>
              <w:right w:val="single" w:color="000000" w:sz="4" w:space="0"/>
            </w:tcBorders>
            <w:vAlign w:val="center"/>
          </w:tcPr>
          <w:p w14:paraId="2CB4027B">
            <w:pPr>
              <w:pStyle w:val="4"/>
              <w:rPr>
                <w:sz w:val="18"/>
                <w:szCs w:val="21"/>
              </w:rPr>
            </w:pPr>
            <w:r>
              <w:rPr>
                <w:rFonts w:hint="eastAsia"/>
                <w:sz w:val="18"/>
                <w:szCs w:val="21"/>
              </w:rPr>
              <w:t>/</w:t>
            </w:r>
          </w:p>
        </w:tc>
        <w:tc>
          <w:tcPr>
            <w:tcW w:w="826" w:type="pct"/>
            <w:tcBorders>
              <w:top w:val="single" w:color="000000" w:sz="4" w:space="0"/>
              <w:left w:val="single" w:color="000000" w:sz="4" w:space="0"/>
              <w:bottom w:val="single" w:color="000000" w:sz="4" w:space="0"/>
              <w:right w:val="single" w:color="000000" w:sz="4" w:space="0"/>
            </w:tcBorders>
            <w:vAlign w:val="center"/>
          </w:tcPr>
          <w:p w14:paraId="078C0C3F">
            <w:pPr>
              <w:pStyle w:val="4"/>
              <w:rPr>
                <w:sz w:val="18"/>
                <w:szCs w:val="21"/>
              </w:rPr>
            </w:pPr>
            <w:r>
              <w:rPr>
                <w:rFonts w:hint="eastAsia"/>
                <w:sz w:val="18"/>
                <w:szCs w:val="21"/>
              </w:rPr>
              <w:t>结构层</w:t>
            </w:r>
          </w:p>
        </w:tc>
      </w:tr>
      <w:tr w14:paraId="5498C62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28BA25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0F035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B1271BA">
            <w:pPr>
              <w:pStyle w:val="4"/>
              <w:rPr>
                <w:sz w:val="18"/>
                <w:szCs w:val="21"/>
              </w:rPr>
            </w:pPr>
            <w:r>
              <w:rPr>
                <w:rFonts w:hint="eastAsia"/>
                <w:sz w:val="18"/>
                <w:szCs w:val="21"/>
              </w:rPr>
              <w:t>路面平整度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94687B2">
            <w:pPr>
              <w:pStyle w:val="4"/>
              <w:rPr>
                <w:sz w:val="18"/>
                <w:szCs w:val="21"/>
              </w:rPr>
            </w:pPr>
            <w:r>
              <w:rPr>
                <w:rFonts w:hint="eastAsia"/>
                <w:sz w:val="18"/>
                <w:szCs w:val="21"/>
              </w:rPr>
              <w:t>每车道，每</w:t>
            </w:r>
            <w:r>
              <w:rPr>
                <w:sz w:val="18"/>
                <w:szCs w:val="21"/>
              </w:rPr>
              <w:t>100m/点</w:t>
            </w:r>
          </w:p>
        </w:tc>
        <w:tc>
          <w:tcPr>
            <w:tcW w:w="826" w:type="pct"/>
            <w:tcBorders>
              <w:top w:val="single" w:color="000000" w:sz="4" w:space="0"/>
              <w:left w:val="nil"/>
              <w:bottom w:val="single" w:color="000000" w:sz="4" w:space="0"/>
              <w:right w:val="single" w:color="000000" w:sz="4" w:space="0"/>
            </w:tcBorders>
            <w:vAlign w:val="center"/>
          </w:tcPr>
          <w:p w14:paraId="1CE98396">
            <w:pPr>
              <w:pStyle w:val="4"/>
              <w:rPr>
                <w:sz w:val="18"/>
                <w:szCs w:val="21"/>
              </w:rPr>
            </w:pPr>
          </w:p>
        </w:tc>
      </w:tr>
      <w:tr w14:paraId="6E5F4C46">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985CFE5">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6CB3BA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5AD70CA">
            <w:pPr>
              <w:pStyle w:val="4"/>
              <w:rPr>
                <w:sz w:val="18"/>
                <w:szCs w:val="21"/>
              </w:rPr>
            </w:pPr>
            <w:r>
              <w:rPr>
                <w:rFonts w:hint="eastAsia"/>
                <w:sz w:val="18"/>
                <w:szCs w:val="21"/>
              </w:rPr>
              <w:t>面层厚度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563F087">
            <w:pPr>
              <w:pStyle w:val="4"/>
              <w:rPr>
                <w:sz w:val="18"/>
                <w:szCs w:val="21"/>
              </w:rPr>
            </w:pPr>
            <w:r>
              <w:rPr>
                <w:sz w:val="18"/>
                <w:szCs w:val="21"/>
              </w:rPr>
              <w:t>1000m2/ 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1D41549F">
            <w:pPr>
              <w:pStyle w:val="4"/>
              <w:rPr>
                <w:sz w:val="18"/>
                <w:szCs w:val="21"/>
              </w:rPr>
            </w:pPr>
          </w:p>
        </w:tc>
      </w:tr>
      <w:tr w14:paraId="2DF6C998">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5A4AA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597A7A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2FB15E1">
            <w:pPr>
              <w:pStyle w:val="4"/>
              <w:rPr>
                <w:sz w:val="18"/>
                <w:szCs w:val="21"/>
              </w:rPr>
            </w:pPr>
            <w:r>
              <w:rPr>
                <w:rFonts w:hint="eastAsia"/>
                <w:sz w:val="18"/>
                <w:szCs w:val="21"/>
              </w:rPr>
              <w:t>上、下面层压实度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418A5EA9">
            <w:pPr>
              <w:pStyle w:val="4"/>
              <w:rPr>
                <w:sz w:val="18"/>
                <w:szCs w:val="21"/>
              </w:rPr>
            </w:pPr>
            <w:r>
              <w:rPr>
                <w:rFonts w:hint="eastAsia"/>
                <w:sz w:val="18"/>
                <w:szCs w:val="21"/>
              </w:rPr>
              <w:t>每</w:t>
            </w:r>
            <w:r>
              <w:rPr>
                <w:sz w:val="18"/>
                <w:szCs w:val="21"/>
              </w:rPr>
              <w:t>1000㎡抽检1点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482A67CC">
            <w:pPr>
              <w:pStyle w:val="4"/>
              <w:rPr>
                <w:sz w:val="18"/>
                <w:szCs w:val="21"/>
              </w:rPr>
            </w:pPr>
          </w:p>
        </w:tc>
      </w:tr>
      <w:tr w14:paraId="569D4EBB">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47048A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1BCE03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374F468">
            <w:pPr>
              <w:pStyle w:val="4"/>
              <w:rPr>
                <w:sz w:val="18"/>
                <w:szCs w:val="21"/>
              </w:rPr>
            </w:pPr>
            <w:r>
              <w:rPr>
                <w:rFonts w:hint="eastAsia"/>
                <w:sz w:val="18"/>
                <w:szCs w:val="21"/>
              </w:rPr>
              <w:t>摩檫系数</w:t>
            </w:r>
          </w:p>
        </w:tc>
        <w:tc>
          <w:tcPr>
            <w:tcW w:w="2119" w:type="pct"/>
            <w:tcBorders>
              <w:top w:val="single" w:color="000000" w:sz="4" w:space="0"/>
              <w:left w:val="single" w:color="000000" w:sz="4" w:space="0"/>
              <w:bottom w:val="single" w:color="000000" w:sz="4" w:space="0"/>
              <w:right w:val="single" w:color="000000" w:sz="4" w:space="0"/>
            </w:tcBorders>
            <w:vAlign w:val="center"/>
          </w:tcPr>
          <w:p w14:paraId="2A3F6EBA">
            <w:pPr>
              <w:pStyle w:val="4"/>
              <w:rPr>
                <w:sz w:val="18"/>
                <w:szCs w:val="21"/>
              </w:rPr>
            </w:pPr>
            <w:r>
              <w:rPr>
                <w:sz w:val="18"/>
                <w:szCs w:val="21"/>
              </w:rPr>
              <w:t>200m/点</w:t>
            </w:r>
          </w:p>
        </w:tc>
        <w:tc>
          <w:tcPr>
            <w:tcW w:w="826" w:type="pct"/>
            <w:tcBorders>
              <w:top w:val="single" w:color="000000" w:sz="4" w:space="0"/>
              <w:left w:val="single" w:color="000000" w:sz="4" w:space="0"/>
              <w:bottom w:val="single" w:color="000000" w:sz="4" w:space="0"/>
              <w:right w:val="single" w:color="000000" w:sz="4" w:space="0"/>
            </w:tcBorders>
            <w:vAlign w:val="center"/>
          </w:tcPr>
          <w:p w14:paraId="331F9835">
            <w:pPr>
              <w:pStyle w:val="4"/>
              <w:rPr>
                <w:sz w:val="18"/>
                <w:szCs w:val="21"/>
              </w:rPr>
            </w:pPr>
          </w:p>
        </w:tc>
      </w:tr>
      <w:tr w14:paraId="76229CE2">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A87111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D686DF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53378CD">
            <w:pPr>
              <w:pStyle w:val="4"/>
              <w:rPr>
                <w:sz w:val="18"/>
                <w:szCs w:val="21"/>
              </w:rPr>
            </w:pPr>
            <w:r>
              <w:rPr>
                <w:rFonts w:hint="eastAsia"/>
                <w:sz w:val="18"/>
                <w:szCs w:val="21"/>
              </w:rPr>
              <w:t>构造深度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84ED945">
            <w:pPr>
              <w:pStyle w:val="4"/>
              <w:rPr>
                <w:sz w:val="18"/>
                <w:szCs w:val="21"/>
              </w:rPr>
            </w:pPr>
            <w:r>
              <w:rPr>
                <w:sz w:val="18"/>
                <w:szCs w:val="21"/>
              </w:rPr>
              <w:t>200m/点</w:t>
            </w:r>
          </w:p>
        </w:tc>
        <w:tc>
          <w:tcPr>
            <w:tcW w:w="826" w:type="pct"/>
            <w:tcBorders>
              <w:top w:val="single" w:color="000000" w:sz="4" w:space="0"/>
              <w:left w:val="single" w:color="000000" w:sz="4" w:space="0"/>
              <w:bottom w:val="single" w:color="000000" w:sz="4" w:space="0"/>
              <w:right w:val="single" w:color="000000" w:sz="4" w:space="0"/>
            </w:tcBorders>
            <w:vAlign w:val="center"/>
          </w:tcPr>
          <w:p w14:paraId="0192B4B3">
            <w:pPr>
              <w:pStyle w:val="4"/>
              <w:rPr>
                <w:sz w:val="18"/>
                <w:szCs w:val="21"/>
              </w:rPr>
            </w:pPr>
          </w:p>
        </w:tc>
      </w:tr>
      <w:tr w14:paraId="4ED42F10">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single" w:color="000000" w:sz="4" w:space="0"/>
              <w:right w:val="single" w:color="000000" w:sz="4" w:space="0"/>
            </w:tcBorders>
            <w:vAlign w:val="center"/>
          </w:tcPr>
          <w:p w14:paraId="6B64B140">
            <w:pPr>
              <w:pStyle w:val="4"/>
              <w:rPr>
                <w:sz w:val="18"/>
                <w:szCs w:val="21"/>
              </w:rPr>
            </w:pPr>
            <w:r>
              <w:rPr>
                <w:rFonts w:hint="eastAsia"/>
                <w:sz w:val="18"/>
                <w:szCs w:val="21"/>
              </w:rPr>
              <w:t>道路工程</w:t>
            </w:r>
            <w:r>
              <w:rPr>
                <w:sz w:val="18"/>
                <w:szCs w:val="21"/>
              </w:rPr>
              <w:t xml:space="preserve"> （人行道）</w:t>
            </w:r>
          </w:p>
        </w:tc>
        <w:tc>
          <w:tcPr>
            <w:tcW w:w="664" w:type="pct"/>
            <w:vMerge w:val="restart"/>
            <w:tcBorders>
              <w:top w:val="single" w:color="000000" w:sz="4" w:space="0"/>
              <w:left w:val="single" w:color="000000" w:sz="4" w:space="0"/>
              <w:bottom w:val="nil"/>
              <w:right w:val="single" w:color="000000" w:sz="4" w:space="0"/>
            </w:tcBorders>
            <w:vAlign w:val="center"/>
          </w:tcPr>
          <w:p w14:paraId="0960B050">
            <w:pPr>
              <w:pStyle w:val="4"/>
              <w:rPr>
                <w:sz w:val="18"/>
                <w:szCs w:val="21"/>
              </w:rPr>
            </w:pPr>
            <w:r>
              <w:rPr>
                <w:rFonts w:hint="eastAsia"/>
                <w:sz w:val="18"/>
                <w:szCs w:val="21"/>
              </w:rPr>
              <w:t>人行道</w:t>
            </w:r>
          </w:p>
        </w:tc>
        <w:tc>
          <w:tcPr>
            <w:tcW w:w="965" w:type="pct"/>
            <w:tcBorders>
              <w:top w:val="single" w:color="000000" w:sz="4" w:space="0"/>
              <w:left w:val="single" w:color="000000" w:sz="4" w:space="0"/>
              <w:bottom w:val="single" w:color="000000" w:sz="4" w:space="0"/>
              <w:right w:val="single" w:color="000000" w:sz="4" w:space="0"/>
            </w:tcBorders>
            <w:vAlign w:val="center"/>
          </w:tcPr>
          <w:p w14:paraId="151BCDC7">
            <w:pPr>
              <w:pStyle w:val="4"/>
              <w:rPr>
                <w:sz w:val="18"/>
                <w:szCs w:val="21"/>
              </w:rPr>
            </w:pPr>
            <w:r>
              <w:rPr>
                <w:rFonts w:hint="eastAsia"/>
                <w:sz w:val="18"/>
                <w:szCs w:val="21"/>
              </w:rPr>
              <w:t>素土标准击实（重型）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2F724E1">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84FE33E">
            <w:pPr>
              <w:pStyle w:val="4"/>
              <w:rPr>
                <w:sz w:val="18"/>
                <w:szCs w:val="21"/>
              </w:rPr>
            </w:pPr>
          </w:p>
        </w:tc>
      </w:tr>
      <w:tr w14:paraId="25DA3A3E">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CE57AB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C747C7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4254F8">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613ABEE">
            <w:pPr>
              <w:pStyle w:val="4"/>
              <w:rPr>
                <w:sz w:val="18"/>
                <w:szCs w:val="21"/>
              </w:rPr>
            </w:pPr>
            <w:r>
              <w:rPr>
                <w:rFonts w:hint="eastAsia"/>
                <w:sz w:val="18"/>
                <w:szCs w:val="21"/>
              </w:rPr>
              <w:t>每</w:t>
            </w:r>
            <w:r>
              <w:rPr>
                <w:sz w:val="18"/>
                <w:szCs w:val="21"/>
              </w:rPr>
              <w:t>1000㎡每压实层抽检3点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404C2301">
            <w:pPr>
              <w:pStyle w:val="4"/>
              <w:rPr>
                <w:sz w:val="18"/>
                <w:szCs w:val="21"/>
              </w:rPr>
            </w:pPr>
          </w:p>
        </w:tc>
      </w:tr>
      <w:tr w14:paraId="2FD4D30B">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687B53E">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07BCAD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2D4EECE">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68F6AD21">
            <w:pPr>
              <w:pStyle w:val="4"/>
              <w:rPr>
                <w:sz w:val="18"/>
                <w:szCs w:val="21"/>
              </w:rPr>
            </w:pPr>
            <w:r>
              <w:rPr>
                <w:rFonts w:hint="eastAsia"/>
                <w:sz w:val="18"/>
                <w:szCs w:val="21"/>
              </w:rPr>
              <w:t>每厂家每</w:t>
            </w:r>
            <w:r>
              <w:rPr>
                <w:sz w:val="18"/>
                <w:szCs w:val="21"/>
              </w:rPr>
              <w:t>200t抽测1组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62BC39C">
            <w:pPr>
              <w:pStyle w:val="4"/>
              <w:rPr>
                <w:sz w:val="18"/>
                <w:szCs w:val="21"/>
              </w:rPr>
            </w:pPr>
          </w:p>
        </w:tc>
      </w:tr>
      <w:tr w14:paraId="41CAC042">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63503E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DD96B0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CA82F36">
            <w:pPr>
              <w:pStyle w:val="4"/>
              <w:rPr>
                <w:sz w:val="18"/>
                <w:szCs w:val="21"/>
              </w:rPr>
            </w:pPr>
            <w:r>
              <w:rPr>
                <w:rFonts w:hint="eastAsia"/>
                <w:sz w:val="18"/>
                <w:szCs w:val="21"/>
              </w:rPr>
              <w:t>水泥土标准击实（重型）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5B923C4">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B0E907D">
            <w:pPr>
              <w:pStyle w:val="4"/>
              <w:rPr>
                <w:sz w:val="18"/>
                <w:szCs w:val="21"/>
              </w:rPr>
            </w:pPr>
          </w:p>
        </w:tc>
      </w:tr>
      <w:tr w14:paraId="47B34062">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E2C4D75">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3D218EA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334B406">
            <w:pPr>
              <w:pStyle w:val="4"/>
              <w:rPr>
                <w:sz w:val="18"/>
                <w:szCs w:val="21"/>
              </w:rPr>
            </w:pPr>
            <w:r>
              <w:rPr>
                <w:rFonts w:hint="eastAsia"/>
                <w:sz w:val="18"/>
                <w:szCs w:val="21"/>
              </w:rPr>
              <w:t>水泥土灰剂量标准曲线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66CF6766">
            <w:pPr>
              <w:pStyle w:val="4"/>
              <w:rPr>
                <w:sz w:val="18"/>
                <w:szCs w:val="21"/>
              </w:rPr>
            </w:pPr>
            <w:r>
              <w:rPr>
                <w:rFonts w:hint="eastAsia"/>
                <w:sz w:val="18"/>
                <w:szCs w:val="21"/>
              </w:rPr>
              <w:t>土质相同段委托</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E9101E1">
            <w:pPr>
              <w:pStyle w:val="4"/>
              <w:rPr>
                <w:sz w:val="18"/>
                <w:szCs w:val="21"/>
              </w:rPr>
            </w:pPr>
          </w:p>
        </w:tc>
      </w:tr>
      <w:tr w14:paraId="66039E2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567DB6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376C3F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0F496C6">
            <w:pPr>
              <w:pStyle w:val="4"/>
              <w:rPr>
                <w:sz w:val="18"/>
                <w:szCs w:val="21"/>
              </w:rPr>
            </w:pPr>
            <w:r>
              <w:rPr>
                <w:rFonts w:hint="eastAsia"/>
                <w:sz w:val="18"/>
                <w:szCs w:val="21"/>
              </w:rPr>
              <w:t>水泥土灰剂量取点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6D9696A1">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6F61E70">
            <w:pPr>
              <w:pStyle w:val="4"/>
              <w:rPr>
                <w:sz w:val="18"/>
                <w:szCs w:val="21"/>
              </w:rPr>
            </w:pPr>
          </w:p>
        </w:tc>
      </w:tr>
      <w:tr w14:paraId="3076739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AFF0C7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8A362D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83A112A">
            <w:pPr>
              <w:pStyle w:val="4"/>
              <w:rPr>
                <w:sz w:val="18"/>
                <w:szCs w:val="21"/>
              </w:rPr>
            </w:pPr>
            <w:r>
              <w:rPr>
                <w:rFonts w:hint="eastAsia"/>
                <w:sz w:val="18"/>
                <w:szCs w:val="21"/>
              </w:rPr>
              <w:t>水泥土</w:t>
            </w:r>
            <w:r>
              <w:rPr>
                <w:sz w:val="18"/>
                <w:szCs w:val="21"/>
              </w:rPr>
              <w:t>7天无侧限抗压强度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9788522">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84C140E">
            <w:pPr>
              <w:pStyle w:val="4"/>
              <w:rPr>
                <w:sz w:val="18"/>
                <w:szCs w:val="21"/>
              </w:rPr>
            </w:pPr>
          </w:p>
        </w:tc>
      </w:tr>
      <w:tr w14:paraId="19661303">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C4A186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1B49C4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477E07D">
            <w:pPr>
              <w:pStyle w:val="4"/>
              <w:rPr>
                <w:sz w:val="18"/>
                <w:szCs w:val="21"/>
              </w:rPr>
            </w:pPr>
            <w:r>
              <w:rPr>
                <w:rFonts w:hint="eastAsia"/>
                <w:sz w:val="18"/>
                <w:szCs w:val="21"/>
              </w:rPr>
              <w:t>细石混凝土配合比验证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00BED41D">
            <w:pPr>
              <w:pStyle w:val="4"/>
              <w:rPr>
                <w:sz w:val="18"/>
                <w:szCs w:val="21"/>
              </w:rPr>
            </w:pPr>
            <w:r>
              <w:rPr>
                <w:rFonts w:hint="eastAsia"/>
                <w:sz w:val="18"/>
                <w:szCs w:val="21"/>
              </w:rPr>
              <w:t>每强度各抽测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89CC9DA">
            <w:pPr>
              <w:pStyle w:val="4"/>
              <w:rPr>
                <w:sz w:val="18"/>
                <w:szCs w:val="21"/>
              </w:rPr>
            </w:pPr>
          </w:p>
        </w:tc>
      </w:tr>
      <w:tr w14:paraId="2C28C505">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C3E4D59">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8EF81B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B0FE30F">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7485BA4">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A3785FE">
            <w:pPr>
              <w:pStyle w:val="4"/>
              <w:rPr>
                <w:sz w:val="18"/>
                <w:szCs w:val="21"/>
              </w:rPr>
            </w:pPr>
          </w:p>
        </w:tc>
      </w:tr>
      <w:tr w14:paraId="2E87670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829936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62479E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5E85493">
            <w:pPr>
              <w:pStyle w:val="4"/>
              <w:rPr>
                <w:sz w:val="18"/>
                <w:szCs w:val="21"/>
              </w:rPr>
            </w:pPr>
            <w:r>
              <w:rPr>
                <w:rFonts w:hint="eastAsia"/>
                <w:sz w:val="18"/>
                <w:szCs w:val="21"/>
              </w:rPr>
              <w:t>透水砖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33CC22AB">
            <w:pPr>
              <w:pStyle w:val="4"/>
              <w:rPr>
                <w:sz w:val="18"/>
                <w:szCs w:val="21"/>
              </w:rPr>
            </w:pPr>
            <w:r>
              <w:rPr>
                <w:rFonts w:hint="eastAsia"/>
                <w:sz w:val="18"/>
                <w:szCs w:val="21"/>
              </w:rPr>
              <w:t>每</w:t>
            </w:r>
            <w:r>
              <w:rPr>
                <w:sz w:val="18"/>
                <w:szCs w:val="21"/>
              </w:rPr>
              <w:t>3.5-15万块抽检1组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7698C1F">
            <w:pPr>
              <w:pStyle w:val="4"/>
              <w:rPr>
                <w:sz w:val="18"/>
                <w:szCs w:val="21"/>
              </w:rPr>
            </w:pPr>
          </w:p>
        </w:tc>
      </w:tr>
      <w:tr w14:paraId="1A9E461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E5A9B4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5E34565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43DE474">
            <w:pPr>
              <w:pStyle w:val="4"/>
              <w:rPr>
                <w:sz w:val="18"/>
                <w:szCs w:val="21"/>
              </w:rPr>
            </w:pPr>
            <w:r>
              <w:rPr>
                <w:rFonts w:hint="eastAsia"/>
                <w:sz w:val="18"/>
                <w:szCs w:val="21"/>
              </w:rPr>
              <w:t>盲道砖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0658BA4C">
            <w:pPr>
              <w:pStyle w:val="4"/>
              <w:rPr>
                <w:sz w:val="18"/>
                <w:szCs w:val="21"/>
              </w:rPr>
            </w:pPr>
            <w:r>
              <w:rPr>
                <w:rFonts w:hint="eastAsia"/>
                <w:sz w:val="18"/>
                <w:szCs w:val="21"/>
              </w:rPr>
              <w:t>每</w:t>
            </w:r>
            <w:r>
              <w:rPr>
                <w:sz w:val="18"/>
                <w:szCs w:val="21"/>
              </w:rPr>
              <w:t>3000㎡抽检1组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EDCF61D">
            <w:pPr>
              <w:pStyle w:val="4"/>
              <w:rPr>
                <w:sz w:val="18"/>
                <w:szCs w:val="21"/>
              </w:rPr>
            </w:pPr>
          </w:p>
        </w:tc>
      </w:tr>
      <w:tr w14:paraId="6D48DA56">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FEF18C5">
            <w:pPr>
              <w:pStyle w:val="4"/>
              <w:rPr>
                <w:sz w:val="18"/>
                <w:szCs w:val="21"/>
              </w:rPr>
            </w:pP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3DB40A3F">
            <w:pPr>
              <w:pStyle w:val="4"/>
              <w:rPr>
                <w:sz w:val="18"/>
                <w:szCs w:val="21"/>
              </w:rPr>
            </w:pPr>
            <w:r>
              <w:rPr>
                <w:rFonts w:hint="eastAsia"/>
                <w:sz w:val="18"/>
                <w:szCs w:val="21"/>
              </w:rPr>
              <w:t>附属工程</w:t>
            </w:r>
          </w:p>
        </w:tc>
        <w:tc>
          <w:tcPr>
            <w:tcW w:w="965" w:type="pct"/>
            <w:tcBorders>
              <w:top w:val="single" w:color="000000" w:sz="4" w:space="0"/>
              <w:left w:val="single" w:color="000000" w:sz="4" w:space="0"/>
              <w:bottom w:val="nil"/>
              <w:right w:val="single" w:color="000000" w:sz="4" w:space="0"/>
            </w:tcBorders>
            <w:vAlign w:val="center"/>
          </w:tcPr>
          <w:p w14:paraId="72EA8BB1">
            <w:pPr>
              <w:pStyle w:val="4"/>
              <w:rPr>
                <w:sz w:val="18"/>
                <w:szCs w:val="21"/>
              </w:rPr>
            </w:pPr>
            <w:r>
              <w:rPr>
                <w:rFonts w:hint="eastAsia"/>
                <w:sz w:val="18"/>
                <w:szCs w:val="21"/>
              </w:rPr>
              <w:t>路缘石</w:t>
            </w:r>
          </w:p>
        </w:tc>
        <w:tc>
          <w:tcPr>
            <w:tcW w:w="2119" w:type="pct"/>
            <w:tcBorders>
              <w:top w:val="single" w:color="000000" w:sz="4" w:space="0"/>
              <w:left w:val="single" w:color="000000" w:sz="4" w:space="0"/>
              <w:bottom w:val="nil"/>
              <w:right w:val="single" w:color="000000" w:sz="4" w:space="0"/>
            </w:tcBorders>
            <w:vAlign w:val="center"/>
          </w:tcPr>
          <w:p w14:paraId="50D94E2E">
            <w:pPr>
              <w:pStyle w:val="4"/>
              <w:rPr>
                <w:sz w:val="18"/>
                <w:szCs w:val="21"/>
              </w:rPr>
            </w:pPr>
            <w:r>
              <w:rPr>
                <w:rFonts w:hint="eastAsia"/>
                <w:sz w:val="18"/>
                <w:szCs w:val="21"/>
              </w:rPr>
              <w:t>每规格每批次抽检</w:t>
            </w:r>
            <w:r>
              <w:rPr>
                <w:sz w:val="18"/>
                <w:szCs w:val="21"/>
              </w:rPr>
              <w:t>1组</w:t>
            </w:r>
          </w:p>
        </w:tc>
        <w:tc>
          <w:tcPr>
            <w:tcW w:w="826" w:type="pct"/>
            <w:tcBorders>
              <w:top w:val="single" w:color="000000" w:sz="4" w:space="0"/>
              <w:left w:val="single" w:color="000000" w:sz="4" w:space="0"/>
              <w:bottom w:val="nil"/>
              <w:right w:val="single" w:color="000000" w:sz="4" w:space="0"/>
            </w:tcBorders>
            <w:vAlign w:val="center"/>
          </w:tcPr>
          <w:p w14:paraId="70DA0951">
            <w:pPr>
              <w:pStyle w:val="4"/>
              <w:rPr>
                <w:sz w:val="18"/>
                <w:szCs w:val="21"/>
              </w:rPr>
            </w:pPr>
          </w:p>
        </w:tc>
      </w:tr>
      <w:tr w14:paraId="6D6FE329">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B3AC1E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49229AF">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5E68E5A9">
            <w:pPr>
              <w:pStyle w:val="4"/>
              <w:rPr>
                <w:sz w:val="18"/>
                <w:szCs w:val="21"/>
              </w:rPr>
            </w:pPr>
            <w:r>
              <w:rPr>
                <w:rFonts w:hint="eastAsia"/>
                <w:sz w:val="18"/>
                <w:szCs w:val="21"/>
              </w:rPr>
              <w:t>平石</w:t>
            </w:r>
          </w:p>
        </w:tc>
        <w:tc>
          <w:tcPr>
            <w:tcW w:w="2119" w:type="pct"/>
            <w:tcBorders>
              <w:top w:val="single" w:color="000000" w:sz="4" w:space="0"/>
              <w:left w:val="single" w:color="000000" w:sz="4" w:space="0"/>
              <w:bottom w:val="nil"/>
              <w:right w:val="single" w:color="000000" w:sz="4" w:space="0"/>
            </w:tcBorders>
            <w:vAlign w:val="center"/>
          </w:tcPr>
          <w:p w14:paraId="34D7C51A">
            <w:pPr>
              <w:pStyle w:val="4"/>
              <w:rPr>
                <w:sz w:val="18"/>
                <w:szCs w:val="21"/>
              </w:rPr>
            </w:pPr>
            <w:r>
              <w:rPr>
                <w:rFonts w:hint="eastAsia"/>
                <w:sz w:val="18"/>
                <w:szCs w:val="21"/>
              </w:rPr>
              <w:t>每规格每批次抽检</w:t>
            </w:r>
            <w:r>
              <w:rPr>
                <w:sz w:val="18"/>
                <w:szCs w:val="21"/>
              </w:rPr>
              <w:t>1组</w:t>
            </w:r>
          </w:p>
        </w:tc>
        <w:tc>
          <w:tcPr>
            <w:tcW w:w="826" w:type="pct"/>
            <w:tcBorders>
              <w:top w:val="single" w:color="000000" w:sz="4" w:space="0"/>
              <w:left w:val="single" w:color="000000" w:sz="4" w:space="0"/>
              <w:bottom w:val="nil"/>
              <w:right w:val="single" w:color="000000" w:sz="4" w:space="0"/>
            </w:tcBorders>
            <w:vAlign w:val="center"/>
          </w:tcPr>
          <w:p w14:paraId="18243223">
            <w:pPr>
              <w:pStyle w:val="4"/>
              <w:rPr>
                <w:sz w:val="18"/>
                <w:szCs w:val="21"/>
              </w:rPr>
            </w:pPr>
          </w:p>
        </w:tc>
      </w:tr>
      <w:tr w14:paraId="084F95F7">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E8AFFF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85FC60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689F5FF">
            <w:pPr>
              <w:pStyle w:val="4"/>
              <w:rPr>
                <w:sz w:val="18"/>
                <w:szCs w:val="21"/>
              </w:rPr>
            </w:pPr>
            <w:r>
              <w:rPr>
                <w:rFonts w:hint="eastAsia"/>
                <w:sz w:val="18"/>
                <w:szCs w:val="21"/>
              </w:rPr>
              <w:t>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7DB6222">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4F2D2BA">
            <w:pPr>
              <w:pStyle w:val="4"/>
              <w:rPr>
                <w:sz w:val="18"/>
                <w:szCs w:val="21"/>
              </w:rPr>
            </w:pPr>
          </w:p>
        </w:tc>
      </w:tr>
      <w:tr w14:paraId="60369F7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C268E8E">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B86CE5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5121E89">
            <w:pPr>
              <w:pStyle w:val="4"/>
              <w:rPr>
                <w:sz w:val="18"/>
                <w:szCs w:val="21"/>
              </w:rPr>
            </w:pPr>
            <w:r>
              <w:rPr>
                <w:rFonts w:hint="eastAsia"/>
                <w:sz w:val="18"/>
                <w:szCs w:val="21"/>
              </w:rPr>
              <w:t>混凝土配合比验证</w:t>
            </w:r>
          </w:p>
        </w:tc>
        <w:tc>
          <w:tcPr>
            <w:tcW w:w="2119" w:type="pct"/>
            <w:tcBorders>
              <w:top w:val="single" w:color="000000" w:sz="4" w:space="0"/>
              <w:left w:val="single" w:color="000000" w:sz="4" w:space="0"/>
              <w:bottom w:val="single" w:color="000000" w:sz="4" w:space="0"/>
              <w:right w:val="single" w:color="000000" w:sz="4" w:space="0"/>
            </w:tcBorders>
            <w:vAlign w:val="center"/>
          </w:tcPr>
          <w:p w14:paraId="7FA4B2F3">
            <w:pPr>
              <w:pStyle w:val="4"/>
              <w:rPr>
                <w:sz w:val="18"/>
                <w:szCs w:val="21"/>
              </w:rPr>
            </w:pPr>
            <w:r>
              <w:rPr>
                <w:rFonts w:hint="eastAsia"/>
                <w:sz w:val="18"/>
                <w:szCs w:val="21"/>
              </w:rPr>
              <w:t>每强度各抽测</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D7B8237">
            <w:pPr>
              <w:pStyle w:val="4"/>
              <w:rPr>
                <w:sz w:val="18"/>
                <w:szCs w:val="21"/>
              </w:rPr>
            </w:pPr>
          </w:p>
        </w:tc>
      </w:tr>
      <w:tr w14:paraId="459FC478">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C6C2D8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98952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DA302AD">
            <w:pPr>
              <w:pStyle w:val="4"/>
              <w:rPr>
                <w:sz w:val="18"/>
                <w:szCs w:val="21"/>
              </w:rPr>
            </w:pPr>
            <w:r>
              <w:rPr>
                <w:rFonts w:hint="eastAsia"/>
                <w:sz w:val="18"/>
                <w:szCs w:val="21"/>
              </w:rPr>
              <w:t>玻璃纤维土工格栅</w:t>
            </w:r>
          </w:p>
        </w:tc>
        <w:tc>
          <w:tcPr>
            <w:tcW w:w="2119" w:type="pct"/>
            <w:tcBorders>
              <w:top w:val="single" w:color="000000" w:sz="4" w:space="0"/>
              <w:left w:val="single" w:color="000000" w:sz="4" w:space="0"/>
              <w:bottom w:val="single" w:color="000000" w:sz="4" w:space="0"/>
              <w:right w:val="single" w:color="000000" w:sz="4" w:space="0"/>
            </w:tcBorders>
            <w:vAlign w:val="center"/>
          </w:tcPr>
          <w:p w14:paraId="67934BD8">
            <w:pPr>
              <w:pStyle w:val="4"/>
              <w:rPr>
                <w:sz w:val="18"/>
                <w:szCs w:val="21"/>
              </w:rPr>
            </w:pPr>
            <w:r>
              <w:rPr>
                <w:rFonts w:hint="eastAsia"/>
                <w:sz w:val="18"/>
                <w:szCs w:val="21"/>
              </w:rPr>
              <w:t>每规格每批次抽检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2661A14">
            <w:pPr>
              <w:pStyle w:val="4"/>
              <w:rPr>
                <w:sz w:val="18"/>
                <w:szCs w:val="21"/>
              </w:rPr>
            </w:pPr>
          </w:p>
        </w:tc>
      </w:tr>
      <w:tr w14:paraId="7586F459">
        <w:tblPrEx>
          <w:tblCellMar>
            <w:top w:w="0" w:type="dxa"/>
            <w:left w:w="108" w:type="dxa"/>
            <w:bottom w:w="0" w:type="dxa"/>
            <w:right w:w="108" w:type="dxa"/>
          </w:tblCellMar>
        </w:tblPrEx>
        <w:trPr>
          <w:trHeight w:val="582" w:hRule="atLeast"/>
        </w:trPr>
        <w:tc>
          <w:tcPr>
            <w:tcW w:w="425" w:type="pct"/>
            <w:vMerge w:val="restart"/>
            <w:tcBorders>
              <w:top w:val="nil"/>
              <w:left w:val="single" w:color="000000" w:sz="4" w:space="0"/>
              <w:bottom w:val="nil"/>
              <w:right w:val="single" w:color="000000" w:sz="4" w:space="0"/>
            </w:tcBorders>
            <w:vAlign w:val="center"/>
          </w:tcPr>
          <w:p w14:paraId="27AFACD1">
            <w:pPr>
              <w:pStyle w:val="4"/>
              <w:rPr>
                <w:sz w:val="18"/>
                <w:szCs w:val="21"/>
              </w:rPr>
            </w:pPr>
            <w:r>
              <w:rPr>
                <w:rFonts w:hint="eastAsia"/>
                <w:sz w:val="18"/>
                <w:szCs w:val="21"/>
              </w:rPr>
              <w:t>雨污水工程</w:t>
            </w:r>
          </w:p>
        </w:tc>
        <w:tc>
          <w:tcPr>
            <w:tcW w:w="664" w:type="pct"/>
            <w:vMerge w:val="restart"/>
            <w:tcBorders>
              <w:top w:val="nil"/>
              <w:left w:val="single" w:color="000000" w:sz="4" w:space="0"/>
              <w:bottom w:val="nil"/>
              <w:right w:val="single" w:color="000000" w:sz="4" w:space="0"/>
            </w:tcBorders>
            <w:vAlign w:val="center"/>
          </w:tcPr>
          <w:p w14:paraId="4CB4CA7E">
            <w:pPr>
              <w:pStyle w:val="4"/>
              <w:rPr>
                <w:sz w:val="18"/>
                <w:szCs w:val="21"/>
              </w:rPr>
            </w:pPr>
            <w:r>
              <w:rPr>
                <w:rFonts w:hint="eastAsia"/>
                <w:sz w:val="18"/>
                <w:szCs w:val="21"/>
              </w:rPr>
              <w:t>雨污水工程</w:t>
            </w:r>
          </w:p>
        </w:tc>
        <w:tc>
          <w:tcPr>
            <w:tcW w:w="965" w:type="pct"/>
            <w:tcBorders>
              <w:top w:val="nil"/>
              <w:left w:val="single" w:color="000000" w:sz="4" w:space="0"/>
              <w:bottom w:val="single" w:color="000000" w:sz="4" w:space="0"/>
              <w:right w:val="single" w:color="000000" w:sz="4" w:space="0"/>
            </w:tcBorders>
            <w:vAlign w:val="center"/>
          </w:tcPr>
          <w:p w14:paraId="78E4FFC9">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2767952D">
            <w:pPr>
              <w:pStyle w:val="4"/>
              <w:rPr>
                <w:sz w:val="18"/>
                <w:szCs w:val="21"/>
              </w:rPr>
            </w:pPr>
            <w:r>
              <w:rPr>
                <w:rFonts w:hint="eastAsia"/>
                <w:sz w:val="18"/>
                <w:szCs w:val="21"/>
              </w:rPr>
              <w:t>土质相同段抽检</w:t>
            </w:r>
            <w:r>
              <w:rPr>
                <w:sz w:val="18"/>
                <w:szCs w:val="21"/>
              </w:rPr>
              <w:t>1组</w:t>
            </w:r>
          </w:p>
        </w:tc>
        <w:tc>
          <w:tcPr>
            <w:tcW w:w="826" w:type="pct"/>
            <w:tcBorders>
              <w:top w:val="nil"/>
              <w:left w:val="single" w:color="000000" w:sz="4" w:space="0"/>
              <w:bottom w:val="single" w:color="000000" w:sz="4" w:space="0"/>
              <w:right w:val="single" w:color="000000" w:sz="4" w:space="0"/>
            </w:tcBorders>
            <w:vAlign w:val="center"/>
          </w:tcPr>
          <w:p w14:paraId="414D13E7">
            <w:pPr>
              <w:pStyle w:val="4"/>
              <w:rPr>
                <w:sz w:val="18"/>
                <w:szCs w:val="21"/>
              </w:rPr>
            </w:pPr>
          </w:p>
        </w:tc>
      </w:tr>
      <w:tr w14:paraId="3FF70069">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2B2F1A2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C055F2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AE95B8">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3D86CA6E">
            <w:pPr>
              <w:pStyle w:val="4"/>
              <w:rPr>
                <w:sz w:val="18"/>
                <w:szCs w:val="21"/>
              </w:rPr>
            </w:pPr>
            <w:r>
              <w:rPr>
                <w:rFonts w:hint="eastAsia"/>
                <w:sz w:val="18"/>
                <w:szCs w:val="21"/>
              </w:rPr>
              <w:t>每开挖段抽检一组</w:t>
            </w:r>
          </w:p>
        </w:tc>
        <w:tc>
          <w:tcPr>
            <w:tcW w:w="826" w:type="pct"/>
            <w:tcBorders>
              <w:top w:val="nil"/>
              <w:left w:val="single" w:color="000000" w:sz="4" w:space="0"/>
              <w:bottom w:val="single" w:color="000000" w:sz="4" w:space="0"/>
              <w:right w:val="single" w:color="000000" w:sz="4" w:space="0"/>
            </w:tcBorders>
            <w:vAlign w:val="center"/>
          </w:tcPr>
          <w:p w14:paraId="6E0D39F2">
            <w:pPr>
              <w:pStyle w:val="4"/>
              <w:rPr>
                <w:sz w:val="18"/>
                <w:szCs w:val="21"/>
              </w:rPr>
            </w:pPr>
          </w:p>
        </w:tc>
      </w:tr>
      <w:tr w14:paraId="042BE4BA">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189E077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8B207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26E44A6">
            <w:pPr>
              <w:pStyle w:val="4"/>
              <w:rPr>
                <w:sz w:val="18"/>
                <w:szCs w:val="21"/>
              </w:rPr>
            </w:pPr>
            <w:r>
              <w:rPr>
                <w:rFonts w:hint="eastAsia"/>
                <w:sz w:val="18"/>
                <w:szCs w:val="21"/>
              </w:rPr>
              <w:t>沟槽环刀法压实度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11549267">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1492506D">
            <w:pPr>
              <w:pStyle w:val="4"/>
              <w:rPr>
                <w:sz w:val="18"/>
                <w:szCs w:val="21"/>
              </w:rPr>
            </w:pPr>
          </w:p>
        </w:tc>
      </w:tr>
      <w:tr w14:paraId="325A9856">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043C735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B788A9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7E0C9B">
            <w:pPr>
              <w:pStyle w:val="4"/>
              <w:rPr>
                <w:sz w:val="18"/>
                <w:szCs w:val="21"/>
              </w:rPr>
            </w:pPr>
            <w:r>
              <w:rPr>
                <w:rFonts w:hint="eastAsia"/>
                <w:sz w:val="18"/>
                <w:szCs w:val="21"/>
              </w:rPr>
              <w:t>石灰原材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51F8F283">
            <w:pPr>
              <w:pStyle w:val="4"/>
              <w:rPr>
                <w:sz w:val="18"/>
                <w:szCs w:val="21"/>
              </w:rPr>
            </w:pPr>
            <w:r>
              <w:rPr>
                <w:rFonts w:hint="eastAsia"/>
                <w:sz w:val="18"/>
                <w:szCs w:val="21"/>
              </w:rPr>
              <w:t>厂家不发生变化时抽检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7F749DE">
            <w:pPr>
              <w:pStyle w:val="4"/>
              <w:rPr>
                <w:sz w:val="18"/>
                <w:szCs w:val="21"/>
              </w:rPr>
            </w:pPr>
          </w:p>
        </w:tc>
      </w:tr>
      <w:tr w14:paraId="7E9F0363">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65E362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DB1525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7CE5914">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386552AD">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B192AC3">
            <w:pPr>
              <w:pStyle w:val="4"/>
              <w:rPr>
                <w:sz w:val="18"/>
                <w:szCs w:val="21"/>
              </w:rPr>
            </w:pPr>
          </w:p>
        </w:tc>
      </w:tr>
      <w:tr w14:paraId="3C30F836">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5A104D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FD344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11225FA">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7ACB6B0F">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9D60BAC">
            <w:pPr>
              <w:pStyle w:val="4"/>
              <w:rPr>
                <w:sz w:val="18"/>
                <w:szCs w:val="21"/>
              </w:rPr>
            </w:pPr>
          </w:p>
        </w:tc>
      </w:tr>
      <w:tr w14:paraId="28197347">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544649F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8CDFE0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ECD609">
            <w:pPr>
              <w:pStyle w:val="4"/>
              <w:rPr>
                <w:sz w:val="18"/>
                <w:szCs w:val="21"/>
              </w:rPr>
            </w:pPr>
            <w:r>
              <w:rPr>
                <w:sz w:val="18"/>
                <w:szCs w:val="21"/>
              </w:rPr>
              <w:t>3:7灰土灰剂量取点</w:t>
            </w:r>
          </w:p>
        </w:tc>
        <w:tc>
          <w:tcPr>
            <w:tcW w:w="2119" w:type="pct"/>
            <w:tcBorders>
              <w:top w:val="single" w:color="000000" w:sz="4" w:space="0"/>
              <w:left w:val="single" w:color="000000" w:sz="4" w:space="0"/>
              <w:bottom w:val="single" w:color="000000" w:sz="4" w:space="0"/>
              <w:right w:val="single" w:color="000000" w:sz="4" w:space="0"/>
            </w:tcBorders>
            <w:vAlign w:val="center"/>
          </w:tcPr>
          <w:p w14:paraId="56E1222F">
            <w:pPr>
              <w:pStyle w:val="4"/>
              <w:rPr>
                <w:sz w:val="18"/>
                <w:szCs w:val="21"/>
              </w:rPr>
            </w:pPr>
            <w:r>
              <w:rPr>
                <w:rFonts w:hint="eastAsia"/>
                <w:sz w:val="18"/>
                <w:szCs w:val="21"/>
              </w:rPr>
              <w:t>每</w:t>
            </w:r>
            <w:r>
              <w:rPr>
                <w:sz w:val="18"/>
                <w:szCs w:val="21"/>
              </w:rPr>
              <w:t>2000㎡抽检1组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AA5641A">
            <w:pPr>
              <w:pStyle w:val="4"/>
              <w:rPr>
                <w:sz w:val="18"/>
                <w:szCs w:val="21"/>
              </w:rPr>
            </w:pPr>
          </w:p>
        </w:tc>
      </w:tr>
      <w:tr w14:paraId="57D048E7">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B67C8CF">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3BE955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E8A7CF9">
            <w:pPr>
              <w:pStyle w:val="4"/>
              <w:rPr>
                <w:sz w:val="18"/>
                <w:szCs w:val="21"/>
              </w:rPr>
            </w:pPr>
            <w:r>
              <w:rPr>
                <w:sz w:val="18"/>
                <w:szCs w:val="21"/>
              </w:rPr>
              <w:t>3:7灰土环刀法压实度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5081BDC">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4D36FBAD">
            <w:pPr>
              <w:pStyle w:val="4"/>
              <w:rPr>
                <w:sz w:val="18"/>
                <w:szCs w:val="21"/>
              </w:rPr>
            </w:pPr>
          </w:p>
        </w:tc>
      </w:tr>
      <w:tr w14:paraId="29AC356C">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3448578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5794DC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74ABCBF">
            <w:pPr>
              <w:pStyle w:val="4"/>
              <w:rPr>
                <w:sz w:val="18"/>
                <w:szCs w:val="21"/>
              </w:rPr>
            </w:pPr>
            <w:r>
              <w:rPr>
                <w:rFonts w:hint="eastAsia"/>
                <w:sz w:val="18"/>
                <w:szCs w:val="21"/>
              </w:rPr>
              <w:t>混凝土管道回弹</w:t>
            </w:r>
          </w:p>
        </w:tc>
        <w:tc>
          <w:tcPr>
            <w:tcW w:w="2119" w:type="pct"/>
            <w:tcBorders>
              <w:top w:val="single" w:color="000000" w:sz="4" w:space="0"/>
              <w:left w:val="single" w:color="000000" w:sz="4" w:space="0"/>
              <w:bottom w:val="single" w:color="000000" w:sz="4" w:space="0"/>
              <w:right w:val="single" w:color="000000" w:sz="4" w:space="0"/>
            </w:tcBorders>
            <w:vAlign w:val="center"/>
          </w:tcPr>
          <w:p w14:paraId="23A167E8">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E0F03CA">
            <w:pPr>
              <w:pStyle w:val="4"/>
              <w:rPr>
                <w:sz w:val="18"/>
                <w:szCs w:val="21"/>
              </w:rPr>
            </w:pPr>
          </w:p>
        </w:tc>
      </w:tr>
      <w:tr w14:paraId="02784AB1">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6F43EB8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50F592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74B7785">
            <w:pPr>
              <w:pStyle w:val="4"/>
              <w:rPr>
                <w:sz w:val="18"/>
                <w:szCs w:val="21"/>
              </w:rPr>
            </w:pPr>
            <w:r>
              <w:rPr>
                <w:rFonts w:hint="eastAsia"/>
                <w:sz w:val="18"/>
                <w:szCs w:val="21"/>
              </w:rPr>
              <w:t>橡胶圈</w:t>
            </w:r>
          </w:p>
        </w:tc>
        <w:tc>
          <w:tcPr>
            <w:tcW w:w="2119" w:type="pct"/>
            <w:tcBorders>
              <w:top w:val="single" w:color="000000" w:sz="4" w:space="0"/>
              <w:left w:val="single" w:color="000000" w:sz="4" w:space="0"/>
              <w:bottom w:val="single" w:color="000000" w:sz="4" w:space="0"/>
              <w:right w:val="single" w:color="000000" w:sz="4" w:space="0"/>
            </w:tcBorders>
            <w:vAlign w:val="center"/>
          </w:tcPr>
          <w:p w14:paraId="6735AAEE">
            <w:pPr>
              <w:pStyle w:val="4"/>
              <w:rPr>
                <w:sz w:val="18"/>
                <w:szCs w:val="21"/>
              </w:rPr>
            </w:pPr>
            <w:r>
              <w:rPr>
                <w:rFonts w:hint="eastAsia"/>
                <w:sz w:val="18"/>
                <w:szCs w:val="21"/>
              </w:rPr>
              <w:t>每批次抽检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731E6B9">
            <w:pPr>
              <w:pStyle w:val="4"/>
              <w:rPr>
                <w:sz w:val="18"/>
                <w:szCs w:val="21"/>
              </w:rPr>
            </w:pPr>
          </w:p>
        </w:tc>
      </w:tr>
      <w:tr w14:paraId="68935FC7">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E08D68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F4F46C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003656B">
            <w:pPr>
              <w:pStyle w:val="4"/>
              <w:rPr>
                <w:sz w:val="18"/>
                <w:szCs w:val="21"/>
              </w:rPr>
            </w:pPr>
            <w:r>
              <w:rPr>
                <w:rFonts w:hint="eastAsia"/>
                <w:sz w:val="18"/>
                <w:szCs w:val="21"/>
              </w:rPr>
              <w:t>踏步</w:t>
            </w:r>
          </w:p>
        </w:tc>
        <w:tc>
          <w:tcPr>
            <w:tcW w:w="2119" w:type="pct"/>
            <w:tcBorders>
              <w:top w:val="single" w:color="000000" w:sz="4" w:space="0"/>
              <w:left w:val="single" w:color="000000" w:sz="4" w:space="0"/>
              <w:bottom w:val="single" w:color="000000" w:sz="4" w:space="0"/>
              <w:right w:val="single" w:color="000000" w:sz="4" w:space="0"/>
            </w:tcBorders>
            <w:vAlign w:val="center"/>
          </w:tcPr>
          <w:p w14:paraId="0442D6FD">
            <w:pPr>
              <w:pStyle w:val="4"/>
              <w:rPr>
                <w:sz w:val="18"/>
                <w:szCs w:val="21"/>
              </w:rPr>
            </w:pPr>
            <w:r>
              <w:rPr>
                <w:rFonts w:hint="eastAsia"/>
                <w:sz w:val="18"/>
                <w:szCs w:val="21"/>
              </w:rPr>
              <w:t>每型号</w:t>
            </w:r>
            <w:r>
              <w:rPr>
                <w:sz w:val="18"/>
                <w:szCs w:val="21"/>
              </w:rPr>
              <w:t>/组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7CD2C40">
            <w:pPr>
              <w:pStyle w:val="4"/>
              <w:rPr>
                <w:sz w:val="18"/>
                <w:szCs w:val="21"/>
              </w:rPr>
            </w:pPr>
          </w:p>
        </w:tc>
      </w:tr>
      <w:tr w14:paraId="25F6A0E8">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345D0E13">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9890CD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9579376">
            <w:pPr>
              <w:pStyle w:val="4"/>
              <w:rPr>
                <w:sz w:val="18"/>
                <w:szCs w:val="21"/>
              </w:rPr>
            </w:pPr>
            <w:r>
              <w:rPr>
                <w:rFonts w:hint="eastAsia"/>
                <w:sz w:val="18"/>
                <w:szCs w:val="21"/>
              </w:rPr>
              <w:t>无压管道闭水</w:t>
            </w:r>
          </w:p>
        </w:tc>
        <w:tc>
          <w:tcPr>
            <w:tcW w:w="2119" w:type="pct"/>
            <w:tcBorders>
              <w:top w:val="single" w:color="000000" w:sz="4" w:space="0"/>
              <w:left w:val="single" w:color="000000" w:sz="4" w:space="0"/>
              <w:bottom w:val="single" w:color="000000" w:sz="4" w:space="0"/>
              <w:right w:val="single" w:color="000000" w:sz="4" w:space="0"/>
            </w:tcBorders>
            <w:vAlign w:val="center"/>
          </w:tcPr>
          <w:p w14:paraId="088CD1B5">
            <w:pPr>
              <w:pStyle w:val="4"/>
              <w:rPr>
                <w:sz w:val="18"/>
                <w:szCs w:val="21"/>
              </w:rPr>
            </w:pPr>
            <w:r>
              <w:rPr>
                <w:rFonts w:hint="eastAsia"/>
                <w:sz w:val="18"/>
                <w:szCs w:val="21"/>
              </w:rPr>
              <w:t>/</w:t>
            </w:r>
          </w:p>
        </w:tc>
        <w:tc>
          <w:tcPr>
            <w:tcW w:w="826" w:type="pct"/>
            <w:tcBorders>
              <w:top w:val="single" w:color="000000" w:sz="4" w:space="0"/>
              <w:left w:val="single" w:color="000000" w:sz="4" w:space="0"/>
              <w:bottom w:val="single" w:color="000000" w:sz="4" w:space="0"/>
              <w:right w:val="single" w:color="000000" w:sz="4" w:space="0"/>
            </w:tcBorders>
            <w:vAlign w:val="center"/>
          </w:tcPr>
          <w:p w14:paraId="535C3DCD">
            <w:pPr>
              <w:pStyle w:val="4"/>
              <w:rPr>
                <w:sz w:val="18"/>
                <w:szCs w:val="21"/>
              </w:rPr>
            </w:pPr>
          </w:p>
        </w:tc>
      </w:tr>
      <w:tr w14:paraId="6BA90ADA">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102998C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7221BA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9386908">
            <w:pPr>
              <w:pStyle w:val="4"/>
              <w:rPr>
                <w:sz w:val="18"/>
                <w:szCs w:val="21"/>
              </w:rPr>
            </w:pPr>
            <w:r>
              <w:rPr>
                <w:rFonts w:hint="eastAsia"/>
                <w:sz w:val="18"/>
                <w:szCs w:val="21"/>
              </w:rPr>
              <w:t>水泥</w:t>
            </w:r>
          </w:p>
        </w:tc>
        <w:tc>
          <w:tcPr>
            <w:tcW w:w="2119" w:type="pct"/>
            <w:tcBorders>
              <w:top w:val="single" w:color="000000" w:sz="4" w:space="0"/>
              <w:left w:val="single" w:color="000000" w:sz="4" w:space="0"/>
              <w:bottom w:val="single" w:color="000000" w:sz="4" w:space="0"/>
              <w:right w:val="single" w:color="000000" w:sz="4" w:space="0"/>
            </w:tcBorders>
            <w:vAlign w:val="center"/>
          </w:tcPr>
          <w:p w14:paraId="2DB04A47">
            <w:pPr>
              <w:pStyle w:val="4"/>
              <w:rPr>
                <w:sz w:val="18"/>
                <w:szCs w:val="21"/>
              </w:rPr>
            </w:pPr>
            <w:r>
              <w:rPr>
                <w:rFonts w:hint="eastAsia"/>
                <w:sz w:val="18"/>
                <w:szCs w:val="21"/>
              </w:rPr>
              <w:t>同一标号同一炉号每</w:t>
            </w:r>
            <w:r>
              <w:rPr>
                <w:sz w:val="18"/>
                <w:szCs w:val="21"/>
              </w:rPr>
              <w:t>200t抽测1组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E2C64F9">
            <w:pPr>
              <w:pStyle w:val="4"/>
              <w:rPr>
                <w:sz w:val="18"/>
                <w:szCs w:val="21"/>
              </w:rPr>
            </w:pPr>
          </w:p>
        </w:tc>
      </w:tr>
      <w:tr w14:paraId="1341D2EF">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0C86EB7">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0585A1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9424DED">
            <w:pPr>
              <w:pStyle w:val="4"/>
              <w:rPr>
                <w:sz w:val="18"/>
                <w:szCs w:val="21"/>
              </w:rPr>
            </w:pPr>
            <w:r>
              <w:rPr>
                <w:rFonts w:hint="eastAsia"/>
                <w:sz w:val="18"/>
                <w:szCs w:val="21"/>
              </w:rPr>
              <w:t>砂</w:t>
            </w:r>
          </w:p>
        </w:tc>
        <w:tc>
          <w:tcPr>
            <w:tcW w:w="2119" w:type="pct"/>
            <w:tcBorders>
              <w:top w:val="single" w:color="000000" w:sz="4" w:space="0"/>
              <w:left w:val="single" w:color="000000" w:sz="4" w:space="0"/>
              <w:bottom w:val="single" w:color="000000" w:sz="4" w:space="0"/>
              <w:right w:val="single" w:color="000000" w:sz="4" w:space="0"/>
            </w:tcBorders>
            <w:vAlign w:val="center"/>
          </w:tcPr>
          <w:p w14:paraId="7DAEB9E3">
            <w:pPr>
              <w:pStyle w:val="4"/>
              <w:rPr>
                <w:sz w:val="18"/>
                <w:szCs w:val="21"/>
              </w:rPr>
            </w:pPr>
            <w:r>
              <w:rPr>
                <w:rFonts w:hint="eastAsia"/>
                <w:sz w:val="18"/>
                <w:szCs w:val="21"/>
              </w:rPr>
              <w:t>同一批每</w:t>
            </w:r>
            <w:r>
              <w:rPr>
                <w:sz w:val="18"/>
                <w:szCs w:val="21"/>
              </w:rPr>
              <w:t>400 m³抽检1组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0F6CA9A">
            <w:pPr>
              <w:pStyle w:val="4"/>
              <w:rPr>
                <w:sz w:val="18"/>
                <w:szCs w:val="21"/>
              </w:rPr>
            </w:pPr>
          </w:p>
        </w:tc>
      </w:tr>
      <w:tr w14:paraId="3187EBF5">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304B819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ACFF45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45889C2">
            <w:pPr>
              <w:pStyle w:val="4"/>
              <w:rPr>
                <w:sz w:val="18"/>
                <w:szCs w:val="21"/>
              </w:rPr>
            </w:pPr>
            <w:r>
              <w:rPr>
                <w:rFonts w:hint="eastAsia"/>
                <w:sz w:val="18"/>
                <w:szCs w:val="21"/>
              </w:rPr>
              <w:t>碎石</w:t>
            </w:r>
          </w:p>
        </w:tc>
        <w:tc>
          <w:tcPr>
            <w:tcW w:w="2119" w:type="pct"/>
            <w:tcBorders>
              <w:top w:val="single" w:color="000000" w:sz="4" w:space="0"/>
              <w:left w:val="single" w:color="000000" w:sz="4" w:space="0"/>
              <w:bottom w:val="single" w:color="000000" w:sz="4" w:space="0"/>
              <w:right w:val="single" w:color="000000" w:sz="4" w:space="0"/>
            </w:tcBorders>
            <w:vAlign w:val="center"/>
          </w:tcPr>
          <w:p w14:paraId="2C637E65">
            <w:pPr>
              <w:pStyle w:val="4"/>
              <w:rPr>
                <w:sz w:val="18"/>
                <w:szCs w:val="21"/>
              </w:rPr>
            </w:pPr>
            <w:r>
              <w:rPr>
                <w:rFonts w:hint="eastAsia"/>
                <w:sz w:val="18"/>
                <w:szCs w:val="21"/>
              </w:rPr>
              <w:t>同一批每</w:t>
            </w:r>
            <w:r>
              <w:rPr>
                <w:sz w:val="18"/>
                <w:szCs w:val="21"/>
              </w:rPr>
              <w:t>400 m³抽检1组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0AFEF01">
            <w:pPr>
              <w:pStyle w:val="4"/>
              <w:rPr>
                <w:sz w:val="18"/>
                <w:szCs w:val="21"/>
              </w:rPr>
            </w:pPr>
          </w:p>
        </w:tc>
      </w:tr>
      <w:tr w14:paraId="0571CBD3">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C1C2E8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E4F91B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97E545D">
            <w:pPr>
              <w:pStyle w:val="4"/>
              <w:rPr>
                <w:sz w:val="18"/>
                <w:szCs w:val="21"/>
              </w:rPr>
            </w:pPr>
            <w:r>
              <w:rPr>
                <w:sz w:val="18"/>
                <w:szCs w:val="21"/>
              </w:rPr>
              <w:t>C15、C20、、C30砼普通配合比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05C4694B">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A20FFA6">
            <w:pPr>
              <w:pStyle w:val="4"/>
              <w:rPr>
                <w:sz w:val="18"/>
                <w:szCs w:val="21"/>
              </w:rPr>
            </w:pPr>
          </w:p>
        </w:tc>
      </w:tr>
      <w:tr w14:paraId="72ADCA5E">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1BB372BC">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D5517C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EF0D9B0">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1AFBF52E">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F697BFE">
            <w:pPr>
              <w:pStyle w:val="4"/>
              <w:rPr>
                <w:sz w:val="18"/>
                <w:szCs w:val="21"/>
              </w:rPr>
            </w:pPr>
          </w:p>
        </w:tc>
      </w:tr>
      <w:tr w14:paraId="5C70589C">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6B7465F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07B9D3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D96DC8C">
            <w:pPr>
              <w:pStyle w:val="4"/>
              <w:rPr>
                <w:sz w:val="18"/>
                <w:szCs w:val="21"/>
              </w:rPr>
            </w:pPr>
            <w:r>
              <w:rPr>
                <w:sz w:val="18"/>
                <w:szCs w:val="21"/>
              </w:rPr>
              <w:t>1:2水泥砂浆配合比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656A8A62">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82BC0E6">
            <w:pPr>
              <w:pStyle w:val="4"/>
              <w:rPr>
                <w:sz w:val="18"/>
                <w:szCs w:val="21"/>
              </w:rPr>
            </w:pPr>
          </w:p>
        </w:tc>
      </w:tr>
      <w:tr w14:paraId="514131B8">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5282EB1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F95AFD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8681E0E">
            <w:pPr>
              <w:pStyle w:val="4"/>
              <w:rPr>
                <w:sz w:val="18"/>
                <w:szCs w:val="21"/>
              </w:rPr>
            </w:pPr>
            <w:r>
              <w:rPr>
                <w:rFonts w:hint="eastAsia"/>
                <w:sz w:val="18"/>
                <w:szCs w:val="21"/>
              </w:rPr>
              <w:t>砼、砂浆抗压强度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2C73FA04">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A9B1BB1">
            <w:pPr>
              <w:pStyle w:val="4"/>
              <w:rPr>
                <w:sz w:val="18"/>
                <w:szCs w:val="21"/>
              </w:rPr>
            </w:pPr>
          </w:p>
        </w:tc>
      </w:tr>
      <w:tr w14:paraId="6AB03C58">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2A6D753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5651530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A5DACC3">
            <w:pPr>
              <w:pStyle w:val="4"/>
              <w:rPr>
                <w:sz w:val="18"/>
                <w:szCs w:val="21"/>
              </w:rPr>
            </w:pPr>
            <w:r>
              <w:rPr>
                <w:rFonts w:hint="eastAsia"/>
                <w:sz w:val="18"/>
                <w:szCs w:val="21"/>
              </w:rPr>
              <w:t>旋喷桩抗压强度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7B092C9">
            <w:pPr>
              <w:pStyle w:val="4"/>
              <w:rPr>
                <w:sz w:val="18"/>
                <w:szCs w:val="21"/>
              </w:rPr>
            </w:pPr>
            <w:r>
              <w:rPr>
                <w:rFonts w:hint="eastAsia"/>
                <w:sz w:val="18"/>
                <w:szCs w:val="21"/>
              </w:rPr>
              <w:t>/</w:t>
            </w:r>
          </w:p>
        </w:tc>
        <w:tc>
          <w:tcPr>
            <w:tcW w:w="826" w:type="pct"/>
            <w:tcBorders>
              <w:top w:val="single" w:color="000000" w:sz="4" w:space="0"/>
              <w:left w:val="single" w:color="000000" w:sz="4" w:space="0"/>
              <w:bottom w:val="single" w:color="000000" w:sz="4" w:space="0"/>
              <w:right w:val="single" w:color="000000" w:sz="4" w:space="0"/>
            </w:tcBorders>
            <w:vAlign w:val="center"/>
          </w:tcPr>
          <w:p w14:paraId="3B02058C">
            <w:pPr>
              <w:pStyle w:val="4"/>
              <w:rPr>
                <w:sz w:val="18"/>
                <w:szCs w:val="21"/>
              </w:rPr>
            </w:pPr>
          </w:p>
        </w:tc>
      </w:tr>
      <w:tr w14:paraId="2D5CCDF7">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F36D0C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0CD31A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10FB758">
            <w:pPr>
              <w:pStyle w:val="4"/>
              <w:rPr>
                <w:sz w:val="18"/>
                <w:szCs w:val="21"/>
              </w:rPr>
            </w:pPr>
            <w:r>
              <w:rPr>
                <w:rFonts w:hint="eastAsia"/>
                <w:sz w:val="18"/>
                <w:szCs w:val="21"/>
              </w:rPr>
              <w:t>砌墙砖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4F3AA90B">
            <w:pPr>
              <w:pStyle w:val="4"/>
              <w:rPr>
                <w:sz w:val="18"/>
                <w:szCs w:val="21"/>
              </w:rPr>
            </w:pPr>
            <w:r>
              <w:rPr>
                <w:rFonts w:hint="eastAsia"/>
                <w:sz w:val="18"/>
                <w:szCs w:val="21"/>
              </w:rPr>
              <w:t>每</w:t>
            </w:r>
            <w:r>
              <w:rPr>
                <w:sz w:val="18"/>
                <w:szCs w:val="21"/>
              </w:rPr>
              <w:t>3万块抽检1组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1F4CACC">
            <w:pPr>
              <w:pStyle w:val="4"/>
              <w:rPr>
                <w:sz w:val="18"/>
                <w:szCs w:val="21"/>
              </w:rPr>
            </w:pPr>
          </w:p>
        </w:tc>
      </w:tr>
      <w:tr w14:paraId="76C1AD6B">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2E8D5A5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F745959">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01B7F40F">
            <w:pPr>
              <w:pStyle w:val="4"/>
              <w:rPr>
                <w:sz w:val="18"/>
                <w:szCs w:val="21"/>
              </w:rPr>
            </w:pPr>
            <w:r>
              <w:rPr>
                <w:rFonts w:hint="eastAsia"/>
                <w:sz w:val="18"/>
                <w:szCs w:val="21"/>
              </w:rPr>
              <w:t>井盖</w:t>
            </w:r>
          </w:p>
        </w:tc>
        <w:tc>
          <w:tcPr>
            <w:tcW w:w="2119" w:type="pct"/>
            <w:tcBorders>
              <w:top w:val="single" w:color="000000" w:sz="4" w:space="0"/>
              <w:left w:val="single" w:color="000000" w:sz="4" w:space="0"/>
              <w:bottom w:val="nil"/>
              <w:right w:val="single" w:color="000000" w:sz="4" w:space="0"/>
            </w:tcBorders>
            <w:vAlign w:val="center"/>
          </w:tcPr>
          <w:p w14:paraId="3C732EC6">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57A2A0A">
            <w:pPr>
              <w:pStyle w:val="4"/>
              <w:rPr>
                <w:sz w:val="18"/>
                <w:szCs w:val="21"/>
              </w:rPr>
            </w:pPr>
          </w:p>
        </w:tc>
      </w:tr>
      <w:tr w14:paraId="60913D5D">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8C217E5">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9D41F1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ED8FAC4">
            <w:pPr>
              <w:pStyle w:val="4"/>
              <w:rPr>
                <w:sz w:val="18"/>
                <w:szCs w:val="21"/>
              </w:rPr>
            </w:pPr>
            <w:r>
              <w:rPr>
                <w:rFonts w:hint="eastAsia"/>
                <w:sz w:val="18"/>
                <w:szCs w:val="21"/>
              </w:rPr>
              <w:t>井篦</w:t>
            </w:r>
          </w:p>
        </w:tc>
        <w:tc>
          <w:tcPr>
            <w:tcW w:w="2119" w:type="pct"/>
            <w:tcBorders>
              <w:top w:val="single" w:color="000000" w:sz="4" w:space="0"/>
              <w:left w:val="single" w:color="000000" w:sz="4" w:space="0"/>
              <w:bottom w:val="nil"/>
              <w:right w:val="single" w:color="000000" w:sz="4" w:space="0"/>
            </w:tcBorders>
            <w:vAlign w:val="center"/>
          </w:tcPr>
          <w:p w14:paraId="21B03C99">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74325B2">
            <w:pPr>
              <w:pStyle w:val="4"/>
              <w:rPr>
                <w:sz w:val="18"/>
                <w:szCs w:val="21"/>
              </w:rPr>
            </w:pPr>
          </w:p>
        </w:tc>
      </w:tr>
      <w:tr w14:paraId="1D12E64B">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59517683">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AE1C06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3E61439">
            <w:pPr>
              <w:pStyle w:val="4"/>
              <w:rPr>
                <w:sz w:val="18"/>
                <w:szCs w:val="21"/>
              </w:rPr>
            </w:pPr>
            <w:r>
              <w:rPr>
                <w:rFonts w:hint="eastAsia"/>
                <w:sz w:val="18"/>
                <w:szCs w:val="21"/>
              </w:rPr>
              <w:t>CCTV检测</w:t>
            </w:r>
          </w:p>
        </w:tc>
        <w:tc>
          <w:tcPr>
            <w:tcW w:w="2119" w:type="pct"/>
            <w:tcBorders>
              <w:top w:val="single" w:color="000000" w:sz="4" w:space="0"/>
              <w:left w:val="single" w:color="000000" w:sz="4" w:space="0"/>
              <w:bottom w:val="nil"/>
              <w:right w:val="single" w:color="000000" w:sz="4" w:space="0"/>
            </w:tcBorders>
            <w:vAlign w:val="center"/>
          </w:tcPr>
          <w:p w14:paraId="18530E21">
            <w:pPr>
              <w:pStyle w:val="4"/>
              <w:rPr>
                <w:sz w:val="18"/>
                <w:szCs w:val="21"/>
              </w:rPr>
            </w:pPr>
            <w:r>
              <w:rPr>
                <w:rFonts w:hint="eastAsia"/>
                <w:sz w:val="18"/>
                <w:szCs w:val="21"/>
              </w:rPr>
              <w:t>全部</w:t>
            </w:r>
          </w:p>
        </w:tc>
        <w:tc>
          <w:tcPr>
            <w:tcW w:w="826" w:type="pct"/>
            <w:tcBorders>
              <w:top w:val="single" w:color="000000" w:sz="4" w:space="0"/>
              <w:left w:val="single" w:color="000000" w:sz="4" w:space="0"/>
              <w:bottom w:val="single" w:color="000000" w:sz="4" w:space="0"/>
              <w:right w:val="single" w:color="000000" w:sz="4" w:space="0"/>
            </w:tcBorders>
            <w:vAlign w:val="center"/>
          </w:tcPr>
          <w:p w14:paraId="3CDCCCBA">
            <w:pPr>
              <w:pStyle w:val="4"/>
              <w:rPr>
                <w:sz w:val="18"/>
                <w:szCs w:val="21"/>
              </w:rPr>
            </w:pPr>
          </w:p>
        </w:tc>
      </w:tr>
      <w:tr w14:paraId="0FF44BAB">
        <w:tblPrEx>
          <w:tblCellMar>
            <w:top w:w="0" w:type="dxa"/>
            <w:left w:w="108" w:type="dxa"/>
            <w:bottom w:w="0" w:type="dxa"/>
            <w:right w:w="108" w:type="dxa"/>
          </w:tblCellMar>
        </w:tblPrEx>
        <w:trPr>
          <w:trHeight w:val="582" w:hRule="atLeast"/>
        </w:trPr>
        <w:tc>
          <w:tcPr>
            <w:tcW w:w="425" w:type="pct"/>
            <w:vMerge w:val="restart"/>
            <w:tcBorders>
              <w:top w:val="nil"/>
              <w:left w:val="single" w:color="000000" w:sz="4" w:space="0"/>
              <w:bottom w:val="nil"/>
              <w:right w:val="single" w:color="000000" w:sz="4" w:space="0"/>
            </w:tcBorders>
            <w:vAlign w:val="center"/>
          </w:tcPr>
          <w:p w14:paraId="08D4458C">
            <w:pPr>
              <w:pStyle w:val="4"/>
              <w:rPr>
                <w:sz w:val="18"/>
                <w:szCs w:val="21"/>
              </w:rPr>
            </w:pPr>
            <w:r>
              <w:rPr>
                <w:rFonts w:hint="eastAsia"/>
                <w:sz w:val="18"/>
                <w:szCs w:val="21"/>
              </w:rPr>
              <w:t>给水工程</w:t>
            </w:r>
          </w:p>
        </w:tc>
        <w:tc>
          <w:tcPr>
            <w:tcW w:w="664" w:type="pct"/>
            <w:vMerge w:val="restart"/>
            <w:tcBorders>
              <w:top w:val="nil"/>
              <w:left w:val="single" w:color="000000" w:sz="4" w:space="0"/>
              <w:bottom w:val="nil"/>
              <w:right w:val="single" w:color="000000" w:sz="4" w:space="0"/>
            </w:tcBorders>
            <w:vAlign w:val="center"/>
          </w:tcPr>
          <w:p w14:paraId="7FD216EA">
            <w:pPr>
              <w:pStyle w:val="4"/>
              <w:rPr>
                <w:sz w:val="18"/>
                <w:szCs w:val="21"/>
              </w:rPr>
            </w:pPr>
            <w:r>
              <w:rPr>
                <w:rFonts w:hint="eastAsia"/>
                <w:sz w:val="18"/>
                <w:szCs w:val="21"/>
              </w:rPr>
              <w:t>给水工程</w:t>
            </w:r>
          </w:p>
        </w:tc>
        <w:tc>
          <w:tcPr>
            <w:tcW w:w="965" w:type="pct"/>
            <w:tcBorders>
              <w:top w:val="nil"/>
              <w:left w:val="single" w:color="000000" w:sz="4" w:space="0"/>
              <w:bottom w:val="single" w:color="000000" w:sz="4" w:space="0"/>
              <w:right w:val="single" w:color="000000" w:sz="4" w:space="0"/>
            </w:tcBorders>
            <w:vAlign w:val="center"/>
          </w:tcPr>
          <w:p w14:paraId="4577D4C5">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277248D">
            <w:pPr>
              <w:pStyle w:val="4"/>
              <w:rPr>
                <w:sz w:val="18"/>
                <w:szCs w:val="21"/>
              </w:rPr>
            </w:pPr>
            <w:r>
              <w:rPr>
                <w:rFonts w:hint="eastAsia"/>
                <w:sz w:val="18"/>
                <w:szCs w:val="21"/>
              </w:rPr>
              <w:t>土质相同段抽检</w:t>
            </w:r>
            <w:r>
              <w:rPr>
                <w:sz w:val="18"/>
                <w:szCs w:val="21"/>
              </w:rPr>
              <w:t>1组</w:t>
            </w:r>
          </w:p>
        </w:tc>
        <w:tc>
          <w:tcPr>
            <w:tcW w:w="826" w:type="pct"/>
            <w:tcBorders>
              <w:top w:val="nil"/>
              <w:left w:val="single" w:color="000000" w:sz="4" w:space="0"/>
              <w:bottom w:val="single" w:color="000000" w:sz="4" w:space="0"/>
              <w:right w:val="single" w:color="000000" w:sz="4" w:space="0"/>
            </w:tcBorders>
            <w:vAlign w:val="center"/>
          </w:tcPr>
          <w:p w14:paraId="1F2C3BF2">
            <w:pPr>
              <w:pStyle w:val="4"/>
              <w:rPr>
                <w:sz w:val="18"/>
                <w:szCs w:val="21"/>
              </w:rPr>
            </w:pPr>
          </w:p>
        </w:tc>
      </w:tr>
      <w:tr w14:paraId="7FF9E73C">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841439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17A8573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E21AB3F">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50191AB1">
            <w:pPr>
              <w:pStyle w:val="4"/>
              <w:rPr>
                <w:sz w:val="18"/>
                <w:szCs w:val="21"/>
              </w:rPr>
            </w:pPr>
            <w:r>
              <w:rPr>
                <w:rFonts w:hint="eastAsia"/>
                <w:sz w:val="18"/>
                <w:szCs w:val="21"/>
              </w:rPr>
              <w:t>每开挖段抽检一组</w:t>
            </w:r>
          </w:p>
        </w:tc>
        <w:tc>
          <w:tcPr>
            <w:tcW w:w="826" w:type="pct"/>
            <w:tcBorders>
              <w:top w:val="nil"/>
              <w:left w:val="single" w:color="000000" w:sz="4" w:space="0"/>
              <w:bottom w:val="single" w:color="000000" w:sz="4" w:space="0"/>
              <w:right w:val="single" w:color="000000" w:sz="4" w:space="0"/>
            </w:tcBorders>
            <w:vAlign w:val="center"/>
          </w:tcPr>
          <w:p w14:paraId="346A50E3">
            <w:pPr>
              <w:pStyle w:val="4"/>
              <w:rPr>
                <w:sz w:val="18"/>
                <w:szCs w:val="21"/>
              </w:rPr>
            </w:pPr>
          </w:p>
        </w:tc>
      </w:tr>
      <w:tr w14:paraId="06C3542A">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9DDFB64">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763328B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235FD62">
            <w:pPr>
              <w:pStyle w:val="4"/>
              <w:rPr>
                <w:sz w:val="18"/>
                <w:szCs w:val="21"/>
              </w:rPr>
            </w:pPr>
            <w:r>
              <w:rPr>
                <w:rFonts w:hint="eastAsia"/>
                <w:sz w:val="18"/>
                <w:szCs w:val="21"/>
              </w:rPr>
              <w:t>沟槽环刀法压实度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C60872E">
            <w:pPr>
              <w:pStyle w:val="4"/>
              <w:rPr>
                <w:sz w:val="18"/>
                <w:szCs w:val="21"/>
              </w:rPr>
            </w:pPr>
            <w:r>
              <w:rPr>
                <w:rFonts w:hint="eastAsia"/>
                <w:sz w:val="18"/>
                <w:szCs w:val="21"/>
              </w:rPr>
              <w:t>每井段每压实层抽检</w:t>
            </w:r>
            <w:r>
              <w:rPr>
                <w:sz w:val="18"/>
                <w:szCs w:val="21"/>
              </w:rPr>
              <w:t>1组</w:t>
            </w:r>
            <w:r>
              <w:rPr>
                <w:sz w:val="18"/>
                <w:szCs w:val="21"/>
              </w:rPr>
              <w:br w:type="textWrapping"/>
            </w:r>
            <w:r>
              <w:rPr>
                <w:sz w:val="18"/>
                <w:szCs w:val="21"/>
              </w:rPr>
              <w:t>（每组3点）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4883F5B0">
            <w:pPr>
              <w:pStyle w:val="4"/>
              <w:rPr>
                <w:sz w:val="18"/>
                <w:szCs w:val="21"/>
              </w:rPr>
            </w:pPr>
          </w:p>
        </w:tc>
      </w:tr>
      <w:tr w14:paraId="7727AEBE">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2A12594E">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E8C4DB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425BE53">
            <w:pPr>
              <w:pStyle w:val="4"/>
              <w:rPr>
                <w:sz w:val="18"/>
                <w:szCs w:val="21"/>
              </w:rPr>
            </w:pPr>
            <w:r>
              <w:rPr>
                <w:rFonts w:hint="eastAsia"/>
                <w:sz w:val="18"/>
                <w:szCs w:val="21"/>
              </w:rPr>
              <w:t>中粗砂击实</w:t>
            </w:r>
          </w:p>
        </w:tc>
        <w:tc>
          <w:tcPr>
            <w:tcW w:w="2119" w:type="pct"/>
            <w:tcBorders>
              <w:top w:val="single" w:color="000000" w:sz="4" w:space="0"/>
              <w:left w:val="single" w:color="000000" w:sz="4" w:space="0"/>
              <w:bottom w:val="single" w:color="000000" w:sz="4" w:space="0"/>
              <w:right w:val="single" w:color="000000" w:sz="4" w:space="0"/>
            </w:tcBorders>
            <w:vAlign w:val="center"/>
          </w:tcPr>
          <w:p w14:paraId="614553AD">
            <w:pPr>
              <w:pStyle w:val="4"/>
              <w:rPr>
                <w:sz w:val="18"/>
                <w:szCs w:val="21"/>
              </w:rPr>
            </w:pPr>
            <w:r>
              <w:rPr>
                <w:rFonts w:hint="eastAsia"/>
                <w:sz w:val="18"/>
                <w:szCs w:val="21"/>
              </w:rPr>
              <w:t>每开挖段抽检一组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B92C2DD">
            <w:pPr>
              <w:pStyle w:val="4"/>
              <w:rPr>
                <w:sz w:val="18"/>
                <w:szCs w:val="21"/>
              </w:rPr>
            </w:pPr>
          </w:p>
        </w:tc>
      </w:tr>
      <w:tr w14:paraId="67736BE0">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4806CD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2DF2940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6F2305A">
            <w:pPr>
              <w:pStyle w:val="4"/>
              <w:rPr>
                <w:sz w:val="18"/>
                <w:szCs w:val="21"/>
              </w:rPr>
            </w:pPr>
            <w:r>
              <w:rPr>
                <w:rFonts w:hint="eastAsia"/>
                <w:sz w:val="18"/>
                <w:szCs w:val="21"/>
              </w:rPr>
              <w:t>灌砂法压实度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82A5E27">
            <w:pPr>
              <w:pStyle w:val="4"/>
              <w:rPr>
                <w:sz w:val="18"/>
                <w:szCs w:val="21"/>
              </w:rPr>
            </w:pPr>
            <w:r>
              <w:rPr>
                <w:rFonts w:hint="eastAsia"/>
                <w:sz w:val="18"/>
                <w:szCs w:val="21"/>
              </w:rPr>
              <w:t>每井段每压实层抽检</w:t>
            </w:r>
            <w:r>
              <w:rPr>
                <w:sz w:val="18"/>
                <w:szCs w:val="21"/>
              </w:rPr>
              <w:t>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09254C13">
            <w:pPr>
              <w:pStyle w:val="4"/>
              <w:rPr>
                <w:sz w:val="18"/>
                <w:szCs w:val="21"/>
              </w:rPr>
            </w:pPr>
          </w:p>
        </w:tc>
      </w:tr>
      <w:tr w14:paraId="1D7C8C0A">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44D5ED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0FB739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F15D1E8">
            <w:pPr>
              <w:pStyle w:val="4"/>
              <w:rPr>
                <w:sz w:val="18"/>
                <w:szCs w:val="21"/>
              </w:rPr>
            </w:pPr>
            <w:r>
              <w:rPr>
                <w:rFonts w:hint="eastAsia"/>
                <w:sz w:val="18"/>
                <w:szCs w:val="21"/>
              </w:rPr>
              <w:t>水泥原材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067C1023">
            <w:pPr>
              <w:pStyle w:val="4"/>
              <w:rPr>
                <w:sz w:val="18"/>
                <w:szCs w:val="21"/>
              </w:rPr>
            </w:pPr>
            <w:r>
              <w:rPr>
                <w:rFonts w:hint="eastAsia"/>
                <w:sz w:val="18"/>
                <w:szCs w:val="21"/>
              </w:rPr>
              <w:t>同一标号同一炉号每</w:t>
            </w:r>
            <w:r>
              <w:rPr>
                <w:sz w:val="18"/>
                <w:szCs w:val="21"/>
              </w:rPr>
              <w:t>200t抽测1组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102F707">
            <w:pPr>
              <w:pStyle w:val="4"/>
              <w:rPr>
                <w:sz w:val="18"/>
                <w:szCs w:val="21"/>
              </w:rPr>
            </w:pPr>
          </w:p>
        </w:tc>
      </w:tr>
      <w:tr w14:paraId="211B1D7E">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6A902A9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600150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253B9A2">
            <w:pPr>
              <w:pStyle w:val="4"/>
              <w:rPr>
                <w:sz w:val="18"/>
                <w:szCs w:val="21"/>
              </w:rPr>
            </w:pPr>
            <w:r>
              <w:rPr>
                <w:rFonts w:hint="eastAsia"/>
                <w:sz w:val="18"/>
                <w:szCs w:val="21"/>
              </w:rPr>
              <w:t>砂原材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78983D55">
            <w:pPr>
              <w:pStyle w:val="4"/>
              <w:rPr>
                <w:sz w:val="18"/>
                <w:szCs w:val="21"/>
              </w:rPr>
            </w:pPr>
            <w:r>
              <w:rPr>
                <w:rFonts w:hint="eastAsia"/>
                <w:sz w:val="18"/>
                <w:szCs w:val="21"/>
              </w:rPr>
              <w:t>同一批每</w:t>
            </w:r>
            <w:r>
              <w:rPr>
                <w:sz w:val="18"/>
                <w:szCs w:val="21"/>
              </w:rPr>
              <w:t>400 m³抽检1组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1A71572">
            <w:pPr>
              <w:pStyle w:val="4"/>
              <w:rPr>
                <w:sz w:val="18"/>
                <w:szCs w:val="21"/>
              </w:rPr>
            </w:pPr>
          </w:p>
        </w:tc>
      </w:tr>
      <w:tr w14:paraId="393AB6F2">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0C9CFF2">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F44931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B905A2D">
            <w:pPr>
              <w:pStyle w:val="4"/>
              <w:rPr>
                <w:sz w:val="18"/>
                <w:szCs w:val="21"/>
              </w:rPr>
            </w:pPr>
            <w:r>
              <w:rPr>
                <w:rFonts w:hint="eastAsia"/>
                <w:sz w:val="18"/>
                <w:szCs w:val="21"/>
              </w:rPr>
              <w:t>碎石原材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69B7174">
            <w:pPr>
              <w:pStyle w:val="4"/>
              <w:rPr>
                <w:sz w:val="18"/>
                <w:szCs w:val="21"/>
              </w:rPr>
            </w:pPr>
            <w:r>
              <w:rPr>
                <w:rFonts w:hint="eastAsia"/>
                <w:sz w:val="18"/>
                <w:szCs w:val="21"/>
              </w:rPr>
              <w:t>同一批每</w:t>
            </w:r>
            <w:r>
              <w:rPr>
                <w:sz w:val="18"/>
                <w:szCs w:val="21"/>
              </w:rPr>
              <w:t>400 m³抽检1组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DFFFF78">
            <w:pPr>
              <w:pStyle w:val="4"/>
              <w:rPr>
                <w:sz w:val="18"/>
                <w:szCs w:val="21"/>
              </w:rPr>
            </w:pPr>
          </w:p>
        </w:tc>
      </w:tr>
      <w:tr w14:paraId="5FB70C79">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2F437049">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0550253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DD289F6">
            <w:pPr>
              <w:pStyle w:val="4"/>
              <w:rPr>
                <w:sz w:val="18"/>
                <w:szCs w:val="21"/>
              </w:rPr>
            </w:pPr>
            <w:r>
              <w:rPr>
                <w:sz w:val="18"/>
                <w:szCs w:val="21"/>
              </w:rPr>
              <w:t>C15、C20、C30砼普通配合比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E65C325">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7E1356A">
            <w:pPr>
              <w:pStyle w:val="4"/>
              <w:rPr>
                <w:sz w:val="18"/>
                <w:szCs w:val="21"/>
              </w:rPr>
            </w:pPr>
          </w:p>
        </w:tc>
      </w:tr>
      <w:tr w14:paraId="5E091A8B">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1D71DE1F">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4C392155">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2C48800">
            <w:pPr>
              <w:pStyle w:val="4"/>
              <w:rPr>
                <w:sz w:val="18"/>
                <w:szCs w:val="21"/>
              </w:rPr>
            </w:pPr>
            <w:r>
              <w:rPr>
                <w:sz w:val="18"/>
                <w:szCs w:val="21"/>
              </w:rPr>
              <w:t>M10水泥砂浆配合比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40369D4D">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315AC19">
            <w:pPr>
              <w:pStyle w:val="4"/>
              <w:rPr>
                <w:sz w:val="18"/>
                <w:szCs w:val="21"/>
              </w:rPr>
            </w:pPr>
          </w:p>
        </w:tc>
      </w:tr>
      <w:tr w14:paraId="4CE9D13D">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63171D0B">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D7B839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3A56551">
            <w:pPr>
              <w:pStyle w:val="4"/>
              <w:rPr>
                <w:sz w:val="18"/>
                <w:szCs w:val="21"/>
              </w:rPr>
            </w:pPr>
            <w:r>
              <w:rPr>
                <w:sz w:val="18"/>
                <w:szCs w:val="21"/>
              </w:rPr>
              <w:t>1:2水泥砂浆配合比</w:t>
            </w:r>
          </w:p>
        </w:tc>
        <w:tc>
          <w:tcPr>
            <w:tcW w:w="2119" w:type="pct"/>
            <w:tcBorders>
              <w:top w:val="single" w:color="000000" w:sz="4" w:space="0"/>
              <w:left w:val="single" w:color="000000" w:sz="4" w:space="0"/>
              <w:bottom w:val="single" w:color="000000" w:sz="4" w:space="0"/>
              <w:right w:val="single" w:color="000000" w:sz="4" w:space="0"/>
            </w:tcBorders>
            <w:vAlign w:val="center"/>
          </w:tcPr>
          <w:p w14:paraId="562FF176">
            <w:pPr>
              <w:pStyle w:val="4"/>
              <w:rPr>
                <w:sz w:val="18"/>
                <w:szCs w:val="21"/>
              </w:rPr>
            </w:pPr>
            <w:r>
              <w:rPr>
                <w:rFonts w:hint="eastAsia"/>
                <w:sz w:val="18"/>
                <w:szCs w:val="21"/>
              </w:rPr>
              <w:t>每型号</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F2E9619">
            <w:pPr>
              <w:pStyle w:val="4"/>
              <w:rPr>
                <w:sz w:val="18"/>
                <w:szCs w:val="21"/>
              </w:rPr>
            </w:pPr>
          </w:p>
        </w:tc>
      </w:tr>
      <w:tr w14:paraId="59043651">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3D69F0CD">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17EF74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4B3A01E">
            <w:pPr>
              <w:pStyle w:val="4"/>
              <w:rPr>
                <w:sz w:val="18"/>
                <w:szCs w:val="21"/>
              </w:rPr>
            </w:pPr>
            <w:r>
              <w:rPr>
                <w:rFonts w:hint="eastAsia"/>
                <w:sz w:val="18"/>
                <w:szCs w:val="21"/>
              </w:rPr>
              <w:t>砼、砂浆抗压强度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77BC9E99">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B7756E6">
            <w:pPr>
              <w:pStyle w:val="4"/>
              <w:rPr>
                <w:sz w:val="18"/>
                <w:szCs w:val="21"/>
              </w:rPr>
            </w:pPr>
          </w:p>
        </w:tc>
      </w:tr>
      <w:tr w14:paraId="28279F85">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F5B9FB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676ED7D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795B729">
            <w:pPr>
              <w:pStyle w:val="4"/>
              <w:rPr>
                <w:sz w:val="18"/>
                <w:szCs w:val="21"/>
              </w:rPr>
            </w:pPr>
            <w:r>
              <w:rPr>
                <w:rFonts w:hint="eastAsia"/>
                <w:sz w:val="18"/>
                <w:szCs w:val="21"/>
              </w:rPr>
              <w:t>砌墙砖</w:t>
            </w:r>
          </w:p>
        </w:tc>
        <w:tc>
          <w:tcPr>
            <w:tcW w:w="2119" w:type="pct"/>
            <w:tcBorders>
              <w:top w:val="single" w:color="000000" w:sz="4" w:space="0"/>
              <w:left w:val="single" w:color="000000" w:sz="4" w:space="0"/>
              <w:bottom w:val="single" w:color="000000" w:sz="4" w:space="0"/>
              <w:right w:val="single" w:color="000000" w:sz="4" w:space="0"/>
            </w:tcBorders>
            <w:vAlign w:val="center"/>
          </w:tcPr>
          <w:p w14:paraId="4E5D4671">
            <w:pPr>
              <w:pStyle w:val="4"/>
              <w:rPr>
                <w:sz w:val="18"/>
                <w:szCs w:val="21"/>
              </w:rPr>
            </w:pPr>
            <w:r>
              <w:rPr>
                <w:rFonts w:hint="eastAsia"/>
                <w:sz w:val="18"/>
                <w:szCs w:val="21"/>
              </w:rPr>
              <w:t>每</w:t>
            </w:r>
            <w:r>
              <w:rPr>
                <w:sz w:val="18"/>
                <w:szCs w:val="21"/>
              </w:rPr>
              <w:t>3万块抽检1组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59E130B">
            <w:pPr>
              <w:pStyle w:val="4"/>
              <w:rPr>
                <w:sz w:val="18"/>
                <w:szCs w:val="21"/>
              </w:rPr>
            </w:pPr>
          </w:p>
        </w:tc>
      </w:tr>
      <w:tr w14:paraId="26109556">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41E74386">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69C08F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4D9335C">
            <w:pPr>
              <w:pStyle w:val="4"/>
              <w:rPr>
                <w:sz w:val="18"/>
                <w:szCs w:val="21"/>
              </w:rPr>
            </w:pPr>
            <w:r>
              <w:rPr>
                <w:rFonts w:hint="eastAsia"/>
                <w:sz w:val="18"/>
                <w:szCs w:val="21"/>
              </w:rPr>
              <w:t>踏步</w:t>
            </w:r>
          </w:p>
        </w:tc>
        <w:tc>
          <w:tcPr>
            <w:tcW w:w="2119" w:type="pct"/>
            <w:tcBorders>
              <w:top w:val="single" w:color="000000" w:sz="4" w:space="0"/>
              <w:left w:val="single" w:color="000000" w:sz="4" w:space="0"/>
              <w:bottom w:val="single" w:color="000000" w:sz="4" w:space="0"/>
              <w:right w:val="single" w:color="000000" w:sz="4" w:space="0"/>
            </w:tcBorders>
            <w:vAlign w:val="center"/>
          </w:tcPr>
          <w:p w14:paraId="469F6ACB">
            <w:pPr>
              <w:pStyle w:val="4"/>
              <w:rPr>
                <w:sz w:val="18"/>
                <w:szCs w:val="21"/>
              </w:rPr>
            </w:pPr>
            <w:r>
              <w:rPr>
                <w:rFonts w:hint="eastAsia"/>
                <w:sz w:val="18"/>
                <w:szCs w:val="21"/>
              </w:rPr>
              <w:t>每型号</w:t>
            </w:r>
            <w:r>
              <w:rPr>
                <w:sz w:val="18"/>
                <w:szCs w:val="21"/>
              </w:rPr>
              <w:t>/组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5539908">
            <w:pPr>
              <w:pStyle w:val="4"/>
              <w:rPr>
                <w:sz w:val="18"/>
                <w:szCs w:val="21"/>
              </w:rPr>
            </w:pPr>
          </w:p>
        </w:tc>
      </w:tr>
      <w:tr w14:paraId="7DA79273">
        <w:tblPrEx>
          <w:tblCellMar>
            <w:top w:w="0" w:type="dxa"/>
            <w:left w:w="108" w:type="dxa"/>
            <w:bottom w:w="0" w:type="dxa"/>
            <w:right w:w="108" w:type="dxa"/>
          </w:tblCellMar>
        </w:tblPrEx>
        <w:trPr>
          <w:trHeight w:val="582" w:hRule="atLeast"/>
        </w:trPr>
        <w:tc>
          <w:tcPr>
            <w:tcW w:w="425" w:type="pct"/>
            <w:vMerge w:val="continue"/>
            <w:tcBorders>
              <w:top w:val="nil"/>
              <w:left w:val="single" w:color="000000" w:sz="4" w:space="0"/>
              <w:bottom w:val="nil"/>
              <w:right w:val="single" w:color="000000" w:sz="4" w:space="0"/>
            </w:tcBorders>
            <w:vAlign w:val="center"/>
          </w:tcPr>
          <w:p w14:paraId="7C3BE3D1">
            <w:pPr>
              <w:pStyle w:val="4"/>
              <w:rPr>
                <w:sz w:val="18"/>
                <w:szCs w:val="21"/>
              </w:rPr>
            </w:pPr>
          </w:p>
        </w:tc>
        <w:tc>
          <w:tcPr>
            <w:tcW w:w="664" w:type="pct"/>
            <w:vMerge w:val="continue"/>
            <w:tcBorders>
              <w:top w:val="nil"/>
              <w:left w:val="single" w:color="000000" w:sz="4" w:space="0"/>
              <w:bottom w:val="nil"/>
              <w:right w:val="single" w:color="000000" w:sz="4" w:space="0"/>
            </w:tcBorders>
            <w:vAlign w:val="center"/>
          </w:tcPr>
          <w:p w14:paraId="3554B566">
            <w:pPr>
              <w:pStyle w:val="4"/>
              <w:rPr>
                <w:sz w:val="18"/>
                <w:szCs w:val="21"/>
              </w:rPr>
            </w:pPr>
          </w:p>
        </w:tc>
        <w:tc>
          <w:tcPr>
            <w:tcW w:w="965" w:type="pct"/>
            <w:tcBorders>
              <w:top w:val="single" w:color="000000" w:sz="4" w:space="0"/>
              <w:left w:val="single" w:color="000000" w:sz="4" w:space="0"/>
              <w:bottom w:val="nil"/>
              <w:right w:val="single" w:color="000000" w:sz="4" w:space="0"/>
            </w:tcBorders>
            <w:vAlign w:val="center"/>
          </w:tcPr>
          <w:p w14:paraId="22BFC490">
            <w:pPr>
              <w:pStyle w:val="4"/>
              <w:rPr>
                <w:sz w:val="18"/>
                <w:szCs w:val="21"/>
              </w:rPr>
            </w:pPr>
            <w:r>
              <w:rPr>
                <w:rFonts w:hint="eastAsia"/>
                <w:sz w:val="18"/>
                <w:szCs w:val="21"/>
              </w:rPr>
              <w:t>井盖</w:t>
            </w:r>
          </w:p>
        </w:tc>
        <w:tc>
          <w:tcPr>
            <w:tcW w:w="2119" w:type="pct"/>
            <w:tcBorders>
              <w:top w:val="single" w:color="000000" w:sz="4" w:space="0"/>
              <w:left w:val="single" w:color="000000" w:sz="4" w:space="0"/>
              <w:bottom w:val="nil"/>
              <w:right w:val="single" w:color="000000" w:sz="4" w:space="0"/>
            </w:tcBorders>
            <w:vAlign w:val="center"/>
          </w:tcPr>
          <w:p w14:paraId="2366411E">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BD3C84F">
            <w:pPr>
              <w:pStyle w:val="4"/>
              <w:rPr>
                <w:sz w:val="18"/>
                <w:szCs w:val="21"/>
              </w:rPr>
            </w:pPr>
          </w:p>
        </w:tc>
      </w:tr>
      <w:tr w14:paraId="74B0E8AD">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nil"/>
              <w:right w:val="single" w:color="000000" w:sz="4" w:space="0"/>
            </w:tcBorders>
            <w:vAlign w:val="center"/>
          </w:tcPr>
          <w:p w14:paraId="1CA0F307">
            <w:pPr>
              <w:pStyle w:val="4"/>
              <w:rPr>
                <w:sz w:val="18"/>
                <w:szCs w:val="21"/>
              </w:rPr>
            </w:pPr>
            <w:r>
              <w:rPr>
                <w:rFonts w:hint="eastAsia"/>
                <w:sz w:val="18"/>
                <w:szCs w:val="21"/>
              </w:rPr>
              <w:t>交通工程</w:t>
            </w:r>
          </w:p>
        </w:tc>
        <w:tc>
          <w:tcPr>
            <w:tcW w:w="664" w:type="pct"/>
            <w:vMerge w:val="restart"/>
            <w:tcBorders>
              <w:top w:val="single" w:color="000000" w:sz="4" w:space="0"/>
              <w:left w:val="single" w:color="000000" w:sz="4" w:space="0"/>
              <w:bottom w:val="nil"/>
              <w:right w:val="single" w:color="000000" w:sz="4" w:space="0"/>
            </w:tcBorders>
            <w:vAlign w:val="center"/>
          </w:tcPr>
          <w:p w14:paraId="7D50F9DC">
            <w:pPr>
              <w:pStyle w:val="4"/>
              <w:rPr>
                <w:sz w:val="18"/>
                <w:szCs w:val="21"/>
              </w:rPr>
            </w:pPr>
            <w:r>
              <w:rPr>
                <w:rFonts w:hint="eastAsia"/>
                <w:sz w:val="18"/>
                <w:szCs w:val="21"/>
              </w:rPr>
              <w:t>交通工程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1AD476C7">
            <w:pPr>
              <w:pStyle w:val="4"/>
              <w:rPr>
                <w:sz w:val="18"/>
                <w:szCs w:val="21"/>
              </w:rPr>
            </w:pPr>
            <w:r>
              <w:rPr>
                <w:rFonts w:hint="eastAsia"/>
                <w:sz w:val="18"/>
                <w:szCs w:val="21"/>
              </w:rPr>
              <w:t>标志架基础地基承载力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0C0FF7C5">
            <w:pPr>
              <w:pStyle w:val="4"/>
              <w:rPr>
                <w:sz w:val="18"/>
                <w:szCs w:val="21"/>
              </w:rPr>
            </w:pPr>
            <w:r>
              <w:rPr>
                <w:rFonts w:hint="eastAsia"/>
                <w:sz w:val="18"/>
                <w:szCs w:val="21"/>
              </w:rPr>
              <w:t>每规格标志架抽检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8F51C94">
            <w:pPr>
              <w:pStyle w:val="4"/>
              <w:rPr>
                <w:sz w:val="18"/>
                <w:szCs w:val="21"/>
              </w:rPr>
            </w:pPr>
          </w:p>
        </w:tc>
      </w:tr>
      <w:tr w14:paraId="140912F5">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122B725B">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A73F46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5D7310C2">
            <w:pPr>
              <w:pStyle w:val="4"/>
              <w:rPr>
                <w:sz w:val="18"/>
                <w:szCs w:val="21"/>
              </w:rPr>
            </w:pPr>
            <w:r>
              <w:rPr>
                <w:rFonts w:hint="eastAsia"/>
                <w:sz w:val="18"/>
                <w:szCs w:val="21"/>
              </w:rPr>
              <w:t>标线厚度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601F5F96">
            <w:pPr>
              <w:pStyle w:val="4"/>
              <w:rPr>
                <w:sz w:val="18"/>
                <w:szCs w:val="21"/>
              </w:rPr>
            </w:pPr>
            <w:r>
              <w:rPr>
                <w:sz w:val="18"/>
                <w:szCs w:val="21"/>
              </w:rPr>
              <w:t>3处/km</w:t>
            </w:r>
          </w:p>
        </w:tc>
        <w:tc>
          <w:tcPr>
            <w:tcW w:w="826" w:type="pct"/>
            <w:tcBorders>
              <w:top w:val="single" w:color="000000" w:sz="4" w:space="0"/>
              <w:left w:val="single" w:color="000000" w:sz="4" w:space="0"/>
              <w:bottom w:val="single" w:color="000000" w:sz="4" w:space="0"/>
              <w:right w:val="single" w:color="000000" w:sz="4" w:space="0"/>
            </w:tcBorders>
            <w:vAlign w:val="center"/>
          </w:tcPr>
          <w:p w14:paraId="1BF7BD98">
            <w:pPr>
              <w:pStyle w:val="4"/>
              <w:rPr>
                <w:sz w:val="18"/>
                <w:szCs w:val="21"/>
              </w:rPr>
            </w:pPr>
          </w:p>
        </w:tc>
      </w:tr>
      <w:tr w14:paraId="7AA9E947">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3FFDA094">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02277B2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525656B">
            <w:pPr>
              <w:pStyle w:val="4"/>
              <w:rPr>
                <w:sz w:val="18"/>
                <w:szCs w:val="21"/>
              </w:rPr>
            </w:pPr>
            <w:r>
              <w:rPr>
                <w:rFonts w:hint="eastAsia"/>
                <w:sz w:val="18"/>
                <w:szCs w:val="21"/>
              </w:rPr>
              <w:t>标线逆反射系数</w:t>
            </w:r>
          </w:p>
        </w:tc>
        <w:tc>
          <w:tcPr>
            <w:tcW w:w="2119" w:type="pct"/>
            <w:tcBorders>
              <w:top w:val="single" w:color="000000" w:sz="4" w:space="0"/>
              <w:left w:val="single" w:color="000000" w:sz="4" w:space="0"/>
              <w:bottom w:val="single" w:color="000000" w:sz="4" w:space="0"/>
              <w:right w:val="single" w:color="000000" w:sz="4" w:space="0"/>
            </w:tcBorders>
            <w:vAlign w:val="center"/>
          </w:tcPr>
          <w:p w14:paraId="6F439835">
            <w:pPr>
              <w:pStyle w:val="4"/>
              <w:rPr>
                <w:sz w:val="18"/>
                <w:szCs w:val="21"/>
              </w:rPr>
            </w:pPr>
            <w:r>
              <w:rPr>
                <w:sz w:val="18"/>
                <w:szCs w:val="21"/>
              </w:rPr>
              <w:t>3处/km</w:t>
            </w:r>
          </w:p>
        </w:tc>
        <w:tc>
          <w:tcPr>
            <w:tcW w:w="826" w:type="pct"/>
            <w:tcBorders>
              <w:top w:val="single" w:color="000000" w:sz="4" w:space="0"/>
              <w:left w:val="single" w:color="000000" w:sz="4" w:space="0"/>
              <w:bottom w:val="single" w:color="000000" w:sz="4" w:space="0"/>
              <w:right w:val="single" w:color="000000" w:sz="4" w:space="0"/>
            </w:tcBorders>
            <w:vAlign w:val="center"/>
          </w:tcPr>
          <w:p w14:paraId="0B602E75">
            <w:pPr>
              <w:pStyle w:val="4"/>
              <w:rPr>
                <w:sz w:val="18"/>
                <w:szCs w:val="21"/>
              </w:rPr>
            </w:pPr>
          </w:p>
        </w:tc>
      </w:tr>
      <w:tr w14:paraId="2BD6353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4E02FA8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3719B01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822BB13">
            <w:pPr>
              <w:pStyle w:val="4"/>
              <w:rPr>
                <w:sz w:val="18"/>
                <w:szCs w:val="21"/>
              </w:rPr>
            </w:pPr>
            <w:r>
              <w:rPr>
                <w:rFonts w:hint="eastAsia"/>
                <w:sz w:val="18"/>
                <w:szCs w:val="21"/>
              </w:rPr>
              <w:t>标志架防腐涂层厚度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4AC2CB36">
            <w:pPr>
              <w:pStyle w:val="4"/>
              <w:rPr>
                <w:sz w:val="18"/>
                <w:szCs w:val="21"/>
              </w:rPr>
            </w:pPr>
            <w:r>
              <w:rPr>
                <w:rFonts w:hint="eastAsia"/>
                <w:sz w:val="18"/>
                <w:szCs w:val="21"/>
              </w:rPr>
              <w:t>全段抽检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9924BA3">
            <w:pPr>
              <w:pStyle w:val="4"/>
              <w:rPr>
                <w:sz w:val="18"/>
                <w:szCs w:val="21"/>
              </w:rPr>
            </w:pPr>
          </w:p>
        </w:tc>
      </w:tr>
      <w:tr w14:paraId="1B04EAA7">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nil"/>
              <w:right w:val="single" w:color="000000" w:sz="4" w:space="0"/>
            </w:tcBorders>
            <w:vAlign w:val="center"/>
          </w:tcPr>
          <w:p w14:paraId="46250F92">
            <w:pPr>
              <w:pStyle w:val="4"/>
              <w:rPr>
                <w:sz w:val="18"/>
                <w:szCs w:val="21"/>
              </w:rPr>
            </w:pPr>
            <w:r>
              <w:rPr>
                <w:rFonts w:hint="eastAsia"/>
                <w:sz w:val="18"/>
                <w:szCs w:val="21"/>
              </w:rPr>
              <w:t>照明工程</w:t>
            </w:r>
          </w:p>
        </w:tc>
        <w:tc>
          <w:tcPr>
            <w:tcW w:w="664" w:type="pct"/>
            <w:vMerge w:val="restart"/>
            <w:tcBorders>
              <w:top w:val="single" w:color="000000" w:sz="4" w:space="0"/>
              <w:left w:val="single" w:color="000000" w:sz="4" w:space="0"/>
              <w:bottom w:val="nil"/>
              <w:right w:val="single" w:color="000000" w:sz="4" w:space="0"/>
            </w:tcBorders>
            <w:vAlign w:val="center"/>
          </w:tcPr>
          <w:p w14:paraId="3603C7D5">
            <w:pPr>
              <w:pStyle w:val="4"/>
              <w:rPr>
                <w:sz w:val="18"/>
                <w:szCs w:val="21"/>
              </w:rPr>
            </w:pPr>
            <w:r>
              <w:rPr>
                <w:rFonts w:hint="eastAsia"/>
                <w:sz w:val="18"/>
                <w:szCs w:val="21"/>
              </w:rPr>
              <w:t>照明工程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5236230D">
            <w:pPr>
              <w:pStyle w:val="4"/>
              <w:rPr>
                <w:sz w:val="18"/>
                <w:szCs w:val="21"/>
              </w:rPr>
            </w:pPr>
            <w:r>
              <w:rPr>
                <w:rFonts w:hint="eastAsia"/>
                <w:sz w:val="18"/>
                <w:szCs w:val="21"/>
              </w:rPr>
              <w:t>照度、亮度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1DE8476B">
            <w:pPr>
              <w:pStyle w:val="4"/>
              <w:rPr>
                <w:sz w:val="18"/>
                <w:szCs w:val="21"/>
              </w:rPr>
            </w:pPr>
            <w:r>
              <w:rPr>
                <w:sz w:val="18"/>
                <w:szCs w:val="21"/>
              </w:rPr>
              <w:t>/</w:t>
            </w:r>
          </w:p>
        </w:tc>
        <w:tc>
          <w:tcPr>
            <w:tcW w:w="826" w:type="pct"/>
            <w:tcBorders>
              <w:top w:val="single" w:color="000000" w:sz="4" w:space="0"/>
              <w:left w:val="single" w:color="000000" w:sz="4" w:space="0"/>
              <w:bottom w:val="single" w:color="000000" w:sz="4" w:space="0"/>
              <w:right w:val="single" w:color="000000" w:sz="4" w:space="0"/>
            </w:tcBorders>
            <w:vAlign w:val="center"/>
          </w:tcPr>
          <w:p w14:paraId="50F2BFFD">
            <w:pPr>
              <w:pStyle w:val="4"/>
              <w:rPr>
                <w:sz w:val="18"/>
                <w:szCs w:val="21"/>
              </w:rPr>
            </w:pPr>
          </w:p>
        </w:tc>
      </w:tr>
      <w:tr w14:paraId="2E75CF7D">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68050D53">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44A5B4D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CAC759E">
            <w:pPr>
              <w:pStyle w:val="4"/>
              <w:rPr>
                <w:sz w:val="18"/>
                <w:szCs w:val="21"/>
              </w:rPr>
            </w:pPr>
            <w:r>
              <w:rPr>
                <w:rFonts w:hint="eastAsia"/>
                <w:sz w:val="18"/>
                <w:szCs w:val="21"/>
              </w:rPr>
              <w:t>路灯接地电阻</w:t>
            </w:r>
          </w:p>
        </w:tc>
        <w:tc>
          <w:tcPr>
            <w:tcW w:w="2119" w:type="pct"/>
            <w:tcBorders>
              <w:top w:val="single" w:color="000000" w:sz="4" w:space="0"/>
              <w:left w:val="single" w:color="000000" w:sz="4" w:space="0"/>
              <w:bottom w:val="single" w:color="000000" w:sz="4" w:space="0"/>
              <w:right w:val="single" w:color="000000" w:sz="4" w:space="0"/>
            </w:tcBorders>
            <w:vAlign w:val="center"/>
          </w:tcPr>
          <w:p w14:paraId="05250528">
            <w:pPr>
              <w:pStyle w:val="4"/>
              <w:rPr>
                <w:sz w:val="18"/>
                <w:szCs w:val="21"/>
              </w:rPr>
            </w:pPr>
            <w:r>
              <w:rPr>
                <w:rFonts w:hint="eastAsia"/>
                <w:sz w:val="18"/>
                <w:szCs w:val="21"/>
              </w:rPr>
              <w:t>全段抽检</w:t>
            </w:r>
            <w:r>
              <w:rPr>
                <w:sz w:val="18"/>
                <w:szCs w:val="21"/>
              </w:rPr>
              <w:t>3组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3BCEE99">
            <w:pPr>
              <w:pStyle w:val="4"/>
              <w:rPr>
                <w:sz w:val="18"/>
                <w:szCs w:val="21"/>
              </w:rPr>
            </w:pPr>
          </w:p>
        </w:tc>
      </w:tr>
      <w:tr w14:paraId="17BCE56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74B31B31">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1F8B231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6BB078F">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3866645E">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027A66E">
            <w:pPr>
              <w:pStyle w:val="4"/>
              <w:rPr>
                <w:sz w:val="18"/>
                <w:szCs w:val="21"/>
              </w:rPr>
            </w:pPr>
          </w:p>
        </w:tc>
      </w:tr>
      <w:tr w14:paraId="41DC0FB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2C7AFDB0">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6C85AE6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086470A">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2F593AF">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8E9B73F">
            <w:pPr>
              <w:pStyle w:val="4"/>
              <w:rPr>
                <w:sz w:val="18"/>
                <w:szCs w:val="21"/>
              </w:rPr>
            </w:pPr>
          </w:p>
        </w:tc>
      </w:tr>
      <w:tr w14:paraId="4ABC5E3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099A1316">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75749BE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DC4B80B">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54193E0E">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32F9C06">
            <w:pPr>
              <w:pStyle w:val="4"/>
              <w:rPr>
                <w:sz w:val="18"/>
                <w:szCs w:val="21"/>
              </w:rPr>
            </w:pPr>
          </w:p>
        </w:tc>
      </w:tr>
      <w:tr w14:paraId="07DB5C45">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nil"/>
              <w:right w:val="single" w:color="000000" w:sz="4" w:space="0"/>
            </w:tcBorders>
            <w:vAlign w:val="center"/>
          </w:tcPr>
          <w:p w14:paraId="66A1B9EA">
            <w:pPr>
              <w:pStyle w:val="4"/>
              <w:rPr>
                <w:sz w:val="18"/>
                <w:szCs w:val="21"/>
              </w:rPr>
            </w:pPr>
          </w:p>
        </w:tc>
        <w:tc>
          <w:tcPr>
            <w:tcW w:w="664" w:type="pct"/>
            <w:vMerge w:val="continue"/>
            <w:tcBorders>
              <w:top w:val="single" w:color="000000" w:sz="4" w:space="0"/>
              <w:left w:val="single" w:color="000000" w:sz="4" w:space="0"/>
              <w:bottom w:val="nil"/>
              <w:right w:val="single" w:color="000000" w:sz="4" w:space="0"/>
            </w:tcBorders>
            <w:vAlign w:val="center"/>
          </w:tcPr>
          <w:p w14:paraId="2808CF5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5F646ED">
            <w:pPr>
              <w:pStyle w:val="4"/>
              <w:rPr>
                <w:sz w:val="18"/>
                <w:szCs w:val="21"/>
              </w:rPr>
            </w:pPr>
            <w:r>
              <w:rPr>
                <w:rFonts w:hint="eastAsia"/>
                <w:sz w:val="18"/>
                <w:szCs w:val="21"/>
              </w:rPr>
              <w:t>环刀压实度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5FE0A7C8">
            <w:pPr>
              <w:pStyle w:val="4"/>
              <w:rPr>
                <w:sz w:val="18"/>
                <w:szCs w:val="21"/>
              </w:rPr>
            </w:pPr>
            <w:r>
              <w:rPr>
                <w:rFonts w:hint="eastAsia"/>
                <w:sz w:val="18"/>
                <w:szCs w:val="21"/>
              </w:rPr>
              <w:t>每5个路灯基础抽检</w:t>
            </w:r>
            <w:r>
              <w:rPr>
                <w:sz w:val="18"/>
                <w:szCs w:val="21"/>
              </w:rPr>
              <w:t>1点</w:t>
            </w:r>
          </w:p>
        </w:tc>
        <w:tc>
          <w:tcPr>
            <w:tcW w:w="826" w:type="pct"/>
            <w:tcBorders>
              <w:top w:val="single" w:color="000000" w:sz="4" w:space="0"/>
              <w:left w:val="single" w:color="000000" w:sz="4" w:space="0"/>
              <w:bottom w:val="single" w:color="000000" w:sz="4" w:space="0"/>
              <w:right w:val="single" w:color="000000" w:sz="4" w:space="0"/>
            </w:tcBorders>
            <w:vAlign w:val="center"/>
          </w:tcPr>
          <w:p w14:paraId="1E39A65A">
            <w:pPr>
              <w:pStyle w:val="4"/>
              <w:rPr>
                <w:sz w:val="18"/>
                <w:szCs w:val="21"/>
              </w:rPr>
            </w:pPr>
          </w:p>
        </w:tc>
      </w:tr>
      <w:tr w14:paraId="6ADC5673">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single" w:color="000000" w:sz="4" w:space="0"/>
              <w:right w:val="single" w:color="000000" w:sz="4" w:space="0"/>
            </w:tcBorders>
            <w:vAlign w:val="center"/>
          </w:tcPr>
          <w:p w14:paraId="6352A469">
            <w:pPr>
              <w:pStyle w:val="4"/>
              <w:rPr>
                <w:sz w:val="18"/>
                <w:szCs w:val="21"/>
              </w:rPr>
            </w:pPr>
            <w:r>
              <w:rPr>
                <w:rFonts w:hint="eastAsia"/>
                <w:sz w:val="18"/>
                <w:szCs w:val="21"/>
              </w:rPr>
              <w:t>电力工程</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5D68B68B">
            <w:pPr>
              <w:pStyle w:val="4"/>
              <w:rPr>
                <w:sz w:val="18"/>
                <w:szCs w:val="21"/>
              </w:rPr>
            </w:pPr>
            <w:r>
              <w:rPr>
                <w:rFonts w:hint="eastAsia"/>
                <w:sz w:val="18"/>
                <w:szCs w:val="21"/>
              </w:rPr>
              <w:t>电力工程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5876A4D0">
            <w:pPr>
              <w:pStyle w:val="4"/>
              <w:rPr>
                <w:sz w:val="18"/>
                <w:szCs w:val="21"/>
              </w:rPr>
            </w:pPr>
            <w:r>
              <w:rPr>
                <w:rFonts w:hint="eastAsia"/>
                <w:sz w:val="18"/>
                <w:szCs w:val="21"/>
              </w:rPr>
              <w:t>地基承载力（动力触探）</w:t>
            </w:r>
          </w:p>
        </w:tc>
        <w:tc>
          <w:tcPr>
            <w:tcW w:w="2119" w:type="pct"/>
            <w:tcBorders>
              <w:top w:val="single" w:color="000000" w:sz="4" w:space="0"/>
              <w:left w:val="single" w:color="000000" w:sz="4" w:space="0"/>
              <w:bottom w:val="single" w:color="000000" w:sz="4" w:space="0"/>
              <w:right w:val="single" w:color="000000" w:sz="4" w:space="0"/>
            </w:tcBorders>
            <w:vAlign w:val="center"/>
          </w:tcPr>
          <w:p w14:paraId="5B0028A4">
            <w:pPr>
              <w:pStyle w:val="4"/>
              <w:rPr>
                <w:sz w:val="18"/>
                <w:szCs w:val="21"/>
              </w:rPr>
            </w:pPr>
            <w:r>
              <w:rPr>
                <w:rFonts w:hint="eastAsia"/>
                <w:sz w:val="18"/>
                <w:szCs w:val="21"/>
              </w:rPr>
              <w:t>每开挖段抽检一组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B59098A">
            <w:pPr>
              <w:pStyle w:val="4"/>
              <w:rPr>
                <w:sz w:val="18"/>
                <w:szCs w:val="21"/>
              </w:rPr>
            </w:pPr>
          </w:p>
        </w:tc>
      </w:tr>
      <w:tr w14:paraId="2480076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560EA4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919C46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7761978">
            <w:pPr>
              <w:pStyle w:val="4"/>
              <w:rPr>
                <w:sz w:val="18"/>
                <w:szCs w:val="21"/>
              </w:rPr>
            </w:pPr>
            <w:r>
              <w:rPr>
                <w:rFonts w:hint="eastAsia"/>
                <w:sz w:val="18"/>
                <w:szCs w:val="21"/>
              </w:rPr>
              <w:t>地基承载力（静载）</w:t>
            </w:r>
          </w:p>
        </w:tc>
        <w:tc>
          <w:tcPr>
            <w:tcW w:w="2119" w:type="pct"/>
            <w:tcBorders>
              <w:top w:val="single" w:color="000000" w:sz="4" w:space="0"/>
              <w:left w:val="single" w:color="000000" w:sz="4" w:space="0"/>
              <w:bottom w:val="single" w:color="000000" w:sz="4" w:space="0"/>
              <w:right w:val="single" w:color="000000" w:sz="4" w:space="0"/>
            </w:tcBorders>
            <w:vAlign w:val="center"/>
          </w:tcPr>
          <w:p w14:paraId="76AA22C7">
            <w:pPr>
              <w:pStyle w:val="4"/>
              <w:rPr>
                <w:sz w:val="18"/>
                <w:szCs w:val="21"/>
              </w:rPr>
            </w:pPr>
            <w:r>
              <w:rPr>
                <w:rFonts w:hint="eastAsia"/>
                <w:sz w:val="18"/>
                <w:szCs w:val="21"/>
              </w:rPr>
              <w:t>/</w:t>
            </w:r>
          </w:p>
        </w:tc>
        <w:tc>
          <w:tcPr>
            <w:tcW w:w="826" w:type="pct"/>
            <w:tcBorders>
              <w:top w:val="single" w:color="000000" w:sz="4" w:space="0"/>
              <w:left w:val="single" w:color="000000" w:sz="4" w:space="0"/>
              <w:bottom w:val="single" w:color="000000" w:sz="4" w:space="0"/>
              <w:right w:val="single" w:color="000000" w:sz="4" w:space="0"/>
            </w:tcBorders>
            <w:vAlign w:val="center"/>
          </w:tcPr>
          <w:p w14:paraId="143B80E9">
            <w:pPr>
              <w:pStyle w:val="4"/>
              <w:rPr>
                <w:sz w:val="18"/>
                <w:szCs w:val="21"/>
              </w:rPr>
            </w:pPr>
          </w:p>
        </w:tc>
      </w:tr>
      <w:tr w14:paraId="284B467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9E0219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2EA8C4B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39CB3EF">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776433F1">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2F333D9">
            <w:pPr>
              <w:pStyle w:val="4"/>
              <w:rPr>
                <w:sz w:val="18"/>
                <w:szCs w:val="21"/>
              </w:rPr>
            </w:pPr>
          </w:p>
        </w:tc>
      </w:tr>
      <w:tr w14:paraId="62BF2613">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1D9EE1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2CBB54E">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EB35ADF">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DFD848F">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B05ECC9">
            <w:pPr>
              <w:pStyle w:val="4"/>
              <w:rPr>
                <w:sz w:val="18"/>
                <w:szCs w:val="21"/>
              </w:rPr>
            </w:pPr>
          </w:p>
        </w:tc>
      </w:tr>
      <w:tr w14:paraId="28434F5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0EB7445">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9E9985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A676576">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4F90EB6E">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0C4040E">
            <w:pPr>
              <w:pStyle w:val="4"/>
              <w:rPr>
                <w:sz w:val="18"/>
                <w:szCs w:val="21"/>
              </w:rPr>
            </w:pPr>
          </w:p>
        </w:tc>
      </w:tr>
      <w:tr w14:paraId="6BF920F4">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E8A97C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321D44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DF79E7C">
            <w:pPr>
              <w:pStyle w:val="4"/>
              <w:rPr>
                <w:sz w:val="18"/>
                <w:szCs w:val="21"/>
              </w:rPr>
            </w:pPr>
            <w:r>
              <w:rPr>
                <w:sz w:val="18"/>
                <w:szCs w:val="21"/>
              </w:rPr>
              <w:t>8%灰土击实试验（轻型）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0B5B35B3">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58B895F">
            <w:pPr>
              <w:pStyle w:val="4"/>
              <w:rPr>
                <w:sz w:val="18"/>
                <w:szCs w:val="21"/>
              </w:rPr>
            </w:pPr>
          </w:p>
        </w:tc>
      </w:tr>
      <w:tr w14:paraId="7CAF4B3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0C1E2A6">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F6AE17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54624F0">
            <w:pPr>
              <w:pStyle w:val="4"/>
              <w:rPr>
                <w:sz w:val="18"/>
                <w:szCs w:val="21"/>
              </w:rPr>
            </w:pPr>
            <w:r>
              <w:rPr>
                <w:sz w:val="18"/>
                <w:szCs w:val="21"/>
              </w:rPr>
              <w:t>8%灰土灰剂量标准曲线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09E3AF6F">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E0EE9D7">
            <w:pPr>
              <w:pStyle w:val="4"/>
              <w:rPr>
                <w:sz w:val="18"/>
                <w:szCs w:val="21"/>
              </w:rPr>
            </w:pPr>
          </w:p>
        </w:tc>
      </w:tr>
      <w:tr w14:paraId="0250D8EE">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7739D5D0">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A81C36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33F9C27B">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35B0CA3B">
            <w:pPr>
              <w:pStyle w:val="4"/>
              <w:rPr>
                <w:sz w:val="18"/>
                <w:szCs w:val="21"/>
              </w:rPr>
            </w:pPr>
            <w:r>
              <w:rPr>
                <w:rFonts w:hint="eastAsia"/>
                <w:sz w:val="18"/>
                <w:szCs w:val="21"/>
              </w:rPr>
              <w:t>每</w:t>
            </w:r>
            <w:r>
              <w:rPr>
                <w:sz w:val="18"/>
                <w:szCs w:val="21"/>
              </w:rPr>
              <w:t>1000㎡抽检1组（3点）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720538D7">
            <w:pPr>
              <w:pStyle w:val="4"/>
              <w:rPr>
                <w:sz w:val="18"/>
                <w:szCs w:val="21"/>
              </w:rPr>
            </w:pPr>
          </w:p>
        </w:tc>
      </w:tr>
      <w:tr w14:paraId="7DE95479">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1EEDCA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88CCD7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2C4D856">
            <w:pPr>
              <w:pStyle w:val="4"/>
              <w:rPr>
                <w:sz w:val="18"/>
                <w:szCs w:val="21"/>
              </w:rPr>
            </w:pPr>
            <w:r>
              <w:rPr>
                <w:rFonts w:hint="eastAsia"/>
                <w:sz w:val="18"/>
                <w:szCs w:val="21"/>
              </w:rPr>
              <w:t>钢筋原材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240C7250">
            <w:pPr>
              <w:pStyle w:val="4"/>
              <w:rPr>
                <w:sz w:val="18"/>
                <w:szCs w:val="21"/>
              </w:rPr>
            </w:pPr>
            <w:r>
              <w:rPr>
                <w:rFonts w:hint="eastAsia"/>
                <w:sz w:val="18"/>
                <w:szCs w:val="21"/>
              </w:rPr>
              <w:t>每规格每</w:t>
            </w:r>
            <w:r>
              <w:rPr>
                <w:sz w:val="18"/>
                <w:szCs w:val="21"/>
              </w:rPr>
              <w:t>60t抽检1组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66DCA1B">
            <w:pPr>
              <w:pStyle w:val="4"/>
              <w:rPr>
                <w:sz w:val="18"/>
                <w:szCs w:val="21"/>
              </w:rPr>
            </w:pPr>
          </w:p>
        </w:tc>
      </w:tr>
      <w:tr w14:paraId="4F9A0E8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5DCF8A3">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4AB2D83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EA69C17">
            <w:pPr>
              <w:pStyle w:val="4"/>
              <w:rPr>
                <w:sz w:val="18"/>
                <w:szCs w:val="21"/>
              </w:rPr>
            </w:pPr>
            <w:r>
              <w:rPr>
                <w:rFonts w:hint="eastAsia"/>
                <w:sz w:val="18"/>
                <w:szCs w:val="21"/>
              </w:rPr>
              <w:t>砂浆、混凝土抗压试块</w:t>
            </w:r>
          </w:p>
        </w:tc>
        <w:tc>
          <w:tcPr>
            <w:tcW w:w="2119" w:type="pct"/>
            <w:tcBorders>
              <w:top w:val="single" w:color="000000" w:sz="4" w:space="0"/>
              <w:left w:val="single" w:color="000000" w:sz="4" w:space="0"/>
              <w:bottom w:val="single" w:color="000000" w:sz="4" w:space="0"/>
              <w:right w:val="single" w:color="000000" w:sz="4" w:space="0"/>
            </w:tcBorders>
            <w:vAlign w:val="center"/>
          </w:tcPr>
          <w:p w14:paraId="52042F6D">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BC6A322">
            <w:pPr>
              <w:pStyle w:val="4"/>
              <w:rPr>
                <w:sz w:val="18"/>
                <w:szCs w:val="21"/>
              </w:rPr>
            </w:pPr>
          </w:p>
        </w:tc>
      </w:tr>
      <w:tr w14:paraId="183ADCFB">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6E7A5FC">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F49485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F2C6C58">
            <w:pPr>
              <w:pStyle w:val="4"/>
              <w:rPr>
                <w:sz w:val="18"/>
                <w:szCs w:val="21"/>
              </w:rPr>
            </w:pPr>
            <w:r>
              <w:rPr>
                <w:rFonts w:hint="eastAsia"/>
                <w:sz w:val="18"/>
                <w:szCs w:val="21"/>
              </w:rPr>
              <w:t>混凝土抗渗等级</w:t>
            </w:r>
          </w:p>
        </w:tc>
        <w:tc>
          <w:tcPr>
            <w:tcW w:w="2119" w:type="pct"/>
            <w:tcBorders>
              <w:top w:val="single" w:color="000000" w:sz="4" w:space="0"/>
              <w:left w:val="single" w:color="000000" w:sz="4" w:space="0"/>
              <w:bottom w:val="single" w:color="000000" w:sz="4" w:space="0"/>
              <w:right w:val="single" w:color="000000" w:sz="4" w:space="0"/>
            </w:tcBorders>
            <w:vAlign w:val="center"/>
          </w:tcPr>
          <w:p w14:paraId="7F80243B">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D630CD2">
            <w:pPr>
              <w:pStyle w:val="4"/>
              <w:rPr>
                <w:sz w:val="18"/>
                <w:szCs w:val="21"/>
              </w:rPr>
            </w:pPr>
          </w:p>
        </w:tc>
      </w:tr>
      <w:tr w14:paraId="46F7F69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391EDE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8B3B02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EE4781E">
            <w:pPr>
              <w:pStyle w:val="4"/>
              <w:rPr>
                <w:sz w:val="18"/>
                <w:szCs w:val="21"/>
              </w:rPr>
            </w:pPr>
            <w:r>
              <w:rPr>
                <w:rFonts w:hint="eastAsia"/>
                <w:sz w:val="18"/>
                <w:szCs w:val="21"/>
              </w:rPr>
              <w:t>钢纤维混凝土井盖</w:t>
            </w:r>
          </w:p>
        </w:tc>
        <w:tc>
          <w:tcPr>
            <w:tcW w:w="2119" w:type="pct"/>
            <w:tcBorders>
              <w:top w:val="single" w:color="000000" w:sz="4" w:space="0"/>
              <w:left w:val="single" w:color="000000" w:sz="4" w:space="0"/>
              <w:bottom w:val="nil"/>
              <w:right w:val="single" w:color="000000" w:sz="4" w:space="0"/>
            </w:tcBorders>
            <w:vAlign w:val="center"/>
          </w:tcPr>
          <w:p w14:paraId="3EE47921">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4A23DDA">
            <w:pPr>
              <w:pStyle w:val="4"/>
              <w:rPr>
                <w:sz w:val="18"/>
                <w:szCs w:val="21"/>
              </w:rPr>
            </w:pPr>
          </w:p>
        </w:tc>
      </w:tr>
      <w:tr w14:paraId="3F9ABF2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12523D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D9CC30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F9DE300">
            <w:pPr>
              <w:pStyle w:val="4"/>
              <w:rPr>
                <w:sz w:val="18"/>
                <w:szCs w:val="21"/>
              </w:rPr>
            </w:pPr>
            <w:r>
              <w:rPr>
                <w:rFonts w:hint="eastAsia"/>
                <w:sz w:val="18"/>
                <w:szCs w:val="21"/>
              </w:rPr>
              <w:t>MPP过街排管</w:t>
            </w:r>
          </w:p>
        </w:tc>
        <w:tc>
          <w:tcPr>
            <w:tcW w:w="2119" w:type="pct"/>
            <w:tcBorders>
              <w:top w:val="single" w:color="000000" w:sz="4" w:space="0"/>
              <w:left w:val="single" w:color="000000" w:sz="4" w:space="0"/>
              <w:bottom w:val="nil"/>
              <w:right w:val="single" w:color="000000" w:sz="4" w:space="0"/>
            </w:tcBorders>
            <w:vAlign w:val="center"/>
          </w:tcPr>
          <w:p w14:paraId="7BCA4D22">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51CC71C">
            <w:pPr>
              <w:pStyle w:val="4"/>
              <w:rPr>
                <w:sz w:val="18"/>
                <w:szCs w:val="21"/>
              </w:rPr>
            </w:pPr>
          </w:p>
        </w:tc>
      </w:tr>
      <w:tr w14:paraId="54B97EEF">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2D4F1A9">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6F3C9E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65B777F">
            <w:pPr>
              <w:pStyle w:val="4"/>
              <w:rPr>
                <w:sz w:val="18"/>
                <w:szCs w:val="21"/>
              </w:rPr>
            </w:pPr>
            <w:r>
              <w:rPr>
                <w:rFonts w:hint="eastAsia"/>
                <w:sz w:val="18"/>
                <w:szCs w:val="21"/>
              </w:rPr>
              <w:t>电缆支架</w:t>
            </w:r>
          </w:p>
        </w:tc>
        <w:tc>
          <w:tcPr>
            <w:tcW w:w="2119" w:type="pct"/>
            <w:tcBorders>
              <w:top w:val="single" w:color="000000" w:sz="4" w:space="0"/>
              <w:left w:val="single" w:color="000000" w:sz="4" w:space="0"/>
              <w:bottom w:val="nil"/>
              <w:right w:val="single" w:color="000000" w:sz="4" w:space="0"/>
            </w:tcBorders>
            <w:vAlign w:val="center"/>
          </w:tcPr>
          <w:p w14:paraId="4BBADE73">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7F0D9A0B">
            <w:pPr>
              <w:pStyle w:val="4"/>
              <w:rPr>
                <w:sz w:val="18"/>
                <w:szCs w:val="21"/>
              </w:rPr>
            </w:pPr>
          </w:p>
        </w:tc>
      </w:tr>
      <w:tr w14:paraId="05BE0BF7">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2A728324">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A47A41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86CC14A">
            <w:pPr>
              <w:pStyle w:val="4"/>
              <w:rPr>
                <w:sz w:val="18"/>
                <w:szCs w:val="21"/>
              </w:rPr>
            </w:pPr>
            <w:r>
              <w:rPr>
                <w:rFonts w:hint="eastAsia"/>
                <w:sz w:val="18"/>
                <w:szCs w:val="21"/>
              </w:rPr>
              <w:t>接地电阻</w:t>
            </w:r>
          </w:p>
        </w:tc>
        <w:tc>
          <w:tcPr>
            <w:tcW w:w="2119" w:type="pct"/>
            <w:tcBorders>
              <w:top w:val="single" w:color="000000" w:sz="4" w:space="0"/>
              <w:left w:val="single" w:color="000000" w:sz="4" w:space="0"/>
              <w:bottom w:val="single" w:color="000000" w:sz="4" w:space="0"/>
              <w:right w:val="single" w:color="000000" w:sz="4" w:space="0"/>
            </w:tcBorders>
            <w:vAlign w:val="center"/>
          </w:tcPr>
          <w:p w14:paraId="2AD399A6">
            <w:pPr>
              <w:pStyle w:val="4"/>
              <w:rPr>
                <w:sz w:val="18"/>
                <w:szCs w:val="21"/>
              </w:rPr>
            </w:pPr>
            <w:r>
              <w:rPr>
                <w:rFonts w:hint="eastAsia"/>
                <w:sz w:val="18"/>
                <w:szCs w:val="21"/>
              </w:rPr>
              <w:t>全段抽检</w:t>
            </w:r>
            <w:r>
              <w:rPr>
                <w:sz w:val="18"/>
                <w:szCs w:val="21"/>
              </w:rPr>
              <w:t>3组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6EDD680">
            <w:pPr>
              <w:pStyle w:val="4"/>
              <w:rPr>
                <w:sz w:val="18"/>
                <w:szCs w:val="21"/>
              </w:rPr>
            </w:pPr>
          </w:p>
        </w:tc>
      </w:tr>
      <w:tr w14:paraId="4BDE4BF6">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bottom w:val="single" w:color="000000" w:sz="4" w:space="0"/>
              <w:right w:val="single" w:color="000000" w:sz="4" w:space="0"/>
            </w:tcBorders>
            <w:vAlign w:val="center"/>
          </w:tcPr>
          <w:p w14:paraId="6F1CE8CC">
            <w:pPr>
              <w:pStyle w:val="4"/>
              <w:rPr>
                <w:sz w:val="18"/>
                <w:szCs w:val="21"/>
              </w:rPr>
            </w:pPr>
            <w:r>
              <w:rPr>
                <w:rFonts w:hint="eastAsia"/>
                <w:sz w:val="18"/>
                <w:szCs w:val="21"/>
              </w:rPr>
              <w:t>通信工程</w:t>
            </w:r>
          </w:p>
        </w:tc>
        <w:tc>
          <w:tcPr>
            <w:tcW w:w="664" w:type="pct"/>
            <w:vMerge w:val="restart"/>
            <w:tcBorders>
              <w:top w:val="single" w:color="000000" w:sz="4" w:space="0"/>
              <w:left w:val="single" w:color="000000" w:sz="4" w:space="0"/>
              <w:bottom w:val="single" w:color="000000" w:sz="4" w:space="0"/>
              <w:right w:val="single" w:color="000000" w:sz="4" w:space="0"/>
            </w:tcBorders>
            <w:vAlign w:val="center"/>
          </w:tcPr>
          <w:p w14:paraId="393936F0">
            <w:pPr>
              <w:pStyle w:val="4"/>
              <w:rPr>
                <w:sz w:val="18"/>
                <w:szCs w:val="21"/>
              </w:rPr>
            </w:pPr>
            <w:r>
              <w:rPr>
                <w:rFonts w:hint="eastAsia"/>
                <w:sz w:val="18"/>
                <w:szCs w:val="21"/>
              </w:rPr>
              <w:t>通信工程</w:t>
            </w:r>
          </w:p>
        </w:tc>
        <w:tc>
          <w:tcPr>
            <w:tcW w:w="965" w:type="pct"/>
            <w:tcBorders>
              <w:top w:val="single" w:color="000000" w:sz="4" w:space="0"/>
              <w:left w:val="single" w:color="000000" w:sz="4" w:space="0"/>
              <w:bottom w:val="single" w:color="000000" w:sz="4" w:space="0"/>
              <w:right w:val="single" w:color="000000" w:sz="4" w:space="0"/>
            </w:tcBorders>
            <w:vAlign w:val="center"/>
          </w:tcPr>
          <w:p w14:paraId="48FD80AC">
            <w:pPr>
              <w:pStyle w:val="4"/>
              <w:rPr>
                <w:sz w:val="18"/>
                <w:szCs w:val="21"/>
              </w:rPr>
            </w:pPr>
            <w:r>
              <w:rPr>
                <w:rFonts w:hint="eastAsia"/>
                <w:sz w:val="18"/>
                <w:szCs w:val="21"/>
              </w:rPr>
              <w:t>地基承载力</w:t>
            </w:r>
          </w:p>
        </w:tc>
        <w:tc>
          <w:tcPr>
            <w:tcW w:w="2119" w:type="pct"/>
            <w:tcBorders>
              <w:top w:val="single" w:color="000000" w:sz="4" w:space="0"/>
              <w:left w:val="single" w:color="000000" w:sz="4" w:space="0"/>
              <w:bottom w:val="single" w:color="000000" w:sz="4" w:space="0"/>
              <w:right w:val="single" w:color="000000" w:sz="4" w:space="0"/>
            </w:tcBorders>
            <w:vAlign w:val="center"/>
          </w:tcPr>
          <w:p w14:paraId="13A12BF8">
            <w:pPr>
              <w:pStyle w:val="4"/>
              <w:rPr>
                <w:sz w:val="18"/>
                <w:szCs w:val="21"/>
              </w:rPr>
            </w:pPr>
            <w:r>
              <w:rPr>
                <w:rFonts w:hint="eastAsia"/>
                <w:sz w:val="18"/>
                <w:szCs w:val="21"/>
              </w:rPr>
              <w:t>每开挖段抽检一组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144D04C">
            <w:pPr>
              <w:pStyle w:val="4"/>
              <w:rPr>
                <w:sz w:val="18"/>
                <w:szCs w:val="21"/>
              </w:rPr>
            </w:pPr>
          </w:p>
        </w:tc>
      </w:tr>
      <w:tr w14:paraId="3B63A2C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73B261C">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1BFDBEC">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1A418DB">
            <w:pPr>
              <w:pStyle w:val="4"/>
              <w:rPr>
                <w:sz w:val="18"/>
                <w:szCs w:val="21"/>
              </w:rPr>
            </w:pPr>
            <w:r>
              <w:rPr>
                <w:rFonts w:hint="eastAsia"/>
                <w:sz w:val="18"/>
                <w:szCs w:val="21"/>
              </w:rPr>
              <w:t>素土击实试验（轻型）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5CB8AF93">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8D58ECD">
            <w:pPr>
              <w:pStyle w:val="4"/>
              <w:rPr>
                <w:sz w:val="18"/>
                <w:szCs w:val="21"/>
              </w:rPr>
            </w:pPr>
          </w:p>
        </w:tc>
      </w:tr>
      <w:tr w14:paraId="1194F060">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37FCC6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C68C3A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1CD461EB">
            <w:pPr>
              <w:pStyle w:val="4"/>
              <w:rPr>
                <w:sz w:val="18"/>
                <w:szCs w:val="21"/>
              </w:rPr>
            </w:pPr>
            <w:r>
              <w:rPr>
                <w:sz w:val="18"/>
                <w:szCs w:val="21"/>
              </w:rPr>
              <w:t>3:7灰土击实试验（轻型）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6C38C8A8">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04EDAA93">
            <w:pPr>
              <w:pStyle w:val="4"/>
              <w:rPr>
                <w:sz w:val="18"/>
                <w:szCs w:val="21"/>
              </w:rPr>
            </w:pPr>
          </w:p>
        </w:tc>
      </w:tr>
      <w:tr w14:paraId="6ED72106">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1112071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6067C8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2D829FE6">
            <w:pPr>
              <w:pStyle w:val="4"/>
              <w:rPr>
                <w:sz w:val="18"/>
                <w:szCs w:val="21"/>
              </w:rPr>
            </w:pPr>
            <w:r>
              <w:rPr>
                <w:sz w:val="18"/>
                <w:szCs w:val="21"/>
              </w:rPr>
              <w:t>3:7灰土灰剂量标准曲线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4C8C826B">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19506E5">
            <w:pPr>
              <w:pStyle w:val="4"/>
              <w:rPr>
                <w:sz w:val="18"/>
                <w:szCs w:val="21"/>
              </w:rPr>
            </w:pPr>
          </w:p>
        </w:tc>
      </w:tr>
      <w:tr w14:paraId="693E56D1">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BC038D0">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01925B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75B3A11">
            <w:pPr>
              <w:pStyle w:val="4"/>
              <w:rPr>
                <w:sz w:val="18"/>
                <w:szCs w:val="21"/>
              </w:rPr>
            </w:pPr>
            <w:r>
              <w:rPr>
                <w:sz w:val="18"/>
                <w:szCs w:val="21"/>
              </w:rPr>
              <w:t>8%灰土击实试验（轻型）</w:t>
            </w:r>
          </w:p>
        </w:tc>
        <w:tc>
          <w:tcPr>
            <w:tcW w:w="2119" w:type="pct"/>
            <w:tcBorders>
              <w:top w:val="single" w:color="000000" w:sz="4" w:space="0"/>
              <w:left w:val="single" w:color="000000" w:sz="4" w:space="0"/>
              <w:bottom w:val="single" w:color="000000" w:sz="4" w:space="0"/>
              <w:right w:val="single" w:color="000000" w:sz="4" w:space="0"/>
            </w:tcBorders>
            <w:vAlign w:val="center"/>
          </w:tcPr>
          <w:p w14:paraId="1C096E22">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9C96BB3">
            <w:pPr>
              <w:pStyle w:val="4"/>
              <w:rPr>
                <w:sz w:val="18"/>
                <w:szCs w:val="21"/>
              </w:rPr>
            </w:pPr>
          </w:p>
        </w:tc>
      </w:tr>
      <w:tr w14:paraId="61D29B37">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2497D0A">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7D235D3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EEC586D">
            <w:pPr>
              <w:pStyle w:val="4"/>
              <w:rPr>
                <w:sz w:val="18"/>
                <w:szCs w:val="21"/>
              </w:rPr>
            </w:pPr>
            <w:r>
              <w:rPr>
                <w:sz w:val="18"/>
                <w:szCs w:val="21"/>
              </w:rPr>
              <w:t>8%灰土灰剂量标准曲线</w:t>
            </w:r>
          </w:p>
        </w:tc>
        <w:tc>
          <w:tcPr>
            <w:tcW w:w="2119" w:type="pct"/>
            <w:tcBorders>
              <w:top w:val="single" w:color="000000" w:sz="4" w:space="0"/>
              <w:left w:val="single" w:color="000000" w:sz="4" w:space="0"/>
              <w:bottom w:val="single" w:color="000000" w:sz="4" w:space="0"/>
              <w:right w:val="single" w:color="000000" w:sz="4" w:space="0"/>
            </w:tcBorders>
            <w:vAlign w:val="center"/>
          </w:tcPr>
          <w:p w14:paraId="5C447984">
            <w:pPr>
              <w:pStyle w:val="4"/>
              <w:rPr>
                <w:sz w:val="18"/>
                <w:szCs w:val="21"/>
              </w:rPr>
            </w:pPr>
            <w:r>
              <w:rPr>
                <w:rFonts w:hint="eastAsia"/>
                <w:sz w:val="18"/>
                <w:szCs w:val="21"/>
              </w:rPr>
              <w:t>土质相同段抽检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2C9EDB85">
            <w:pPr>
              <w:pStyle w:val="4"/>
              <w:rPr>
                <w:sz w:val="18"/>
                <w:szCs w:val="21"/>
              </w:rPr>
            </w:pPr>
          </w:p>
        </w:tc>
      </w:tr>
      <w:tr w14:paraId="6D32F3C6">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9FA4D4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0228E6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CC0318B">
            <w:pPr>
              <w:pStyle w:val="4"/>
              <w:rPr>
                <w:sz w:val="18"/>
                <w:szCs w:val="21"/>
              </w:rPr>
            </w:pPr>
            <w:r>
              <w:rPr>
                <w:rFonts w:hint="eastAsia"/>
                <w:sz w:val="18"/>
                <w:szCs w:val="21"/>
              </w:rPr>
              <w:t>环刀法压实度</w:t>
            </w:r>
          </w:p>
        </w:tc>
        <w:tc>
          <w:tcPr>
            <w:tcW w:w="2119" w:type="pct"/>
            <w:tcBorders>
              <w:top w:val="single" w:color="000000" w:sz="4" w:space="0"/>
              <w:left w:val="single" w:color="000000" w:sz="4" w:space="0"/>
              <w:bottom w:val="single" w:color="000000" w:sz="4" w:space="0"/>
              <w:right w:val="single" w:color="000000" w:sz="4" w:space="0"/>
            </w:tcBorders>
            <w:vAlign w:val="center"/>
          </w:tcPr>
          <w:p w14:paraId="04DA9CE4">
            <w:pPr>
              <w:pStyle w:val="4"/>
              <w:rPr>
                <w:sz w:val="18"/>
                <w:szCs w:val="21"/>
              </w:rPr>
            </w:pPr>
            <w:r>
              <w:rPr>
                <w:rFonts w:hint="eastAsia"/>
                <w:sz w:val="18"/>
                <w:szCs w:val="21"/>
              </w:rPr>
              <w:t>每</w:t>
            </w:r>
            <w:r>
              <w:rPr>
                <w:sz w:val="18"/>
                <w:szCs w:val="21"/>
              </w:rPr>
              <w:t>1000㎡抽检1组（3点）</w:t>
            </w:r>
          </w:p>
        </w:tc>
        <w:tc>
          <w:tcPr>
            <w:tcW w:w="826" w:type="pct"/>
            <w:tcBorders>
              <w:top w:val="single" w:color="000000" w:sz="4" w:space="0"/>
              <w:left w:val="single" w:color="000000" w:sz="4" w:space="0"/>
              <w:bottom w:val="single" w:color="000000" w:sz="4" w:space="0"/>
              <w:right w:val="single" w:color="000000" w:sz="4" w:space="0"/>
            </w:tcBorders>
            <w:vAlign w:val="center"/>
          </w:tcPr>
          <w:p w14:paraId="089B4D1E">
            <w:pPr>
              <w:pStyle w:val="4"/>
              <w:rPr>
                <w:sz w:val="18"/>
                <w:szCs w:val="21"/>
              </w:rPr>
            </w:pPr>
          </w:p>
        </w:tc>
      </w:tr>
      <w:tr w14:paraId="196B12A9">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027FC0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5AE0C8F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4DD7E7B1">
            <w:pPr>
              <w:pStyle w:val="4"/>
              <w:rPr>
                <w:sz w:val="18"/>
                <w:szCs w:val="21"/>
              </w:rPr>
            </w:pPr>
            <w:r>
              <w:rPr>
                <w:rFonts w:hint="eastAsia"/>
                <w:sz w:val="18"/>
                <w:szCs w:val="21"/>
              </w:rPr>
              <w:t>Φ100MPP管</w:t>
            </w:r>
          </w:p>
        </w:tc>
        <w:tc>
          <w:tcPr>
            <w:tcW w:w="2119" w:type="pct"/>
            <w:tcBorders>
              <w:top w:val="single" w:color="000000" w:sz="4" w:space="0"/>
              <w:left w:val="single" w:color="000000" w:sz="4" w:space="0"/>
              <w:bottom w:val="nil"/>
              <w:right w:val="single" w:color="000000" w:sz="4" w:space="0"/>
            </w:tcBorders>
            <w:vAlign w:val="center"/>
          </w:tcPr>
          <w:p w14:paraId="7D08437D">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A6E4610">
            <w:pPr>
              <w:pStyle w:val="4"/>
              <w:rPr>
                <w:sz w:val="18"/>
                <w:szCs w:val="21"/>
              </w:rPr>
            </w:pPr>
          </w:p>
        </w:tc>
      </w:tr>
      <w:tr w14:paraId="4433FC6C">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5915F35F">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03862D4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3AE1D5B">
            <w:pPr>
              <w:pStyle w:val="4"/>
              <w:rPr>
                <w:sz w:val="18"/>
                <w:szCs w:val="21"/>
              </w:rPr>
            </w:pPr>
            <w:r>
              <w:rPr>
                <w:rFonts w:hint="eastAsia"/>
                <w:sz w:val="18"/>
                <w:szCs w:val="21"/>
              </w:rPr>
              <w:t>Φ100七孔梅花管</w:t>
            </w:r>
          </w:p>
        </w:tc>
        <w:tc>
          <w:tcPr>
            <w:tcW w:w="2119" w:type="pct"/>
            <w:tcBorders>
              <w:top w:val="single" w:color="000000" w:sz="4" w:space="0"/>
              <w:left w:val="single" w:color="000000" w:sz="4" w:space="0"/>
              <w:bottom w:val="nil"/>
              <w:right w:val="single" w:color="000000" w:sz="4" w:space="0"/>
            </w:tcBorders>
            <w:vAlign w:val="center"/>
          </w:tcPr>
          <w:p w14:paraId="0C0E869F">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1DBD53DB">
            <w:pPr>
              <w:pStyle w:val="4"/>
              <w:rPr>
                <w:sz w:val="18"/>
                <w:szCs w:val="21"/>
              </w:rPr>
            </w:pPr>
          </w:p>
        </w:tc>
      </w:tr>
      <w:tr w14:paraId="68CD2B6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4A40CA78">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68BA0BC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6726FEFC">
            <w:pPr>
              <w:pStyle w:val="4"/>
              <w:rPr>
                <w:sz w:val="18"/>
                <w:szCs w:val="21"/>
              </w:rPr>
            </w:pPr>
            <w:r>
              <w:rPr>
                <w:rFonts w:hint="eastAsia"/>
                <w:sz w:val="18"/>
                <w:szCs w:val="21"/>
              </w:rPr>
              <w:t>钢筋原材</w:t>
            </w:r>
          </w:p>
        </w:tc>
        <w:tc>
          <w:tcPr>
            <w:tcW w:w="2119" w:type="pct"/>
            <w:tcBorders>
              <w:top w:val="single" w:color="000000" w:sz="4" w:space="0"/>
              <w:left w:val="single" w:color="000000" w:sz="4" w:space="0"/>
              <w:bottom w:val="single" w:color="000000" w:sz="4" w:space="0"/>
              <w:right w:val="single" w:color="000000" w:sz="4" w:space="0"/>
            </w:tcBorders>
            <w:vAlign w:val="center"/>
          </w:tcPr>
          <w:p w14:paraId="477BB577">
            <w:pPr>
              <w:pStyle w:val="4"/>
              <w:rPr>
                <w:sz w:val="18"/>
                <w:szCs w:val="21"/>
              </w:rPr>
            </w:pPr>
            <w:r>
              <w:rPr>
                <w:rFonts w:hint="eastAsia"/>
                <w:sz w:val="18"/>
                <w:szCs w:val="21"/>
              </w:rPr>
              <w:t>每规格每</w:t>
            </w:r>
            <w:r>
              <w:rPr>
                <w:sz w:val="18"/>
                <w:szCs w:val="21"/>
              </w:rPr>
              <w:t>60t抽检1组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EDD2912">
            <w:pPr>
              <w:pStyle w:val="4"/>
              <w:rPr>
                <w:sz w:val="18"/>
                <w:szCs w:val="21"/>
              </w:rPr>
            </w:pPr>
          </w:p>
        </w:tc>
      </w:tr>
      <w:tr w14:paraId="01A31C67">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6BA36FDD">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3FF71AD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00BAC2CE">
            <w:pPr>
              <w:pStyle w:val="4"/>
              <w:rPr>
                <w:sz w:val="18"/>
                <w:szCs w:val="21"/>
              </w:rPr>
            </w:pPr>
            <w:r>
              <w:rPr>
                <w:rFonts w:hint="eastAsia"/>
                <w:sz w:val="18"/>
                <w:szCs w:val="21"/>
              </w:rPr>
              <w:t>砂浆、混凝土抗压试块</w:t>
            </w:r>
          </w:p>
        </w:tc>
        <w:tc>
          <w:tcPr>
            <w:tcW w:w="2119" w:type="pct"/>
            <w:tcBorders>
              <w:top w:val="single" w:color="000000" w:sz="4" w:space="0"/>
              <w:left w:val="single" w:color="000000" w:sz="4" w:space="0"/>
              <w:bottom w:val="single" w:color="000000" w:sz="4" w:space="0"/>
              <w:right w:val="single" w:color="000000" w:sz="4" w:space="0"/>
            </w:tcBorders>
            <w:vAlign w:val="center"/>
          </w:tcPr>
          <w:p w14:paraId="3DAB5D62">
            <w:pPr>
              <w:pStyle w:val="4"/>
              <w:rPr>
                <w:sz w:val="18"/>
                <w:szCs w:val="21"/>
              </w:rPr>
            </w:pPr>
            <w:r>
              <w:rPr>
                <w:rFonts w:hint="eastAsia"/>
                <w:sz w:val="18"/>
                <w:szCs w:val="21"/>
              </w:rPr>
              <w:t>每班组抽检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395C3FD7">
            <w:pPr>
              <w:pStyle w:val="4"/>
              <w:rPr>
                <w:sz w:val="18"/>
                <w:szCs w:val="21"/>
              </w:rPr>
            </w:pPr>
          </w:p>
        </w:tc>
      </w:tr>
      <w:tr w14:paraId="622540AA">
        <w:tblPrEx>
          <w:tblCellMar>
            <w:top w:w="0" w:type="dxa"/>
            <w:left w:w="108" w:type="dxa"/>
            <w:bottom w:w="0" w:type="dxa"/>
            <w:right w:w="108" w:type="dxa"/>
          </w:tblCellMar>
        </w:tblPrEx>
        <w:trPr>
          <w:trHeight w:val="582" w:hRule="atLeast"/>
        </w:trPr>
        <w:tc>
          <w:tcPr>
            <w:tcW w:w="425" w:type="pct"/>
            <w:vMerge w:val="continue"/>
            <w:tcBorders>
              <w:top w:val="single" w:color="000000" w:sz="4" w:space="0"/>
              <w:left w:val="single" w:color="000000" w:sz="4" w:space="0"/>
              <w:bottom w:val="single" w:color="000000" w:sz="4" w:space="0"/>
              <w:right w:val="single" w:color="000000" w:sz="4" w:space="0"/>
            </w:tcBorders>
            <w:vAlign w:val="center"/>
          </w:tcPr>
          <w:p w14:paraId="3B490662">
            <w:pPr>
              <w:pStyle w:val="4"/>
              <w:rPr>
                <w:sz w:val="18"/>
                <w:szCs w:val="21"/>
              </w:rPr>
            </w:pPr>
          </w:p>
        </w:tc>
        <w:tc>
          <w:tcPr>
            <w:tcW w:w="664" w:type="pct"/>
            <w:vMerge w:val="continue"/>
            <w:tcBorders>
              <w:top w:val="single" w:color="000000" w:sz="4" w:space="0"/>
              <w:left w:val="single" w:color="000000" w:sz="4" w:space="0"/>
              <w:bottom w:val="single" w:color="000000" w:sz="4" w:space="0"/>
              <w:right w:val="single" w:color="000000" w:sz="4" w:space="0"/>
            </w:tcBorders>
            <w:vAlign w:val="center"/>
          </w:tcPr>
          <w:p w14:paraId="12FAA257">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center"/>
          </w:tcPr>
          <w:p w14:paraId="7E626AFE">
            <w:pPr>
              <w:pStyle w:val="4"/>
              <w:rPr>
                <w:sz w:val="18"/>
                <w:szCs w:val="21"/>
              </w:rPr>
            </w:pPr>
            <w:r>
              <w:rPr>
                <w:rFonts w:hint="eastAsia"/>
                <w:sz w:val="18"/>
                <w:szCs w:val="21"/>
              </w:rPr>
              <w:t>钢纤维混凝土井盖</w:t>
            </w:r>
          </w:p>
        </w:tc>
        <w:tc>
          <w:tcPr>
            <w:tcW w:w="2119" w:type="pct"/>
            <w:tcBorders>
              <w:top w:val="single" w:color="000000" w:sz="4" w:space="0"/>
              <w:left w:val="single" w:color="000000" w:sz="4" w:space="0"/>
              <w:bottom w:val="nil"/>
              <w:right w:val="single" w:color="000000" w:sz="4" w:space="0"/>
            </w:tcBorders>
            <w:vAlign w:val="center"/>
          </w:tcPr>
          <w:p w14:paraId="692CC76D">
            <w:pPr>
              <w:pStyle w:val="4"/>
              <w:rPr>
                <w:sz w:val="18"/>
                <w:szCs w:val="21"/>
              </w:rPr>
            </w:pPr>
            <w:r>
              <w:rPr>
                <w:rFonts w:hint="eastAsia"/>
                <w:sz w:val="18"/>
                <w:szCs w:val="21"/>
              </w:rPr>
              <w:t>每规格抽检</w:t>
            </w:r>
            <w:r>
              <w:rPr>
                <w:sz w:val="18"/>
                <w:szCs w:val="21"/>
              </w:rPr>
              <w:t>1组</w:t>
            </w:r>
          </w:p>
        </w:tc>
        <w:tc>
          <w:tcPr>
            <w:tcW w:w="826" w:type="pct"/>
            <w:tcBorders>
              <w:top w:val="single" w:color="000000" w:sz="4" w:space="0"/>
              <w:left w:val="single" w:color="000000" w:sz="4" w:space="0"/>
              <w:bottom w:val="single" w:color="000000" w:sz="4" w:space="0"/>
              <w:right w:val="single" w:color="000000" w:sz="4" w:space="0"/>
            </w:tcBorders>
            <w:vAlign w:val="center"/>
          </w:tcPr>
          <w:p w14:paraId="48B64463">
            <w:pPr>
              <w:pStyle w:val="4"/>
              <w:rPr>
                <w:sz w:val="18"/>
                <w:szCs w:val="21"/>
              </w:rPr>
            </w:pPr>
          </w:p>
        </w:tc>
      </w:tr>
      <w:tr w14:paraId="10F04023">
        <w:tblPrEx>
          <w:tblCellMar>
            <w:top w:w="0" w:type="dxa"/>
            <w:left w:w="108" w:type="dxa"/>
            <w:bottom w:w="0" w:type="dxa"/>
            <w:right w:w="108" w:type="dxa"/>
          </w:tblCellMar>
        </w:tblPrEx>
        <w:trPr>
          <w:trHeight w:val="582" w:hRule="atLeast"/>
        </w:trPr>
        <w:tc>
          <w:tcPr>
            <w:tcW w:w="425" w:type="pct"/>
            <w:vMerge w:val="restart"/>
            <w:tcBorders>
              <w:top w:val="single" w:color="000000" w:sz="4" w:space="0"/>
              <w:left w:val="single" w:color="000000" w:sz="4" w:space="0"/>
              <w:right w:val="single" w:color="000000" w:sz="4" w:space="0"/>
            </w:tcBorders>
            <w:vAlign w:val="center"/>
          </w:tcPr>
          <w:p w14:paraId="66307291">
            <w:pPr>
              <w:pStyle w:val="4"/>
              <w:rPr>
                <w:rFonts w:hint="default" w:eastAsia="宋体"/>
                <w:sz w:val="18"/>
                <w:szCs w:val="21"/>
                <w:lang w:val="en-US" w:eastAsia="zh-CN"/>
              </w:rPr>
            </w:pPr>
            <w:r>
              <w:rPr>
                <w:rFonts w:hint="eastAsia"/>
                <w:sz w:val="18"/>
                <w:szCs w:val="21"/>
                <w:lang w:val="en-US" w:eastAsia="zh-CN"/>
              </w:rPr>
              <w:t>桥梁工程</w:t>
            </w:r>
          </w:p>
        </w:tc>
        <w:tc>
          <w:tcPr>
            <w:tcW w:w="664" w:type="pct"/>
            <w:vMerge w:val="restart"/>
            <w:tcBorders>
              <w:top w:val="single" w:color="000000" w:sz="4" w:space="0"/>
              <w:left w:val="single" w:color="000000" w:sz="4" w:space="0"/>
              <w:right w:val="single" w:color="000000" w:sz="4" w:space="0"/>
            </w:tcBorders>
            <w:vAlign w:val="center"/>
          </w:tcPr>
          <w:p w14:paraId="03CAF643">
            <w:pPr>
              <w:pStyle w:val="63"/>
              <w:spacing w:before="65" w:line="230" w:lineRule="auto"/>
              <w:ind w:left="127"/>
              <w:rPr>
                <w:sz w:val="18"/>
                <w:szCs w:val="21"/>
              </w:rPr>
            </w:pPr>
            <w:r>
              <w:rPr>
                <w:spacing w:val="7"/>
                <w:sz w:val="20"/>
                <w:szCs w:val="20"/>
              </w:rPr>
              <w:t>地基与基</w:t>
            </w:r>
            <w:r>
              <w:rPr>
                <w:spacing w:val="1"/>
                <w:sz w:val="20"/>
                <w:szCs w:val="20"/>
              </w:rPr>
              <w:t>础</w:t>
            </w:r>
          </w:p>
        </w:tc>
        <w:tc>
          <w:tcPr>
            <w:tcW w:w="965" w:type="pct"/>
            <w:tcBorders>
              <w:top w:val="single" w:color="000000" w:sz="4" w:space="0"/>
              <w:left w:val="single" w:color="000000" w:sz="4" w:space="0"/>
              <w:bottom w:val="single" w:color="000000" w:sz="4" w:space="0"/>
              <w:right w:val="single" w:color="000000" w:sz="4" w:space="0"/>
            </w:tcBorders>
            <w:vAlign w:val="top"/>
          </w:tcPr>
          <w:p w14:paraId="6F3D9634">
            <w:pPr>
              <w:pStyle w:val="63"/>
              <w:spacing w:before="209" w:line="228" w:lineRule="auto"/>
              <w:ind w:left="393" w:leftChars="0"/>
              <w:rPr>
                <w:rFonts w:hint="eastAsia" w:ascii="宋体" w:hAnsi="宋体" w:eastAsia="宋体" w:cs="宋体"/>
                <w:kern w:val="2"/>
                <w:sz w:val="20"/>
                <w:szCs w:val="20"/>
                <w:lang w:val="en-US" w:eastAsia="en-US" w:bidi="ar-SA"/>
              </w:rPr>
            </w:pPr>
            <w:r>
              <w:rPr>
                <w:spacing w:val="6"/>
                <w:sz w:val="20"/>
                <w:szCs w:val="20"/>
              </w:rPr>
              <w:t>素土击实</w:t>
            </w:r>
          </w:p>
        </w:tc>
        <w:tc>
          <w:tcPr>
            <w:tcW w:w="2119" w:type="pct"/>
            <w:tcBorders>
              <w:top w:val="single" w:color="000000" w:sz="4" w:space="0"/>
              <w:left w:val="single" w:color="000000" w:sz="4" w:space="0"/>
              <w:bottom w:val="nil"/>
              <w:right w:val="single" w:color="000000" w:sz="4" w:space="0"/>
            </w:tcBorders>
            <w:vAlign w:val="top"/>
          </w:tcPr>
          <w:p w14:paraId="28BAD55A">
            <w:pPr>
              <w:pStyle w:val="63"/>
              <w:spacing w:before="53" w:line="261" w:lineRule="auto"/>
              <w:ind w:left="796" w:leftChars="0" w:right="105" w:rightChars="0" w:hanging="683" w:firstLineChars="0"/>
              <w:rPr>
                <w:rFonts w:hint="eastAsia" w:ascii="宋体" w:hAnsi="宋体" w:eastAsia="宋体" w:cs="宋体"/>
                <w:kern w:val="2"/>
                <w:sz w:val="20"/>
                <w:szCs w:val="20"/>
                <w:lang w:val="en-US" w:eastAsia="en-US" w:bidi="ar-SA"/>
              </w:rPr>
            </w:pPr>
            <w:r>
              <w:rPr>
                <w:spacing w:val="-2"/>
                <w:sz w:val="20"/>
                <w:szCs w:val="20"/>
              </w:rPr>
              <w:t>轻型击实，每种土样检</w:t>
            </w:r>
            <w:r>
              <w:rPr>
                <w:spacing w:val="6"/>
                <w:sz w:val="20"/>
                <w:szCs w:val="20"/>
              </w:rPr>
              <w:t xml:space="preserve"> </w:t>
            </w:r>
            <w:r>
              <w:rPr>
                <w:spacing w:val="-7"/>
                <w:sz w:val="20"/>
                <w:szCs w:val="20"/>
              </w:rPr>
              <w:t>测</w:t>
            </w:r>
            <w:r>
              <w:rPr>
                <w:spacing w:val="-23"/>
                <w:sz w:val="20"/>
                <w:szCs w:val="20"/>
              </w:rPr>
              <w:t xml:space="preserve"> </w:t>
            </w:r>
            <w:r>
              <w:rPr>
                <w:spacing w:val="-7"/>
                <w:sz w:val="20"/>
                <w:szCs w:val="20"/>
              </w:rPr>
              <w:t>1</w:t>
            </w:r>
            <w:r>
              <w:rPr>
                <w:spacing w:val="-33"/>
                <w:sz w:val="20"/>
                <w:szCs w:val="20"/>
              </w:rPr>
              <w:t xml:space="preserve"> </w:t>
            </w:r>
            <w:r>
              <w:rPr>
                <w:spacing w:val="-7"/>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0C422C26">
            <w:pPr>
              <w:pStyle w:val="4"/>
              <w:rPr>
                <w:sz w:val="18"/>
                <w:szCs w:val="21"/>
              </w:rPr>
            </w:pPr>
          </w:p>
        </w:tc>
      </w:tr>
      <w:tr w14:paraId="6CA4613B">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7F469992">
            <w:pPr>
              <w:pStyle w:val="4"/>
              <w:rPr>
                <w:sz w:val="18"/>
                <w:szCs w:val="21"/>
              </w:rPr>
            </w:pPr>
          </w:p>
        </w:tc>
        <w:tc>
          <w:tcPr>
            <w:tcW w:w="664" w:type="pct"/>
            <w:vMerge w:val="continue"/>
            <w:tcBorders>
              <w:left w:val="single" w:color="000000" w:sz="4" w:space="0"/>
              <w:right w:val="single" w:color="000000" w:sz="4" w:space="0"/>
            </w:tcBorders>
            <w:vAlign w:val="center"/>
          </w:tcPr>
          <w:p w14:paraId="2ABB0900">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0A86048E">
            <w:pPr>
              <w:pStyle w:val="63"/>
              <w:spacing w:before="76" w:line="228" w:lineRule="auto"/>
              <w:ind w:left="288" w:leftChars="0"/>
              <w:rPr>
                <w:rFonts w:hint="eastAsia" w:ascii="宋体" w:hAnsi="宋体" w:eastAsia="宋体" w:cs="宋体"/>
                <w:kern w:val="2"/>
                <w:sz w:val="20"/>
                <w:szCs w:val="20"/>
                <w:lang w:val="en-US" w:eastAsia="en-US" w:bidi="ar-SA"/>
              </w:rPr>
            </w:pPr>
            <w:r>
              <w:rPr>
                <w:spacing w:val="7"/>
                <w:sz w:val="20"/>
                <w:szCs w:val="20"/>
              </w:rPr>
              <w:t>素土压实度</w:t>
            </w:r>
          </w:p>
        </w:tc>
        <w:tc>
          <w:tcPr>
            <w:tcW w:w="2119" w:type="pct"/>
            <w:tcBorders>
              <w:top w:val="single" w:color="000000" w:sz="4" w:space="0"/>
              <w:left w:val="single" w:color="000000" w:sz="4" w:space="0"/>
              <w:bottom w:val="nil"/>
              <w:right w:val="single" w:color="000000" w:sz="4" w:space="0"/>
            </w:tcBorders>
            <w:vAlign w:val="top"/>
          </w:tcPr>
          <w:p w14:paraId="7D0E6E48">
            <w:pPr>
              <w:pStyle w:val="63"/>
              <w:spacing w:before="76" w:line="228" w:lineRule="auto"/>
              <w:ind w:left="271" w:leftChars="0"/>
              <w:rPr>
                <w:rFonts w:hint="eastAsia" w:ascii="宋体" w:hAnsi="宋体" w:eastAsia="宋体" w:cs="宋体"/>
                <w:kern w:val="2"/>
                <w:sz w:val="20"/>
                <w:szCs w:val="20"/>
                <w:lang w:val="en-US" w:eastAsia="en-US" w:bidi="ar-SA"/>
              </w:rPr>
            </w:pPr>
            <w:r>
              <w:rPr>
                <w:spacing w:val="13"/>
                <w:sz w:val="20"/>
                <w:szCs w:val="20"/>
              </w:rPr>
              <w:t>每个基坑每层4</w:t>
            </w:r>
            <w:r>
              <w:rPr>
                <w:spacing w:val="-24"/>
                <w:sz w:val="20"/>
                <w:szCs w:val="20"/>
              </w:rPr>
              <w:t xml:space="preserve"> </w:t>
            </w:r>
            <w:r>
              <w:rPr>
                <w:spacing w:val="13"/>
                <w:sz w:val="20"/>
                <w:szCs w:val="20"/>
              </w:rPr>
              <w:t>点</w:t>
            </w:r>
          </w:p>
        </w:tc>
        <w:tc>
          <w:tcPr>
            <w:tcW w:w="826" w:type="pct"/>
            <w:tcBorders>
              <w:top w:val="single" w:color="000000" w:sz="4" w:space="0"/>
              <w:left w:val="single" w:color="000000" w:sz="4" w:space="0"/>
              <w:bottom w:val="single" w:color="000000" w:sz="4" w:space="0"/>
              <w:right w:val="single" w:color="000000" w:sz="4" w:space="0"/>
            </w:tcBorders>
            <w:vAlign w:val="center"/>
          </w:tcPr>
          <w:p w14:paraId="57561A49">
            <w:pPr>
              <w:pStyle w:val="4"/>
              <w:rPr>
                <w:sz w:val="18"/>
                <w:szCs w:val="21"/>
              </w:rPr>
            </w:pPr>
          </w:p>
        </w:tc>
      </w:tr>
      <w:tr w14:paraId="331C71B5">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6C521F5F">
            <w:pPr>
              <w:pStyle w:val="4"/>
              <w:rPr>
                <w:sz w:val="18"/>
                <w:szCs w:val="21"/>
              </w:rPr>
            </w:pPr>
          </w:p>
        </w:tc>
        <w:tc>
          <w:tcPr>
            <w:tcW w:w="664" w:type="pct"/>
            <w:vMerge w:val="continue"/>
            <w:tcBorders>
              <w:left w:val="single" w:color="000000" w:sz="4" w:space="0"/>
              <w:right w:val="single" w:color="000000" w:sz="4" w:space="0"/>
            </w:tcBorders>
            <w:vAlign w:val="center"/>
          </w:tcPr>
          <w:p w14:paraId="2BAF22C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78F7F17F">
            <w:pPr>
              <w:pStyle w:val="63"/>
              <w:spacing w:before="208" w:line="227" w:lineRule="auto"/>
              <w:ind w:left="392" w:leftChars="0"/>
              <w:rPr>
                <w:rFonts w:hint="eastAsia" w:ascii="宋体" w:hAnsi="宋体" w:eastAsia="宋体" w:cs="宋体"/>
                <w:kern w:val="2"/>
                <w:sz w:val="20"/>
                <w:szCs w:val="20"/>
                <w:lang w:val="en-US" w:eastAsia="en-US" w:bidi="ar-SA"/>
              </w:rPr>
            </w:pPr>
            <w:r>
              <w:rPr>
                <w:spacing w:val="7"/>
                <w:sz w:val="20"/>
                <w:szCs w:val="20"/>
              </w:rPr>
              <w:t>石灰原材</w:t>
            </w:r>
          </w:p>
        </w:tc>
        <w:tc>
          <w:tcPr>
            <w:tcW w:w="2119" w:type="pct"/>
            <w:tcBorders>
              <w:top w:val="single" w:color="000000" w:sz="4" w:space="0"/>
              <w:left w:val="single" w:color="000000" w:sz="4" w:space="0"/>
              <w:bottom w:val="nil"/>
              <w:right w:val="single" w:color="000000" w:sz="4" w:space="0"/>
            </w:tcBorders>
            <w:vAlign w:val="top"/>
          </w:tcPr>
          <w:p w14:paraId="0BB66F00">
            <w:pPr>
              <w:pStyle w:val="63"/>
              <w:spacing w:before="36" w:line="269" w:lineRule="auto"/>
              <w:ind w:left="797" w:leftChars="0" w:right="105" w:rightChars="0" w:hanging="664" w:firstLineChars="0"/>
              <w:rPr>
                <w:rFonts w:hint="eastAsia" w:ascii="宋体" w:hAnsi="宋体" w:eastAsia="宋体" w:cs="宋体"/>
                <w:kern w:val="2"/>
                <w:sz w:val="20"/>
                <w:szCs w:val="20"/>
                <w:lang w:val="en-US" w:eastAsia="en-US" w:bidi="ar-SA"/>
              </w:rPr>
            </w:pPr>
            <w:r>
              <w:rPr>
                <w:spacing w:val="3"/>
                <w:sz w:val="20"/>
                <w:szCs w:val="20"/>
              </w:rPr>
              <w:t>同厂家同级别</w:t>
            </w:r>
            <w:r>
              <w:rPr>
                <w:spacing w:val="-46"/>
                <w:sz w:val="20"/>
                <w:szCs w:val="20"/>
              </w:rPr>
              <w:t xml:space="preserve"> </w:t>
            </w:r>
            <w:r>
              <w:rPr>
                <w:spacing w:val="3"/>
                <w:sz w:val="20"/>
                <w:szCs w:val="20"/>
              </w:rPr>
              <w:t>200m</w:t>
            </w:r>
            <w:r>
              <w:rPr>
                <w:spacing w:val="3"/>
                <w:position w:val="10"/>
                <w:sz w:val="10"/>
                <w:szCs w:val="10"/>
              </w:rPr>
              <w:t>3</w:t>
            </w:r>
            <w:r>
              <w:rPr>
                <w:spacing w:val="-23"/>
                <w:position w:val="10"/>
                <w:sz w:val="10"/>
                <w:szCs w:val="10"/>
              </w:rPr>
              <w:t xml:space="preserve"> </w:t>
            </w:r>
            <w:r>
              <w:rPr>
                <w:spacing w:val="3"/>
                <w:sz w:val="20"/>
                <w:szCs w:val="20"/>
              </w:rPr>
              <w:t>检</w:t>
            </w:r>
            <w:r>
              <w:rPr>
                <w:sz w:val="20"/>
                <w:szCs w:val="20"/>
              </w:rPr>
              <w:t xml:space="preserve"> </w:t>
            </w:r>
            <w:r>
              <w:rPr>
                <w:spacing w:val="-7"/>
                <w:sz w:val="20"/>
                <w:szCs w:val="20"/>
              </w:rPr>
              <w:t>测</w:t>
            </w:r>
            <w:r>
              <w:rPr>
                <w:spacing w:val="-23"/>
                <w:sz w:val="20"/>
                <w:szCs w:val="20"/>
              </w:rPr>
              <w:t xml:space="preserve"> </w:t>
            </w:r>
            <w:r>
              <w:rPr>
                <w:spacing w:val="-7"/>
                <w:sz w:val="20"/>
                <w:szCs w:val="20"/>
              </w:rPr>
              <w:t>1</w:t>
            </w:r>
            <w:r>
              <w:rPr>
                <w:spacing w:val="-33"/>
                <w:sz w:val="20"/>
                <w:szCs w:val="20"/>
              </w:rPr>
              <w:t xml:space="preserve"> </w:t>
            </w:r>
            <w:r>
              <w:rPr>
                <w:spacing w:val="-7"/>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280105EB">
            <w:pPr>
              <w:pStyle w:val="4"/>
              <w:rPr>
                <w:sz w:val="18"/>
                <w:szCs w:val="21"/>
              </w:rPr>
            </w:pPr>
          </w:p>
        </w:tc>
      </w:tr>
      <w:tr w14:paraId="0170E1FC">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0F6A9403">
            <w:pPr>
              <w:pStyle w:val="4"/>
              <w:rPr>
                <w:sz w:val="18"/>
                <w:szCs w:val="21"/>
              </w:rPr>
            </w:pPr>
          </w:p>
        </w:tc>
        <w:tc>
          <w:tcPr>
            <w:tcW w:w="664" w:type="pct"/>
            <w:vMerge w:val="continue"/>
            <w:tcBorders>
              <w:left w:val="single" w:color="000000" w:sz="4" w:space="0"/>
              <w:right w:val="single" w:color="000000" w:sz="4" w:space="0"/>
            </w:tcBorders>
            <w:vAlign w:val="center"/>
          </w:tcPr>
          <w:p w14:paraId="2D6D62C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53AA21F0">
            <w:pPr>
              <w:pStyle w:val="63"/>
              <w:spacing w:before="75" w:line="228" w:lineRule="auto"/>
              <w:ind w:left="393" w:leftChars="0"/>
              <w:rPr>
                <w:rFonts w:hint="eastAsia" w:ascii="宋体" w:hAnsi="宋体" w:eastAsia="宋体" w:cs="宋体"/>
                <w:kern w:val="2"/>
                <w:sz w:val="20"/>
                <w:szCs w:val="20"/>
                <w:lang w:val="en-US" w:eastAsia="en-US" w:bidi="ar-SA"/>
              </w:rPr>
            </w:pPr>
            <w:r>
              <w:rPr>
                <w:spacing w:val="6"/>
                <w:sz w:val="20"/>
                <w:szCs w:val="20"/>
              </w:rPr>
              <w:t>灰土击实</w:t>
            </w:r>
          </w:p>
        </w:tc>
        <w:tc>
          <w:tcPr>
            <w:tcW w:w="2119" w:type="pct"/>
            <w:tcBorders>
              <w:top w:val="single" w:color="000000" w:sz="4" w:space="0"/>
              <w:left w:val="single" w:color="000000" w:sz="4" w:space="0"/>
              <w:bottom w:val="nil"/>
              <w:right w:val="single" w:color="000000" w:sz="4" w:space="0"/>
            </w:tcBorders>
            <w:vAlign w:val="top"/>
          </w:tcPr>
          <w:p w14:paraId="6637BC45">
            <w:pPr>
              <w:pStyle w:val="63"/>
              <w:spacing w:before="75" w:line="228" w:lineRule="auto"/>
              <w:ind w:left="397" w:leftChars="0"/>
              <w:rPr>
                <w:rFonts w:hint="eastAsia" w:ascii="宋体" w:hAnsi="宋体" w:eastAsia="宋体" w:cs="宋体"/>
                <w:kern w:val="2"/>
                <w:sz w:val="20"/>
                <w:szCs w:val="20"/>
                <w:lang w:val="en-US" w:eastAsia="en-US" w:bidi="ar-SA"/>
              </w:rPr>
            </w:pPr>
            <w:r>
              <w:rPr>
                <w:sz w:val="20"/>
                <w:szCs w:val="20"/>
              </w:rPr>
              <w:t>同规格检测</w:t>
            </w:r>
            <w:r>
              <w:rPr>
                <w:spacing w:val="-24"/>
                <w:sz w:val="20"/>
                <w:szCs w:val="20"/>
              </w:rPr>
              <w:t xml:space="preserve"> </w:t>
            </w:r>
            <w:r>
              <w:rPr>
                <w:sz w:val="20"/>
                <w:szCs w:val="20"/>
              </w:rPr>
              <w:t>1</w:t>
            </w:r>
            <w:r>
              <w:rPr>
                <w:spacing w:val="-32"/>
                <w:sz w:val="20"/>
                <w:szCs w:val="20"/>
              </w:rPr>
              <w:t xml:space="preserve"> </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72AC54F9">
            <w:pPr>
              <w:pStyle w:val="4"/>
              <w:rPr>
                <w:sz w:val="18"/>
                <w:szCs w:val="21"/>
              </w:rPr>
            </w:pPr>
          </w:p>
        </w:tc>
      </w:tr>
      <w:tr w14:paraId="603D0126">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05FE8FF4">
            <w:pPr>
              <w:pStyle w:val="4"/>
              <w:rPr>
                <w:sz w:val="18"/>
                <w:szCs w:val="21"/>
              </w:rPr>
            </w:pPr>
          </w:p>
        </w:tc>
        <w:tc>
          <w:tcPr>
            <w:tcW w:w="664" w:type="pct"/>
            <w:vMerge w:val="continue"/>
            <w:tcBorders>
              <w:left w:val="single" w:color="000000" w:sz="4" w:space="0"/>
              <w:right w:val="single" w:color="000000" w:sz="4" w:space="0"/>
            </w:tcBorders>
            <w:vAlign w:val="center"/>
          </w:tcPr>
          <w:p w14:paraId="5F556964">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637D14FE">
            <w:pPr>
              <w:pStyle w:val="63"/>
              <w:spacing w:before="75" w:line="227" w:lineRule="auto"/>
              <w:ind w:left="287" w:leftChars="0"/>
              <w:rPr>
                <w:rFonts w:hint="eastAsia" w:ascii="宋体" w:hAnsi="宋体" w:eastAsia="宋体" w:cs="宋体"/>
                <w:kern w:val="2"/>
                <w:sz w:val="20"/>
                <w:szCs w:val="20"/>
                <w:lang w:val="en-US" w:eastAsia="en-US" w:bidi="ar-SA"/>
              </w:rPr>
            </w:pPr>
            <w:r>
              <w:rPr>
                <w:spacing w:val="7"/>
                <w:sz w:val="20"/>
                <w:szCs w:val="20"/>
              </w:rPr>
              <w:t>灰土灰剂量</w:t>
            </w:r>
          </w:p>
        </w:tc>
        <w:tc>
          <w:tcPr>
            <w:tcW w:w="2119" w:type="pct"/>
            <w:tcBorders>
              <w:top w:val="single" w:color="000000" w:sz="4" w:space="0"/>
              <w:left w:val="single" w:color="000000" w:sz="4" w:space="0"/>
              <w:bottom w:val="nil"/>
              <w:right w:val="single" w:color="000000" w:sz="4" w:space="0"/>
            </w:tcBorders>
            <w:vAlign w:val="top"/>
          </w:tcPr>
          <w:p w14:paraId="53ABD13A">
            <w:pPr>
              <w:pStyle w:val="63"/>
              <w:spacing w:before="75" w:line="228" w:lineRule="auto"/>
              <w:ind w:left="397" w:leftChars="0"/>
              <w:rPr>
                <w:rFonts w:hint="eastAsia" w:ascii="宋体" w:hAnsi="宋体" w:eastAsia="宋体" w:cs="宋体"/>
                <w:kern w:val="2"/>
                <w:sz w:val="20"/>
                <w:szCs w:val="20"/>
                <w:lang w:val="en-US" w:eastAsia="en-US" w:bidi="ar-SA"/>
              </w:rPr>
            </w:pPr>
            <w:r>
              <w:rPr>
                <w:sz w:val="20"/>
                <w:szCs w:val="20"/>
              </w:rPr>
              <w:t>同规格检测</w:t>
            </w:r>
            <w:r>
              <w:rPr>
                <w:spacing w:val="-24"/>
                <w:sz w:val="20"/>
                <w:szCs w:val="20"/>
              </w:rPr>
              <w:t xml:space="preserve"> </w:t>
            </w:r>
            <w:r>
              <w:rPr>
                <w:sz w:val="20"/>
                <w:szCs w:val="20"/>
              </w:rPr>
              <w:t>1</w:t>
            </w:r>
            <w:r>
              <w:rPr>
                <w:spacing w:val="-32"/>
                <w:sz w:val="20"/>
                <w:szCs w:val="20"/>
              </w:rPr>
              <w:t xml:space="preserve"> </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515C9A4F">
            <w:pPr>
              <w:pStyle w:val="4"/>
              <w:rPr>
                <w:sz w:val="18"/>
                <w:szCs w:val="21"/>
              </w:rPr>
            </w:pPr>
          </w:p>
        </w:tc>
      </w:tr>
      <w:tr w14:paraId="61F535A3">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036F3893">
            <w:pPr>
              <w:pStyle w:val="4"/>
              <w:rPr>
                <w:sz w:val="18"/>
                <w:szCs w:val="21"/>
              </w:rPr>
            </w:pPr>
          </w:p>
        </w:tc>
        <w:tc>
          <w:tcPr>
            <w:tcW w:w="664" w:type="pct"/>
            <w:vMerge w:val="continue"/>
            <w:tcBorders>
              <w:left w:val="single" w:color="000000" w:sz="4" w:space="0"/>
              <w:right w:val="single" w:color="000000" w:sz="4" w:space="0"/>
            </w:tcBorders>
            <w:vAlign w:val="center"/>
          </w:tcPr>
          <w:p w14:paraId="7A54B66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144200F1">
            <w:pPr>
              <w:pStyle w:val="63"/>
              <w:spacing w:before="207" w:line="228" w:lineRule="auto"/>
              <w:ind w:left="287" w:leftChars="0"/>
              <w:rPr>
                <w:rFonts w:hint="eastAsia" w:ascii="宋体" w:hAnsi="宋体" w:eastAsia="宋体" w:cs="宋体"/>
                <w:kern w:val="2"/>
                <w:sz w:val="20"/>
                <w:szCs w:val="20"/>
                <w:lang w:val="en-US" w:eastAsia="en-US" w:bidi="ar-SA"/>
              </w:rPr>
            </w:pPr>
            <w:r>
              <w:rPr>
                <w:spacing w:val="7"/>
                <w:sz w:val="20"/>
                <w:szCs w:val="20"/>
              </w:rPr>
              <w:t>灰土压实度</w:t>
            </w:r>
          </w:p>
        </w:tc>
        <w:tc>
          <w:tcPr>
            <w:tcW w:w="2119" w:type="pct"/>
            <w:tcBorders>
              <w:top w:val="single" w:color="000000" w:sz="4" w:space="0"/>
              <w:left w:val="single" w:color="000000" w:sz="4" w:space="0"/>
              <w:bottom w:val="nil"/>
              <w:right w:val="single" w:color="000000" w:sz="4" w:space="0"/>
            </w:tcBorders>
            <w:vAlign w:val="top"/>
          </w:tcPr>
          <w:p w14:paraId="47AD1D4A">
            <w:pPr>
              <w:pStyle w:val="63"/>
              <w:spacing w:before="51" w:line="262" w:lineRule="auto"/>
              <w:ind w:left="797" w:leftChars="0" w:right="122" w:rightChars="0" w:hanging="682" w:firstLineChars="0"/>
              <w:rPr>
                <w:rFonts w:hint="eastAsia" w:ascii="宋体" w:hAnsi="宋体" w:eastAsia="宋体" w:cs="宋体"/>
                <w:kern w:val="2"/>
                <w:sz w:val="20"/>
                <w:szCs w:val="20"/>
                <w:lang w:val="en-US" w:eastAsia="en-US" w:bidi="ar-SA"/>
              </w:rPr>
            </w:pPr>
            <w:r>
              <w:rPr>
                <w:spacing w:val="1"/>
                <w:sz w:val="20"/>
                <w:szCs w:val="20"/>
              </w:rPr>
              <w:t>每压实层，每</w:t>
            </w:r>
            <w:r>
              <w:rPr>
                <w:spacing w:val="-14"/>
                <w:sz w:val="20"/>
                <w:szCs w:val="20"/>
              </w:rPr>
              <w:t xml:space="preserve"> </w:t>
            </w:r>
            <w:r>
              <w:rPr>
                <w:spacing w:val="1"/>
                <w:sz w:val="20"/>
                <w:szCs w:val="20"/>
              </w:rPr>
              <w:t>1000</w:t>
            </w:r>
            <w:r>
              <w:rPr>
                <w:spacing w:val="-29"/>
                <w:sz w:val="20"/>
                <w:szCs w:val="20"/>
              </w:rPr>
              <w:t xml:space="preserve"> </w:t>
            </w:r>
            <w:r>
              <w:rPr>
                <w:spacing w:val="1"/>
                <w:sz w:val="20"/>
                <w:szCs w:val="20"/>
              </w:rPr>
              <w:t>㎡</w:t>
            </w:r>
            <w:r>
              <w:rPr>
                <w:sz w:val="20"/>
                <w:szCs w:val="20"/>
              </w:rPr>
              <w:t xml:space="preserve"> </w:t>
            </w:r>
            <w:r>
              <w:rPr>
                <w:spacing w:val="-7"/>
                <w:sz w:val="20"/>
                <w:szCs w:val="20"/>
              </w:rPr>
              <w:t>测</w:t>
            </w:r>
            <w:r>
              <w:rPr>
                <w:spacing w:val="-23"/>
                <w:sz w:val="20"/>
                <w:szCs w:val="20"/>
              </w:rPr>
              <w:t xml:space="preserve"> </w:t>
            </w:r>
            <w:r>
              <w:rPr>
                <w:spacing w:val="-7"/>
                <w:sz w:val="20"/>
                <w:szCs w:val="20"/>
              </w:rPr>
              <w:t>1</w:t>
            </w:r>
            <w:r>
              <w:rPr>
                <w:spacing w:val="-28"/>
                <w:sz w:val="20"/>
                <w:szCs w:val="20"/>
              </w:rPr>
              <w:t xml:space="preserve"> </w:t>
            </w:r>
            <w:r>
              <w:rPr>
                <w:spacing w:val="-7"/>
                <w:sz w:val="20"/>
                <w:szCs w:val="20"/>
              </w:rPr>
              <w:t>点</w:t>
            </w:r>
          </w:p>
        </w:tc>
        <w:tc>
          <w:tcPr>
            <w:tcW w:w="826" w:type="pct"/>
            <w:tcBorders>
              <w:top w:val="single" w:color="000000" w:sz="4" w:space="0"/>
              <w:left w:val="single" w:color="000000" w:sz="4" w:space="0"/>
              <w:bottom w:val="single" w:color="000000" w:sz="4" w:space="0"/>
              <w:right w:val="single" w:color="000000" w:sz="4" w:space="0"/>
            </w:tcBorders>
            <w:vAlign w:val="center"/>
          </w:tcPr>
          <w:p w14:paraId="0872CD14">
            <w:pPr>
              <w:pStyle w:val="4"/>
              <w:rPr>
                <w:sz w:val="18"/>
                <w:szCs w:val="21"/>
              </w:rPr>
            </w:pPr>
          </w:p>
        </w:tc>
      </w:tr>
      <w:tr w14:paraId="02F79385">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135ABA48">
            <w:pPr>
              <w:pStyle w:val="4"/>
              <w:rPr>
                <w:sz w:val="18"/>
                <w:szCs w:val="21"/>
              </w:rPr>
            </w:pPr>
          </w:p>
        </w:tc>
        <w:tc>
          <w:tcPr>
            <w:tcW w:w="664" w:type="pct"/>
            <w:vMerge w:val="continue"/>
            <w:tcBorders>
              <w:left w:val="single" w:color="000000" w:sz="4" w:space="0"/>
              <w:right w:val="single" w:color="000000" w:sz="4" w:space="0"/>
            </w:tcBorders>
            <w:vAlign w:val="center"/>
          </w:tcPr>
          <w:p w14:paraId="3EAA48F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23D220FC">
            <w:pPr>
              <w:spacing w:line="304" w:lineRule="auto"/>
              <w:rPr>
                <w:rFonts w:ascii="Arial"/>
                <w:sz w:val="21"/>
              </w:rPr>
            </w:pPr>
          </w:p>
          <w:p w14:paraId="5D47F93F">
            <w:pPr>
              <w:spacing w:line="304" w:lineRule="auto"/>
              <w:rPr>
                <w:rFonts w:ascii="Arial"/>
                <w:sz w:val="21"/>
              </w:rPr>
            </w:pPr>
          </w:p>
          <w:p w14:paraId="797EBA50">
            <w:pPr>
              <w:pStyle w:val="63"/>
              <w:spacing w:before="65" w:line="227" w:lineRule="auto"/>
              <w:ind w:left="389" w:leftChars="0"/>
              <w:rPr>
                <w:rFonts w:hint="eastAsia" w:ascii="宋体" w:hAnsi="宋体" w:eastAsia="宋体" w:cs="宋体"/>
                <w:kern w:val="2"/>
                <w:sz w:val="20"/>
                <w:szCs w:val="20"/>
                <w:lang w:val="en-US" w:eastAsia="en-US" w:bidi="ar-SA"/>
              </w:rPr>
            </w:pPr>
            <w:r>
              <w:rPr>
                <w:spacing w:val="7"/>
                <w:sz w:val="20"/>
                <w:szCs w:val="20"/>
              </w:rPr>
              <w:t>钢筋原材</w:t>
            </w:r>
          </w:p>
        </w:tc>
        <w:tc>
          <w:tcPr>
            <w:tcW w:w="2119" w:type="pct"/>
            <w:tcBorders>
              <w:top w:val="single" w:color="000000" w:sz="4" w:space="0"/>
              <w:left w:val="single" w:color="000000" w:sz="4" w:space="0"/>
              <w:bottom w:val="nil"/>
              <w:right w:val="single" w:color="000000" w:sz="4" w:space="0"/>
            </w:tcBorders>
            <w:vAlign w:val="top"/>
          </w:tcPr>
          <w:p w14:paraId="5DE1C6EC">
            <w:pPr>
              <w:spacing w:line="298" w:lineRule="auto"/>
              <w:rPr>
                <w:rFonts w:ascii="Arial"/>
                <w:sz w:val="21"/>
              </w:rPr>
            </w:pPr>
          </w:p>
          <w:p w14:paraId="2E7CA96E">
            <w:pPr>
              <w:pStyle w:val="63"/>
              <w:spacing w:before="65" w:line="289" w:lineRule="auto"/>
              <w:ind w:left="112" w:leftChars="0" w:right="37" w:rightChars="0" w:firstLine="20" w:firstLineChars="0"/>
              <w:jc w:val="both"/>
              <w:rPr>
                <w:rFonts w:hint="eastAsia" w:ascii="宋体" w:hAnsi="宋体" w:eastAsia="宋体" w:cs="宋体"/>
                <w:kern w:val="2"/>
                <w:sz w:val="20"/>
                <w:szCs w:val="20"/>
                <w:lang w:val="en-US" w:eastAsia="en-US" w:bidi="ar-SA"/>
              </w:rPr>
            </w:pPr>
            <w:r>
              <w:rPr>
                <w:spacing w:val="-4"/>
                <w:sz w:val="20"/>
                <w:szCs w:val="20"/>
              </w:rPr>
              <w:t>同厂别、同炉号、同规</w:t>
            </w:r>
            <w:r>
              <w:rPr>
                <w:spacing w:val="7"/>
                <w:sz w:val="20"/>
                <w:szCs w:val="20"/>
              </w:rPr>
              <w:t xml:space="preserve"> </w:t>
            </w:r>
            <w:r>
              <w:rPr>
                <w:spacing w:val="2"/>
                <w:sz w:val="20"/>
                <w:szCs w:val="20"/>
              </w:rPr>
              <w:t>格每</w:t>
            </w:r>
            <w:r>
              <w:rPr>
                <w:spacing w:val="-28"/>
                <w:sz w:val="20"/>
                <w:szCs w:val="20"/>
              </w:rPr>
              <w:t xml:space="preserve"> </w:t>
            </w:r>
            <w:r>
              <w:rPr>
                <w:spacing w:val="2"/>
                <w:sz w:val="20"/>
                <w:szCs w:val="20"/>
              </w:rPr>
              <w:t>60t</w:t>
            </w:r>
            <w:r>
              <w:rPr>
                <w:spacing w:val="-38"/>
                <w:sz w:val="20"/>
                <w:szCs w:val="20"/>
              </w:rPr>
              <w:t xml:space="preserve"> </w:t>
            </w:r>
            <w:r>
              <w:rPr>
                <w:spacing w:val="2"/>
                <w:sz w:val="20"/>
                <w:szCs w:val="20"/>
              </w:rPr>
              <w:t>为一验收批，</w:t>
            </w:r>
            <w:r>
              <w:rPr>
                <w:sz w:val="20"/>
                <w:szCs w:val="20"/>
              </w:rPr>
              <w:t xml:space="preserve"> </w:t>
            </w:r>
            <w:r>
              <w:rPr>
                <w:spacing w:val="2"/>
                <w:sz w:val="20"/>
                <w:szCs w:val="20"/>
              </w:rPr>
              <w:t>不足</w:t>
            </w:r>
            <w:r>
              <w:rPr>
                <w:spacing w:val="-30"/>
                <w:sz w:val="20"/>
                <w:szCs w:val="20"/>
              </w:rPr>
              <w:t xml:space="preserve"> </w:t>
            </w:r>
            <w:r>
              <w:rPr>
                <w:spacing w:val="2"/>
                <w:sz w:val="20"/>
                <w:szCs w:val="20"/>
              </w:rPr>
              <w:t>60t</w:t>
            </w:r>
            <w:r>
              <w:rPr>
                <w:spacing w:val="-36"/>
                <w:sz w:val="20"/>
                <w:szCs w:val="20"/>
              </w:rPr>
              <w:t xml:space="preserve"> </w:t>
            </w:r>
            <w:r>
              <w:rPr>
                <w:spacing w:val="2"/>
                <w:sz w:val="20"/>
                <w:szCs w:val="20"/>
              </w:rPr>
              <w:t>也按一批计。</w:t>
            </w:r>
          </w:p>
        </w:tc>
        <w:tc>
          <w:tcPr>
            <w:tcW w:w="826" w:type="pct"/>
            <w:tcBorders>
              <w:top w:val="single" w:color="000000" w:sz="4" w:space="0"/>
              <w:left w:val="single" w:color="000000" w:sz="4" w:space="0"/>
              <w:bottom w:val="single" w:color="000000" w:sz="4" w:space="0"/>
              <w:right w:val="single" w:color="000000" w:sz="4" w:space="0"/>
            </w:tcBorders>
            <w:vAlign w:val="center"/>
          </w:tcPr>
          <w:p w14:paraId="2D081568">
            <w:pPr>
              <w:pStyle w:val="4"/>
              <w:rPr>
                <w:sz w:val="18"/>
                <w:szCs w:val="21"/>
              </w:rPr>
            </w:pPr>
          </w:p>
        </w:tc>
      </w:tr>
      <w:tr w14:paraId="33AD8ED3">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15CA30E3">
            <w:pPr>
              <w:pStyle w:val="4"/>
              <w:rPr>
                <w:sz w:val="18"/>
                <w:szCs w:val="21"/>
              </w:rPr>
            </w:pPr>
          </w:p>
        </w:tc>
        <w:tc>
          <w:tcPr>
            <w:tcW w:w="664" w:type="pct"/>
            <w:vMerge w:val="continue"/>
            <w:tcBorders>
              <w:left w:val="single" w:color="000000" w:sz="4" w:space="0"/>
              <w:right w:val="single" w:color="000000" w:sz="4" w:space="0"/>
            </w:tcBorders>
            <w:vAlign w:val="center"/>
          </w:tcPr>
          <w:p w14:paraId="6F969698">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1D7B70CB">
            <w:pPr>
              <w:pStyle w:val="63"/>
              <w:spacing w:before="209" w:line="228" w:lineRule="auto"/>
              <w:ind w:left="180"/>
              <w:rPr>
                <w:sz w:val="20"/>
                <w:szCs w:val="20"/>
              </w:rPr>
            </w:pPr>
            <w:r>
              <w:rPr>
                <w:spacing w:val="8"/>
                <w:sz w:val="20"/>
                <w:szCs w:val="20"/>
              </w:rPr>
              <w:t>钢筋焊接接头</w:t>
            </w:r>
          </w:p>
          <w:p w14:paraId="37BEEE16">
            <w:pPr>
              <w:pStyle w:val="63"/>
              <w:spacing w:before="65" w:line="228" w:lineRule="auto"/>
              <w:ind w:left="192" w:leftChars="0"/>
              <w:rPr>
                <w:rFonts w:hint="eastAsia" w:ascii="宋体" w:hAnsi="宋体" w:eastAsia="宋体" w:cs="宋体"/>
                <w:kern w:val="2"/>
                <w:sz w:val="20"/>
                <w:szCs w:val="20"/>
                <w:lang w:val="en-US" w:eastAsia="en-US" w:bidi="ar-SA"/>
              </w:rPr>
            </w:pPr>
            <w:r>
              <w:rPr>
                <w:spacing w:val="5"/>
                <w:sz w:val="20"/>
                <w:szCs w:val="20"/>
              </w:rPr>
              <w:t>（力学性能）</w:t>
            </w:r>
          </w:p>
        </w:tc>
        <w:tc>
          <w:tcPr>
            <w:tcW w:w="2119" w:type="pct"/>
            <w:tcBorders>
              <w:top w:val="single" w:color="000000" w:sz="4" w:space="0"/>
              <w:left w:val="single" w:color="000000" w:sz="4" w:space="0"/>
              <w:bottom w:val="nil"/>
              <w:right w:val="single" w:color="000000" w:sz="4" w:space="0"/>
            </w:tcBorders>
            <w:vAlign w:val="top"/>
          </w:tcPr>
          <w:p w14:paraId="73462FAC">
            <w:pPr>
              <w:pStyle w:val="63"/>
              <w:spacing w:before="53" w:line="228" w:lineRule="auto"/>
              <w:ind w:left="167"/>
              <w:rPr>
                <w:sz w:val="20"/>
                <w:szCs w:val="20"/>
              </w:rPr>
            </w:pPr>
            <w:r>
              <w:rPr>
                <w:spacing w:val="9"/>
                <w:sz w:val="20"/>
                <w:szCs w:val="20"/>
              </w:rPr>
              <w:t>在同条件下经外观检</w:t>
            </w:r>
          </w:p>
          <w:p w14:paraId="2B063BCE">
            <w:pPr>
              <w:pStyle w:val="63"/>
              <w:spacing w:before="65" w:line="228" w:lineRule="auto"/>
              <w:ind w:left="115"/>
              <w:rPr>
                <w:sz w:val="20"/>
                <w:szCs w:val="20"/>
              </w:rPr>
            </w:pPr>
            <w:r>
              <w:rPr>
                <w:sz w:val="20"/>
                <w:szCs w:val="20"/>
              </w:rPr>
              <w:t>查合格的焊接接头，以</w:t>
            </w:r>
          </w:p>
          <w:p w14:paraId="32E0A892">
            <w:pPr>
              <w:pStyle w:val="63"/>
              <w:spacing w:before="64" w:line="228" w:lineRule="auto"/>
              <w:ind w:left="407" w:leftChars="0"/>
              <w:rPr>
                <w:rFonts w:hint="eastAsia" w:ascii="宋体" w:hAnsi="宋体" w:eastAsia="宋体" w:cs="宋体"/>
                <w:kern w:val="2"/>
                <w:sz w:val="20"/>
                <w:szCs w:val="20"/>
                <w:lang w:val="en-US" w:eastAsia="en-US" w:bidi="ar-SA"/>
              </w:rPr>
            </w:pPr>
            <w:r>
              <w:rPr>
                <w:spacing w:val="5"/>
                <w:sz w:val="20"/>
                <w:szCs w:val="20"/>
              </w:rPr>
              <w:t>300</w:t>
            </w:r>
            <w:r>
              <w:rPr>
                <w:spacing w:val="-38"/>
                <w:sz w:val="20"/>
                <w:szCs w:val="20"/>
              </w:rPr>
              <w:t xml:space="preserve"> </w:t>
            </w:r>
            <w:r>
              <w:rPr>
                <w:spacing w:val="5"/>
                <w:sz w:val="20"/>
                <w:szCs w:val="20"/>
              </w:rPr>
              <w:t>个作为一批</w:t>
            </w:r>
          </w:p>
        </w:tc>
        <w:tc>
          <w:tcPr>
            <w:tcW w:w="826" w:type="pct"/>
            <w:tcBorders>
              <w:top w:val="single" w:color="000000" w:sz="4" w:space="0"/>
              <w:left w:val="single" w:color="000000" w:sz="4" w:space="0"/>
              <w:bottom w:val="single" w:color="000000" w:sz="4" w:space="0"/>
              <w:right w:val="single" w:color="000000" w:sz="4" w:space="0"/>
            </w:tcBorders>
            <w:vAlign w:val="center"/>
          </w:tcPr>
          <w:p w14:paraId="1536CC90">
            <w:pPr>
              <w:pStyle w:val="4"/>
              <w:rPr>
                <w:sz w:val="18"/>
                <w:szCs w:val="21"/>
              </w:rPr>
            </w:pPr>
          </w:p>
        </w:tc>
      </w:tr>
      <w:tr w14:paraId="09F23531">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3F725BBD">
            <w:pPr>
              <w:pStyle w:val="4"/>
              <w:rPr>
                <w:sz w:val="18"/>
                <w:szCs w:val="21"/>
              </w:rPr>
            </w:pPr>
          </w:p>
        </w:tc>
        <w:tc>
          <w:tcPr>
            <w:tcW w:w="664" w:type="pct"/>
            <w:vMerge w:val="continue"/>
            <w:tcBorders>
              <w:left w:val="single" w:color="000000" w:sz="4" w:space="0"/>
              <w:right w:val="single" w:color="000000" w:sz="4" w:space="0"/>
            </w:tcBorders>
            <w:vAlign w:val="center"/>
          </w:tcPr>
          <w:p w14:paraId="40F8491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7E2C4E61">
            <w:pPr>
              <w:pStyle w:val="63"/>
              <w:spacing w:before="154" w:line="228" w:lineRule="auto"/>
              <w:ind w:left="182"/>
              <w:rPr>
                <w:sz w:val="20"/>
                <w:szCs w:val="20"/>
              </w:rPr>
            </w:pPr>
            <w:r>
              <w:rPr>
                <w:spacing w:val="8"/>
                <w:sz w:val="20"/>
                <w:szCs w:val="20"/>
              </w:rPr>
              <w:t>桩基础混凝土</w:t>
            </w:r>
          </w:p>
          <w:p w14:paraId="00BB0FAC">
            <w:pPr>
              <w:pStyle w:val="63"/>
              <w:spacing w:before="65" w:line="228" w:lineRule="auto"/>
              <w:ind w:left="602" w:leftChars="0"/>
              <w:rPr>
                <w:rFonts w:hint="eastAsia" w:ascii="宋体" w:hAnsi="宋体" w:eastAsia="宋体" w:cs="宋体"/>
                <w:kern w:val="2"/>
                <w:sz w:val="20"/>
                <w:szCs w:val="20"/>
                <w:lang w:val="en-US" w:eastAsia="en-US" w:bidi="ar-SA"/>
              </w:rPr>
            </w:pPr>
            <w:r>
              <w:rPr>
                <w:spacing w:val="4"/>
                <w:sz w:val="20"/>
                <w:szCs w:val="20"/>
              </w:rPr>
              <w:t>试块</w:t>
            </w:r>
          </w:p>
        </w:tc>
        <w:tc>
          <w:tcPr>
            <w:tcW w:w="2119" w:type="pct"/>
            <w:tcBorders>
              <w:top w:val="single" w:color="000000" w:sz="4" w:space="0"/>
              <w:left w:val="single" w:color="000000" w:sz="4" w:space="0"/>
              <w:bottom w:val="nil"/>
              <w:right w:val="single" w:color="000000" w:sz="4" w:space="0"/>
            </w:tcBorders>
            <w:vAlign w:val="top"/>
          </w:tcPr>
          <w:p w14:paraId="193B4C51">
            <w:pPr>
              <w:spacing w:line="243" w:lineRule="auto"/>
              <w:rPr>
                <w:rFonts w:ascii="Arial"/>
                <w:sz w:val="21"/>
              </w:rPr>
            </w:pPr>
          </w:p>
          <w:p w14:paraId="22FD1BE0">
            <w:pPr>
              <w:pStyle w:val="63"/>
              <w:spacing w:before="65" w:line="228" w:lineRule="auto"/>
              <w:ind w:left="587" w:leftChars="0"/>
              <w:rPr>
                <w:rFonts w:hint="eastAsia" w:ascii="宋体" w:hAnsi="宋体" w:eastAsia="宋体" w:cs="宋体"/>
                <w:kern w:val="2"/>
                <w:sz w:val="20"/>
                <w:szCs w:val="20"/>
                <w:lang w:val="en-US" w:eastAsia="en-US" w:bidi="ar-SA"/>
              </w:rPr>
            </w:pPr>
            <w:r>
              <w:rPr>
                <w:spacing w:val="2"/>
                <w:sz w:val="20"/>
                <w:szCs w:val="20"/>
              </w:rPr>
              <w:t>每根桩</w:t>
            </w:r>
            <w:r>
              <w:rPr>
                <w:spacing w:val="-34"/>
                <w:sz w:val="20"/>
                <w:szCs w:val="20"/>
              </w:rPr>
              <w:t xml:space="preserve"> </w:t>
            </w:r>
            <w:r>
              <w:rPr>
                <w:spacing w:val="2"/>
                <w:sz w:val="20"/>
                <w:szCs w:val="20"/>
              </w:rPr>
              <w:t>2</w:t>
            </w:r>
            <w:r>
              <w:rPr>
                <w:spacing w:val="-35"/>
                <w:sz w:val="20"/>
                <w:szCs w:val="20"/>
              </w:rPr>
              <w:t xml:space="preserve"> </w:t>
            </w:r>
            <w:r>
              <w:rPr>
                <w:spacing w:val="2"/>
                <w:sz w:val="20"/>
                <w:szCs w:val="20"/>
              </w:rPr>
              <w:t>组</w:t>
            </w:r>
          </w:p>
        </w:tc>
        <w:tc>
          <w:tcPr>
            <w:tcW w:w="826" w:type="pct"/>
            <w:tcBorders>
              <w:top w:val="single" w:color="000000" w:sz="4" w:space="0"/>
              <w:left w:val="single" w:color="000000" w:sz="4" w:space="0"/>
              <w:bottom w:val="single" w:color="000000" w:sz="4" w:space="0"/>
              <w:right w:val="single" w:color="000000" w:sz="4" w:space="0"/>
            </w:tcBorders>
            <w:vAlign w:val="center"/>
          </w:tcPr>
          <w:p w14:paraId="66F32F5F">
            <w:pPr>
              <w:pStyle w:val="4"/>
              <w:rPr>
                <w:sz w:val="18"/>
                <w:szCs w:val="21"/>
              </w:rPr>
            </w:pPr>
          </w:p>
        </w:tc>
      </w:tr>
      <w:tr w14:paraId="20C2821A">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271663EA">
            <w:pPr>
              <w:pStyle w:val="4"/>
              <w:rPr>
                <w:sz w:val="18"/>
                <w:szCs w:val="21"/>
              </w:rPr>
            </w:pPr>
          </w:p>
        </w:tc>
        <w:tc>
          <w:tcPr>
            <w:tcW w:w="664" w:type="pct"/>
            <w:vMerge w:val="continue"/>
            <w:tcBorders>
              <w:left w:val="single" w:color="000000" w:sz="4" w:space="0"/>
              <w:right w:val="single" w:color="000000" w:sz="4" w:space="0"/>
            </w:tcBorders>
            <w:vAlign w:val="center"/>
          </w:tcPr>
          <w:p w14:paraId="6E19FB6D">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7961F983">
            <w:pPr>
              <w:pStyle w:val="63"/>
              <w:spacing w:before="79" w:line="228" w:lineRule="auto"/>
              <w:ind w:left="112"/>
              <w:rPr>
                <w:sz w:val="20"/>
                <w:szCs w:val="20"/>
              </w:rPr>
            </w:pPr>
            <w:r>
              <w:rPr>
                <w:spacing w:val="-2"/>
                <w:sz w:val="20"/>
                <w:szCs w:val="20"/>
              </w:rPr>
              <w:t>桩身完整性（超</w:t>
            </w:r>
          </w:p>
          <w:p w14:paraId="3CC7DC86">
            <w:pPr>
              <w:pStyle w:val="63"/>
              <w:spacing w:before="65" w:line="228" w:lineRule="auto"/>
              <w:ind w:left="395" w:leftChars="0"/>
              <w:rPr>
                <w:rFonts w:hint="eastAsia" w:ascii="宋体" w:hAnsi="宋体" w:eastAsia="宋体" w:cs="宋体"/>
                <w:kern w:val="2"/>
                <w:sz w:val="20"/>
                <w:szCs w:val="20"/>
                <w:lang w:val="en-US" w:eastAsia="en-US" w:bidi="ar-SA"/>
              </w:rPr>
            </w:pPr>
            <w:r>
              <w:rPr>
                <w:spacing w:val="4"/>
                <w:sz w:val="20"/>
                <w:szCs w:val="20"/>
              </w:rPr>
              <w:t>声波法）</w:t>
            </w:r>
          </w:p>
        </w:tc>
        <w:tc>
          <w:tcPr>
            <w:tcW w:w="2119" w:type="pct"/>
            <w:tcBorders>
              <w:top w:val="single" w:color="000000" w:sz="4" w:space="0"/>
              <w:left w:val="single" w:color="000000" w:sz="4" w:space="0"/>
              <w:bottom w:val="nil"/>
              <w:right w:val="single" w:color="000000" w:sz="4" w:space="0"/>
            </w:tcBorders>
            <w:vAlign w:val="top"/>
          </w:tcPr>
          <w:p w14:paraId="6B9E4ECF">
            <w:pPr>
              <w:pStyle w:val="63"/>
              <w:spacing w:before="235" w:line="228" w:lineRule="auto"/>
              <w:ind w:left="587" w:leftChars="0"/>
              <w:rPr>
                <w:rFonts w:hint="eastAsia" w:ascii="宋体" w:hAnsi="宋体" w:eastAsia="宋体" w:cs="宋体"/>
                <w:kern w:val="2"/>
                <w:sz w:val="20"/>
                <w:szCs w:val="20"/>
                <w:lang w:val="en-US" w:eastAsia="en-US" w:bidi="ar-SA"/>
              </w:rPr>
            </w:pPr>
            <w:r>
              <w:rPr>
                <w:sz w:val="20"/>
                <w:szCs w:val="20"/>
              </w:rPr>
              <w:t>每根桩</w:t>
            </w:r>
            <w:r>
              <w:rPr>
                <w:spacing w:val="-24"/>
                <w:sz w:val="20"/>
                <w:szCs w:val="20"/>
              </w:rPr>
              <w:t xml:space="preserve"> </w:t>
            </w:r>
            <w:r>
              <w:rPr>
                <w:sz w:val="20"/>
                <w:szCs w:val="20"/>
              </w:rPr>
              <w:t>1</w:t>
            </w:r>
            <w:r>
              <w:rPr>
                <w:spacing w:val="-35"/>
                <w:sz w:val="20"/>
                <w:szCs w:val="20"/>
              </w:rPr>
              <w:t xml:space="preserve"> </w:t>
            </w:r>
            <w:r>
              <w:rPr>
                <w:sz w:val="20"/>
                <w:szCs w:val="20"/>
              </w:rPr>
              <w:t>组</w:t>
            </w:r>
          </w:p>
        </w:tc>
        <w:tc>
          <w:tcPr>
            <w:tcW w:w="826" w:type="pct"/>
            <w:tcBorders>
              <w:top w:val="single" w:color="000000" w:sz="4" w:space="0"/>
              <w:left w:val="single" w:color="000000" w:sz="4" w:space="0"/>
              <w:bottom w:val="single" w:color="000000" w:sz="4" w:space="0"/>
              <w:right w:val="single" w:color="000000" w:sz="4" w:space="0"/>
            </w:tcBorders>
            <w:vAlign w:val="center"/>
          </w:tcPr>
          <w:p w14:paraId="5BBDF7B5">
            <w:pPr>
              <w:pStyle w:val="4"/>
              <w:rPr>
                <w:sz w:val="18"/>
                <w:szCs w:val="21"/>
              </w:rPr>
            </w:pPr>
          </w:p>
        </w:tc>
      </w:tr>
      <w:tr w14:paraId="7E63CFB5">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6D856BCA">
            <w:pPr>
              <w:pStyle w:val="4"/>
              <w:rPr>
                <w:sz w:val="18"/>
                <w:szCs w:val="21"/>
              </w:rPr>
            </w:pPr>
          </w:p>
        </w:tc>
        <w:tc>
          <w:tcPr>
            <w:tcW w:w="664" w:type="pct"/>
            <w:vMerge w:val="continue"/>
            <w:tcBorders>
              <w:left w:val="single" w:color="000000" w:sz="4" w:space="0"/>
              <w:bottom w:val="single" w:color="000000" w:sz="4" w:space="0"/>
              <w:right w:val="single" w:color="000000" w:sz="4" w:space="0"/>
            </w:tcBorders>
            <w:vAlign w:val="center"/>
          </w:tcPr>
          <w:p w14:paraId="6D298F86">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7BD90850">
            <w:pPr>
              <w:spacing w:line="297" w:lineRule="auto"/>
              <w:rPr>
                <w:rFonts w:ascii="Arial"/>
                <w:sz w:val="21"/>
              </w:rPr>
            </w:pPr>
          </w:p>
          <w:p w14:paraId="5E6ED9B9">
            <w:pPr>
              <w:pStyle w:val="63"/>
              <w:spacing w:before="65" w:line="290" w:lineRule="auto"/>
              <w:ind w:left="287" w:leftChars="0" w:right="108" w:rightChars="0" w:hanging="175" w:firstLineChars="0"/>
              <w:rPr>
                <w:rFonts w:hint="eastAsia" w:ascii="宋体" w:hAnsi="宋体" w:eastAsia="宋体" w:cs="宋体"/>
                <w:kern w:val="2"/>
                <w:sz w:val="20"/>
                <w:szCs w:val="20"/>
                <w:lang w:val="en-US" w:eastAsia="en-US" w:bidi="ar-SA"/>
              </w:rPr>
            </w:pPr>
            <w:r>
              <w:rPr>
                <w:spacing w:val="-2"/>
                <w:sz w:val="20"/>
                <w:szCs w:val="20"/>
              </w:rPr>
              <w:t>承台、接地基础</w:t>
            </w:r>
            <w:r>
              <w:rPr>
                <w:sz w:val="20"/>
                <w:szCs w:val="20"/>
              </w:rPr>
              <w:t xml:space="preserve"> </w:t>
            </w:r>
            <w:r>
              <w:rPr>
                <w:spacing w:val="7"/>
                <w:sz w:val="20"/>
                <w:szCs w:val="20"/>
              </w:rPr>
              <w:t>混凝土试块</w:t>
            </w:r>
          </w:p>
        </w:tc>
        <w:tc>
          <w:tcPr>
            <w:tcW w:w="2119" w:type="pct"/>
            <w:tcBorders>
              <w:top w:val="single" w:color="000000" w:sz="4" w:space="0"/>
              <w:left w:val="single" w:color="000000" w:sz="4" w:space="0"/>
              <w:bottom w:val="nil"/>
              <w:right w:val="single" w:color="000000" w:sz="4" w:space="0"/>
            </w:tcBorders>
            <w:vAlign w:val="top"/>
          </w:tcPr>
          <w:p w14:paraId="151B2462">
            <w:pPr>
              <w:pStyle w:val="63"/>
              <w:spacing w:before="52" w:line="228" w:lineRule="auto"/>
              <w:ind w:left="167"/>
              <w:rPr>
                <w:sz w:val="20"/>
                <w:szCs w:val="20"/>
              </w:rPr>
            </w:pPr>
            <w:r>
              <w:rPr>
                <w:spacing w:val="4"/>
                <w:sz w:val="20"/>
                <w:szCs w:val="20"/>
              </w:rPr>
              <w:t>每拌制</w:t>
            </w:r>
            <w:r>
              <w:rPr>
                <w:spacing w:val="-23"/>
                <w:sz w:val="20"/>
                <w:szCs w:val="20"/>
              </w:rPr>
              <w:t xml:space="preserve"> </w:t>
            </w:r>
            <w:r>
              <w:rPr>
                <w:spacing w:val="4"/>
                <w:sz w:val="20"/>
                <w:szCs w:val="20"/>
              </w:rPr>
              <w:t>100</w:t>
            </w:r>
            <w:r>
              <w:rPr>
                <w:spacing w:val="-40"/>
                <w:sz w:val="20"/>
                <w:szCs w:val="20"/>
              </w:rPr>
              <w:t xml:space="preserve"> </w:t>
            </w:r>
            <w:r>
              <w:rPr>
                <w:spacing w:val="4"/>
                <w:sz w:val="20"/>
                <w:szCs w:val="20"/>
              </w:rPr>
              <w:t>盘且不超</w:t>
            </w:r>
          </w:p>
          <w:p w14:paraId="424214AC">
            <w:pPr>
              <w:pStyle w:val="63"/>
              <w:spacing w:before="50" w:line="264" w:lineRule="exact"/>
              <w:ind w:left="113"/>
              <w:rPr>
                <w:sz w:val="20"/>
                <w:szCs w:val="20"/>
              </w:rPr>
            </w:pPr>
            <w:r>
              <w:rPr>
                <w:spacing w:val="2"/>
                <w:sz w:val="20"/>
                <w:szCs w:val="20"/>
              </w:rPr>
              <w:t>过</w:t>
            </w:r>
            <w:r>
              <w:rPr>
                <w:spacing w:val="-39"/>
                <w:sz w:val="20"/>
                <w:szCs w:val="20"/>
              </w:rPr>
              <w:t xml:space="preserve"> </w:t>
            </w:r>
            <w:r>
              <w:rPr>
                <w:spacing w:val="2"/>
                <w:sz w:val="20"/>
                <w:szCs w:val="20"/>
              </w:rPr>
              <w:t>100m</w:t>
            </w:r>
            <w:r>
              <w:rPr>
                <w:spacing w:val="2"/>
                <w:position w:val="10"/>
                <w:sz w:val="10"/>
                <w:szCs w:val="10"/>
              </w:rPr>
              <w:t xml:space="preserve">3 </w:t>
            </w:r>
            <w:r>
              <w:rPr>
                <w:spacing w:val="2"/>
                <w:sz w:val="20"/>
                <w:szCs w:val="20"/>
              </w:rPr>
              <w:t>的同配比的混</w:t>
            </w:r>
          </w:p>
          <w:p w14:paraId="0F460670">
            <w:pPr>
              <w:pStyle w:val="63"/>
              <w:spacing w:before="62" w:line="228" w:lineRule="auto"/>
              <w:ind w:left="111"/>
              <w:rPr>
                <w:sz w:val="20"/>
                <w:szCs w:val="20"/>
              </w:rPr>
            </w:pPr>
            <w:r>
              <w:rPr>
                <w:spacing w:val="3"/>
                <w:sz w:val="20"/>
                <w:szCs w:val="20"/>
              </w:rPr>
              <w:t>凝土，取样不得少于</w:t>
            </w:r>
            <w:r>
              <w:rPr>
                <w:spacing w:val="-22"/>
                <w:sz w:val="20"/>
                <w:szCs w:val="20"/>
              </w:rPr>
              <w:t xml:space="preserve"> </w:t>
            </w:r>
            <w:r>
              <w:rPr>
                <w:spacing w:val="3"/>
                <w:sz w:val="20"/>
                <w:szCs w:val="20"/>
              </w:rPr>
              <w:t>1</w:t>
            </w:r>
          </w:p>
          <w:p w14:paraId="4512E2A4">
            <w:pPr>
              <w:pStyle w:val="63"/>
              <w:spacing w:before="65" w:line="228" w:lineRule="auto"/>
              <w:ind w:left="1013" w:leftChars="0"/>
              <w:rPr>
                <w:rFonts w:hint="eastAsia" w:ascii="宋体" w:hAnsi="宋体" w:eastAsia="宋体" w:cs="宋体"/>
                <w:kern w:val="2"/>
                <w:sz w:val="20"/>
                <w:szCs w:val="20"/>
                <w:lang w:val="en-US" w:eastAsia="en-US" w:bidi="ar-SA"/>
              </w:rPr>
            </w:pP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129D41EA">
            <w:pPr>
              <w:pStyle w:val="4"/>
              <w:rPr>
                <w:sz w:val="18"/>
                <w:szCs w:val="21"/>
              </w:rPr>
            </w:pPr>
          </w:p>
        </w:tc>
      </w:tr>
      <w:tr w14:paraId="16512613">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3FA6D024">
            <w:pPr>
              <w:pStyle w:val="4"/>
              <w:rPr>
                <w:sz w:val="18"/>
                <w:szCs w:val="21"/>
              </w:rPr>
            </w:pPr>
          </w:p>
        </w:tc>
        <w:tc>
          <w:tcPr>
            <w:tcW w:w="664" w:type="pct"/>
            <w:vMerge w:val="restart"/>
            <w:tcBorders>
              <w:top w:val="single" w:color="000000" w:sz="4" w:space="0"/>
              <w:left w:val="single" w:color="000000" w:sz="4" w:space="0"/>
              <w:right w:val="single" w:color="000000" w:sz="4" w:space="0"/>
            </w:tcBorders>
            <w:vAlign w:val="center"/>
          </w:tcPr>
          <w:p w14:paraId="2F6F57B0">
            <w:pPr>
              <w:pStyle w:val="4"/>
            </w:pPr>
          </w:p>
          <w:p w14:paraId="21DFDA54"/>
          <w:p w14:paraId="10944E9A">
            <w:pPr>
              <w:pStyle w:val="63"/>
              <w:spacing w:before="65" w:line="228" w:lineRule="auto"/>
              <w:ind w:left="129"/>
              <w:rPr>
                <w:sz w:val="20"/>
                <w:szCs w:val="20"/>
              </w:rPr>
            </w:pPr>
            <w:r>
              <w:rPr>
                <w:spacing w:val="6"/>
                <w:sz w:val="20"/>
                <w:szCs w:val="20"/>
              </w:rPr>
              <w:t>上、下部</w:t>
            </w:r>
          </w:p>
          <w:p w14:paraId="3B1C31F0">
            <w:pPr>
              <w:ind w:firstLine="302"/>
              <w:jc w:val="left"/>
            </w:pPr>
            <w:r>
              <w:rPr>
                <w:spacing w:val="2"/>
                <w:sz w:val="20"/>
                <w:szCs w:val="20"/>
              </w:rPr>
              <w:t>结构</w:t>
            </w:r>
          </w:p>
        </w:tc>
        <w:tc>
          <w:tcPr>
            <w:tcW w:w="965" w:type="pct"/>
            <w:tcBorders>
              <w:top w:val="single" w:color="000000" w:sz="4" w:space="0"/>
              <w:left w:val="single" w:color="000000" w:sz="4" w:space="0"/>
              <w:bottom w:val="single" w:color="000000" w:sz="4" w:space="0"/>
              <w:right w:val="single" w:color="000000" w:sz="4" w:space="0"/>
            </w:tcBorders>
            <w:vAlign w:val="top"/>
          </w:tcPr>
          <w:p w14:paraId="692509DA">
            <w:pPr>
              <w:spacing w:line="298" w:lineRule="auto"/>
              <w:rPr>
                <w:rFonts w:ascii="Arial"/>
                <w:sz w:val="21"/>
              </w:rPr>
            </w:pPr>
          </w:p>
          <w:p w14:paraId="7FC1B548">
            <w:pPr>
              <w:pStyle w:val="63"/>
              <w:spacing w:before="65" w:line="228" w:lineRule="auto"/>
              <w:ind w:left="184"/>
              <w:rPr>
                <w:sz w:val="20"/>
                <w:szCs w:val="20"/>
              </w:rPr>
            </w:pPr>
            <w:r>
              <w:rPr>
                <w:spacing w:val="7"/>
                <w:sz w:val="20"/>
                <w:szCs w:val="20"/>
              </w:rPr>
              <w:t>墩身混凝土试</w:t>
            </w:r>
          </w:p>
          <w:p w14:paraId="7192B9B4">
            <w:pPr>
              <w:pStyle w:val="63"/>
              <w:spacing w:before="65" w:line="228" w:lineRule="auto"/>
              <w:ind w:left="705" w:leftChars="0"/>
              <w:rPr>
                <w:rFonts w:hint="eastAsia" w:ascii="宋体" w:hAnsi="宋体" w:eastAsia="宋体" w:cs="宋体"/>
                <w:kern w:val="2"/>
                <w:sz w:val="20"/>
                <w:szCs w:val="20"/>
                <w:lang w:val="en-US" w:eastAsia="en-US" w:bidi="ar-SA"/>
              </w:rPr>
            </w:pPr>
            <w:r>
              <w:rPr>
                <w:sz w:val="20"/>
                <w:szCs w:val="20"/>
              </w:rPr>
              <w:t>块</w:t>
            </w:r>
          </w:p>
        </w:tc>
        <w:tc>
          <w:tcPr>
            <w:tcW w:w="2119" w:type="pct"/>
            <w:tcBorders>
              <w:top w:val="single" w:color="000000" w:sz="4" w:space="0"/>
              <w:left w:val="single" w:color="000000" w:sz="4" w:space="0"/>
              <w:bottom w:val="nil"/>
              <w:right w:val="single" w:color="000000" w:sz="4" w:space="0"/>
            </w:tcBorders>
            <w:vAlign w:val="top"/>
          </w:tcPr>
          <w:p w14:paraId="5D2148E0">
            <w:pPr>
              <w:pStyle w:val="63"/>
              <w:spacing w:before="52" w:line="228" w:lineRule="auto"/>
              <w:ind w:left="167"/>
              <w:rPr>
                <w:sz w:val="20"/>
                <w:szCs w:val="20"/>
              </w:rPr>
            </w:pPr>
            <w:r>
              <w:rPr>
                <w:spacing w:val="4"/>
                <w:sz w:val="20"/>
                <w:szCs w:val="20"/>
              </w:rPr>
              <w:t>每拌制</w:t>
            </w:r>
            <w:r>
              <w:rPr>
                <w:spacing w:val="-23"/>
                <w:sz w:val="20"/>
                <w:szCs w:val="20"/>
              </w:rPr>
              <w:t xml:space="preserve"> </w:t>
            </w:r>
            <w:r>
              <w:rPr>
                <w:spacing w:val="4"/>
                <w:sz w:val="20"/>
                <w:szCs w:val="20"/>
              </w:rPr>
              <w:t>100</w:t>
            </w:r>
            <w:r>
              <w:rPr>
                <w:spacing w:val="-40"/>
                <w:sz w:val="20"/>
                <w:szCs w:val="20"/>
              </w:rPr>
              <w:t xml:space="preserve"> </w:t>
            </w:r>
            <w:r>
              <w:rPr>
                <w:spacing w:val="4"/>
                <w:sz w:val="20"/>
                <w:szCs w:val="20"/>
              </w:rPr>
              <w:t>盘且不超</w:t>
            </w:r>
          </w:p>
          <w:p w14:paraId="5B9AF42A">
            <w:pPr>
              <w:pStyle w:val="63"/>
              <w:spacing w:before="50" w:line="264" w:lineRule="exact"/>
              <w:ind w:left="113"/>
              <w:rPr>
                <w:sz w:val="20"/>
                <w:szCs w:val="20"/>
              </w:rPr>
            </w:pPr>
            <w:r>
              <w:rPr>
                <w:spacing w:val="2"/>
                <w:sz w:val="20"/>
                <w:szCs w:val="20"/>
              </w:rPr>
              <w:t>过</w:t>
            </w:r>
            <w:r>
              <w:rPr>
                <w:spacing w:val="-39"/>
                <w:sz w:val="20"/>
                <w:szCs w:val="20"/>
              </w:rPr>
              <w:t xml:space="preserve"> </w:t>
            </w:r>
            <w:r>
              <w:rPr>
                <w:spacing w:val="2"/>
                <w:sz w:val="20"/>
                <w:szCs w:val="20"/>
              </w:rPr>
              <w:t>100m</w:t>
            </w:r>
            <w:r>
              <w:rPr>
                <w:spacing w:val="2"/>
                <w:position w:val="10"/>
                <w:sz w:val="10"/>
                <w:szCs w:val="10"/>
              </w:rPr>
              <w:t xml:space="preserve">3 </w:t>
            </w:r>
            <w:r>
              <w:rPr>
                <w:spacing w:val="2"/>
                <w:sz w:val="20"/>
                <w:szCs w:val="20"/>
              </w:rPr>
              <w:t>的同配比的混</w:t>
            </w:r>
          </w:p>
          <w:p w14:paraId="6CDDD1FE">
            <w:pPr>
              <w:pStyle w:val="63"/>
              <w:spacing w:before="62" w:line="228" w:lineRule="auto"/>
              <w:ind w:left="111"/>
              <w:rPr>
                <w:sz w:val="20"/>
                <w:szCs w:val="20"/>
              </w:rPr>
            </w:pPr>
            <w:r>
              <w:rPr>
                <w:spacing w:val="3"/>
                <w:sz w:val="20"/>
                <w:szCs w:val="20"/>
              </w:rPr>
              <w:t>凝土，取样不得少于</w:t>
            </w:r>
            <w:r>
              <w:rPr>
                <w:spacing w:val="-22"/>
                <w:sz w:val="20"/>
                <w:szCs w:val="20"/>
              </w:rPr>
              <w:t xml:space="preserve"> </w:t>
            </w:r>
            <w:r>
              <w:rPr>
                <w:spacing w:val="3"/>
                <w:sz w:val="20"/>
                <w:szCs w:val="20"/>
              </w:rPr>
              <w:t>1</w:t>
            </w:r>
          </w:p>
          <w:p w14:paraId="621E2E82">
            <w:pPr>
              <w:pStyle w:val="63"/>
              <w:spacing w:before="65" w:line="228" w:lineRule="auto"/>
              <w:ind w:left="1013" w:leftChars="0"/>
              <w:rPr>
                <w:rFonts w:hint="eastAsia" w:ascii="宋体" w:hAnsi="宋体" w:eastAsia="宋体" w:cs="宋体"/>
                <w:kern w:val="2"/>
                <w:sz w:val="20"/>
                <w:szCs w:val="20"/>
                <w:lang w:val="en-US" w:eastAsia="en-US" w:bidi="ar-SA"/>
              </w:rPr>
            </w:pP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4CC8056D">
            <w:pPr>
              <w:pStyle w:val="4"/>
              <w:rPr>
                <w:sz w:val="18"/>
                <w:szCs w:val="21"/>
              </w:rPr>
            </w:pPr>
          </w:p>
        </w:tc>
      </w:tr>
      <w:tr w14:paraId="5F451838">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51DA5559">
            <w:pPr>
              <w:pStyle w:val="4"/>
              <w:rPr>
                <w:sz w:val="18"/>
                <w:szCs w:val="21"/>
              </w:rPr>
            </w:pPr>
          </w:p>
        </w:tc>
        <w:tc>
          <w:tcPr>
            <w:tcW w:w="664" w:type="pct"/>
            <w:vMerge w:val="continue"/>
            <w:tcBorders>
              <w:left w:val="single" w:color="000000" w:sz="4" w:space="0"/>
              <w:right w:val="single" w:color="000000" w:sz="4" w:space="0"/>
            </w:tcBorders>
            <w:vAlign w:val="center"/>
          </w:tcPr>
          <w:p w14:paraId="6CE04AB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6ADB9E77">
            <w:pPr>
              <w:spacing w:line="301" w:lineRule="auto"/>
              <w:rPr>
                <w:rFonts w:ascii="Arial"/>
                <w:sz w:val="21"/>
              </w:rPr>
            </w:pPr>
          </w:p>
          <w:p w14:paraId="11A09578">
            <w:pPr>
              <w:pStyle w:val="63"/>
              <w:spacing w:before="65" w:line="227" w:lineRule="auto"/>
              <w:ind w:left="180"/>
              <w:rPr>
                <w:sz w:val="20"/>
                <w:szCs w:val="20"/>
              </w:rPr>
            </w:pPr>
            <w:r>
              <w:rPr>
                <w:spacing w:val="8"/>
                <w:sz w:val="20"/>
                <w:szCs w:val="20"/>
              </w:rPr>
              <w:t>钢板原材检测</w:t>
            </w:r>
          </w:p>
          <w:p w14:paraId="48133366">
            <w:pPr>
              <w:pStyle w:val="63"/>
              <w:spacing w:before="65" w:line="228" w:lineRule="auto"/>
              <w:ind w:left="192" w:leftChars="0"/>
              <w:rPr>
                <w:rFonts w:hint="eastAsia" w:ascii="宋体" w:hAnsi="宋体" w:eastAsia="宋体" w:cs="宋体"/>
                <w:kern w:val="2"/>
                <w:sz w:val="20"/>
                <w:szCs w:val="20"/>
                <w:lang w:val="en-US" w:eastAsia="en-US" w:bidi="ar-SA"/>
              </w:rPr>
            </w:pPr>
            <w:r>
              <w:rPr>
                <w:spacing w:val="5"/>
                <w:sz w:val="20"/>
                <w:szCs w:val="20"/>
              </w:rPr>
              <w:t>（力学性能）</w:t>
            </w:r>
          </w:p>
        </w:tc>
        <w:tc>
          <w:tcPr>
            <w:tcW w:w="2119" w:type="pct"/>
            <w:tcBorders>
              <w:top w:val="single" w:color="000000" w:sz="4" w:space="0"/>
              <w:left w:val="single" w:color="000000" w:sz="4" w:space="0"/>
              <w:bottom w:val="nil"/>
              <w:right w:val="single" w:color="000000" w:sz="4" w:space="0"/>
            </w:tcBorders>
            <w:vAlign w:val="top"/>
          </w:tcPr>
          <w:p w14:paraId="611941DB">
            <w:pPr>
              <w:pStyle w:val="63"/>
              <w:spacing w:before="55" w:line="228" w:lineRule="auto"/>
              <w:ind w:left="188"/>
              <w:rPr>
                <w:sz w:val="20"/>
                <w:szCs w:val="20"/>
              </w:rPr>
            </w:pPr>
            <w:r>
              <w:rPr>
                <w:spacing w:val="6"/>
                <w:sz w:val="20"/>
                <w:szCs w:val="20"/>
              </w:rPr>
              <w:t>同牌号、同一质量等</w:t>
            </w:r>
          </w:p>
          <w:p w14:paraId="59DB5CD0">
            <w:pPr>
              <w:pStyle w:val="63"/>
              <w:spacing w:before="64" w:line="228" w:lineRule="auto"/>
              <w:ind w:left="171"/>
              <w:rPr>
                <w:sz w:val="20"/>
                <w:szCs w:val="20"/>
              </w:rPr>
            </w:pPr>
            <w:r>
              <w:rPr>
                <w:spacing w:val="8"/>
                <w:sz w:val="20"/>
                <w:szCs w:val="20"/>
              </w:rPr>
              <w:t>级、同一规格，小于</w:t>
            </w:r>
          </w:p>
          <w:p w14:paraId="233F54C7">
            <w:pPr>
              <w:pStyle w:val="63"/>
              <w:spacing w:before="64" w:line="228" w:lineRule="auto"/>
              <w:ind w:left="145"/>
              <w:rPr>
                <w:sz w:val="20"/>
                <w:szCs w:val="20"/>
              </w:rPr>
            </w:pPr>
            <w:r>
              <w:rPr>
                <w:spacing w:val="1"/>
                <w:sz w:val="20"/>
                <w:szCs w:val="20"/>
              </w:rPr>
              <w:t>500</w:t>
            </w:r>
            <w:r>
              <w:rPr>
                <w:spacing w:val="-25"/>
                <w:sz w:val="20"/>
                <w:szCs w:val="20"/>
              </w:rPr>
              <w:t xml:space="preserve"> </w:t>
            </w:r>
            <w:r>
              <w:rPr>
                <w:spacing w:val="1"/>
                <w:sz w:val="20"/>
                <w:szCs w:val="20"/>
              </w:rPr>
              <w:t>吨，按每</w:t>
            </w:r>
            <w:r>
              <w:rPr>
                <w:spacing w:val="-21"/>
                <w:sz w:val="20"/>
                <w:szCs w:val="20"/>
              </w:rPr>
              <w:t xml:space="preserve"> </w:t>
            </w:r>
            <w:r>
              <w:rPr>
                <w:spacing w:val="1"/>
                <w:sz w:val="20"/>
                <w:szCs w:val="20"/>
              </w:rPr>
              <w:t>180t</w:t>
            </w:r>
            <w:r>
              <w:rPr>
                <w:spacing w:val="-40"/>
                <w:sz w:val="20"/>
                <w:szCs w:val="20"/>
              </w:rPr>
              <w:t xml:space="preserve"> </w:t>
            </w:r>
            <w:r>
              <w:rPr>
                <w:spacing w:val="1"/>
                <w:sz w:val="20"/>
                <w:szCs w:val="20"/>
              </w:rPr>
              <w:t>检</w:t>
            </w:r>
          </w:p>
          <w:p w14:paraId="020A771E">
            <w:pPr>
              <w:pStyle w:val="63"/>
              <w:spacing w:before="66" w:line="229" w:lineRule="auto"/>
              <w:ind w:left="797" w:leftChars="0"/>
              <w:rPr>
                <w:rFonts w:hint="eastAsia" w:ascii="宋体" w:hAnsi="宋体" w:eastAsia="宋体" w:cs="宋体"/>
                <w:kern w:val="2"/>
                <w:sz w:val="20"/>
                <w:szCs w:val="20"/>
                <w:lang w:val="en-US" w:eastAsia="en-US" w:bidi="ar-SA"/>
              </w:rPr>
            </w:pPr>
            <w:r>
              <w:rPr>
                <w:spacing w:val="-6"/>
                <w:sz w:val="20"/>
                <w:szCs w:val="20"/>
              </w:rPr>
              <w:t>测</w:t>
            </w:r>
            <w:r>
              <w:rPr>
                <w:spacing w:val="-24"/>
                <w:sz w:val="20"/>
                <w:szCs w:val="20"/>
              </w:rPr>
              <w:t xml:space="preserve"> </w:t>
            </w:r>
            <w:r>
              <w:rPr>
                <w:spacing w:val="-6"/>
                <w:sz w:val="20"/>
                <w:szCs w:val="20"/>
              </w:rPr>
              <w:t>1</w:t>
            </w:r>
            <w:r>
              <w:rPr>
                <w:spacing w:val="-39"/>
                <w:sz w:val="20"/>
                <w:szCs w:val="20"/>
              </w:rPr>
              <w:t xml:space="preserve"> </w:t>
            </w:r>
            <w:r>
              <w:rPr>
                <w:spacing w:val="-6"/>
                <w:sz w:val="20"/>
                <w:szCs w:val="20"/>
              </w:rPr>
              <w:t>批</w:t>
            </w:r>
          </w:p>
        </w:tc>
        <w:tc>
          <w:tcPr>
            <w:tcW w:w="826" w:type="pct"/>
            <w:tcBorders>
              <w:top w:val="single" w:color="000000" w:sz="4" w:space="0"/>
              <w:left w:val="single" w:color="000000" w:sz="4" w:space="0"/>
              <w:bottom w:val="single" w:color="000000" w:sz="4" w:space="0"/>
              <w:right w:val="single" w:color="000000" w:sz="4" w:space="0"/>
            </w:tcBorders>
            <w:vAlign w:val="center"/>
          </w:tcPr>
          <w:p w14:paraId="090EEC67">
            <w:pPr>
              <w:pStyle w:val="4"/>
              <w:rPr>
                <w:sz w:val="18"/>
                <w:szCs w:val="21"/>
              </w:rPr>
            </w:pPr>
          </w:p>
        </w:tc>
      </w:tr>
      <w:tr w14:paraId="77B43A9D">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7BF21363">
            <w:pPr>
              <w:pStyle w:val="4"/>
              <w:rPr>
                <w:sz w:val="18"/>
                <w:szCs w:val="21"/>
              </w:rPr>
            </w:pPr>
          </w:p>
        </w:tc>
        <w:tc>
          <w:tcPr>
            <w:tcW w:w="664" w:type="pct"/>
            <w:vMerge w:val="continue"/>
            <w:tcBorders>
              <w:left w:val="single" w:color="000000" w:sz="4" w:space="0"/>
              <w:right w:val="single" w:color="000000" w:sz="4" w:space="0"/>
            </w:tcBorders>
            <w:vAlign w:val="center"/>
          </w:tcPr>
          <w:p w14:paraId="54417A81">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386A2B06">
            <w:pPr>
              <w:pStyle w:val="63"/>
              <w:spacing w:before="63" w:line="228" w:lineRule="auto"/>
              <w:ind w:left="180" w:leftChars="0"/>
              <w:rPr>
                <w:rFonts w:hint="eastAsia" w:ascii="宋体" w:hAnsi="宋体" w:eastAsia="宋体" w:cs="宋体"/>
                <w:kern w:val="2"/>
                <w:sz w:val="20"/>
                <w:szCs w:val="20"/>
                <w:lang w:val="en-US" w:eastAsia="en-US" w:bidi="ar-SA"/>
              </w:rPr>
            </w:pPr>
            <w:r>
              <w:rPr>
                <w:spacing w:val="8"/>
                <w:sz w:val="20"/>
                <w:szCs w:val="20"/>
              </w:rPr>
              <w:t>钢结构焊缝</w:t>
            </w:r>
            <w:r>
              <w:rPr>
                <w:rFonts w:hint="eastAsia"/>
                <w:spacing w:val="8"/>
                <w:sz w:val="20"/>
                <w:szCs w:val="20"/>
                <w:lang w:val="en-US" w:eastAsia="zh-CN"/>
              </w:rPr>
              <w:t xml:space="preserve">  </w:t>
            </w:r>
            <w:r>
              <w:rPr>
                <w:spacing w:val="8"/>
                <w:sz w:val="20"/>
                <w:szCs w:val="20"/>
              </w:rPr>
              <w:t>检</w:t>
            </w:r>
            <w:r>
              <w:rPr>
                <w:sz w:val="20"/>
                <w:szCs w:val="20"/>
              </w:rPr>
              <w:t>测</w:t>
            </w:r>
          </w:p>
        </w:tc>
        <w:tc>
          <w:tcPr>
            <w:tcW w:w="2119" w:type="pct"/>
            <w:tcBorders>
              <w:top w:val="single" w:color="000000" w:sz="4" w:space="0"/>
              <w:left w:val="single" w:color="000000" w:sz="4" w:space="0"/>
              <w:bottom w:val="nil"/>
              <w:right w:val="single" w:color="000000" w:sz="4" w:space="0"/>
            </w:tcBorders>
            <w:vAlign w:val="top"/>
          </w:tcPr>
          <w:p w14:paraId="32092EC3">
            <w:pPr>
              <w:pStyle w:val="63"/>
              <w:spacing w:before="219" w:line="228" w:lineRule="auto"/>
              <w:ind w:left="397" w:leftChars="0"/>
              <w:rPr>
                <w:rFonts w:hint="eastAsia" w:ascii="宋体" w:hAnsi="宋体" w:eastAsia="宋体" w:cs="宋体"/>
                <w:kern w:val="2"/>
                <w:sz w:val="20"/>
                <w:szCs w:val="20"/>
                <w:lang w:val="en-US" w:eastAsia="en-US" w:bidi="ar-SA"/>
              </w:rPr>
            </w:pPr>
            <w:r>
              <w:rPr>
                <w:spacing w:val="5"/>
                <w:sz w:val="20"/>
                <w:szCs w:val="20"/>
              </w:rPr>
              <w:t>同部位同类焊缝</w:t>
            </w:r>
          </w:p>
        </w:tc>
        <w:tc>
          <w:tcPr>
            <w:tcW w:w="826" w:type="pct"/>
            <w:tcBorders>
              <w:top w:val="single" w:color="000000" w:sz="4" w:space="0"/>
              <w:left w:val="single" w:color="000000" w:sz="4" w:space="0"/>
              <w:bottom w:val="single" w:color="000000" w:sz="4" w:space="0"/>
              <w:right w:val="single" w:color="000000" w:sz="4" w:space="0"/>
            </w:tcBorders>
            <w:vAlign w:val="center"/>
          </w:tcPr>
          <w:p w14:paraId="35CFA641">
            <w:pPr>
              <w:pStyle w:val="4"/>
              <w:rPr>
                <w:sz w:val="18"/>
                <w:szCs w:val="21"/>
              </w:rPr>
            </w:pPr>
          </w:p>
        </w:tc>
      </w:tr>
      <w:tr w14:paraId="4767B5D8">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0FA25110">
            <w:pPr>
              <w:pStyle w:val="4"/>
              <w:rPr>
                <w:sz w:val="18"/>
                <w:szCs w:val="21"/>
              </w:rPr>
            </w:pPr>
          </w:p>
        </w:tc>
        <w:tc>
          <w:tcPr>
            <w:tcW w:w="664" w:type="pct"/>
            <w:vMerge w:val="continue"/>
            <w:tcBorders>
              <w:left w:val="single" w:color="000000" w:sz="4" w:space="0"/>
              <w:right w:val="single" w:color="000000" w:sz="4" w:space="0"/>
            </w:tcBorders>
            <w:vAlign w:val="center"/>
          </w:tcPr>
          <w:p w14:paraId="40B55803">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10669CA3">
            <w:pPr>
              <w:pStyle w:val="63"/>
              <w:spacing w:before="213" w:line="227" w:lineRule="auto"/>
              <w:ind w:left="389" w:leftChars="0"/>
              <w:rPr>
                <w:rFonts w:hint="eastAsia" w:ascii="宋体" w:hAnsi="宋体" w:eastAsia="宋体" w:cs="宋体"/>
                <w:kern w:val="2"/>
                <w:sz w:val="20"/>
                <w:szCs w:val="20"/>
                <w:lang w:val="en-US" w:eastAsia="en-US" w:bidi="ar-SA"/>
              </w:rPr>
            </w:pPr>
            <w:r>
              <w:rPr>
                <w:spacing w:val="7"/>
                <w:sz w:val="20"/>
                <w:szCs w:val="20"/>
              </w:rPr>
              <w:t>钢筋原材</w:t>
            </w:r>
          </w:p>
        </w:tc>
        <w:tc>
          <w:tcPr>
            <w:tcW w:w="2119" w:type="pct"/>
            <w:tcBorders>
              <w:top w:val="single" w:color="000000" w:sz="4" w:space="0"/>
              <w:left w:val="single" w:color="000000" w:sz="4" w:space="0"/>
              <w:bottom w:val="nil"/>
              <w:right w:val="single" w:color="000000" w:sz="4" w:space="0"/>
            </w:tcBorders>
            <w:vAlign w:val="top"/>
          </w:tcPr>
          <w:p w14:paraId="32A99630">
            <w:pPr>
              <w:pStyle w:val="63"/>
              <w:spacing w:before="57" w:line="260" w:lineRule="auto"/>
              <w:ind w:left="112" w:leftChars="0" w:right="53" w:rightChars="0" w:firstLine="20" w:firstLineChars="0"/>
              <w:rPr>
                <w:rFonts w:hint="eastAsia" w:ascii="宋体" w:hAnsi="宋体" w:eastAsia="宋体" w:cs="宋体"/>
                <w:kern w:val="2"/>
                <w:sz w:val="20"/>
                <w:szCs w:val="20"/>
                <w:lang w:val="en-US" w:eastAsia="en-US" w:bidi="ar-SA"/>
              </w:rPr>
            </w:pPr>
            <w:r>
              <w:rPr>
                <w:spacing w:val="-4"/>
                <w:sz w:val="20"/>
                <w:szCs w:val="20"/>
              </w:rPr>
              <w:t>同厂别、同炉号、同规</w:t>
            </w:r>
            <w:r>
              <w:rPr>
                <w:spacing w:val="7"/>
                <w:sz w:val="20"/>
                <w:szCs w:val="20"/>
              </w:rPr>
              <w:t xml:space="preserve"> </w:t>
            </w:r>
            <w:r>
              <w:rPr>
                <w:spacing w:val="1"/>
                <w:sz w:val="20"/>
                <w:szCs w:val="20"/>
              </w:rPr>
              <w:t>格每</w:t>
            </w:r>
            <w:r>
              <w:rPr>
                <w:spacing w:val="-34"/>
                <w:sz w:val="20"/>
                <w:szCs w:val="20"/>
              </w:rPr>
              <w:t xml:space="preserve"> </w:t>
            </w:r>
            <w:r>
              <w:rPr>
                <w:spacing w:val="1"/>
                <w:sz w:val="20"/>
                <w:szCs w:val="20"/>
              </w:rPr>
              <w:t>60t</w:t>
            </w:r>
            <w:r>
              <w:rPr>
                <w:spacing w:val="-38"/>
                <w:sz w:val="20"/>
                <w:szCs w:val="20"/>
              </w:rPr>
              <w:t xml:space="preserve"> </w:t>
            </w:r>
            <w:r>
              <w:rPr>
                <w:spacing w:val="1"/>
                <w:sz w:val="20"/>
                <w:szCs w:val="20"/>
              </w:rPr>
              <w:t>为一验收批，</w:t>
            </w:r>
            <w:r>
              <w:rPr>
                <w:spacing w:val="4"/>
                <w:sz w:val="20"/>
                <w:szCs w:val="20"/>
              </w:rPr>
              <w:t>不足</w:t>
            </w:r>
            <w:r>
              <w:rPr>
                <w:spacing w:val="-32"/>
                <w:sz w:val="20"/>
                <w:szCs w:val="20"/>
              </w:rPr>
              <w:t xml:space="preserve"> </w:t>
            </w:r>
            <w:r>
              <w:rPr>
                <w:spacing w:val="4"/>
                <w:sz w:val="20"/>
                <w:szCs w:val="20"/>
              </w:rPr>
              <w:t>60t</w:t>
            </w:r>
            <w:r>
              <w:rPr>
                <w:spacing w:val="-36"/>
                <w:sz w:val="20"/>
                <w:szCs w:val="20"/>
              </w:rPr>
              <w:t xml:space="preserve"> </w:t>
            </w:r>
            <w:r>
              <w:rPr>
                <w:spacing w:val="4"/>
                <w:sz w:val="20"/>
                <w:szCs w:val="20"/>
              </w:rPr>
              <w:t>也按一批计。</w:t>
            </w:r>
          </w:p>
        </w:tc>
        <w:tc>
          <w:tcPr>
            <w:tcW w:w="826" w:type="pct"/>
            <w:tcBorders>
              <w:top w:val="single" w:color="000000" w:sz="4" w:space="0"/>
              <w:left w:val="single" w:color="000000" w:sz="4" w:space="0"/>
              <w:bottom w:val="single" w:color="000000" w:sz="4" w:space="0"/>
              <w:right w:val="single" w:color="000000" w:sz="4" w:space="0"/>
            </w:tcBorders>
            <w:vAlign w:val="center"/>
          </w:tcPr>
          <w:p w14:paraId="3E055E57">
            <w:pPr>
              <w:pStyle w:val="4"/>
              <w:rPr>
                <w:sz w:val="18"/>
                <w:szCs w:val="21"/>
              </w:rPr>
            </w:pPr>
          </w:p>
        </w:tc>
      </w:tr>
      <w:tr w14:paraId="290BB6C1">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660BB3C2">
            <w:pPr>
              <w:pStyle w:val="4"/>
              <w:rPr>
                <w:sz w:val="18"/>
                <w:szCs w:val="21"/>
              </w:rPr>
            </w:pPr>
          </w:p>
        </w:tc>
        <w:tc>
          <w:tcPr>
            <w:tcW w:w="664" w:type="pct"/>
            <w:vMerge w:val="continue"/>
            <w:tcBorders>
              <w:left w:val="single" w:color="000000" w:sz="4" w:space="0"/>
              <w:right w:val="single" w:color="000000" w:sz="4" w:space="0"/>
            </w:tcBorders>
            <w:vAlign w:val="center"/>
          </w:tcPr>
          <w:p w14:paraId="24F0ADBF">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1E020FF3">
            <w:pPr>
              <w:pStyle w:val="63"/>
              <w:spacing w:before="209" w:line="228" w:lineRule="auto"/>
              <w:ind w:left="180" w:leftChars="0"/>
              <w:rPr>
                <w:rFonts w:ascii="宋体" w:hAnsi="宋体" w:eastAsia="宋体" w:cs="宋体"/>
                <w:kern w:val="2"/>
                <w:sz w:val="20"/>
                <w:szCs w:val="20"/>
                <w:lang w:val="en-US" w:eastAsia="en-US" w:bidi="ar-SA"/>
              </w:rPr>
            </w:pPr>
            <w:r>
              <w:rPr>
                <w:spacing w:val="8"/>
                <w:sz w:val="20"/>
                <w:szCs w:val="20"/>
              </w:rPr>
              <w:t>钢结构涂层总</w:t>
            </w:r>
            <w:r>
              <w:rPr>
                <w:spacing w:val="2"/>
                <w:sz w:val="20"/>
                <w:szCs w:val="20"/>
              </w:rPr>
              <w:t>厚度</w:t>
            </w:r>
          </w:p>
        </w:tc>
        <w:tc>
          <w:tcPr>
            <w:tcW w:w="2119" w:type="pct"/>
            <w:tcBorders>
              <w:top w:val="single" w:color="000000" w:sz="4" w:space="0"/>
              <w:left w:val="single" w:color="000000" w:sz="4" w:space="0"/>
              <w:bottom w:val="nil"/>
              <w:right w:val="single" w:color="000000" w:sz="4" w:space="0"/>
            </w:tcBorders>
            <w:vAlign w:val="top"/>
          </w:tcPr>
          <w:p w14:paraId="1F3E9298">
            <w:pPr>
              <w:pStyle w:val="63"/>
              <w:spacing w:before="53" w:line="228" w:lineRule="auto"/>
              <w:ind w:left="114" w:leftChars="0"/>
              <w:rPr>
                <w:rFonts w:ascii="宋体" w:hAnsi="宋体" w:eastAsia="宋体" w:cs="宋体"/>
                <w:kern w:val="2"/>
                <w:sz w:val="20"/>
                <w:szCs w:val="20"/>
                <w:lang w:val="en-US" w:eastAsia="en-US" w:bidi="ar-SA"/>
              </w:rPr>
            </w:pPr>
            <w:r>
              <w:rPr>
                <w:sz w:val="20"/>
                <w:szCs w:val="20"/>
              </w:rPr>
              <w:t>按构件数的</w:t>
            </w:r>
            <w:r>
              <w:rPr>
                <w:spacing w:val="-14"/>
                <w:sz w:val="20"/>
                <w:szCs w:val="20"/>
              </w:rPr>
              <w:t xml:space="preserve"> </w:t>
            </w:r>
            <w:r>
              <w:rPr>
                <w:sz w:val="20"/>
                <w:szCs w:val="20"/>
              </w:rPr>
              <w:t>10%，且不</w:t>
            </w:r>
            <w:r>
              <w:rPr>
                <w:spacing w:val="-1"/>
                <w:sz w:val="20"/>
                <w:szCs w:val="20"/>
              </w:rPr>
              <w:t>少于</w:t>
            </w:r>
            <w:r>
              <w:rPr>
                <w:spacing w:val="-28"/>
                <w:sz w:val="20"/>
                <w:szCs w:val="20"/>
              </w:rPr>
              <w:t xml:space="preserve"> </w:t>
            </w:r>
            <w:r>
              <w:rPr>
                <w:spacing w:val="-1"/>
                <w:sz w:val="20"/>
                <w:szCs w:val="20"/>
              </w:rPr>
              <w:t>3</w:t>
            </w:r>
            <w:r>
              <w:rPr>
                <w:spacing w:val="-38"/>
                <w:sz w:val="20"/>
                <w:szCs w:val="20"/>
              </w:rPr>
              <w:t xml:space="preserve"> </w:t>
            </w:r>
            <w:r>
              <w:rPr>
                <w:spacing w:val="-1"/>
                <w:sz w:val="20"/>
                <w:szCs w:val="20"/>
              </w:rPr>
              <w:t>个构件，1</w:t>
            </w:r>
            <w:r>
              <w:rPr>
                <w:spacing w:val="-37"/>
                <w:sz w:val="20"/>
                <w:szCs w:val="20"/>
              </w:rPr>
              <w:t xml:space="preserve"> </w:t>
            </w:r>
            <w:r>
              <w:rPr>
                <w:spacing w:val="-1"/>
                <w:sz w:val="20"/>
                <w:szCs w:val="20"/>
              </w:rPr>
              <w:t>个构</w:t>
            </w:r>
            <w:r>
              <w:rPr>
                <w:spacing w:val="1"/>
                <w:sz w:val="20"/>
                <w:szCs w:val="20"/>
              </w:rPr>
              <w:t>件</w:t>
            </w:r>
            <w:r>
              <w:rPr>
                <w:spacing w:val="-33"/>
                <w:sz w:val="20"/>
                <w:szCs w:val="20"/>
              </w:rPr>
              <w:t xml:space="preserve"> </w:t>
            </w:r>
            <w:r>
              <w:rPr>
                <w:spacing w:val="1"/>
                <w:sz w:val="20"/>
                <w:szCs w:val="20"/>
              </w:rPr>
              <w:t>5</w:t>
            </w:r>
            <w:r>
              <w:rPr>
                <w:spacing w:val="-34"/>
                <w:sz w:val="20"/>
                <w:szCs w:val="20"/>
              </w:rPr>
              <w:t xml:space="preserve"> </w:t>
            </w:r>
            <w:r>
              <w:rPr>
                <w:spacing w:val="1"/>
                <w:sz w:val="20"/>
                <w:szCs w:val="20"/>
              </w:rPr>
              <w:t>处，一处</w:t>
            </w:r>
            <w:r>
              <w:rPr>
                <w:spacing w:val="-32"/>
                <w:sz w:val="20"/>
                <w:szCs w:val="20"/>
              </w:rPr>
              <w:t xml:space="preserve"> </w:t>
            </w:r>
            <w:r>
              <w:rPr>
                <w:spacing w:val="1"/>
                <w:sz w:val="20"/>
                <w:szCs w:val="20"/>
              </w:rPr>
              <w:t>3</w:t>
            </w:r>
            <w:r>
              <w:rPr>
                <w:spacing w:val="-28"/>
                <w:sz w:val="20"/>
                <w:szCs w:val="20"/>
              </w:rPr>
              <w:t xml:space="preserve"> </w:t>
            </w:r>
            <w:r>
              <w:rPr>
                <w:spacing w:val="1"/>
                <w:sz w:val="20"/>
                <w:szCs w:val="20"/>
              </w:rPr>
              <w:t>点</w:t>
            </w:r>
          </w:p>
        </w:tc>
        <w:tc>
          <w:tcPr>
            <w:tcW w:w="826" w:type="pct"/>
            <w:tcBorders>
              <w:top w:val="single" w:color="000000" w:sz="4" w:space="0"/>
              <w:left w:val="single" w:color="000000" w:sz="4" w:space="0"/>
              <w:bottom w:val="single" w:color="000000" w:sz="4" w:space="0"/>
              <w:right w:val="single" w:color="000000" w:sz="4" w:space="0"/>
            </w:tcBorders>
            <w:vAlign w:val="center"/>
          </w:tcPr>
          <w:p w14:paraId="7E6B2A16">
            <w:pPr>
              <w:pStyle w:val="4"/>
              <w:rPr>
                <w:sz w:val="18"/>
                <w:szCs w:val="21"/>
              </w:rPr>
            </w:pPr>
          </w:p>
        </w:tc>
      </w:tr>
      <w:tr w14:paraId="061F2510">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620A4509">
            <w:pPr>
              <w:pStyle w:val="4"/>
              <w:rPr>
                <w:sz w:val="18"/>
                <w:szCs w:val="21"/>
              </w:rPr>
            </w:pPr>
          </w:p>
        </w:tc>
        <w:tc>
          <w:tcPr>
            <w:tcW w:w="664" w:type="pct"/>
            <w:vMerge w:val="continue"/>
            <w:tcBorders>
              <w:left w:val="single" w:color="000000" w:sz="4" w:space="0"/>
              <w:bottom w:val="single" w:color="000000" w:sz="4" w:space="0"/>
              <w:right w:val="single" w:color="000000" w:sz="4" w:space="0"/>
            </w:tcBorders>
            <w:vAlign w:val="center"/>
          </w:tcPr>
          <w:p w14:paraId="77A5C372">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00F03656">
            <w:pPr>
              <w:pStyle w:val="63"/>
              <w:spacing w:before="53" w:line="227" w:lineRule="auto"/>
              <w:ind w:left="183" w:leftChars="0"/>
              <w:rPr>
                <w:rFonts w:ascii="宋体" w:hAnsi="宋体" w:eastAsia="宋体" w:cs="宋体"/>
                <w:kern w:val="2"/>
                <w:sz w:val="20"/>
                <w:szCs w:val="20"/>
                <w:lang w:val="en-US" w:eastAsia="en-US" w:bidi="ar-SA"/>
              </w:rPr>
            </w:pPr>
            <w:r>
              <w:rPr>
                <w:spacing w:val="8"/>
                <w:sz w:val="20"/>
                <w:szCs w:val="20"/>
              </w:rPr>
              <w:t>焊接材料熔敷</w:t>
            </w:r>
            <w:r>
              <w:rPr>
                <w:spacing w:val="7"/>
                <w:sz w:val="20"/>
                <w:szCs w:val="20"/>
              </w:rPr>
              <w:t>金属试验（拉</w:t>
            </w:r>
            <w:r>
              <w:rPr>
                <w:sz w:val="20"/>
                <w:szCs w:val="20"/>
              </w:rPr>
              <w:t>伸）</w:t>
            </w:r>
          </w:p>
        </w:tc>
        <w:tc>
          <w:tcPr>
            <w:tcW w:w="2119" w:type="pct"/>
            <w:tcBorders>
              <w:top w:val="single" w:color="000000" w:sz="4" w:space="0"/>
              <w:left w:val="single" w:color="000000" w:sz="4" w:space="0"/>
              <w:bottom w:val="nil"/>
              <w:right w:val="single" w:color="000000" w:sz="4" w:space="0"/>
            </w:tcBorders>
            <w:vAlign w:val="top"/>
          </w:tcPr>
          <w:p w14:paraId="3A3A7ABF">
            <w:pPr>
              <w:spacing w:line="298" w:lineRule="auto"/>
              <w:rPr>
                <w:rFonts w:ascii="Arial"/>
                <w:sz w:val="21"/>
              </w:rPr>
            </w:pPr>
          </w:p>
          <w:p w14:paraId="4A8D626D">
            <w:pPr>
              <w:pStyle w:val="63"/>
              <w:spacing w:before="65" w:line="228" w:lineRule="auto"/>
              <w:ind w:left="291" w:leftChars="0"/>
              <w:rPr>
                <w:rFonts w:ascii="宋体" w:hAnsi="宋体" w:eastAsia="宋体" w:cs="宋体"/>
                <w:kern w:val="2"/>
                <w:sz w:val="20"/>
                <w:szCs w:val="20"/>
                <w:lang w:val="en-US" w:eastAsia="en-US" w:bidi="ar-SA"/>
              </w:rPr>
            </w:pPr>
            <w:r>
              <w:rPr>
                <w:spacing w:val="6"/>
                <w:sz w:val="20"/>
                <w:szCs w:val="20"/>
              </w:rPr>
              <w:t>同规格同进场批次</w:t>
            </w:r>
          </w:p>
        </w:tc>
        <w:tc>
          <w:tcPr>
            <w:tcW w:w="826" w:type="pct"/>
            <w:tcBorders>
              <w:top w:val="single" w:color="000000" w:sz="4" w:space="0"/>
              <w:left w:val="single" w:color="000000" w:sz="4" w:space="0"/>
              <w:bottom w:val="single" w:color="000000" w:sz="4" w:space="0"/>
              <w:right w:val="single" w:color="000000" w:sz="4" w:space="0"/>
            </w:tcBorders>
            <w:vAlign w:val="center"/>
          </w:tcPr>
          <w:p w14:paraId="4EC40EB5">
            <w:pPr>
              <w:pStyle w:val="4"/>
              <w:rPr>
                <w:sz w:val="18"/>
                <w:szCs w:val="21"/>
              </w:rPr>
            </w:pPr>
          </w:p>
        </w:tc>
      </w:tr>
      <w:tr w14:paraId="4A4BE246">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3DDDC981">
            <w:pPr>
              <w:pStyle w:val="4"/>
              <w:rPr>
                <w:sz w:val="18"/>
                <w:szCs w:val="21"/>
              </w:rPr>
            </w:pPr>
          </w:p>
        </w:tc>
        <w:tc>
          <w:tcPr>
            <w:tcW w:w="664" w:type="pct"/>
            <w:vMerge w:val="restart"/>
            <w:tcBorders>
              <w:left w:val="single" w:color="000000" w:sz="4" w:space="0"/>
              <w:right w:val="single" w:color="000000" w:sz="4" w:space="0"/>
            </w:tcBorders>
            <w:vAlign w:val="center"/>
          </w:tcPr>
          <w:p w14:paraId="39229FF6">
            <w:pPr>
              <w:pStyle w:val="63"/>
              <w:spacing w:before="65" w:line="228" w:lineRule="auto"/>
              <w:ind w:left="128"/>
              <w:rPr>
                <w:sz w:val="18"/>
                <w:szCs w:val="21"/>
              </w:rPr>
            </w:pPr>
            <w:r>
              <w:rPr>
                <w:spacing w:val="7"/>
                <w:sz w:val="20"/>
                <w:szCs w:val="20"/>
              </w:rPr>
              <w:t>支座和垫</w:t>
            </w:r>
            <w:r>
              <w:rPr>
                <w:sz w:val="20"/>
                <w:szCs w:val="20"/>
              </w:rPr>
              <w:t>石</w:t>
            </w:r>
          </w:p>
        </w:tc>
        <w:tc>
          <w:tcPr>
            <w:tcW w:w="965" w:type="pct"/>
            <w:tcBorders>
              <w:top w:val="single" w:color="000000" w:sz="4" w:space="0"/>
              <w:left w:val="single" w:color="000000" w:sz="4" w:space="0"/>
              <w:bottom w:val="single" w:color="000000" w:sz="4" w:space="0"/>
              <w:right w:val="single" w:color="000000" w:sz="4" w:space="0"/>
            </w:tcBorders>
            <w:vAlign w:val="top"/>
          </w:tcPr>
          <w:p w14:paraId="0675B488">
            <w:pPr>
              <w:pStyle w:val="63"/>
              <w:spacing w:before="65" w:line="228" w:lineRule="auto"/>
              <w:ind w:left="183"/>
              <w:rPr>
                <w:rFonts w:ascii="Arial"/>
                <w:sz w:val="21"/>
              </w:rPr>
            </w:pPr>
          </w:p>
          <w:p w14:paraId="6296E846">
            <w:pPr>
              <w:pStyle w:val="63"/>
              <w:spacing w:before="65" w:line="228" w:lineRule="auto"/>
              <w:ind w:left="183" w:leftChars="0"/>
              <w:rPr>
                <w:rFonts w:ascii="宋体" w:hAnsi="宋体" w:eastAsia="宋体" w:cs="宋体"/>
                <w:kern w:val="2"/>
                <w:sz w:val="20"/>
                <w:szCs w:val="20"/>
                <w:lang w:val="en-US" w:eastAsia="en-US" w:bidi="ar-SA"/>
              </w:rPr>
            </w:pPr>
            <w:r>
              <w:rPr>
                <w:spacing w:val="8"/>
                <w:sz w:val="20"/>
                <w:szCs w:val="20"/>
              </w:rPr>
              <w:t>支座垫石混凝</w:t>
            </w:r>
            <w:r>
              <w:rPr>
                <w:spacing w:val="6"/>
                <w:sz w:val="20"/>
                <w:szCs w:val="20"/>
              </w:rPr>
              <w:t>土试块</w:t>
            </w:r>
          </w:p>
        </w:tc>
        <w:tc>
          <w:tcPr>
            <w:tcW w:w="2119" w:type="pct"/>
            <w:tcBorders>
              <w:top w:val="single" w:color="000000" w:sz="4" w:space="0"/>
              <w:left w:val="single" w:color="000000" w:sz="4" w:space="0"/>
              <w:bottom w:val="nil"/>
              <w:right w:val="single" w:color="000000" w:sz="4" w:space="0"/>
            </w:tcBorders>
            <w:vAlign w:val="top"/>
          </w:tcPr>
          <w:p w14:paraId="7691AC8E">
            <w:pPr>
              <w:pStyle w:val="63"/>
              <w:spacing w:before="53" w:line="228" w:lineRule="auto"/>
              <w:ind w:left="167" w:leftChars="0"/>
              <w:rPr>
                <w:rFonts w:ascii="宋体" w:hAnsi="宋体" w:eastAsia="宋体" w:cs="宋体"/>
                <w:kern w:val="2"/>
                <w:sz w:val="20"/>
                <w:szCs w:val="20"/>
                <w:lang w:val="en-US" w:eastAsia="en-US" w:bidi="ar-SA"/>
              </w:rPr>
            </w:pPr>
            <w:r>
              <w:rPr>
                <w:spacing w:val="4"/>
                <w:sz w:val="20"/>
                <w:szCs w:val="20"/>
              </w:rPr>
              <w:t>每拌制</w:t>
            </w:r>
            <w:r>
              <w:rPr>
                <w:spacing w:val="-23"/>
                <w:sz w:val="20"/>
                <w:szCs w:val="20"/>
              </w:rPr>
              <w:t xml:space="preserve"> </w:t>
            </w:r>
            <w:r>
              <w:rPr>
                <w:spacing w:val="4"/>
                <w:sz w:val="20"/>
                <w:szCs w:val="20"/>
              </w:rPr>
              <w:t>100</w:t>
            </w:r>
            <w:r>
              <w:rPr>
                <w:spacing w:val="-40"/>
                <w:sz w:val="20"/>
                <w:szCs w:val="20"/>
              </w:rPr>
              <w:t xml:space="preserve"> </w:t>
            </w:r>
            <w:r>
              <w:rPr>
                <w:spacing w:val="4"/>
                <w:sz w:val="20"/>
                <w:szCs w:val="20"/>
              </w:rPr>
              <w:t>盘且不超</w:t>
            </w:r>
            <w:r>
              <w:rPr>
                <w:spacing w:val="2"/>
                <w:sz w:val="20"/>
                <w:szCs w:val="20"/>
              </w:rPr>
              <w:t>过</w:t>
            </w:r>
            <w:r>
              <w:rPr>
                <w:spacing w:val="-39"/>
                <w:sz w:val="20"/>
                <w:szCs w:val="20"/>
              </w:rPr>
              <w:t xml:space="preserve"> </w:t>
            </w:r>
            <w:r>
              <w:rPr>
                <w:spacing w:val="2"/>
                <w:sz w:val="20"/>
                <w:szCs w:val="20"/>
              </w:rPr>
              <w:t>100m</w:t>
            </w:r>
            <w:r>
              <w:rPr>
                <w:spacing w:val="2"/>
                <w:position w:val="10"/>
                <w:sz w:val="10"/>
                <w:szCs w:val="10"/>
              </w:rPr>
              <w:t xml:space="preserve">3 </w:t>
            </w:r>
            <w:r>
              <w:rPr>
                <w:spacing w:val="2"/>
                <w:sz w:val="20"/>
                <w:szCs w:val="20"/>
              </w:rPr>
              <w:t>的同配比的混</w:t>
            </w:r>
            <w:r>
              <w:rPr>
                <w:spacing w:val="3"/>
                <w:sz w:val="20"/>
                <w:szCs w:val="20"/>
              </w:rPr>
              <w:t>凝土，取样不得少于</w:t>
            </w:r>
            <w:r>
              <w:rPr>
                <w:spacing w:val="-22"/>
                <w:sz w:val="20"/>
                <w:szCs w:val="20"/>
              </w:rPr>
              <w:t xml:space="preserve"> </w:t>
            </w:r>
            <w:r>
              <w:rPr>
                <w:spacing w:val="3"/>
                <w:sz w:val="20"/>
                <w:szCs w:val="20"/>
              </w:rPr>
              <w:t>1</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3A2406DA">
            <w:pPr>
              <w:pStyle w:val="4"/>
              <w:rPr>
                <w:sz w:val="18"/>
                <w:szCs w:val="21"/>
              </w:rPr>
            </w:pPr>
          </w:p>
        </w:tc>
      </w:tr>
      <w:tr w14:paraId="517CF486">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3D4EE007">
            <w:pPr>
              <w:pStyle w:val="4"/>
              <w:rPr>
                <w:sz w:val="18"/>
                <w:szCs w:val="21"/>
              </w:rPr>
            </w:pPr>
          </w:p>
        </w:tc>
        <w:tc>
          <w:tcPr>
            <w:tcW w:w="664" w:type="pct"/>
            <w:vMerge w:val="continue"/>
            <w:tcBorders>
              <w:left w:val="single" w:color="000000" w:sz="4" w:space="0"/>
              <w:bottom w:val="single" w:color="000000" w:sz="4" w:space="0"/>
              <w:right w:val="single" w:color="000000" w:sz="4" w:space="0"/>
            </w:tcBorders>
            <w:vAlign w:val="center"/>
          </w:tcPr>
          <w:p w14:paraId="2E401039">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4B7EA869">
            <w:pPr>
              <w:pStyle w:val="63"/>
              <w:spacing w:before="54" w:line="288" w:lineRule="auto"/>
              <w:ind w:left="123" w:leftChars="0" w:right="106" w:firstLine="60"/>
              <w:rPr>
                <w:rFonts w:ascii="宋体" w:hAnsi="宋体" w:eastAsia="宋体" w:cs="宋体"/>
                <w:kern w:val="2"/>
                <w:sz w:val="20"/>
                <w:szCs w:val="20"/>
                <w:lang w:val="en-US" w:eastAsia="en-US" w:bidi="ar-SA"/>
              </w:rPr>
            </w:pPr>
            <w:r>
              <w:rPr>
                <w:spacing w:val="8"/>
                <w:sz w:val="20"/>
                <w:szCs w:val="20"/>
              </w:rPr>
              <w:t>板式橡胶支座</w:t>
            </w:r>
            <w:r>
              <w:rPr>
                <w:sz w:val="20"/>
                <w:szCs w:val="20"/>
              </w:rPr>
              <w:t xml:space="preserve"> </w:t>
            </w:r>
            <w:r>
              <w:rPr>
                <w:spacing w:val="-4"/>
                <w:sz w:val="20"/>
                <w:szCs w:val="20"/>
              </w:rPr>
              <w:t>（外观质量、外</w:t>
            </w:r>
            <w:r>
              <w:rPr>
                <w:spacing w:val="-2"/>
                <w:sz w:val="20"/>
                <w:szCs w:val="20"/>
              </w:rPr>
              <w:t>形尺寸、内部质量、抗压弹性模量、抗剪弹性模量、极限抗压强</w:t>
            </w:r>
            <w:r>
              <w:rPr>
                <w:sz w:val="20"/>
                <w:szCs w:val="20"/>
              </w:rPr>
              <w:t>度）</w:t>
            </w:r>
          </w:p>
        </w:tc>
        <w:tc>
          <w:tcPr>
            <w:tcW w:w="2119" w:type="pct"/>
            <w:tcBorders>
              <w:top w:val="single" w:color="000000" w:sz="4" w:space="0"/>
              <w:left w:val="single" w:color="000000" w:sz="4" w:space="0"/>
              <w:bottom w:val="nil"/>
              <w:right w:val="single" w:color="000000" w:sz="4" w:space="0"/>
            </w:tcBorders>
            <w:vAlign w:val="top"/>
          </w:tcPr>
          <w:p w14:paraId="464D9F66">
            <w:pPr>
              <w:spacing w:line="255" w:lineRule="auto"/>
              <w:rPr>
                <w:rFonts w:ascii="Arial"/>
                <w:sz w:val="21"/>
              </w:rPr>
            </w:pPr>
          </w:p>
          <w:p w14:paraId="4F9482B3">
            <w:pPr>
              <w:spacing w:line="255" w:lineRule="auto"/>
              <w:rPr>
                <w:rFonts w:ascii="Arial"/>
                <w:sz w:val="21"/>
              </w:rPr>
            </w:pPr>
          </w:p>
          <w:p w14:paraId="4A28A4BB">
            <w:pPr>
              <w:spacing w:line="255" w:lineRule="auto"/>
              <w:rPr>
                <w:rFonts w:ascii="Arial"/>
                <w:sz w:val="21"/>
              </w:rPr>
            </w:pPr>
          </w:p>
          <w:p w14:paraId="29421030">
            <w:pPr>
              <w:pStyle w:val="63"/>
              <w:spacing w:before="65" w:line="289" w:lineRule="auto"/>
              <w:ind w:left="173" w:leftChars="0" w:right="158" w:rightChars="0" w:firstLine="38" w:firstLineChars="0"/>
              <w:rPr>
                <w:rFonts w:ascii="宋体" w:hAnsi="宋体" w:eastAsia="宋体" w:cs="宋体"/>
                <w:kern w:val="2"/>
                <w:sz w:val="20"/>
                <w:szCs w:val="20"/>
                <w:lang w:val="en-US" w:eastAsia="en-US" w:bidi="ar-SA"/>
              </w:rPr>
            </w:pPr>
            <w:r>
              <w:rPr>
                <w:spacing w:val="3"/>
                <w:sz w:val="20"/>
                <w:szCs w:val="20"/>
              </w:rPr>
              <w:t>同品种同规格检测</w:t>
            </w:r>
            <w:r>
              <w:rPr>
                <w:spacing w:val="-20"/>
                <w:sz w:val="20"/>
                <w:szCs w:val="20"/>
              </w:rPr>
              <w:t xml:space="preserve"> </w:t>
            </w:r>
            <w:r>
              <w:rPr>
                <w:spacing w:val="3"/>
                <w:sz w:val="20"/>
                <w:szCs w:val="20"/>
              </w:rPr>
              <w:t>1</w:t>
            </w:r>
            <w:r>
              <w:rPr>
                <w:sz w:val="20"/>
                <w:szCs w:val="20"/>
              </w:rPr>
              <w:t xml:space="preserve"> </w:t>
            </w:r>
            <w:r>
              <w:rPr>
                <w:spacing w:val="5"/>
                <w:sz w:val="20"/>
                <w:szCs w:val="20"/>
              </w:rPr>
              <w:t>次，每种规格取</w:t>
            </w:r>
            <w:r>
              <w:rPr>
                <w:spacing w:val="-33"/>
                <w:sz w:val="20"/>
                <w:szCs w:val="20"/>
              </w:rPr>
              <w:t xml:space="preserve"> </w:t>
            </w:r>
            <w:r>
              <w:rPr>
                <w:spacing w:val="5"/>
                <w:sz w:val="20"/>
                <w:szCs w:val="20"/>
              </w:rPr>
              <w:t>3</w:t>
            </w:r>
            <w:r>
              <w:rPr>
                <w:spacing w:val="-38"/>
                <w:sz w:val="20"/>
                <w:szCs w:val="20"/>
              </w:rPr>
              <w:t xml:space="preserve"> </w:t>
            </w:r>
            <w:r>
              <w:rPr>
                <w:spacing w:val="5"/>
                <w:sz w:val="20"/>
                <w:szCs w:val="20"/>
              </w:rPr>
              <w:t>块</w:t>
            </w:r>
          </w:p>
        </w:tc>
        <w:tc>
          <w:tcPr>
            <w:tcW w:w="826" w:type="pct"/>
            <w:tcBorders>
              <w:top w:val="single" w:color="000000" w:sz="4" w:space="0"/>
              <w:left w:val="single" w:color="000000" w:sz="4" w:space="0"/>
              <w:bottom w:val="single" w:color="000000" w:sz="4" w:space="0"/>
              <w:right w:val="single" w:color="000000" w:sz="4" w:space="0"/>
            </w:tcBorders>
            <w:vAlign w:val="center"/>
          </w:tcPr>
          <w:p w14:paraId="09BF592E">
            <w:pPr>
              <w:pStyle w:val="4"/>
              <w:rPr>
                <w:sz w:val="18"/>
                <w:szCs w:val="21"/>
              </w:rPr>
            </w:pPr>
          </w:p>
        </w:tc>
      </w:tr>
      <w:tr w14:paraId="2B965556">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4FCAA3DC">
            <w:pPr>
              <w:pStyle w:val="4"/>
              <w:rPr>
                <w:sz w:val="18"/>
                <w:szCs w:val="21"/>
              </w:rPr>
            </w:pPr>
          </w:p>
        </w:tc>
        <w:tc>
          <w:tcPr>
            <w:tcW w:w="664" w:type="pct"/>
            <w:vMerge w:val="restart"/>
            <w:tcBorders>
              <w:left w:val="single" w:color="000000" w:sz="4" w:space="0"/>
              <w:right w:val="single" w:color="000000" w:sz="4" w:space="0"/>
            </w:tcBorders>
            <w:vAlign w:val="center"/>
          </w:tcPr>
          <w:p w14:paraId="237AD2F1">
            <w:pPr>
              <w:pStyle w:val="63"/>
              <w:spacing w:before="65" w:line="227" w:lineRule="auto"/>
              <w:ind w:left="127"/>
              <w:rPr>
                <w:sz w:val="18"/>
                <w:szCs w:val="21"/>
              </w:rPr>
            </w:pPr>
            <w:r>
              <w:rPr>
                <w:spacing w:val="7"/>
                <w:sz w:val="20"/>
                <w:szCs w:val="20"/>
              </w:rPr>
              <w:t>桥面和附</w:t>
            </w:r>
            <w:r>
              <w:rPr>
                <w:sz w:val="20"/>
                <w:szCs w:val="20"/>
              </w:rPr>
              <w:t>属</w:t>
            </w:r>
          </w:p>
        </w:tc>
        <w:tc>
          <w:tcPr>
            <w:tcW w:w="965" w:type="pct"/>
            <w:tcBorders>
              <w:top w:val="single" w:color="000000" w:sz="4" w:space="0"/>
              <w:left w:val="single" w:color="000000" w:sz="4" w:space="0"/>
              <w:bottom w:val="single" w:color="000000" w:sz="4" w:space="0"/>
              <w:right w:val="single" w:color="000000" w:sz="4" w:space="0"/>
            </w:tcBorders>
            <w:vAlign w:val="top"/>
          </w:tcPr>
          <w:p w14:paraId="6F2B7829">
            <w:pPr>
              <w:pStyle w:val="63"/>
              <w:spacing w:before="54" w:line="227" w:lineRule="auto"/>
              <w:ind w:left="195" w:leftChars="0"/>
              <w:rPr>
                <w:rFonts w:ascii="宋体" w:hAnsi="宋体" w:eastAsia="宋体" w:cs="宋体"/>
                <w:kern w:val="2"/>
                <w:sz w:val="20"/>
                <w:szCs w:val="20"/>
                <w:lang w:val="en-US" w:eastAsia="en-US" w:bidi="ar-SA"/>
              </w:rPr>
            </w:pPr>
            <w:r>
              <w:rPr>
                <w:spacing w:val="6"/>
                <w:sz w:val="20"/>
                <w:szCs w:val="20"/>
              </w:rPr>
              <w:t>防水层原材检</w:t>
            </w:r>
            <w:r>
              <w:rPr>
                <w:sz w:val="20"/>
                <w:szCs w:val="20"/>
              </w:rPr>
              <w:t>测</w:t>
            </w:r>
          </w:p>
        </w:tc>
        <w:tc>
          <w:tcPr>
            <w:tcW w:w="2119" w:type="pct"/>
            <w:tcBorders>
              <w:top w:val="single" w:color="000000" w:sz="4" w:space="0"/>
              <w:left w:val="single" w:color="000000" w:sz="4" w:space="0"/>
              <w:bottom w:val="nil"/>
              <w:right w:val="single" w:color="000000" w:sz="4" w:space="0"/>
            </w:tcBorders>
            <w:vAlign w:val="top"/>
          </w:tcPr>
          <w:p w14:paraId="5A53680D">
            <w:pPr>
              <w:pStyle w:val="63"/>
              <w:spacing w:before="54" w:line="228" w:lineRule="auto"/>
              <w:ind w:left="212" w:leftChars="0"/>
              <w:rPr>
                <w:rFonts w:ascii="宋体" w:hAnsi="宋体" w:eastAsia="宋体" w:cs="宋体"/>
                <w:kern w:val="2"/>
                <w:sz w:val="20"/>
                <w:szCs w:val="20"/>
                <w:lang w:val="en-US" w:eastAsia="en-US" w:bidi="ar-SA"/>
              </w:rPr>
            </w:pPr>
            <w:r>
              <w:rPr>
                <w:spacing w:val="5"/>
                <w:sz w:val="20"/>
                <w:szCs w:val="20"/>
              </w:rPr>
              <w:t>同品种同规格检测</w:t>
            </w:r>
            <w:r>
              <w:rPr>
                <w:spacing w:val="-19"/>
                <w:sz w:val="20"/>
                <w:szCs w:val="20"/>
              </w:rPr>
              <w:t xml:space="preserve"> </w:t>
            </w:r>
            <w:r>
              <w:rPr>
                <w:spacing w:val="5"/>
                <w:sz w:val="20"/>
                <w:szCs w:val="20"/>
              </w:rPr>
              <w:t>1</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2283456F">
            <w:pPr>
              <w:pStyle w:val="4"/>
              <w:rPr>
                <w:sz w:val="18"/>
                <w:szCs w:val="21"/>
              </w:rPr>
            </w:pPr>
          </w:p>
        </w:tc>
      </w:tr>
      <w:tr w14:paraId="1D008F99">
        <w:tblPrEx>
          <w:tblCellMar>
            <w:top w:w="0" w:type="dxa"/>
            <w:left w:w="108" w:type="dxa"/>
            <w:bottom w:w="0" w:type="dxa"/>
            <w:right w:w="108" w:type="dxa"/>
          </w:tblCellMar>
        </w:tblPrEx>
        <w:trPr>
          <w:trHeight w:val="582" w:hRule="atLeast"/>
        </w:trPr>
        <w:tc>
          <w:tcPr>
            <w:tcW w:w="425" w:type="pct"/>
            <w:vMerge w:val="continue"/>
            <w:tcBorders>
              <w:left w:val="single" w:color="000000" w:sz="4" w:space="0"/>
              <w:right w:val="single" w:color="000000" w:sz="4" w:space="0"/>
            </w:tcBorders>
            <w:vAlign w:val="center"/>
          </w:tcPr>
          <w:p w14:paraId="78C3BCF3">
            <w:pPr>
              <w:pStyle w:val="4"/>
              <w:rPr>
                <w:sz w:val="18"/>
                <w:szCs w:val="21"/>
              </w:rPr>
            </w:pPr>
          </w:p>
        </w:tc>
        <w:tc>
          <w:tcPr>
            <w:tcW w:w="664" w:type="pct"/>
            <w:vMerge w:val="continue"/>
            <w:tcBorders>
              <w:left w:val="single" w:color="000000" w:sz="4" w:space="0"/>
              <w:right w:val="single" w:color="000000" w:sz="4" w:space="0"/>
            </w:tcBorders>
            <w:vAlign w:val="center"/>
          </w:tcPr>
          <w:p w14:paraId="5525637B">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0F6D9B91">
            <w:pPr>
              <w:pStyle w:val="63"/>
              <w:spacing w:before="65" w:line="228" w:lineRule="auto"/>
              <w:ind w:left="182"/>
              <w:rPr>
                <w:rFonts w:ascii="Arial"/>
                <w:sz w:val="21"/>
              </w:rPr>
            </w:pPr>
          </w:p>
          <w:p w14:paraId="4C146F0A">
            <w:pPr>
              <w:pStyle w:val="63"/>
              <w:spacing w:before="65" w:line="228" w:lineRule="auto"/>
              <w:ind w:left="182" w:leftChars="0"/>
              <w:rPr>
                <w:rFonts w:ascii="宋体" w:hAnsi="宋体" w:eastAsia="宋体" w:cs="宋体"/>
                <w:kern w:val="2"/>
                <w:sz w:val="20"/>
                <w:szCs w:val="20"/>
                <w:lang w:val="en-US" w:eastAsia="en-US" w:bidi="ar-SA"/>
              </w:rPr>
            </w:pPr>
            <w:r>
              <w:rPr>
                <w:spacing w:val="8"/>
                <w:sz w:val="20"/>
                <w:szCs w:val="20"/>
              </w:rPr>
              <w:t>桥面混凝土抗</w:t>
            </w:r>
            <w:r>
              <w:rPr>
                <w:sz w:val="20"/>
                <w:szCs w:val="20"/>
              </w:rPr>
              <w:t>压</w:t>
            </w:r>
          </w:p>
        </w:tc>
        <w:tc>
          <w:tcPr>
            <w:tcW w:w="2119" w:type="pct"/>
            <w:tcBorders>
              <w:top w:val="single" w:color="000000" w:sz="4" w:space="0"/>
              <w:left w:val="single" w:color="000000" w:sz="4" w:space="0"/>
              <w:bottom w:val="nil"/>
              <w:right w:val="single" w:color="000000" w:sz="4" w:space="0"/>
            </w:tcBorders>
            <w:vAlign w:val="top"/>
          </w:tcPr>
          <w:p w14:paraId="6261DB66">
            <w:pPr>
              <w:pStyle w:val="63"/>
              <w:spacing w:before="54" w:line="228" w:lineRule="auto"/>
              <w:ind w:left="167" w:leftChars="0"/>
              <w:rPr>
                <w:rFonts w:ascii="宋体" w:hAnsi="宋体" w:eastAsia="宋体" w:cs="宋体"/>
                <w:kern w:val="2"/>
                <w:sz w:val="20"/>
                <w:szCs w:val="20"/>
                <w:lang w:val="en-US" w:eastAsia="en-US" w:bidi="ar-SA"/>
              </w:rPr>
            </w:pPr>
            <w:r>
              <w:rPr>
                <w:spacing w:val="4"/>
                <w:sz w:val="20"/>
                <w:szCs w:val="20"/>
              </w:rPr>
              <w:t>每拌制</w:t>
            </w:r>
            <w:r>
              <w:rPr>
                <w:spacing w:val="-23"/>
                <w:sz w:val="20"/>
                <w:szCs w:val="20"/>
              </w:rPr>
              <w:t xml:space="preserve"> </w:t>
            </w:r>
            <w:r>
              <w:rPr>
                <w:spacing w:val="4"/>
                <w:sz w:val="20"/>
                <w:szCs w:val="20"/>
              </w:rPr>
              <w:t>100</w:t>
            </w:r>
            <w:r>
              <w:rPr>
                <w:spacing w:val="-40"/>
                <w:sz w:val="20"/>
                <w:szCs w:val="20"/>
              </w:rPr>
              <w:t xml:space="preserve"> </w:t>
            </w:r>
            <w:r>
              <w:rPr>
                <w:spacing w:val="4"/>
                <w:sz w:val="20"/>
                <w:szCs w:val="20"/>
              </w:rPr>
              <w:t>盘且不超</w:t>
            </w:r>
            <w:r>
              <w:rPr>
                <w:spacing w:val="2"/>
                <w:sz w:val="20"/>
                <w:szCs w:val="20"/>
              </w:rPr>
              <w:t>过</w:t>
            </w:r>
            <w:r>
              <w:rPr>
                <w:spacing w:val="-39"/>
                <w:sz w:val="20"/>
                <w:szCs w:val="20"/>
              </w:rPr>
              <w:t xml:space="preserve"> </w:t>
            </w:r>
            <w:r>
              <w:rPr>
                <w:spacing w:val="2"/>
                <w:sz w:val="20"/>
                <w:szCs w:val="20"/>
              </w:rPr>
              <w:t>100m</w:t>
            </w:r>
            <w:r>
              <w:rPr>
                <w:spacing w:val="2"/>
                <w:position w:val="10"/>
                <w:sz w:val="10"/>
                <w:szCs w:val="10"/>
              </w:rPr>
              <w:t xml:space="preserve">3 </w:t>
            </w:r>
            <w:r>
              <w:rPr>
                <w:spacing w:val="2"/>
                <w:sz w:val="20"/>
                <w:szCs w:val="20"/>
              </w:rPr>
              <w:t>的同配比的混</w:t>
            </w:r>
            <w:r>
              <w:rPr>
                <w:spacing w:val="3"/>
                <w:sz w:val="20"/>
                <w:szCs w:val="20"/>
              </w:rPr>
              <w:t>凝土，取样不得少于</w:t>
            </w:r>
            <w:r>
              <w:rPr>
                <w:spacing w:val="-22"/>
                <w:sz w:val="20"/>
                <w:szCs w:val="20"/>
              </w:rPr>
              <w:t xml:space="preserve"> </w:t>
            </w:r>
            <w:r>
              <w:rPr>
                <w:spacing w:val="3"/>
                <w:sz w:val="20"/>
                <w:szCs w:val="20"/>
              </w:rPr>
              <w:t>1</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3B648B4F">
            <w:pPr>
              <w:pStyle w:val="4"/>
              <w:rPr>
                <w:sz w:val="18"/>
                <w:szCs w:val="21"/>
              </w:rPr>
            </w:pPr>
          </w:p>
        </w:tc>
      </w:tr>
      <w:tr w14:paraId="736A188B">
        <w:tblPrEx>
          <w:tblCellMar>
            <w:top w:w="0" w:type="dxa"/>
            <w:left w:w="108" w:type="dxa"/>
            <w:bottom w:w="0" w:type="dxa"/>
            <w:right w:w="108" w:type="dxa"/>
          </w:tblCellMar>
        </w:tblPrEx>
        <w:trPr>
          <w:trHeight w:val="582" w:hRule="atLeast"/>
        </w:trPr>
        <w:tc>
          <w:tcPr>
            <w:tcW w:w="425" w:type="pct"/>
            <w:vMerge w:val="continue"/>
            <w:tcBorders>
              <w:left w:val="single" w:color="000000" w:sz="4" w:space="0"/>
              <w:bottom w:val="single" w:color="000000" w:sz="4" w:space="0"/>
              <w:right w:val="single" w:color="000000" w:sz="4" w:space="0"/>
            </w:tcBorders>
            <w:vAlign w:val="center"/>
          </w:tcPr>
          <w:p w14:paraId="45737573">
            <w:pPr>
              <w:pStyle w:val="4"/>
              <w:rPr>
                <w:sz w:val="18"/>
                <w:szCs w:val="21"/>
              </w:rPr>
            </w:pPr>
          </w:p>
        </w:tc>
        <w:tc>
          <w:tcPr>
            <w:tcW w:w="664" w:type="pct"/>
            <w:vMerge w:val="continue"/>
            <w:tcBorders>
              <w:left w:val="single" w:color="000000" w:sz="4" w:space="0"/>
              <w:bottom w:val="single" w:color="000000" w:sz="4" w:space="0"/>
              <w:right w:val="single" w:color="000000" w:sz="4" w:space="0"/>
            </w:tcBorders>
            <w:vAlign w:val="center"/>
          </w:tcPr>
          <w:p w14:paraId="2DCA580A">
            <w:pPr>
              <w:pStyle w:val="4"/>
              <w:rPr>
                <w:sz w:val="18"/>
                <w:szCs w:val="21"/>
              </w:rPr>
            </w:pPr>
          </w:p>
        </w:tc>
        <w:tc>
          <w:tcPr>
            <w:tcW w:w="965" w:type="pct"/>
            <w:tcBorders>
              <w:top w:val="single" w:color="000000" w:sz="4" w:space="0"/>
              <w:left w:val="single" w:color="000000" w:sz="4" w:space="0"/>
              <w:bottom w:val="single" w:color="000000" w:sz="4" w:space="0"/>
              <w:right w:val="single" w:color="000000" w:sz="4" w:space="0"/>
            </w:tcBorders>
            <w:vAlign w:val="top"/>
          </w:tcPr>
          <w:p w14:paraId="0BC9173C">
            <w:pPr>
              <w:pStyle w:val="63"/>
              <w:spacing w:before="65" w:line="228" w:lineRule="auto"/>
              <w:ind w:left="182"/>
              <w:rPr>
                <w:rFonts w:ascii="Arial"/>
                <w:sz w:val="21"/>
              </w:rPr>
            </w:pPr>
          </w:p>
          <w:p w14:paraId="1A7BBE05">
            <w:pPr>
              <w:pStyle w:val="63"/>
              <w:spacing w:before="65" w:line="228" w:lineRule="auto"/>
              <w:ind w:left="182" w:leftChars="0"/>
              <w:rPr>
                <w:rFonts w:ascii="宋体" w:hAnsi="宋体" w:eastAsia="宋体" w:cs="宋体"/>
                <w:kern w:val="2"/>
                <w:sz w:val="20"/>
                <w:szCs w:val="20"/>
                <w:lang w:val="en-US" w:eastAsia="en-US" w:bidi="ar-SA"/>
              </w:rPr>
            </w:pPr>
            <w:r>
              <w:rPr>
                <w:spacing w:val="8"/>
                <w:sz w:val="20"/>
                <w:szCs w:val="20"/>
              </w:rPr>
              <w:t>桥面混凝土抗</w:t>
            </w:r>
            <w:r>
              <w:rPr>
                <w:sz w:val="20"/>
                <w:szCs w:val="20"/>
              </w:rPr>
              <w:t>渗</w:t>
            </w:r>
          </w:p>
        </w:tc>
        <w:tc>
          <w:tcPr>
            <w:tcW w:w="2119" w:type="pct"/>
            <w:tcBorders>
              <w:top w:val="single" w:color="000000" w:sz="4" w:space="0"/>
              <w:left w:val="single" w:color="000000" w:sz="4" w:space="0"/>
              <w:bottom w:val="nil"/>
              <w:right w:val="single" w:color="000000" w:sz="4" w:space="0"/>
            </w:tcBorders>
            <w:vAlign w:val="top"/>
          </w:tcPr>
          <w:p w14:paraId="09EDACB0">
            <w:pPr>
              <w:pStyle w:val="63"/>
              <w:spacing w:before="57" w:line="228" w:lineRule="auto"/>
              <w:ind w:left="167" w:leftChars="0"/>
              <w:rPr>
                <w:rFonts w:ascii="宋体" w:hAnsi="宋体" w:eastAsia="宋体" w:cs="宋体"/>
                <w:kern w:val="2"/>
                <w:sz w:val="20"/>
                <w:szCs w:val="20"/>
                <w:lang w:val="en-US" w:eastAsia="en-US" w:bidi="ar-SA"/>
              </w:rPr>
            </w:pPr>
            <w:r>
              <w:rPr>
                <w:spacing w:val="4"/>
                <w:sz w:val="20"/>
                <w:szCs w:val="20"/>
              </w:rPr>
              <w:t>每拌制</w:t>
            </w:r>
            <w:r>
              <w:rPr>
                <w:spacing w:val="-23"/>
                <w:sz w:val="20"/>
                <w:szCs w:val="20"/>
              </w:rPr>
              <w:t xml:space="preserve"> </w:t>
            </w:r>
            <w:r>
              <w:rPr>
                <w:spacing w:val="4"/>
                <w:sz w:val="20"/>
                <w:szCs w:val="20"/>
              </w:rPr>
              <w:t>100</w:t>
            </w:r>
            <w:r>
              <w:rPr>
                <w:spacing w:val="-40"/>
                <w:sz w:val="20"/>
                <w:szCs w:val="20"/>
              </w:rPr>
              <w:t xml:space="preserve"> </w:t>
            </w:r>
            <w:r>
              <w:rPr>
                <w:spacing w:val="4"/>
                <w:sz w:val="20"/>
                <w:szCs w:val="20"/>
              </w:rPr>
              <w:t>盘且不超</w:t>
            </w:r>
            <w:r>
              <w:rPr>
                <w:spacing w:val="2"/>
                <w:sz w:val="20"/>
                <w:szCs w:val="20"/>
              </w:rPr>
              <w:t>过</w:t>
            </w:r>
            <w:r>
              <w:rPr>
                <w:spacing w:val="-39"/>
                <w:sz w:val="20"/>
                <w:szCs w:val="20"/>
              </w:rPr>
              <w:t xml:space="preserve"> </w:t>
            </w:r>
            <w:r>
              <w:rPr>
                <w:spacing w:val="2"/>
                <w:sz w:val="20"/>
                <w:szCs w:val="20"/>
              </w:rPr>
              <w:t>100m</w:t>
            </w:r>
            <w:r>
              <w:rPr>
                <w:spacing w:val="2"/>
                <w:position w:val="10"/>
                <w:sz w:val="10"/>
                <w:szCs w:val="10"/>
              </w:rPr>
              <w:t xml:space="preserve">3 </w:t>
            </w:r>
            <w:r>
              <w:rPr>
                <w:spacing w:val="2"/>
                <w:sz w:val="20"/>
                <w:szCs w:val="20"/>
              </w:rPr>
              <w:t>的同配比的混</w:t>
            </w:r>
            <w:r>
              <w:rPr>
                <w:spacing w:val="3"/>
                <w:sz w:val="20"/>
                <w:szCs w:val="20"/>
              </w:rPr>
              <w:t>凝土，取样不得少于</w:t>
            </w:r>
            <w:r>
              <w:rPr>
                <w:spacing w:val="-22"/>
                <w:sz w:val="20"/>
                <w:szCs w:val="20"/>
              </w:rPr>
              <w:t xml:space="preserve"> </w:t>
            </w:r>
            <w:r>
              <w:rPr>
                <w:spacing w:val="3"/>
                <w:sz w:val="20"/>
                <w:szCs w:val="20"/>
              </w:rPr>
              <w:t>1</w:t>
            </w:r>
            <w:r>
              <w:rPr>
                <w:sz w:val="20"/>
                <w:szCs w:val="20"/>
              </w:rPr>
              <w:t>次</w:t>
            </w:r>
          </w:p>
        </w:tc>
        <w:tc>
          <w:tcPr>
            <w:tcW w:w="826" w:type="pct"/>
            <w:tcBorders>
              <w:top w:val="single" w:color="000000" w:sz="4" w:space="0"/>
              <w:left w:val="single" w:color="000000" w:sz="4" w:space="0"/>
              <w:bottom w:val="single" w:color="000000" w:sz="4" w:space="0"/>
              <w:right w:val="single" w:color="000000" w:sz="4" w:space="0"/>
            </w:tcBorders>
            <w:vAlign w:val="center"/>
          </w:tcPr>
          <w:p w14:paraId="1FBDB003">
            <w:pPr>
              <w:pStyle w:val="4"/>
              <w:rPr>
                <w:sz w:val="18"/>
                <w:szCs w:val="21"/>
              </w:rPr>
            </w:pPr>
          </w:p>
        </w:tc>
      </w:tr>
      <w:tr w14:paraId="3E8FCCE8">
        <w:tblPrEx>
          <w:tblCellMar>
            <w:top w:w="0" w:type="dxa"/>
            <w:left w:w="108" w:type="dxa"/>
            <w:bottom w:w="0" w:type="dxa"/>
            <w:right w:w="108" w:type="dxa"/>
          </w:tblCellMar>
        </w:tblPrEx>
        <w:trPr>
          <w:trHeight w:val="360" w:hRule="atLeast"/>
        </w:trPr>
        <w:tc>
          <w:tcPr>
            <w:tcW w:w="5000" w:type="pct"/>
            <w:gridSpan w:val="5"/>
            <w:tcBorders>
              <w:top w:val="nil"/>
              <w:left w:val="nil"/>
              <w:bottom w:val="nil"/>
              <w:right w:val="nil"/>
            </w:tcBorders>
            <w:vAlign w:val="center"/>
          </w:tcPr>
          <w:p w14:paraId="5DC31640">
            <w:pPr>
              <w:pStyle w:val="4"/>
              <w:rPr>
                <w:sz w:val="18"/>
                <w:szCs w:val="21"/>
              </w:rPr>
            </w:pPr>
            <w:r>
              <w:rPr>
                <w:rFonts w:hint="eastAsia"/>
                <w:sz w:val="18"/>
                <w:szCs w:val="21"/>
              </w:rPr>
              <w:t>备注：检测清单仅供参考，乙方实际检测内容包括但不限于本检测清单，具体以图纸及相关规范要求为准，最终达到本项目竣工验收要求。</w:t>
            </w:r>
          </w:p>
        </w:tc>
      </w:tr>
    </w:tbl>
    <w:p w14:paraId="3EB40210">
      <w:pPr>
        <w:pStyle w:val="4"/>
        <w:rPr>
          <w:rFonts w:hint="eastAsia"/>
        </w:rPr>
      </w:pPr>
    </w:p>
    <w:p w14:paraId="735EAC75">
      <w:pPr>
        <w:widowControl/>
        <w:jc w:val="left"/>
        <w:rPr>
          <w:rFonts w:ascii="仿宋_GB2312" w:eastAsia="仿宋_GB2312"/>
          <w:sz w:val="32"/>
          <w:szCs w:val="32"/>
        </w:rPr>
      </w:pPr>
      <w:r>
        <w:rPr>
          <w:rFonts w:ascii="仿宋_GB2312" w:eastAsia="仿宋_GB2312"/>
          <w:sz w:val="32"/>
          <w:szCs w:val="32"/>
        </w:rPr>
        <w:br w:type="page"/>
      </w:r>
    </w:p>
    <w:p w14:paraId="3838B096">
      <w:pPr>
        <w:pStyle w:val="9"/>
        <w:rPr>
          <w:rFonts w:ascii="仿宋_GB2312" w:eastAsia="仿宋_GB2312"/>
          <w:sz w:val="32"/>
          <w:szCs w:val="32"/>
        </w:rPr>
      </w:pPr>
      <w:r>
        <w:rPr>
          <w:rFonts w:hint="eastAsia" w:ascii="仿宋_GB2312" w:eastAsia="仿宋_GB2312"/>
          <w:sz w:val="32"/>
          <w:szCs w:val="32"/>
        </w:rPr>
        <w:t>附件二：安全责任协议</w:t>
      </w:r>
    </w:p>
    <w:p w14:paraId="1B2310B8">
      <w:pPr>
        <w:pStyle w:val="9"/>
        <w:ind w:firstLine="321" w:firstLineChars="100"/>
        <w:jc w:val="center"/>
        <w:rPr>
          <w:rFonts w:ascii="仿宋_GB2312" w:eastAsia="仿宋_GB2312"/>
          <w:b/>
          <w:bCs/>
          <w:sz w:val="32"/>
          <w:szCs w:val="32"/>
        </w:rPr>
      </w:pPr>
      <w:r>
        <w:rPr>
          <w:rFonts w:hint="eastAsia" w:ascii="仿宋_GB2312" w:eastAsia="仿宋_GB2312"/>
          <w:b/>
          <w:bCs/>
          <w:sz w:val="32"/>
          <w:szCs w:val="32"/>
        </w:rPr>
        <w:t>安全责任协议</w:t>
      </w:r>
    </w:p>
    <w:p w14:paraId="46E24D7B">
      <w:pPr>
        <w:pStyle w:val="9"/>
        <w:ind w:firstLine="640" w:firstLineChars="200"/>
        <w:rPr>
          <w:rFonts w:ascii="仿宋_GB2312" w:eastAsia="仿宋_GB2312"/>
          <w:sz w:val="32"/>
          <w:szCs w:val="32"/>
        </w:rPr>
      </w:pPr>
      <w:r>
        <w:rPr>
          <w:rFonts w:hint="eastAsia" w:ascii="仿宋_GB2312" w:eastAsia="仿宋_GB2312"/>
          <w:sz w:val="32"/>
          <w:szCs w:val="32"/>
        </w:rPr>
        <w:t>为在</w:t>
      </w:r>
      <w:r>
        <w:rPr>
          <w:rFonts w:hint="eastAsia" w:ascii="仿宋_GB2312" w:eastAsia="仿宋_GB2312"/>
          <w:sz w:val="32"/>
          <w:szCs w:val="32"/>
          <w:u w:val="single"/>
        </w:rPr>
        <w:t xml:space="preserve">     </w:t>
      </w:r>
      <w:r>
        <w:rPr>
          <w:rFonts w:hint="eastAsia" w:ascii="仿宋_GB2312" w:eastAsia="仿宋_GB2312"/>
          <w:sz w:val="32"/>
          <w:szCs w:val="32"/>
        </w:rPr>
        <w:t>合同的实施过程中创造安全、高效的工作环境，切实搞好本项目的安全管理工作，本项目</w:t>
      </w:r>
      <w:r>
        <w:rPr>
          <w:rFonts w:hint="eastAsia" w:ascii="仿宋_GB2312" w:eastAsia="仿宋_GB2312"/>
          <w:sz w:val="32"/>
          <w:szCs w:val="32"/>
          <w:u w:val="single"/>
        </w:rPr>
        <w:t xml:space="preserve">    </w:t>
      </w:r>
      <w:r>
        <w:rPr>
          <w:rFonts w:hint="eastAsia" w:ascii="仿宋_GB2312" w:eastAsia="仿宋_GB2312"/>
          <w:sz w:val="32"/>
          <w:szCs w:val="32"/>
        </w:rPr>
        <w:t>( 以下简称“甲方”) 与</w:t>
      </w:r>
      <w:r>
        <w:rPr>
          <w:rFonts w:hint="eastAsia" w:ascii="仿宋_GB2312" w:eastAsia="仿宋_GB2312"/>
          <w:sz w:val="32"/>
          <w:szCs w:val="32"/>
          <w:u w:val="single"/>
        </w:rPr>
        <w:t xml:space="preserve">     </w:t>
      </w:r>
      <w:r>
        <w:rPr>
          <w:rFonts w:hint="eastAsia" w:ascii="仿宋_GB2312" w:eastAsia="仿宋_GB2312"/>
          <w:sz w:val="32"/>
          <w:szCs w:val="32"/>
        </w:rPr>
        <w:t xml:space="preserve"> (以下简称“乙方”)特此签订安全责任协议书：</w:t>
      </w:r>
    </w:p>
    <w:p w14:paraId="68E4F490">
      <w:pPr>
        <w:pStyle w:val="9"/>
        <w:rPr>
          <w:rFonts w:ascii="仿宋_GB2312" w:eastAsia="仿宋_GB2312"/>
          <w:sz w:val="32"/>
          <w:szCs w:val="32"/>
        </w:rPr>
      </w:pPr>
      <w:r>
        <w:rPr>
          <w:rFonts w:hint="eastAsia" w:ascii="仿宋_GB2312" w:eastAsia="仿宋_GB2312"/>
          <w:sz w:val="32"/>
          <w:szCs w:val="32"/>
        </w:rPr>
        <w:t>一、甲方权利和义务</w:t>
      </w:r>
    </w:p>
    <w:p w14:paraId="484D1178">
      <w:pPr>
        <w:pStyle w:val="9"/>
        <w:ind w:firstLine="640" w:firstLineChars="200"/>
        <w:rPr>
          <w:rFonts w:ascii="仿宋_GB2312" w:eastAsia="仿宋_GB2312"/>
          <w:sz w:val="32"/>
          <w:szCs w:val="32"/>
        </w:rPr>
      </w:pPr>
      <w:r>
        <w:rPr>
          <w:rFonts w:hint="eastAsia" w:ascii="仿宋_GB2312" w:eastAsia="仿宋_GB2312"/>
          <w:sz w:val="32"/>
          <w:szCs w:val="32"/>
        </w:rPr>
        <w:t>1、甲方可要求乙方对所派遣工作人员进行必要的安全教育培训。</w:t>
      </w:r>
    </w:p>
    <w:p w14:paraId="7E4834D1">
      <w:pPr>
        <w:pStyle w:val="9"/>
        <w:ind w:firstLine="640" w:firstLineChars="200"/>
        <w:rPr>
          <w:rFonts w:ascii="仿宋_GB2312" w:eastAsia="仿宋_GB2312"/>
          <w:sz w:val="32"/>
          <w:szCs w:val="32"/>
        </w:rPr>
      </w:pPr>
      <w:r>
        <w:rPr>
          <w:rFonts w:hint="eastAsia" w:ascii="仿宋_GB2312" w:eastAsia="仿宋_GB2312"/>
          <w:sz w:val="32"/>
          <w:szCs w:val="32"/>
        </w:rPr>
        <w:t>2、甲方有权随时对乙方工作人员进行监督检查并责令整改，有权制止违章作业及一切不安全行为。</w:t>
      </w:r>
    </w:p>
    <w:p w14:paraId="61C377B8">
      <w:pPr>
        <w:pStyle w:val="9"/>
        <w:ind w:firstLine="640" w:firstLineChars="200"/>
        <w:rPr>
          <w:rFonts w:ascii="仿宋_GB2312" w:eastAsia="仿宋_GB2312"/>
          <w:sz w:val="32"/>
          <w:szCs w:val="32"/>
        </w:rPr>
      </w:pPr>
      <w:r>
        <w:rPr>
          <w:rFonts w:hint="eastAsia" w:ascii="仿宋_GB2312" w:eastAsia="仿宋_GB2312"/>
          <w:sz w:val="32"/>
          <w:szCs w:val="32"/>
        </w:rPr>
        <w:t>3、若进入危险性的施工作业区域，如可能引发火灾、触电、高空坠落、中毒、窒息、机械伤害、烧烫伤害等容易引起人员伤害和设备事故的作业场所及起重吊装作业，甲方应对乙方或委托总包方对乙方进行专门的安全技术交底，要求乙方对施工项目的风险进行控制，制定应急处置措施。</w:t>
      </w:r>
    </w:p>
    <w:p w14:paraId="2A0C2BAD">
      <w:pPr>
        <w:pStyle w:val="9"/>
        <w:ind w:firstLine="640" w:firstLineChars="200"/>
        <w:rPr>
          <w:rFonts w:ascii="仿宋_GB2312" w:eastAsia="仿宋_GB2312"/>
          <w:sz w:val="32"/>
          <w:szCs w:val="32"/>
        </w:rPr>
      </w:pPr>
      <w:r>
        <w:rPr>
          <w:rFonts w:hint="eastAsia" w:ascii="仿宋_GB2312" w:eastAsia="仿宋_GB2312"/>
          <w:sz w:val="32"/>
          <w:szCs w:val="32"/>
        </w:rPr>
        <w:t>4、若乙方发生安全事故，乙方需主动向甲方报告安全事故，甲方有权监督和督促乙方积极抢救伤员，做好事故现场的保护，配合相关方开展事故调查处理和整改。</w:t>
      </w:r>
    </w:p>
    <w:p w14:paraId="3D52FA70">
      <w:pPr>
        <w:pStyle w:val="9"/>
        <w:ind w:firstLine="640" w:firstLineChars="200"/>
        <w:rPr>
          <w:rFonts w:ascii="仿宋_GB2312" w:eastAsia="仿宋_GB2312"/>
          <w:sz w:val="32"/>
          <w:szCs w:val="32"/>
        </w:rPr>
      </w:pPr>
      <w:r>
        <w:rPr>
          <w:rFonts w:hint="eastAsia" w:ascii="仿宋_GB2312" w:eastAsia="仿宋_GB2312"/>
          <w:sz w:val="32"/>
          <w:szCs w:val="32"/>
        </w:rPr>
        <w:t>5、法律法规规定应承担的其他安全责任。</w:t>
      </w:r>
    </w:p>
    <w:p w14:paraId="6B2B3593">
      <w:pPr>
        <w:pStyle w:val="9"/>
        <w:rPr>
          <w:rFonts w:ascii="仿宋_GB2312" w:eastAsia="仿宋_GB2312"/>
          <w:sz w:val="32"/>
          <w:szCs w:val="32"/>
        </w:rPr>
      </w:pPr>
      <w:r>
        <w:rPr>
          <w:rFonts w:hint="eastAsia" w:ascii="仿宋_GB2312" w:eastAsia="仿宋_GB2312"/>
          <w:sz w:val="32"/>
          <w:szCs w:val="32"/>
        </w:rPr>
        <w:t>二、乙方权利和义务</w:t>
      </w:r>
    </w:p>
    <w:p w14:paraId="0DF9B21D">
      <w:pPr>
        <w:pStyle w:val="9"/>
        <w:ind w:firstLine="640" w:firstLineChars="200"/>
        <w:rPr>
          <w:rFonts w:ascii="仿宋_GB2312" w:eastAsia="仿宋_GB2312"/>
          <w:sz w:val="32"/>
          <w:szCs w:val="32"/>
        </w:rPr>
      </w:pPr>
      <w:r>
        <w:rPr>
          <w:rFonts w:hint="eastAsia" w:ascii="仿宋_GB2312" w:eastAsia="仿宋_GB2312"/>
          <w:sz w:val="32"/>
          <w:szCs w:val="32"/>
        </w:rPr>
        <w:t>1、乙方负有管理其成员严格遵守本协议的责任。</w:t>
      </w:r>
    </w:p>
    <w:p w14:paraId="1C3CBDA0">
      <w:pPr>
        <w:pStyle w:val="9"/>
        <w:ind w:firstLine="640" w:firstLineChars="200"/>
        <w:rPr>
          <w:rFonts w:ascii="仿宋_GB2312" w:eastAsia="仿宋_GB2312"/>
          <w:sz w:val="32"/>
          <w:szCs w:val="32"/>
        </w:rPr>
      </w:pPr>
      <w:r>
        <w:rPr>
          <w:rFonts w:hint="eastAsia" w:ascii="仿宋_GB2312" w:eastAsia="仿宋_GB2312"/>
          <w:sz w:val="32"/>
          <w:szCs w:val="32"/>
        </w:rPr>
        <w:t>2、乙方在甲方现场工作期间，必须严格遵守甲方安全生产管理的各项规章制度，严禁违章指挥、违章作业等不安全行为。</w:t>
      </w:r>
    </w:p>
    <w:p w14:paraId="6BB70398">
      <w:pPr>
        <w:pStyle w:val="9"/>
        <w:ind w:firstLine="640" w:firstLineChars="200"/>
        <w:rPr>
          <w:rFonts w:ascii="仿宋_GB2312" w:eastAsia="仿宋_GB2312"/>
          <w:sz w:val="32"/>
          <w:szCs w:val="32"/>
        </w:rPr>
      </w:pPr>
      <w:r>
        <w:rPr>
          <w:rFonts w:hint="eastAsia" w:ascii="仿宋_GB2312" w:eastAsia="仿宋_GB2312"/>
          <w:sz w:val="32"/>
          <w:szCs w:val="32"/>
        </w:rPr>
        <w:t>3、乙方保证派遣身体条件符合工作所需要求的工作人员，乙方应与所派遣工作人员签署劳动合同，对所派遣工作人员承担用人单位的全部法定责任。</w:t>
      </w:r>
    </w:p>
    <w:p w14:paraId="030CF2CF">
      <w:pPr>
        <w:pStyle w:val="9"/>
        <w:ind w:firstLine="640" w:firstLineChars="200"/>
        <w:rPr>
          <w:rFonts w:ascii="仿宋_GB2312" w:eastAsia="仿宋_GB2312"/>
          <w:sz w:val="32"/>
          <w:szCs w:val="32"/>
        </w:rPr>
      </w:pPr>
      <w:r>
        <w:rPr>
          <w:rFonts w:hint="eastAsia" w:ascii="仿宋_GB2312" w:eastAsia="仿宋_GB2312"/>
          <w:sz w:val="32"/>
          <w:szCs w:val="32"/>
        </w:rPr>
        <w:t>4、乙方人员如需要进入甲方工作场所作业，必须按照要求统一穿戴工作制服及劳动保护用品，严格执行安全作业规程，无关人员不得进入工作场所。</w:t>
      </w:r>
    </w:p>
    <w:p w14:paraId="19A2105A">
      <w:pPr>
        <w:pStyle w:val="9"/>
        <w:ind w:firstLine="640" w:firstLineChars="200"/>
        <w:rPr>
          <w:rFonts w:ascii="仿宋_GB2312" w:eastAsia="仿宋_GB2312"/>
          <w:sz w:val="32"/>
          <w:szCs w:val="32"/>
        </w:rPr>
      </w:pPr>
      <w:r>
        <w:rPr>
          <w:rFonts w:hint="eastAsia" w:ascii="仿宋_GB2312" w:eastAsia="仿宋_GB2312"/>
          <w:sz w:val="32"/>
          <w:szCs w:val="32"/>
        </w:rPr>
        <w:t>5、乙方开始提供服务前要对工作环境、安全设施等安全情况进行检查，符合安全要求，乙方要对其工作人员进行全面的安全技术交底，否则不得提供服务。</w:t>
      </w:r>
    </w:p>
    <w:p w14:paraId="5CD4654A">
      <w:pPr>
        <w:pStyle w:val="9"/>
        <w:ind w:firstLine="640" w:firstLineChars="200"/>
        <w:rPr>
          <w:rFonts w:ascii="仿宋_GB2312" w:eastAsia="仿宋_GB2312"/>
          <w:sz w:val="32"/>
          <w:szCs w:val="32"/>
        </w:rPr>
      </w:pPr>
      <w:r>
        <w:rPr>
          <w:rFonts w:hint="eastAsia" w:ascii="仿宋_GB2312" w:eastAsia="仿宋_GB2312"/>
          <w:sz w:val="32"/>
          <w:szCs w:val="32"/>
        </w:rPr>
        <w:t>6、乙方工作人员有既定的工作区域，严禁擅自进入非工作区域。</w:t>
      </w:r>
    </w:p>
    <w:p w14:paraId="5E649F6C">
      <w:pPr>
        <w:pStyle w:val="9"/>
        <w:ind w:firstLine="640" w:firstLineChars="200"/>
        <w:rPr>
          <w:rFonts w:ascii="仿宋_GB2312" w:eastAsia="仿宋_GB2312"/>
          <w:sz w:val="32"/>
          <w:szCs w:val="32"/>
        </w:rPr>
      </w:pPr>
      <w:r>
        <w:rPr>
          <w:rFonts w:hint="eastAsia" w:ascii="仿宋_GB2312" w:eastAsia="仿宋_GB2312"/>
          <w:sz w:val="32"/>
          <w:szCs w:val="32"/>
        </w:rPr>
        <w:t>7、乙方工作人员严禁进行不在合同范围内的危险活动，否则造成的后果由乙方自行承担。</w:t>
      </w:r>
    </w:p>
    <w:p w14:paraId="6B24E222">
      <w:pPr>
        <w:pStyle w:val="9"/>
        <w:ind w:firstLine="640" w:firstLineChars="200"/>
        <w:rPr>
          <w:rFonts w:ascii="仿宋_GB2312" w:eastAsia="仿宋_GB2312"/>
          <w:sz w:val="32"/>
          <w:szCs w:val="32"/>
        </w:rPr>
      </w:pPr>
      <w:r>
        <w:rPr>
          <w:rFonts w:hint="eastAsia" w:ascii="仿宋_GB2312" w:eastAsia="仿宋_GB2312"/>
          <w:sz w:val="32"/>
          <w:szCs w:val="32"/>
        </w:rPr>
        <w:t>8、乙方应自觉接受甲方的安全监督和指导，对甲方的意见及时落实，发生人身事故或涉及工作中的不安全情况必须立即报告甲方。</w:t>
      </w:r>
    </w:p>
    <w:p w14:paraId="6510CE43">
      <w:pPr>
        <w:pStyle w:val="9"/>
        <w:ind w:firstLine="640" w:firstLineChars="200"/>
        <w:rPr>
          <w:rFonts w:ascii="仿宋_GB2312" w:eastAsia="仿宋_GB2312"/>
          <w:sz w:val="32"/>
          <w:szCs w:val="32"/>
        </w:rPr>
      </w:pPr>
      <w:r>
        <w:rPr>
          <w:rFonts w:hint="eastAsia" w:ascii="仿宋_GB2312" w:eastAsia="仿宋_GB2312"/>
          <w:sz w:val="32"/>
          <w:szCs w:val="32"/>
        </w:rPr>
        <w:t>9、乙方应自觉接受甲方的安全监督和指导，对甲方的意见应及时落实，发生人身事故或涉及生产运行的不安全情况必须立即报告甲方。</w:t>
      </w:r>
    </w:p>
    <w:p w14:paraId="078CDA7D">
      <w:pPr>
        <w:pStyle w:val="9"/>
        <w:ind w:firstLine="640" w:firstLineChars="200"/>
        <w:rPr>
          <w:rFonts w:ascii="仿宋_GB2312" w:eastAsia="仿宋_GB2312"/>
          <w:sz w:val="32"/>
          <w:szCs w:val="32"/>
        </w:rPr>
      </w:pPr>
      <w:r>
        <w:rPr>
          <w:rFonts w:hint="eastAsia" w:ascii="仿宋_GB2312" w:eastAsia="仿宋_GB2312"/>
          <w:sz w:val="32"/>
          <w:szCs w:val="32"/>
        </w:rPr>
        <w:t>10、乙方严禁违法转包。</w:t>
      </w:r>
    </w:p>
    <w:p w14:paraId="717552FE">
      <w:pPr>
        <w:pStyle w:val="9"/>
        <w:ind w:firstLine="640" w:firstLineChars="200"/>
        <w:rPr>
          <w:rFonts w:ascii="仿宋_GB2312" w:eastAsia="仿宋_GB2312"/>
          <w:sz w:val="32"/>
          <w:szCs w:val="32"/>
        </w:rPr>
      </w:pPr>
      <w:r>
        <w:rPr>
          <w:rFonts w:hint="eastAsia" w:ascii="仿宋_GB2312" w:eastAsia="仿宋_GB2312"/>
          <w:sz w:val="32"/>
          <w:szCs w:val="32"/>
        </w:rPr>
        <w:t>11、乙方保证派遣身体健康的工作人员，严格执行有关安全规定，切实采取并对所派遣的所有工作人员的安全负全面责任，工作过程中因乙方原因造成的各种人身伤害、财产损失均由乙方承担，甲方不负任何责任；如乙方不履行本协议给甲方或任何第三方造成人身伤害、财产损失等全部由乙方负责赔偿。</w:t>
      </w:r>
    </w:p>
    <w:p w14:paraId="16255AAC">
      <w:pPr>
        <w:pStyle w:val="9"/>
        <w:ind w:firstLine="640" w:firstLineChars="200"/>
        <w:rPr>
          <w:rFonts w:ascii="仿宋_GB2312" w:eastAsia="仿宋_GB2312"/>
          <w:sz w:val="32"/>
          <w:szCs w:val="32"/>
        </w:rPr>
      </w:pPr>
      <w:r>
        <w:rPr>
          <w:rFonts w:hint="eastAsia" w:ascii="仿宋_GB2312" w:eastAsia="仿宋_GB2312"/>
          <w:sz w:val="32"/>
          <w:szCs w:val="32"/>
        </w:rPr>
        <w:t>12、由于甲、乙以外的第三方原因造成乙方人身、设备事故，甲方不承担任何责任。</w:t>
      </w:r>
    </w:p>
    <w:p w14:paraId="54538A59">
      <w:pPr>
        <w:pStyle w:val="9"/>
        <w:rPr>
          <w:rFonts w:ascii="仿宋_GB2312" w:eastAsia="仿宋_GB2312"/>
          <w:sz w:val="32"/>
          <w:szCs w:val="32"/>
        </w:rPr>
      </w:pPr>
      <w:r>
        <w:rPr>
          <w:rFonts w:hint="eastAsia" w:ascii="仿宋_GB2312" w:eastAsia="仿宋_GB2312"/>
          <w:sz w:val="32"/>
          <w:szCs w:val="32"/>
        </w:rPr>
        <w:t>三、违约责任</w:t>
      </w:r>
    </w:p>
    <w:p w14:paraId="3EE64723">
      <w:pPr>
        <w:pStyle w:val="9"/>
        <w:ind w:firstLine="640" w:firstLineChars="200"/>
        <w:rPr>
          <w:rFonts w:ascii="仿宋_GB2312" w:eastAsia="仿宋_GB2312"/>
          <w:sz w:val="32"/>
          <w:szCs w:val="32"/>
        </w:rPr>
      </w:pPr>
      <w:r>
        <w:rPr>
          <w:rFonts w:hint="eastAsia" w:ascii="仿宋_GB2312" w:eastAsia="仿宋_GB2312"/>
          <w:sz w:val="32"/>
          <w:szCs w:val="32"/>
        </w:rPr>
        <w:t>乙方违反本协议的约定，甲方有权要求解除主合同，且乙方还须向甲方支付主合同暂定总价30%的违约金；因此给甲方造成的损失（包括直接损失、间接损失、诉讼费、律师费、保全费、保函费以及其他实现债权的费用等）数额高于前述违约金的数额，应按照损失数额赔偿。</w:t>
      </w:r>
    </w:p>
    <w:p w14:paraId="6C746243">
      <w:pPr>
        <w:pStyle w:val="9"/>
        <w:rPr>
          <w:rFonts w:ascii="仿宋_GB2312" w:eastAsia="仿宋_GB2312"/>
          <w:sz w:val="32"/>
          <w:szCs w:val="32"/>
        </w:rPr>
      </w:pPr>
      <w:r>
        <w:rPr>
          <w:rFonts w:hint="eastAsia" w:ascii="仿宋_GB2312" w:eastAsia="仿宋_GB2312"/>
          <w:sz w:val="32"/>
          <w:szCs w:val="32"/>
        </w:rPr>
        <w:t>四、其他</w:t>
      </w:r>
    </w:p>
    <w:p w14:paraId="5A2EA161">
      <w:pPr>
        <w:pStyle w:val="9"/>
        <w:ind w:firstLine="640" w:firstLineChars="200"/>
        <w:rPr>
          <w:rFonts w:ascii="仿宋_GB2312" w:eastAsia="仿宋_GB2312"/>
          <w:sz w:val="32"/>
          <w:szCs w:val="32"/>
        </w:rPr>
      </w:pPr>
      <w:r>
        <w:rPr>
          <w:rFonts w:hint="eastAsia" w:ascii="仿宋_GB2312" w:eastAsia="仿宋_GB2312"/>
          <w:sz w:val="32"/>
          <w:szCs w:val="32"/>
        </w:rPr>
        <w:t>本协议作为主合同的附件，与主合同具有相同的法律效力，与主合同同时生效，同时终止。</w:t>
      </w:r>
    </w:p>
    <w:p w14:paraId="7A3DBEB9">
      <w:pPr>
        <w:pStyle w:val="9"/>
        <w:rPr>
          <w:rFonts w:ascii="仿宋_GB2312" w:eastAsia="仿宋_GB2312"/>
          <w:sz w:val="32"/>
          <w:szCs w:val="32"/>
        </w:rPr>
      </w:pPr>
    </w:p>
    <w:p w14:paraId="069ED328">
      <w:pPr>
        <w:pStyle w:val="9"/>
        <w:rPr>
          <w:rFonts w:ascii="仿宋_GB2312" w:eastAsia="仿宋_GB2312"/>
          <w:sz w:val="28"/>
          <w:szCs w:val="28"/>
        </w:rPr>
      </w:pPr>
      <w:r>
        <w:rPr>
          <w:rFonts w:hint="eastAsia" w:ascii="仿宋_GB2312" w:eastAsia="仿宋_GB2312"/>
          <w:sz w:val="28"/>
          <w:szCs w:val="28"/>
        </w:rPr>
        <w:t xml:space="preserve">甲方：  (盖章)                 乙方：  (盖章)                                </w:t>
      </w:r>
    </w:p>
    <w:p w14:paraId="1004ABED">
      <w:pPr>
        <w:pStyle w:val="9"/>
        <w:rPr>
          <w:rFonts w:ascii="仿宋_GB2312" w:eastAsia="仿宋_GB2312"/>
          <w:sz w:val="28"/>
          <w:szCs w:val="28"/>
        </w:rPr>
      </w:pPr>
    </w:p>
    <w:p w14:paraId="350DE653">
      <w:pPr>
        <w:pStyle w:val="9"/>
        <w:rPr>
          <w:rFonts w:ascii="仿宋_GB2312" w:eastAsia="仿宋_GB2312"/>
          <w:sz w:val="28"/>
          <w:szCs w:val="28"/>
        </w:rPr>
      </w:pPr>
      <w:r>
        <w:rPr>
          <w:rFonts w:hint="eastAsia" w:ascii="仿宋_GB2312" w:eastAsia="仿宋_GB2312"/>
          <w:sz w:val="28"/>
          <w:szCs w:val="28"/>
        </w:rPr>
        <w:t>法定代表人或授权委托人：      法定代表人或授权委托人：</w:t>
      </w:r>
    </w:p>
    <w:p w14:paraId="58EE87DD">
      <w:pPr>
        <w:pStyle w:val="9"/>
        <w:rPr>
          <w:rFonts w:ascii="仿宋_GB2312" w:eastAsia="仿宋_GB2312"/>
          <w:sz w:val="28"/>
          <w:szCs w:val="28"/>
        </w:rPr>
      </w:pPr>
      <w:r>
        <w:rPr>
          <w:rFonts w:hint="eastAsia" w:ascii="仿宋_GB2312" w:eastAsia="仿宋_GB2312"/>
          <w:sz w:val="28"/>
          <w:szCs w:val="28"/>
        </w:rPr>
        <w:t>（签字或盖章）                         （签字或盖章）</w:t>
      </w:r>
    </w:p>
    <w:p w14:paraId="6F2FAEED">
      <w:pPr>
        <w:pStyle w:val="9"/>
        <w:rPr>
          <w:rFonts w:ascii="仿宋_GB2312" w:eastAsia="仿宋_GB2312"/>
          <w:sz w:val="28"/>
          <w:szCs w:val="28"/>
        </w:rPr>
      </w:pPr>
      <w:r>
        <w:rPr>
          <w:rFonts w:hint="eastAsia" w:ascii="仿宋_GB2312" w:eastAsia="仿宋_GB2312"/>
          <w:sz w:val="28"/>
          <w:szCs w:val="28"/>
        </w:rPr>
        <w:t>日期：     年    月    日            日期：    年    月    日</w:t>
      </w:r>
    </w:p>
    <w:p w14:paraId="2B13FBD9">
      <w:pPr>
        <w:pStyle w:val="9"/>
        <w:rPr>
          <w:rFonts w:ascii="仿宋_GB2312" w:eastAsia="仿宋_GB2312"/>
          <w:sz w:val="32"/>
          <w:szCs w:val="32"/>
        </w:rPr>
      </w:pPr>
    </w:p>
    <w:p w14:paraId="1EFA4EAE">
      <w:pPr>
        <w:pStyle w:val="9"/>
        <w:rPr>
          <w:rFonts w:ascii="仿宋_GB2312" w:eastAsia="仿宋_GB2312"/>
          <w:sz w:val="32"/>
          <w:szCs w:val="32"/>
        </w:rPr>
      </w:pPr>
    </w:p>
    <w:p w14:paraId="7F7ED179">
      <w:pPr>
        <w:widowControl/>
        <w:jc w:val="left"/>
        <w:rPr>
          <w:rFonts w:ascii="仿宋_GB2312" w:eastAsia="仿宋_GB2312"/>
          <w:sz w:val="32"/>
          <w:szCs w:val="32"/>
        </w:rPr>
      </w:pPr>
      <w:r>
        <w:rPr>
          <w:rFonts w:ascii="仿宋_GB2312" w:eastAsia="仿宋_GB2312"/>
          <w:sz w:val="32"/>
          <w:szCs w:val="32"/>
        </w:rPr>
        <w:br w:type="page"/>
      </w:r>
    </w:p>
    <w:p w14:paraId="59CD9DB9">
      <w:pPr>
        <w:pStyle w:val="9"/>
        <w:rPr>
          <w:rFonts w:ascii="仿宋_GB2312" w:eastAsia="仿宋_GB2312"/>
          <w:sz w:val="32"/>
          <w:szCs w:val="32"/>
        </w:rPr>
      </w:pPr>
      <w:r>
        <w:rPr>
          <w:rFonts w:hint="eastAsia" w:ascii="仿宋_GB2312" w:eastAsia="仿宋_GB2312"/>
          <w:sz w:val="32"/>
          <w:szCs w:val="32"/>
        </w:rPr>
        <w:t>附件三：人员配置表</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7AB77">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14CB7">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DF14CB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F4D12"/>
    <w:multiLevelType w:val="singleLevel"/>
    <w:tmpl w:val="801F4D12"/>
    <w:lvl w:ilvl="0" w:tentative="0">
      <w:start w:val="1"/>
      <w:numFmt w:val="bullet"/>
      <w:pStyle w:val="7"/>
      <w:lvlText w:val=""/>
      <w:lvlJc w:val="left"/>
      <w:pPr>
        <w:tabs>
          <w:tab w:val="left" w:pos="780"/>
        </w:tabs>
        <w:ind w:left="780" w:hanging="360"/>
      </w:pPr>
      <w:rPr>
        <w:rFonts w:hint="default" w:ascii="Wingdings" w:hAnsi="Wingdings"/>
      </w:rPr>
    </w:lvl>
  </w:abstractNum>
  <w:abstractNum w:abstractNumId="1">
    <w:nsid w:val="DD15AD1E"/>
    <w:multiLevelType w:val="singleLevel"/>
    <w:tmpl w:val="DD15AD1E"/>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2Y2YwODU2YWI5MzBkYmM1ZTZhOTY1OTRlMzM4NGIifQ=="/>
  </w:docVars>
  <w:rsids>
    <w:rsidRoot w:val="00EA4CFA"/>
    <w:rsid w:val="00026C60"/>
    <w:rsid w:val="000A5512"/>
    <w:rsid w:val="000C71FF"/>
    <w:rsid w:val="000D3898"/>
    <w:rsid w:val="000D5BB1"/>
    <w:rsid w:val="00117BC4"/>
    <w:rsid w:val="00120070"/>
    <w:rsid w:val="00136609"/>
    <w:rsid w:val="0015633C"/>
    <w:rsid w:val="00157814"/>
    <w:rsid w:val="0017174E"/>
    <w:rsid w:val="00175728"/>
    <w:rsid w:val="00175CC5"/>
    <w:rsid w:val="001833B0"/>
    <w:rsid w:val="001932CF"/>
    <w:rsid w:val="00193AB9"/>
    <w:rsid w:val="001A6A90"/>
    <w:rsid w:val="001B12C5"/>
    <w:rsid w:val="001C250B"/>
    <w:rsid w:val="001E48DB"/>
    <w:rsid w:val="001F0985"/>
    <w:rsid w:val="00211BAA"/>
    <w:rsid w:val="00213BF1"/>
    <w:rsid w:val="00217C0D"/>
    <w:rsid w:val="00225C59"/>
    <w:rsid w:val="00250792"/>
    <w:rsid w:val="00276C27"/>
    <w:rsid w:val="0028073E"/>
    <w:rsid w:val="0028191E"/>
    <w:rsid w:val="00285444"/>
    <w:rsid w:val="00291524"/>
    <w:rsid w:val="002E5A3C"/>
    <w:rsid w:val="00310860"/>
    <w:rsid w:val="00332FB7"/>
    <w:rsid w:val="00374AAB"/>
    <w:rsid w:val="003752C8"/>
    <w:rsid w:val="003C19B9"/>
    <w:rsid w:val="003E64B4"/>
    <w:rsid w:val="00407D34"/>
    <w:rsid w:val="00427113"/>
    <w:rsid w:val="0043108D"/>
    <w:rsid w:val="00433BDE"/>
    <w:rsid w:val="00441801"/>
    <w:rsid w:val="00442BBE"/>
    <w:rsid w:val="00444361"/>
    <w:rsid w:val="004515C1"/>
    <w:rsid w:val="00454159"/>
    <w:rsid w:val="004615AD"/>
    <w:rsid w:val="004A0C2C"/>
    <w:rsid w:val="004A318D"/>
    <w:rsid w:val="004C503B"/>
    <w:rsid w:val="004D3597"/>
    <w:rsid w:val="004E0391"/>
    <w:rsid w:val="0051517C"/>
    <w:rsid w:val="00573366"/>
    <w:rsid w:val="00585349"/>
    <w:rsid w:val="005944C9"/>
    <w:rsid w:val="00594EA5"/>
    <w:rsid w:val="005B7943"/>
    <w:rsid w:val="005C597C"/>
    <w:rsid w:val="0061113E"/>
    <w:rsid w:val="00643A69"/>
    <w:rsid w:val="006613E8"/>
    <w:rsid w:val="00686ADE"/>
    <w:rsid w:val="006878C1"/>
    <w:rsid w:val="006976BB"/>
    <w:rsid w:val="006A53C1"/>
    <w:rsid w:val="00711B59"/>
    <w:rsid w:val="0072790C"/>
    <w:rsid w:val="00793616"/>
    <w:rsid w:val="007960B3"/>
    <w:rsid w:val="007A22AF"/>
    <w:rsid w:val="007A77F5"/>
    <w:rsid w:val="007F4D2B"/>
    <w:rsid w:val="00805E17"/>
    <w:rsid w:val="00814F5C"/>
    <w:rsid w:val="008266AC"/>
    <w:rsid w:val="00851860"/>
    <w:rsid w:val="0085735B"/>
    <w:rsid w:val="008C73DE"/>
    <w:rsid w:val="008E74C3"/>
    <w:rsid w:val="00915FF6"/>
    <w:rsid w:val="00927A61"/>
    <w:rsid w:val="0094046C"/>
    <w:rsid w:val="00997591"/>
    <w:rsid w:val="009D1B8F"/>
    <w:rsid w:val="00A1639A"/>
    <w:rsid w:val="00A34CD5"/>
    <w:rsid w:val="00A40E5A"/>
    <w:rsid w:val="00AD70FE"/>
    <w:rsid w:val="00B10D29"/>
    <w:rsid w:val="00B4622F"/>
    <w:rsid w:val="00B55A9A"/>
    <w:rsid w:val="00B81257"/>
    <w:rsid w:val="00B81DCB"/>
    <w:rsid w:val="00BD1710"/>
    <w:rsid w:val="00C34A45"/>
    <w:rsid w:val="00C74A5E"/>
    <w:rsid w:val="00CC1118"/>
    <w:rsid w:val="00CD4B42"/>
    <w:rsid w:val="00CF7A93"/>
    <w:rsid w:val="00D039D7"/>
    <w:rsid w:val="00D14A7E"/>
    <w:rsid w:val="00D26B2E"/>
    <w:rsid w:val="00D56A0A"/>
    <w:rsid w:val="00D92B85"/>
    <w:rsid w:val="00DA2DFF"/>
    <w:rsid w:val="00DA4FD4"/>
    <w:rsid w:val="00DB7568"/>
    <w:rsid w:val="00DC4F73"/>
    <w:rsid w:val="00DE359E"/>
    <w:rsid w:val="00E0615A"/>
    <w:rsid w:val="00E16161"/>
    <w:rsid w:val="00E30012"/>
    <w:rsid w:val="00E77347"/>
    <w:rsid w:val="00EA4CFA"/>
    <w:rsid w:val="00EB490F"/>
    <w:rsid w:val="00ED5043"/>
    <w:rsid w:val="00F12D89"/>
    <w:rsid w:val="00F2738C"/>
    <w:rsid w:val="00F875E9"/>
    <w:rsid w:val="00FC1DE9"/>
    <w:rsid w:val="00FD17BB"/>
    <w:rsid w:val="00FE19E7"/>
    <w:rsid w:val="00FE6EC4"/>
    <w:rsid w:val="00FF06B6"/>
    <w:rsid w:val="01200DBA"/>
    <w:rsid w:val="019F065C"/>
    <w:rsid w:val="02245ECB"/>
    <w:rsid w:val="02311729"/>
    <w:rsid w:val="02B53517"/>
    <w:rsid w:val="03192A63"/>
    <w:rsid w:val="04096F7B"/>
    <w:rsid w:val="0506170D"/>
    <w:rsid w:val="062A3E7E"/>
    <w:rsid w:val="068E495C"/>
    <w:rsid w:val="07D4197E"/>
    <w:rsid w:val="07D62C55"/>
    <w:rsid w:val="09A77909"/>
    <w:rsid w:val="09A80FE4"/>
    <w:rsid w:val="0AC37758"/>
    <w:rsid w:val="0AC93F68"/>
    <w:rsid w:val="0B680A2B"/>
    <w:rsid w:val="0C2A5CE1"/>
    <w:rsid w:val="0D16391E"/>
    <w:rsid w:val="0D166265"/>
    <w:rsid w:val="0D2A3ABE"/>
    <w:rsid w:val="0F940F22"/>
    <w:rsid w:val="0FF240D7"/>
    <w:rsid w:val="10596B94"/>
    <w:rsid w:val="11457119"/>
    <w:rsid w:val="118045F5"/>
    <w:rsid w:val="11A56D90"/>
    <w:rsid w:val="123A7844"/>
    <w:rsid w:val="12704669"/>
    <w:rsid w:val="127F665A"/>
    <w:rsid w:val="142B2DFE"/>
    <w:rsid w:val="14ED67B0"/>
    <w:rsid w:val="15353C26"/>
    <w:rsid w:val="15C40BB9"/>
    <w:rsid w:val="16557DFE"/>
    <w:rsid w:val="17394380"/>
    <w:rsid w:val="17462DA7"/>
    <w:rsid w:val="175013A3"/>
    <w:rsid w:val="179241E8"/>
    <w:rsid w:val="18493992"/>
    <w:rsid w:val="18905468"/>
    <w:rsid w:val="19337E0C"/>
    <w:rsid w:val="196A7BAA"/>
    <w:rsid w:val="1971645A"/>
    <w:rsid w:val="19B279D0"/>
    <w:rsid w:val="1B7A0A31"/>
    <w:rsid w:val="1BE63BC3"/>
    <w:rsid w:val="1CC30F05"/>
    <w:rsid w:val="1CEA414D"/>
    <w:rsid w:val="1ECE69DA"/>
    <w:rsid w:val="1F22322F"/>
    <w:rsid w:val="1F2F4EB3"/>
    <w:rsid w:val="1F960439"/>
    <w:rsid w:val="200B4EDB"/>
    <w:rsid w:val="223236E9"/>
    <w:rsid w:val="224B6E2C"/>
    <w:rsid w:val="224F6049"/>
    <w:rsid w:val="22AA7723"/>
    <w:rsid w:val="232E62EF"/>
    <w:rsid w:val="23A36943"/>
    <w:rsid w:val="24290FC9"/>
    <w:rsid w:val="24773635"/>
    <w:rsid w:val="24BE1264"/>
    <w:rsid w:val="264213EA"/>
    <w:rsid w:val="264760B5"/>
    <w:rsid w:val="26594B89"/>
    <w:rsid w:val="26A1499A"/>
    <w:rsid w:val="279D25D9"/>
    <w:rsid w:val="28297945"/>
    <w:rsid w:val="283C3F36"/>
    <w:rsid w:val="29574645"/>
    <w:rsid w:val="29753324"/>
    <w:rsid w:val="2A301070"/>
    <w:rsid w:val="2A3B6E4A"/>
    <w:rsid w:val="2A505C21"/>
    <w:rsid w:val="2B110340"/>
    <w:rsid w:val="2B2665F6"/>
    <w:rsid w:val="2B6F32B8"/>
    <w:rsid w:val="2D2168F4"/>
    <w:rsid w:val="2D6337F2"/>
    <w:rsid w:val="2DD438A6"/>
    <w:rsid w:val="2E3B56D4"/>
    <w:rsid w:val="2E516CA5"/>
    <w:rsid w:val="2EE4545D"/>
    <w:rsid w:val="31046251"/>
    <w:rsid w:val="31161F50"/>
    <w:rsid w:val="31796C3F"/>
    <w:rsid w:val="31B5579D"/>
    <w:rsid w:val="31D125D7"/>
    <w:rsid w:val="3283656E"/>
    <w:rsid w:val="333D1662"/>
    <w:rsid w:val="341D5FA7"/>
    <w:rsid w:val="352166DC"/>
    <w:rsid w:val="35551771"/>
    <w:rsid w:val="35E00312"/>
    <w:rsid w:val="36070CBD"/>
    <w:rsid w:val="36127B74"/>
    <w:rsid w:val="369D4959"/>
    <w:rsid w:val="36A816CC"/>
    <w:rsid w:val="377759CE"/>
    <w:rsid w:val="37E82428"/>
    <w:rsid w:val="384564E0"/>
    <w:rsid w:val="38B7004D"/>
    <w:rsid w:val="38C74861"/>
    <w:rsid w:val="38EE7F12"/>
    <w:rsid w:val="39DE7062"/>
    <w:rsid w:val="39F71C6E"/>
    <w:rsid w:val="3A0A748C"/>
    <w:rsid w:val="3A1E50BC"/>
    <w:rsid w:val="3A264265"/>
    <w:rsid w:val="3A6A181A"/>
    <w:rsid w:val="3AC44239"/>
    <w:rsid w:val="3B0B0D39"/>
    <w:rsid w:val="3B6600B3"/>
    <w:rsid w:val="3DCB49EB"/>
    <w:rsid w:val="3EC86B10"/>
    <w:rsid w:val="3ECF33FA"/>
    <w:rsid w:val="41A858B9"/>
    <w:rsid w:val="41ED542E"/>
    <w:rsid w:val="430D5439"/>
    <w:rsid w:val="440A1978"/>
    <w:rsid w:val="440A2AAE"/>
    <w:rsid w:val="4454387D"/>
    <w:rsid w:val="44AD1762"/>
    <w:rsid w:val="44D0699A"/>
    <w:rsid w:val="45316AC3"/>
    <w:rsid w:val="45544FF2"/>
    <w:rsid w:val="478F67EB"/>
    <w:rsid w:val="47DA79BA"/>
    <w:rsid w:val="47F4077E"/>
    <w:rsid w:val="48E1714C"/>
    <w:rsid w:val="49642028"/>
    <w:rsid w:val="496B2EB9"/>
    <w:rsid w:val="498B5309"/>
    <w:rsid w:val="4B92603D"/>
    <w:rsid w:val="4BF61160"/>
    <w:rsid w:val="4C1159FE"/>
    <w:rsid w:val="4C6A53AC"/>
    <w:rsid w:val="4CEA0599"/>
    <w:rsid w:val="4DE66FB2"/>
    <w:rsid w:val="4E350A1F"/>
    <w:rsid w:val="4E373AAB"/>
    <w:rsid w:val="4E8E77D2"/>
    <w:rsid w:val="4F0E67C1"/>
    <w:rsid w:val="4F4C45D0"/>
    <w:rsid w:val="4F5D0EE3"/>
    <w:rsid w:val="50286CD9"/>
    <w:rsid w:val="509E1DC6"/>
    <w:rsid w:val="50F66036"/>
    <w:rsid w:val="51C04AD1"/>
    <w:rsid w:val="51CF51CE"/>
    <w:rsid w:val="528A42F0"/>
    <w:rsid w:val="54963BB7"/>
    <w:rsid w:val="54D21738"/>
    <w:rsid w:val="55F67FAE"/>
    <w:rsid w:val="569455E0"/>
    <w:rsid w:val="56ED7603"/>
    <w:rsid w:val="576314DE"/>
    <w:rsid w:val="58110CA3"/>
    <w:rsid w:val="5A0A4028"/>
    <w:rsid w:val="5A6279C1"/>
    <w:rsid w:val="5AAC3ED2"/>
    <w:rsid w:val="5AD858AC"/>
    <w:rsid w:val="5B2F183E"/>
    <w:rsid w:val="5B52624E"/>
    <w:rsid w:val="5B6019BB"/>
    <w:rsid w:val="5B793214"/>
    <w:rsid w:val="5B8C53FC"/>
    <w:rsid w:val="5C3E620B"/>
    <w:rsid w:val="5C9612EB"/>
    <w:rsid w:val="5D4B6E32"/>
    <w:rsid w:val="5D746389"/>
    <w:rsid w:val="5D83037A"/>
    <w:rsid w:val="5D995DEF"/>
    <w:rsid w:val="5E9C2135"/>
    <w:rsid w:val="5EAA7B88"/>
    <w:rsid w:val="5F751982"/>
    <w:rsid w:val="5FC37153"/>
    <w:rsid w:val="606A5DED"/>
    <w:rsid w:val="61025A59"/>
    <w:rsid w:val="638B061C"/>
    <w:rsid w:val="64874BF3"/>
    <w:rsid w:val="64F16511"/>
    <w:rsid w:val="65817895"/>
    <w:rsid w:val="67053CB2"/>
    <w:rsid w:val="67B67631"/>
    <w:rsid w:val="67DA328C"/>
    <w:rsid w:val="67FD341E"/>
    <w:rsid w:val="68264723"/>
    <w:rsid w:val="69D72179"/>
    <w:rsid w:val="6A382557"/>
    <w:rsid w:val="6A7B2E5B"/>
    <w:rsid w:val="6A7B5681"/>
    <w:rsid w:val="6ABE0C43"/>
    <w:rsid w:val="6B335CFC"/>
    <w:rsid w:val="6C3311BD"/>
    <w:rsid w:val="6CEE3336"/>
    <w:rsid w:val="6CF90658"/>
    <w:rsid w:val="6D162FB8"/>
    <w:rsid w:val="6D2A1120"/>
    <w:rsid w:val="6D420E2E"/>
    <w:rsid w:val="6DCC679B"/>
    <w:rsid w:val="6E0E041E"/>
    <w:rsid w:val="6E2D7D03"/>
    <w:rsid w:val="6E83365D"/>
    <w:rsid w:val="70B623BC"/>
    <w:rsid w:val="71834994"/>
    <w:rsid w:val="71F151FF"/>
    <w:rsid w:val="721A3513"/>
    <w:rsid w:val="72833651"/>
    <w:rsid w:val="72F96963"/>
    <w:rsid w:val="73577E87"/>
    <w:rsid w:val="7389347B"/>
    <w:rsid w:val="73B250BD"/>
    <w:rsid w:val="740072A9"/>
    <w:rsid w:val="741953E8"/>
    <w:rsid w:val="75CE323D"/>
    <w:rsid w:val="763B583E"/>
    <w:rsid w:val="76AF3B36"/>
    <w:rsid w:val="76D47DC6"/>
    <w:rsid w:val="77D56494"/>
    <w:rsid w:val="782F4F2E"/>
    <w:rsid w:val="791E4FA3"/>
    <w:rsid w:val="7A436059"/>
    <w:rsid w:val="7A9744FE"/>
    <w:rsid w:val="7B366AFA"/>
    <w:rsid w:val="7BB340C8"/>
    <w:rsid w:val="7C187860"/>
    <w:rsid w:val="7C7A6994"/>
    <w:rsid w:val="7CE04DF3"/>
    <w:rsid w:val="7F7A3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tLeast"/>
      <w:ind w:firstLine="200" w:firstLineChars="200"/>
      <w:outlineLvl w:val="2"/>
    </w:pPr>
    <w:rPr>
      <w:rFonts w:cs="宋体"/>
      <w:b/>
      <w:bCs/>
      <w:color w:val="333333"/>
      <w:kern w:val="0"/>
      <w:sz w:val="32"/>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4">
    <w:name w:val="Normal Indent"/>
    <w:basedOn w:val="1"/>
    <w:qFormat/>
    <w:uiPriority w:val="0"/>
  </w:style>
  <w:style w:type="paragraph" w:styleId="5">
    <w:name w:val="annotation text"/>
    <w:basedOn w:val="1"/>
    <w:link w:val="58"/>
    <w:semiHidden/>
    <w:unhideWhenUsed/>
    <w:qFormat/>
    <w:uiPriority w:val="99"/>
    <w:pPr>
      <w:jc w:val="left"/>
    </w:pPr>
  </w:style>
  <w:style w:type="paragraph" w:styleId="6">
    <w:name w:val="Block Text"/>
    <w:basedOn w:val="1"/>
    <w:qFormat/>
    <w:uiPriority w:val="0"/>
    <w:pPr>
      <w:adjustRightInd w:val="0"/>
      <w:ind w:left="420" w:right="33"/>
      <w:jc w:val="left"/>
      <w:textAlignment w:val="baseline"/>
    </w:pPr>
    <w:rPr>
      <w:kern w:val="0"/>
      <w:sz w:val="24"/>
      <w:szCs w:val="20"/>
    </w:rPr>
  </w:style>
  <w:style w:type="paragraph" w:styleId="7">
    <w:name w:val="List Bullet 2"/>
    <w:basedOn w:val="1"/>
    <w:semiHidden/>
    <w:unhideWhenUsed/>
    <w:qFormat/>
    <w:uiPriority w:val="99"/>
    <w:pPr>
      <w:numPr>
        <w:ilvl w:val="0"/>
        <w:numId w:val="1"/>
      </w:numPr>
    </w:pPr>
  </w:style>
  <w:style w:type="paragraph" w:styleId="8">
    <w:name w:val="Date"/>
    <w:basedOn w:val="1"/>
    <w:next w:val="1"/>
    <w:qFormat/>
    <w:uiPriority w:val="0"/>
    <w:pPr>
      <w:ind w:left="100" w:leftChars="2500"/>
    </w:pPr>
  </w:style>
  <w:style w:type="paragraph" w:styleId="9">
    <w:name w:val="footer"/>
    <w:basedOn w:val="1"/>
    <w:qFormat/>
    <w:uiPriority w:val="99"/>
    <w:pPr>
      <w:tabs>
        <w:tab w:val="center" w:pos="4153"/>
        <w:tab w:val="right" w:pos="8306"/>
      </w:tabs>
      <w:snapToGrid w:val="0"/>
    </w:pPr>
    <w:rPr>
      <w:sz w:val="18"/>
      <w:szCs w:val="20"/>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rPr>
      <w:sz w:val="24"/>
    </w:rPr>
  </w:style>
  <w:style w:type="paragraph" w:styleId="12">
    <w:name w:val="annotation subject"/>
    <w:basedOn w:val="5"/>
    <w:next w:val="5"/>
    <w:link w:val="59"/>
    <w:semiHidden/>
    <w:unhideWhenUsed/>
    <w:qFormat/>
    <w:uiPriority w:val="99"/>
    <w:rPr>
      <w:b/>
      <w:bCs/>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FollowedHyperlink"/>
    <w:basedOn w:val="15"/>
    <w:semiHidden/>
    <w:unhideWhenUsed/>
    <w:qFormat/>
    <w:uiPriority w:val="99"/>
    <w:rPr>
      <w:color w:val="4D7AD8"/>
      <w:u w:val="none"/>
    </w:rPr>
  </w:style>
  <w:style w:type="character" w:styleId="18">
    <w:name w:val="HTML Definition"/>
    <w:basedOn w:val="15"/>
    <w:semiHidden/>
    <w:unhideWhenUsed/>
    <w:qFormat/>
    <w:uiPriority w:val="99"/>
    <w:rPr>
      <w:i/>
      <w:iCs/>
    </w:rPr>
  </w:style>
  <w:style w:type="character" w:styleId="19">
    <w:name w:val="Hyperlink"/>
    <w:basedOn w:val="15"/>
    <w:semiHidden/>
    <w:unhideWhenUsed/>
    <w:qFormat/>
    <w:uiPriority w:val="99"/>
    <w:rPr>
      <w:color w:val="4D7AD8"/>
      <w:u w:val="none"/>
    </w:rPr>
  </w:style>
  <w:style w:type="character" w:styleId="20">
    <w:name w:val="HTML Code"/>
    <w:basedOn w:val="15"/>
    <w:semiHidden/>
    <w:unhideWhenUsed/>
    <w:qFormat/>
    <w:uiPriority w:val="99"/>
    <w:rPr>
      <w:rFonts w:ascii="Consolas" w:hAnsi="Consolas" w:eastAsia="Consolas" w:cs="Consolas"/>
      <w:sz w:val="21"/>
      <w:szCs w:val="21"/>
    </w:rPr>
  </w:style>
  <w:style w:type="character" w:styleId="21">
    <w:name w:val="annotation reference"/>
    <w:basedOn w:val="15"/>
    <w:semiHidden/>
    <w:unhideWhenUsed/>
    <w:qFormat/>
    <w:uiPriority w:val="99"/>
    <w:rPr>
      <w:sz w:val="21"/>
      <w:szCs w:val="21"/>
    </w:rPr>
  </w:style>
  <w:style w:type="character" w:styleId="22">
    <w:name w:val="HTML Keyboard"/>
    <w:basedOn w:val="15"/>
    <w:semiHidden/>
    <w:unhideWhenUsed/>
    <w:qFormat/>
    <w:uiPriority w:val="99"/>
    <w:rPr>
      <w:rFonts w:hint="default" w:ascii="Consolas" w:hAnsi="Consolas" w:eastAsia="Consolas" w:cs="Consolas"/>
      <w:sz w:val="21"/>
      <w:szCs w:val="21"/>
    </w:rPr>
  </w:style>
  <w:style w:type="character" w:styleId="23">
    <w:name w:val="HTML Sample"/>
    <w:basedOn w:val="15"/>
    <w:semiHidden/>
    <w:unhideWhenUsed/>
    <w:qFormat/>
    <w:uiPriority w:val="99"/>
    <w:rPr>
      <w:rFonts w:hint="default" w:ascii="Consolas" w:hAnsi="Consolas" w:eastAsia="Consolas" w:cs="Consolas"/>
      <w:sz w:val="21"/>
      <w:szCs w:val="21"/>
      <w:bdr w:val="single" w:color="D9D9D9" w:sz="6" w:space="0"/>
      <w:shd w:val="clear" w:color="auto" w:fill="FFFFFF"/>
    </w:rPr>
  </w:style>
  <w:style w:type="character" w:customStyle="1" w:styleId="24">
    <w:name w:val="页眉 字符"/>
    <w:basedOn w:val="15"/>
    <w:link w:val="10"/>
    <w:qFormat/>
    <w:uiPriority w:val="99"/>
    <w:rPr>
      <w:kern w:val="2"/>
      <w:sz w:val="18"/>
      <w:szCs w:val="18"/>
    </w:rPr>
  </w:style>
  <w:style w:type="paragraph" w:styleId="25">
    <w:name w:val="List Paragraph"/>
    <w:basedOn w:val="1"/>
    <w:qFormat/>
    <w:uiPriority w:val="34"/>
    <w:pPr>
      <w:ind w:firstLine="420" w:firstLineChars="200"/>
    </w:pPr>
  </w:style>
  <w:style w:type="character" w:customStyle="1" w:styleId="26">
    <w:name w:val="font51"/>
    <w:basedOn w:val="15"/>
    <w:qFormat/>
    <w:uiPriority w:val="0"/>
    <w:rPr>
      <w:rFonts w:hint="default" w:ascii="Times New Roman" w:hAnsi="Times New Roman" w:cs="Times New Roman"/>
      <w:color w:val="auto"/>
      <w:sz w:val="21"/>
      <w:szCs w:val="21"/>
      <w:u w:val="none"/>
    </w:rPr>
  </w:style>
  <w:style w:type="character" w:customStyle="1" w:styleId="27">
    <w:name w:val="font81"/>
    <w:basedOn w:val="15"/>
    <w:qFormat/>
    <w:uiPriority w:val="0"/>
    <w:rPr>
      <w:rFonts w:hint="eastAsia" w:ascii="宋体" w:hAnsi="宋体" w:eastAsia="宋体" w:cs="宋体"/>
      <w:color w:val="auto"/>
      <w:sz w:val="21"/>
      <w:szCs w:val="21"/>
      <w:u w:val="none"/>
    </w:rPr>
  </w:style>
  <w:style w:type="character" w:customStyle="1" w:styleId="28">
    <w:name w:val="font71"/>
    <w:basedOn w:val="15"/>
    <w:qFormat/>
    <w:uiPriority w:val="0"/>
    <w:rPr>
      <w:rFonts w:hint="eastAsia" w:ascii="仿宋" w:hAnsi="仿宋" w:eastAsia="仿宋" w:cs="仿宋"/>
      <w:color w:val="000000"/>
      <w:sz w:val="21"/>
      <w:szCs w:val="21"/>
      <w:u w:val="none"/>
    </w:rPr>
  </w:style>
  <w:style w:type="character" w:customStyle="1" w:styleId="29">
    <w:name w:val="ant-tree-checkbox8"/>
    <w:basedOn w:val="15"/>
    <w:qFormat/>
    <w:uiPriority w:val="0"/>
  </w:style>
  <w:style w:type="character" w:customStyle="1" w:styleId="30">
    <w:name w:val="button"/>
    <w:basedOn w:val="15"/>
    <w:qFormat/>
    <w:uiPriority w:val="0"/>
  </w:style>
  <w:style w:type="character" w:customStyle="1" w:styleId="31">
    <w:name w:val="button1"/>
    <w:basedOn w:val="15"/>
    <w:qFormat/>
    <w:uiPriority w:val="0"/>
  </w:style>
  <w:style w:type="character" w:customStyle="1" w:styleId="32">
    <w:name w:val="auto-pass-node"/>
    <w:basedOn w:val="15"/>
    <w:qFormat/>
    <w:uiPriority w:val="0"/>
    <w:rPr>
      <w:bdr w:val="single" w:color="DC4446" w:sz="6" w:space="0"/>
      <w:shd w:val="clear" w:color="auto" w:fill="A9E2FF"/>
    </w:rPr>
  </w:style>
  <w:style w:type="character" w:customStyle="1" w:styleId="33">
    <w:name w:val="ant-tree-switcher"/>
    <w:basedOn w:val="15"/>
    <w:qFormat/>
    <w:uiPriority w:val="0"/>
  </w:style>
  <w:style w:type="character" w:customStyle="1" w:styleId="34">
    <w:name w:val="first-child2"/>
    <w:basedOn w:val="15"/>
    <w:qFormat/>
    <w:uiPriority w:val="0"/>
    <w:rPr>
      <w:color w:val="999999"/>
      <w:sz w:val="33"/>
      <w:szCs w:val="33"/>
    </w:rPr>
  </w:style>
  <w:style w:type="character" w:customStyle="1" w:styleId="35">
    <w:name w:val="first-child3"/>
    <w:basedOn w:val="15"/>
    <w:qFormat/>
    <w:uiPriority w:val="0"/>
  </w:style>
  <w:style w:type="character" w:customStyle="1" w:styleId="36">
    <w:name w:val="tmpztreemove_arrow"/>
    <w:basedOn w:val="15"/>
    <w:qFormat/>
    <w:uiPriority w:val="0"/>
  </w:style>
  <w:style w:type="character" w:customStyle="1" w:styleId="37">
    <w:name w:val="disabled"/>
    <w:basedOn w:val="15"/>
    <w:qFormat/>
    <w:uiPriority w:val="0"/>
    <w:rPr>
      <w:color w:val="AAAAAA"/>
      <w:shd w:val="clear" w:color="auto" w:fill="F7F7F7"/>
    </w:rPr>
  </w:style>
  <w:style w:type="character" w:customStyle="1" w:styleId="38">
    <w:name w:val="ant-select-tree-iconele"/>
    <w:basedOn w:val="15"/>
    <w:qFormat/>
    <w:uiPriority w:val="0"/>
  </w:style>
  <w:style w:type="character" w:customStyle="1" w:styleId="39">
    <w:name w:val="ant-radio+*"/>
    <w:basedOn w:val="15"/>
    <w:qFormat/>
    <w:uiPriority w:val="0"/>
  </w:style>
  <w:style w:type="character" w:customStyle="1" w:styleId="40">
    <w:name w:val="wea-dropdown-triangle"/>
    <w:basedOn w:val="15"/>
    <w:qFormat/>
    <w:uiPriority w:val="0"/>
  </w:style>
  <w:style w:type="character" w:customStyle="1" w:styleId="41">
    <w:name w:val="current-node"/>
    <w:basedOn w:val="15"/>
    <w:qFormat/>
    <w:uiPriority w:val="0"/>
    <w:rPr>
      <w:bdr w:val="single" w:color="F5B87B" w:sz="6" w:space="0"/>
      <w:shd w:val="clear" w:color="auto" w:fill="FFE8CC"/>
    </w:rPr>
  </w:style>
  <w:style w:type="character" w:customStyle="1" w:styleId="42">
    <w:name w:val="wea-thumbnails-doc-content-subtitle"/>
    <w:basedOn w:val="15"/>
    <w:qFormat/>
    <w:uiPriority w:val="0"/>
    <w:rPr>
      <w:color w:val="9A9A9A"/>
    </w:rPr>
  </w:style>
  <w:style w:type="character" w:customStyle="1" w:styleId="43">
    <w:name w:val="ant-select-tree-checkbox2"/>
    <w:basedOn w:val="15"/>
    <w:qFormat/>
    <w:uiPriority w:val="0"/>
  </w:style>
  <w:style w:type="character" w:customStyle="1" w:styleId="44">
    <w:name w:val="ant-select-tree-switcher"/>
    <w:basedOn w:val="15"/>
    <w:qFormat/>
    <w:uiPriority w:val="0"/>
  </w:style>
  <w:style w:type="character" w:customStyle="1" w:styleId="45">
    <w:name w:val="ant-tree-iconele"/>
    <w:basedOn w:val="15"/>
    <w:qFormat/>
    <w:uiPriority w:val="0"/>
  </w:style>
  <w:style w:type="character" w:customStyle="1" w:styleId="46">
    <w:name w:val="last-child"/>
    <w:basedOn w:val="15"/>
    <w:qFormat/>
    <w:uiPriority w:val="0"/>
  </w:style>
  <w:style w:type="character" w:customStyle="1" w:styleId="47">
    <w:name w:val="hover40"/>
    <w:basedOn w:val="15"/>
    <w:qFormat/>
    <w:uiPriority w:val="0"/>
    <w:rPr>
      <w:color w:val="009DFF"/>
    </w:rPr>
  </w:style>
  <w:style w:type="character" w:customStyle="1" w:styleId="48">
    <w:name w:val="hover41"/>
    <w:basedOn w:val="15"/>
    <w:qFormat/>
    <w:uiPriority w:val="0"/>
    <w:rPr>
      <w:color w:val="009DFF"/>
    </w:rPr>
  </w:style>
  <w:style w:type="character" w:customStyle="1" w:styleId="49">
    <w:name w:val="first-of-type"/>
    <w:basedOn w:val="15"/>
    <w:qFormat/>
    <w:uiPriority w:val="0"/>
    <w:rPr>
      <w:color w:val="FF0000"/>
    </w:rPr>
  </w:style>
  <w:style w:type="character" w:customStyle="1" w:styleId="50">
    <w:name w:val="first-of-type1"/>
    <w:basedOn w:val="15"/>
    <w:qFormat/>
    <w:uiPriority w:val="0"/>
    <w:rPr>
      <w:color w:val="FF0000"/>
    </w:rPr>
  </w:style>
  <w:style w:type="character" w:customStyle="1" w:styleId="51">
    <w:name w:val="first-of-type2"/>
    <w:basedOn w:val="15"/>
    <w:qFormat/>
    <w:uiPriority w:val="0"/>
    <w:rPr>
      <w:color w:val="FF0000"/>
    </w:rPr>
  </w:style>
  <w:style w:type="character" w:customStyle="1" w:styleId="52">
    <w:name w:val="ant-table-row-expand-icon4"/>
    <w:basedOn w:val="15"/>
    <w:qFormat/>
    <w:uiPriority w:val="0"/>
    <w:rPr>
      <w:vanish/>
    </w:rPr>
  </w:style>
  <w:style w:type="character" w:customStyle="1" w:styleId="53">
    <w:name w:val="passed-node"/>
    <w:basedOn w:val="15"/>
    <w:qFormat/>
    <w:uiPriority w:val="0"/>
    <w:rPr>
      <w:bdr w:val="single" w:color="49A8D4" w:sz="6" w:space="0"/>
      <w:shd w:val="clear" w:color="auto" w:fill="A9E3FF"/>
    </w:rPr>
  </w:style>
  <w:style w:type="character" w:customStyle="1" w:styleId="54">
    <w:name w:val="not-pass-node"/>
    <w:basedOn w:val="15"/>
    <w:qFormat/>
    <w:uiPriority w:val="0"/>
    <w:rPr>
      <w:bdr w:val="single" w:color="5ABD6B" w:sz="6" w:space="0"/>
      <w:shd w:val="clear" w:color="auto" w:fill="BFF3C3"/>
    </w:rPr>
  </w:style>
  <w:style w:type="character" w:customStyle="1" w:styleId="55">
    <w:name w:val="isrevision"/>
    <w:basedOn w:val="15"/>
    <w:qFormat/>
    <w:uiPriority w:val="0"/>
    <w:rPr>
      <w:color w:val="000000"/>
      <w:sz w:val="18"/>
      <w:szCs w:val="18"/>
      <w:bdr w:val="single" w:color="E9E9E9" w:sz="6" w:space="0"/>
      <w:shd w:val="clear" w:color="auto" w:fill="FFFFFF"/>
    </w:rPr>
  </w:style>
  <w:style w:type="character" w:customStyle="1" w:styleId="56">
    <w:name w:val="font11"/>
    <w:basedOn w:val="15"/>
    <w:qFormat/>
    <w:uiPriority w:val="0"/>
    <w:rPr>
      <w:rFonts w:hint="eastAsia" w:ascii="宋体" w:hAnsi="宋体" w:eastAsia="宋体" w:cs="宋体"/>
      <w:color w:val="000000"/>
      <w:sz w:val="21"/>
      <w:szCs w:val="21"/>
      <w:u w:val="none"/>
    </w:rPr>
  </w:style>
  <w:style w:type="character" w:customStyle="1" w:styleId="57">
    <w:name w:val="font41"/>
    <w:basedOn w:val="15"/>
    <w:qFormat/>
    <w:uiPriority w:val="0"/>
    <w:rPr>
      <w:rFonts w:hint="eastAsia" w:ascii="宋体" w:hAnsi="宋体" w:eastAsia="宋体" w:cs="宋体"/>
      <w:color w:val="000000"/>
      <w:sz w:val="22"/>
      <w:szCs w:val="22"/>
      <w:u w:val="none"/>
    </w:rPr>
  </w:style>
  <w:style w:type="character" w:customStyle="1" w:styleId="58">
    <w:name w:val="批注文字 字符"/>
    <w:basedOn w:val="15"/>
    <w:link w:val="5"/>
    <w:semiHidden/>
    <w:qFormat/>
    <w:uiPriority w:val="99"/>
    <w:rPr>
      <w:kern w:val="2"/>
      <w:sz w:val="21"/>
      <w:szCs w:val="24"/>
    </w:rPr>
  </w:style>
  <w:style w:type="character" w:customStyle="1" w:styleId="59">
    <w:name w:val="批注主题 字符"/>
    <w:basedOn w:val="58"/>
    <w:link w:val="12"/>
    <w:semiHidden/>
    <w:qFormat/>
    <w:uiPriority w:val="99"/>
    <w:rPr>
      <w:b/>
      <w:bCs/>
      <w:kern w:val="2"/>
      <w:sz w:val="21"/>
      <w:szCs w:val="24"/>
    </w:rPr>
  </w:style>
  <w:style w:type="paragraph" w:customStyle="1" w:styleId="60">
    <w:name w:val="修订1"/>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61">
    <w:name w:val="修订2"/>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62">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 w:type="paragraph" w:customStyle="1" w:styleId="63">
    <w:name w:val="Table Text"/>
    <w:basedOn w:val="1"/>
    <w:semiHidden/>
    <w:qFormat/>
    <w:uiPriority w:val="0"/>
    <w:rPr>
      <w:rFonts w:ascii="宋体" w:hAnsi="宋体" w:eastAsia="宋体" w:cs="宋体"/>
      <w:sz w:val="28"/>
      <w:szCs w:val="28"/>
      <w:lang w:val="en-US" w:eastAsia="en-US" w:bidi="ar-SA"/>
    </w:rPr>
  </w:style>
  <w:style w:type="table" w:customStyle="1" w:styleId="6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EEF0E-D667-47A1-8C03-3AB0F75B1DBA}">
  <ds:schemaRefs/>
</ds:datastoreItem>
</file>

<file path=docProps/app.xml><?xml version="1.0" encoding="utf-8"?>
<Properties xmlns="http://schemas.openxmlformats.org/officeDocument/2006/extended-properties" xmlns:vt="http://schemas.openxmlformats.org/officeDocument/2006/docPropsVTypes">
  <Template>Normal</Template>
  <Pages>44</Pages>
  <Words>4851</Words>
  <Characters>7108</Characters>
  <Lines>567</Lines>
  <Paragraphs>452</Paragraphs>
  <TotalTime>32</TotalTime>
  <ScaleCrop>false</ScaleCrop>
  <LinksUpToDate>false</LinksUpToDate>
  <CharactersWithSpaces>7775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2025-07-21T03:14:00Z</dcterms:created>
  <dc:creator>admin</dc:creator>
  <cp:lastModifiedBy>晗晗</cp:lastModifiedBy>
  <dcterms:modified xsi:type="dcterms:W3CDTF">2025-07-26T11:44:15Z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EC584BBE88CB4B4EB548A6E3F818B43C_13</vt:lpwstr>
  </property>
  <property fmtid="{D5CDD505-2E9C-101B-9397-08002B2CF9AE}" pid="4" name="KSOTemplateDocerSaveRecord">
    <vt:lpwstr>eyJoZGlkIjoiZDAxM2I4ODVlYjY1YjdjODFjMDU2NzZjZGIwNzdhZDciLCJ1c2VySWQiOiIzNzI4OTI2ODQifQ==</vt:lpwstr>
  </property>
</Properties>
</file>