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版本号：SXHC2025-19820250729001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中学楼、部室楼卫生间改造项目(二次)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SXHC2025-198</w:t>
      </w:r>
      <w:r>
        <w:br/>
      </w:r>
      <w:r>
        <w:br/>
      </w:r>
      <w:r>
        <w:br/>
      </w:r>
    </w:p>
    <w:p>
      <w:pPr>
        <w:pStyle w:val="null3"/>
        <w:jc w:val="center"/>
        <w:outlineLvl w:val="2"/>
      </w:pPr>
      <w:r>
        <w:rPr>
          <w:rFonts w:ascii="仿宋_GB2312" w:hAnsi="仿宋_GB2312" w:cs="仿宋_GB2312" w:eastAsia="仿宋_GB2312"/>
          <w:sz w:val="28"/>
          <w:b/>
        </w:rPr>
        <w:t>西安市高新第一学校</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西安市高新第一学校</w:t>
      </w:r>
      <w:r>
        <w:rPr>
          <w:rFonts w:ascii="仿宋_GB2312" w:hAnsi="仿宋_GB2312" w:cs="仿宋_GB2312" w:eastAsia="仿宋_GB2312"/>
        </w:rPr>
        <w:t>委托，拟对</w:t>
      </w:r>
      <w:r>
        <w:rPr>
          <w:rFonts w:ascii="仿宋_GB2312" w:hAnsi="仿宋_GB2312" w:cs="仿宋_GB2312" w:eastAsia="仿宋_GB2312"/>
        </w:rPr>
        <w:t>中学楼、部室楼卫生间改造项目(二次)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SXHC2025-198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中学楼、部室楼卫生间改造项目(二次)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是对西安市高新第一学校中学楼、部室楼卫生间进行改造，工程范围内的卫生间墙面、地面、吊顶拆除，卫生洁具、原木门及门套、隔断板、洗漱台等拆除。卫生间墙面、地面、吊顶、防水新做，卫生洁具新做，隔断板、洗漱台、实木门及门套、灯具新做以及相应配套的电气工程、给排水工程、垃圾清运等内容。具体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采购包1（中学楼、部室楼卫生间改造项目）：属于专门面向中小企业采购。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3、企业资质：供应商具备建设行政主管部门颁发的建筑装修装饰工程专业承包二级及以上资质证书，并具有有效的安全生产许可证。</w:t>
      </w:r>
    </w:p>
    <w:p>
      <w:pPr>
        <w:pStyle w:val="null3"/>
      </w:pPr>
      <w:r>
        <w:rPr>
          <w:rFonts w:ascii="仿宋_GB2312" w:hAnsi="仿宋_GB2312" w:cs="仿宋_GB2312" w:eastAsia="仿宋_GB2312"/>
        </w:rPr>
        <w:t>4、拟派项目经理资质和专业要求：证书等级：注册建造师二级及以上执业资格； 专业：建筑工程专业； 补充说明：具备有效的安全生产考核合格证书 , 且在本单位注册，无在建项目（提供承诺书）。</w:t>
      </w:r>
    </w:p>
    <w:p>
      <w:pPr>
        <w:pStyle w:val="null3"/>
      </w:pPr>
      <w:r>
        <w:rPr>
          <w:rFonts w:ascii="仿宋_GB2312" w:hAnsi="仿宋_GB2312" w:cs="仿宋_GB2312" w:eastAsia="仿宋_GB2312"/>
        </w:rPr>
        <w:t>5、基本信息查询：供应商基本信息及项目经理的基本信息在“全国建筑市场监管公共服务平台”可查询且无不良记录（提供网页截图）。</w:t>
      </w:r>
    </w:p>
    <w:p>
      <w:pPr>
        <w:pStyle w:val="null3"/>
      </w:pPr>
      <w:r>
        <w:rPr>
          <w:rFonts w:ascii="仿宋_GB2312" w:hAnsi="仿宋_GB2312" w:cs="仿宋_GB2312" w:eastAsia="仿宋_GB2312"/>
        </w:rPr>
        <w:t>6、信誉要求：供应商未被列入“失信被执行人”、“重大税收违法案件当事人名单”和“政府采购严重违法失信行为记录名单”。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西安市高新第一学校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西安市高新区科技三路与科技四路之间，皂河东岸，鸿基新城小区内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029-88346503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采购包1：3,467,846.08元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便器、水龙头</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筒灯</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筒灯、实木装饰门、石膏板、洗手池、便器、水龙头、水泥、防水卷材、墙面涂料、塑料管</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规定按标准收取。 2、招标代理服务费可以采取现金、支票、银行汇票、电汇、网银 等方式缴纳。 3、招标代理服务费缴纳信息： 银行户名：陕西华采招标有限公司 开户银行：招商银行陕西自贸试验区西安高新科技支行 账号：129905942210666 联系人：韩工 联系电话：029-68255920转802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西安市高新第一学校</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西安市高新第一学校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西安市高新第一学校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3,467,846.08</w:t>
      </w:r>
    </w:p>
    <w:p>
      <w:pPr>
        <w:pStyle w:val="null3"/>
      </w:pPr>
      <w:r>
        <w:rPr>
          <w:rFonts w:ascii="仿宋_GB2312" w:hAnsi="仿宋_GB2312" w:cs="仿宋_GB2312" w:eastAsia="仿宋_GB2312"/>
        </w:rPr>
        <w:t>采购包最高限价（元）: 3,467,846.08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中学楼、部室楼卫生间改造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3,467,846.08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标的名称：中学楼、部室楼卫生间改造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color w:val="333333"/>
              </w:rPr>
              <w:t xml:space="preserve">            一、项目概况</w:t>
            </w:r>
          </w:p>
          <w:p>
            <w:pPr>
              <w:pStyle w:val="null3"/>
              <w:ind w:firstLine="560"/>
              <w:jc w:val="left"/>
            </w:pPr>
            <w:r>
              <w:rPr>
                <w:rFonts w:ascii="仿宋_GB2312" w:hAnsi="仿宋_GB2312" w:cs="仿宋_GB2312" w:eastAsia="仿宋_GB2312"/>
                <w:color w:val="333333"/>
              </w:rPr>
              <w:t>1、项目名称：中学楼、部室楼卫生间改造项目。</w:t>
            </w:r>
          </w:p>
          <w:p>
            <w:pPr>
              <w:pStyle w:val="null3"/>
              <w:ind w:firstLine="560"/>
              <w:jc w:val="left"/>
            </w:pPr>
            <w:r>
              <w:rPr>
                <w:rFonts w:ascii="仿宋_GB2312" w:hAnsi="仿宋_GB2312" w:cs="仿宋_GB2312" w:eastAsia="仿宋_GB2312"/>
                <w:color w:val="333333"/>
              </w:rPr>
              <w:t>2、本工程施工内容为：工程范围内的卫生间墙面、地面、吊顶拆除，卫生洁具、原木门及门套、隔断板、洗漱台等拆除。卫生间墙面、地面、吊顶、防水新做，卫生洁具新做，隔断板、洗漱台、实木门及门套、灯具新做以及相应配套的电气工程、给排水工程、垃圾清运等内容。具体详见工程量清单及图纸</w:t>
            </w:r>
            <w:r>
              <w:rPr>
                <w:rFonts w:ascii="仿宋_GB2312" w:hAnsi="仿宋_GB2312" w:cs="仿宋_GB2312" w:eastAsia="仿宋_GB2312"/>
                <w:color w:val="333333"/>
              </w:rPr>
              <w:t>。</w:t>
            </w:r>
          </w:p>
          <w:p>
            <w:pPr>
              <w:pStyle w:val="null3"/>
              <w:ind w:firstLine="560"/>
              <w:jc w:val="left"/>
            </w:pPr>
            <w:r>
              <w:rPr>
                <w:rFonts w:ascii="仿宋_GB2312" w:hAnsi="仿宋_GB2312" w:cs="仿宋_GB2312" w:eastAsia="仿宋_GB2312"/>
                <w:b/>
                <w:color w:val="333333"/>
              </w:rPr>
              <w:t>二、商务要求</w:t>
            </w:r>
          </w:p>
          <w:p>
            <w:pPr>
              <w:pStyle w:val="null3"/>
              <w:ind w:firstLine="560"/>
              <w:jc w:val="left"/>
            </w:pPr>
            <w:r>
              <w:rPr>
                <w:rFonts w:ascii="仿宋_GB2312" w:hAnsi="仿宋_GB2312" w:cs="仿宋_GB2312" w:eastAsia="仿宋_GB2312"/>
                <w:color w:val="333333"/>
              </w:rPr>
              <w:t>1、工期：自合同签订之日起45日历天。</w:t>
            </w:r>
          </w:p>
          <w:p>
            <w:pPr>
              <w:pStyle w:val="null3"/>
              <w:ind w:firstLine="560"/>
              <w:jc w:val="left"/>
            </w:pPr>
            <w:r>
              <w:rPr>
                <w:rFonts w:ascii="仿宋_GB2312" w:hAnsi="仿宋_GB2312" w:cs="仿宋_GB2312" w:eastAsia="仿宋_GB2312"/>
                <w:color w:val="333333"/>
              </w:rPr>
              <w:t>2、</w:t>
            </w:r>
            <w:r>
              <w:rPr>
                <w:rFonts w:ascii="仿宋_GB2312" w:hAnsi="仿宋_GB2312" w:cs="仿宋_GB2312" w:eastAsia="仿宋_GB2312"/>
                <w:color w:val="333333"/>
              </w:rPr>
              <w:t>工程地点：西安市高新第一学校，具体以采购人指定地点为准。</w:t>
            </w:r>
          </w:p>
          <w:p>
            <w:pPr>
              <w:pStyle w:val="null3"/>
              <w:ind w:firstLine="560"/>
              <w:jc w:val="left"/>
            </w:pPr>
            <w:r>
              <w:rPr>
                <w:rFonts w:ascii="仿宋_GB2312" w:hAnsi="仿宋_GB2312" w:cs="仿宋_GB2312" w:eastAsia="仿宋_GB2312"/>
                <w:color w:val="333333"/>
              </w:rPr>
              <w:t>3、</w:t>
            </w:r>
            <w:r>
              <w:rPr>
                <w:rFonts w:ascii="仿宋_GB2312" w:hAnsi="仿宋_GB2312" w:cs="仿宋_GB2312" w:eastAsia="仿宋_GB2312"/>
                <w:color w:val="333333"/>
              </w:rPr>
              <w:t>工程质量标准：达到国家、省市或相关行业规范“合格”标准要求。</w:t>
            </w:r>
          </w:p>
          <w:p>
            <w:pPr>
              <w:pStyle w:val="null3"/>
              <w:ind w:firstLine="560"/>
              <w:jc w:val="left"/>
            </w:pPr>
            <w:r>
              <w:rPr>
                <w:rFonts w:ascii="仿宋_GB2312" w:hAnsi="仿宋_GB2312" w:cs="仿宋_GB2312" w:eastAsia="仿宋_GB2312"/>
                <w:color w:val="333333"/>
              </w:rPr>
              <w:t>4</w:t>
            </w:r>
            <w:r>
              <w:rPr>
                <w:rFonts w:ascii="仿宋_GB2312" w:hAnsi="仿宋_GB2312" w:cs="仿宋_GB2312" w:eastAsia="仿宋_GB2312"/>
                <w:color w:val="333333"/>
              </w:rPr>
              <w:t>、工程质量保修期：（项目从通过最终验收之日起进入保修期）</w:t>
            </w:r>
          </w:p>
          <w:p>
            <w:pPr>
              <w:pStyle w:val="null3"/>
              <w:ind w:firstLine="560"/>
              <w:jc w:val="left"/>
            </w:pPr>
            <w:r>
              <w:rPr>
                <w:rFonts w:ascii="仿宋_GB2312" w:hAnsi="仿宋_GB2312" w:cs="仿宋_GB2312" w:eastAsia="仿宋_GB2312"/>
                <w:color w:val="333333"/>
              </w:rPr>
              <w:t>装饰装修工程：2</w:t>
            </w:r>
            <w:r>
              <w:rPr>
                <w:rFonts w:ascii="仿宋_GB2312" w:hAnsi="仿宋_GB2312" w:cs="仿宋_GB2312" w:eastAsia="仿宋_GB2312"/>
                <w:color w:val="333333"/>
              </w:rPr>
              <w:t>年</w:t>
            </w:r>
            <w:r>
              <w:rPr>
                <w:rFonts w:ascii="仿宋_GB2312" w:hAnsi="仿宋_GB2312" w:cs="仿宋_GB2312" w:eastAsia="仿宋_GB2312"/>
                <w:color w:val="333333"/>
              </w:rPr>
              <w:t>；</w:t>
            </w:r>
          </w:p>
          <w:p>
            <w:pPr>
              <w:pStyle w:val="null3"/>
              <w:ind w:firstLine="560"/>
              <w:jc w:val="left"/>
            </w:pPr>
            <w:r>
              <w:rPr>
                <w:rFonts w:ascii="仿宋_GB2312" w:hAnsi="仿宋_GB2312" w:cs="仿宋_GB2312" w:eastAsia="仿宋_GB2312"/>
                <w:color w:val="333333"/>
              </w:rPr>
              <w:t>防水工程：5年。</w:t>
            </w:r>
          </w:p>
          <w:p>
            <w:pPr>
              <w:pStyle w:val="null3"/>
              <w:ind w:firstLine="560"/>
              <w:jc w:val="left"/>
            </w:pPr>
            <w:r>
              <w:rPr>
                <w:rFonts w:ascii="仿宋_GB2312" w:hAnsi="仿宋_GB2312" w:cs="仿宋_GB2312" w:eastAsia="仿宋_GB2312"/>
                <w:b/>
                <w:color w:val="333333"/>
              </w:rPr>
              <w:t>三、</w:t>
            </w:r>
            <w:r>
              <w:rPr>
                <w:rFonts w:ascii="仿宋_GB2312" w:hAnsi="仿宋_GB2312" w:cs="仿宋_GB2312" w:eastAsia="仿宋_GB2312"/>
                <w:b/>
                <w:color w:val="333333"/>
              </w:rPr>
              <w:t>执行的标准及规范</w:t>
            </w:r>
          </w:p>
          <w:p>
            <w:pPr>
              <w:pStyle w:val="null3"/>
              <w:ind w:firstLine="560"/>
              <w:jc w:val="left"/>
            </w:pPr>
            <w:r>
              <w:rPr>
                <w:rFonts w:ascii="仿宋_GB2312" w:hAnsi="仿宋_GB2312" w:cs="仿宋_GB2312" w:eastAsia="仿宋_GB2312"/>
                <w:color w:val="333333"/>
              </w:rPr>
              <w:t>（一）《建筑内部装修设计防火规范》（GB 50222-2017）</w:t>
            </w:r>
          </w:p>
          <w:p>
            <w:pPr>
              <w:pStyle w:val="null3"/>
              <w:ind w:firstLine="560"/>
              <w:jc w:val="left"/>
            </w:pPr>
            <w:r>
              <w:rPr>
                <w:rFonts w:ascii="仿宋_GB2312" w:hAnsi="仿宋_GB2312" w:cs="仿宋_GB2312" w:eastAsia="仿宋_GB2312"/>
                <w:color w:val="333333"/>
              </w:rPr>
              <w:t>（二）《建筑防火通用规范》（GB 55037-2022）</w:t>
            </w:r>
          </w:p>
          <w:p>
            <w:pPr>
              <w:pStyle w:val="null3"/>
              <w:ind w:firstLine="560"/>
              <w:jc w:val="left"/>
            </w:pPr>
            <w:r>
              <w:rPr>
                <w:rFonts w:ascii="仿宋_GB2312" w:hAnsi="仿宋_GB2312" w:cs="仿宋_GB2312" w:eastAsia="仿宋_GB2312"/>
                <w:color w:val="333333"/>
              </w:rPr>
              <w:t>（三）《建筑地面工程施工质量验收规范》（GB 50209-2010）</w:t>
            </w:r>
          </w:p>
          <w:p>
            <w:pPr>
              <w:pStyle w:val="null3"/>
              <w:ind w:firstLine="560"/>
              <w:jc w:val="left"/>
            </w:pPr>
            <w:r>
              <w:rPr>
                <w:rFonts w:ascii="仿宋_GB2312" w:hAnsi="仿宋_GB2312" w:cs="仿宋_GB2312" w:eastAsia="仿宋_GB2312"/>
                <w:color w:val="333333"/>
              </w:rPr>
              <w:t>（四）《建筑电气安装工程施工质量验收规范》（GB 50303-2015）</w:t>
            </w:r>
          </w:p>
          <w:p>
            <w:pPr>
              <w:pStyle w:val="null3"/>
              <w:ind w:firstLine="560"/>
              <w:jc w:val="left"/>
            </w:pPr>
            <w:r>
              <w:rPr>
                <w:rFonts w:ascii="仿宋_GB2312" w:hAnsi="仿宋_GB2312" w:cs="仿宋_GB2312" w:eastAsia="仿宋_GB2312"/>
                <w:color w:val="333333"/>
              </w:rPr>
              <w:t>（五）《建筑照明设计标准》（GB/T 50034-2024）</w:t>
            </w:r>
          </w:p>
          <w:p>
            <w:pPr>
              <w:pStyle w:val="null3"/>
              <w:ind w:firstLine="560"/>
              <w:jc w:val="left"/>
            </w:pPr>
            <w:r>
              <w:rPr>
                <w:rFonts w:ascii="仿宋_GB2312" w:hAnsi="仿宋_GB2312" w:cs="仿宋_GB2312" w:eastAsia="仿宋_GB2312"/>
                <w:color w:val="333333"/>
              </w:rPr>
              <w:t>（六）《民用建筑电气设计规范》（GB 51348-2019）</w:t>
            </w:r>
          </w:p>
          <w:p>
            <w:pPr>
              <w:pStyle w:val="null3"/>
              <w:ind w:firstLine="560"/>
              <w:jc w:val="left"/>
            </w:pPr>
            <w:r>
              <w:rPr>
                <w:rFonts w:ascii="仿宋_GB2312" w:hAnsi="仿宋_GB2312" w:cs="仿宋_GB2312" w:eastAsia="仿宋_GB2312"/>
                <w:color w:val="333333"/>
              </w:rPr>
              <w:t>（七）《民用建筑工程室内环境污染控制规范》（GB 50325-2020）</w:t>
            </w:r>
          </w:p>
          <w:p>
            <w:pPr>
              <w:pStyle w:val="null3"/>
              <w:ind w:firstLine="560"/>
              <w:jc w:val="left"/>
            </w:pPr>
            <w:r>
              <w:rPr>
                <w:rFonts w:ascii="仿宋_GB2312" w:hAnsi="仿宋_GB2312" w:cs="仿宋_GB2312" w:eastAsia="仿宋_GB2312"/>
                <w:color w:val="333333"/>
              </w:rPr>
              <w:t>（八）《建筑与市政工程施工现场临时用电安全技术标准》（JGJ/T 46-2024）</w:t>
            </w:r>
          </w:p>
          <w:p>
            <w:pPr>
              <w:pStyle w:val="null3"/>
              <w:ind w:firstLine="560"/>
              <w:jc w:val="left"/>
            </w:pPr>
            <w:r>
              <w:rPr>
                <w:rFonts w:ascii="仿宋_GB2312" w:hAnsi="仿宋_GB2312" w:cs="仿宋_GB2312" w:eastAsia="仿宋_GB2312"/>
                <w:color w:val="333333"/>
              </w:rPr>
              <w:t>（九）《室内装饰装修材料-人造板及其制品甲醛释放限量》（GB 18580-2017）</w:t>
            </w:r>
          </w:p>
          <w:p>
            <w:pPr>
              <w:pStyle w:val="null3"/>
              <w:ind w:firstLine="560"/>
              <w:jc w:val="left"/>
            </w:pPr>
            <w:r>
              <w:rPr>
                <w:rFonts w:ascii="仿宋_GB2312" w:hAnsi="仿宋_GB2312" w:cs="仿宋_GB2312" w:eastAsia="仿宋_GB2312"/>
                <w:color w:val="333333"/>
              </w:rPr>
              <w:t>（十）《建筑用墙面涂料中有害物质限量》（GB 18582-2020）</w:t>
            </w:r>
          </w:p>
          <w:p>
            <w:pPr>
              <w:pStyle w:val="null3"/>
              <w:ind w:firstLine="560"/>
              <w:jc w:val="left"/>
            </w:pPr>
            <w:r>
              <w:rPr>
                <w:rFonts w:ascii="仿宋_GB2312" w:hAnsi="仿宋_GB2312" w:cs="仿宋_GB2312" w:eastAsia="仿宋_GB2312"/>
                <w:color w:val="333333"/>
              </w:rPr>
              <w:t>（十一）《室内装饰装修材料-胶结剂中有害物质限量》（GB 18583-2008）</w:t>
            </w:r>
          </w:p>
          <w:p>
            <w:pPr>
              <w:pStyle w:val="null3"/>
              <w:ind w:firstLine="560"/>
              <w:jc w:val="left"/>
            </w:pPr>
            <w:r>
              <w:rPr>
                <w:rFonts w:ascii="仿宋_GB2312" w:hAnsi="仿宋_GB2312" w:cs="仿宋_GB2312" w:eastAsia="仿宋_GB2312"/>
                <w:color w:val="333333"/>
              </w:rPr>
              <w:t>（十二）《室内装修材料-聚氯乙烯卷材地板中有毒物质限量》（GB 18586-2001）</w:t>
            </w:r>
          </w:p>
          <w:p>
            <w:pPr>
              <w:pStyle w:val="null3"/>
              <w:ind w:firstLine="560"/>
              <w:jc w:val="left"/>
            </w:pPr>
            <w:r>
              <w:rPr>
                <w:rFonts w:ascii="仿宋_GB2312" w:hAnsi="仿宋_GB2312" w:cs="仿宋_GB2312" w:eastAsia="仿宋_GB2312"/>
                <w:color w:val="333333"/>
              </w:rPr>
              <w:t>（十三）《建筑材料放射性核素限量》（GB 6566-2010）</w:t>
            </w:r>
          </w:p>
          <w:p>
            <w:pPr>
              <w:pStyle w:val="null3"/>
              <w:ind w:firstLine="560"/>
              <w:jc w:val="left"/>
            </w:pPr>
            <w:r>
              <w:rPr>
                <w:rFonts w:ascii="仿宋_GB2312" w:hAnsi="仿宋_GB2312" w:cs="仿宋_GB2312" w:eastAsia="仿宋_GB2312"/>
                <w:color w:val="333333"/>
              </w:rPr>
              <w:t>（十四）《房屋建筑制图统一标准》（GB/T 50001-2017）</w:t>
            </w:r>
          </w:p>
          <w:p>
            <w:pPr>
              <w:pStyle w:val="null3"/>
              <w:ind w:firstLine="560"/>
              <w:jc w:val="left"/>
            </w:pPr>
            <w:r>
              <w:rPr>
                <w:rFonts w:ascii="仿宋_GB2312" w:hAnsi="仿宋_GB2312" w:cs="仿宋_GB2312" w:eastAsia="仿宋_GB2312"/>
                <w:color w:val="333333"/>
              </w:rPr>
              <w:t>（十五）《建筑装饰装修工程质量验收规范》（GB 50210-2018）</w:t>
            </w:r>
          </w:p>
          <w:p>
            <w:pPr>
              <w:pStyle w:val="null3"/>
              <w:ind w:firstLine="560"/>
              <w:jc w:val="left"/>
            </w:pPr>
            <w:r>
              <w:rPr>
                <w:rFonts w:ascii="仿宋_GB2312" w:hAnsi="仿宋_GB2312" w:cs="仿宋_GB2312" w:eastAsia="仿宋_GB2312"/>
                <w:color w:val="333333"/>
              </w:rPr>
              <w:t>（十六）《建筑工程施工质量验收统一标准》（GB 50300—2013）</w:t>
            </w:r>
          </w:p>
          <w:p>
            <w:pPr>
              <w:pStyle w:val="null3"/>
              <w:ind w:firstLine="560"/>
              <w:jc w:val="left"/>
            </w:pPr>
            <w:r>
              <w:rPr>
                <w:rFonts w:ascii="仿宋_GB2312" w:hAnsi="仿宋_GB2312" w:cs="仿宋_GB2312" w:eastAsia="仿宋_GB2312"/>
                <w:color w:val="333333"/>
              </w:rPr>
              <w:t>（十七）《建设工程质量管理条例》（中华人民共和国国务院令第279号）</w:t>
            </w:r>
          </w:p>
          <w:p>
            <w:pPr>
              <w:pStyle w:val="null3"/>
              <w:ind w:firstLine="560"/>
              <w:jc w:val="left"/>
            </w:pPr>
            <w:r>
              <w:rPr>
                <w:rFonts w:ascii="仿宋_GB2312" w:hAnsi="仿宋_GB2312" w:cs="仿宋_GB2312" w:eastAsia="仿宋_GB2312"/>
                <w:color w:val="333333"/>
              </w:rPr>
              <w:t>（十八）《建筑施工扣件式钢管脚手架安全技术规范》（JGJ 130-2011）</w:t>
            </w:r>
          </w:p>
          <w:p>
            <w:pPr>
              <w:pStyle w:val="null3"/>
              <w:ind w:firstLine="560"/>
              <w:jc w:val="left"/>
            </w:pPr>
            <w:r>
              <w:rPr>
                <w:rFonts w:ascii="仿宋_GB2312" w:hAnsi="仿宋_GB2312" w:cs="仿宋_GB2312" w:eastAsia="仿宋_GB2312"/>
                <w:color w:val="333333"/>
              </w:rPr>
              <w:t>（十九）《建筑施工木脚手架安全技术规范》（JGJ 164-2008）</w:t>
            </w:r>
          </w:p>
          <w:p>
            <w:pPr>
              <w:pStyle w:val="null3"/>
              <w:ind w:firstLine="560"/>
              <w:jc w:val="left"/>
            </w:pPr>
            <w:r>
              <w:rPr>
                <w:rFonts w:ascii="仿宋_GB2312" w:hAnsi="仿宋_GB2312" w:cs="仿宋_GB2312" w:eastAsia="仿宋_GB2312"/>
                <w:color w:val="333333"/>
              </w:rPr>
              <w:t>（二十）《建设工程项目管理规范》（GB/T 50326-2017）</w:t>
            </w:r>
          </w:p>
          <w:p>
            <w:pPr>
              <w:pStyle w:val="null3"/>
              <w:ind w:firstLine="560"/>
              <w:jc w:val="left"/>
            </w:pPr>
            <w:r>
              <w:rPr>
                <w:rFonts w:ascii="仿宋_GB2312" w:hAnsi="仿宋_GB2312" w:cs="仿宋_GB2312" w:eastAsia="仿宋_GB2312"/>
                <w:color w:val="333333"/>
              </w:rPr>
              <w:t>（二十一）《建设工程文件归档整理规范》（GB/T 50328-2014）</w:t>
            </w:r>
          </w:p>
          <w:p>
            <w:pPr>
              <w:pStyle w:val="null3"/>
              <w:ind w:firstLine="560"/>
              <w:jc w:val="left"/>
            </w:pPr>
            <w:r>
              <w:rPr>
                <w:rFonts w:ascii="仿宋_GB2312" w:hAnsi="仿宋_GB2312" w:cs="仿宋_GB2312" w:eastAsia="仿宋_GB2312"/>
                <w:color w:val="333333"/>
              </w:rPr>
              <w:t>（二十二）质量管理体系—GB/T 19001-2016应用指南（GB/T 19002-2018）</w:t>
            </w:r>
          </w:p>
          <w:p>
            <w:pPr>
              <w:pStyle w:val="null3"/>
              <w:jc w:val="both"/>
            </w:pPr>
            <w:r>
              <w:rPr>
                <w:rFonts w:ascii="仿宋_GB2312" w:hAnsi="仿宋_GB2312" w:cs="仿宋_GB2312" w:eastAsia="仿宋_GB2312"/>
                <w:color w:val="333333"/>
              </w:rPr>
              <w:t xml:space="preserve">            备注：凡涉及的相关规范，国家有最新标准的以最新标准为准。</w:t>
            </w:r>
          </w:p>
          <w:p>
            <w:pPr>
              <w:pStyle w:val="null3"/>
              <w:ind w:firstLine="560"/>
              <w:jc w:val="left"/>
            </w:pPr>
            <w:r>
              <w:rPr>
                <w:rFonts w:ascii="仿宋_GB2312" w:hAnsi="仿宋_GB2312" w:cs="仿宋_GB2312" w:eastAsia="仿宋_GB2312"/>
                <w:b/>
                <w:color w:val="333333"/>
              </w:rPr>
              <w:t>四、质量保证、服务要求：</w:t>
            </w:r>
          </w:p>
          <w:p>
            <w:pPr>
              <w:pStyle w:val="null3"/>
              <w:ind w:firstLine="560"/>
              <w:jc w:val="left"/>
            </w:pPr>
            <w:r>
              <w:rPr>
                <w:rFonts w:ascii="仿宋_GB2312" w:hAnsi="仿宋_GB2312" w:cs="仿宋_GB2312" w:eastAsia="仿宋_GB2312"/>
                <w:color w:val="333333"/>
              </w:rPr>
              <w:t>1、工程质量应当达到约定的质量标准，质量标准的评定以国家或行业的质量检验评定标准为依据。因</w:t>
            </w:r>
            <w:r>
              <w:rPr>
                <w:rFonts w:ascii="仿宋_GB2312" w:hAnsi="仿宋_GB2312" w:cs="仿宋_GB2312" w:eastAsia="仿宋_GB2312"/>
                <w:color w:val="333333"/>
              </w:rPr>
              <w:t>成交供应商</w:t>
            </w:r>
            <w:r>
              <w:rPr>
                <w:rFonts w:ascii="仿宋_GB2312" w:hAnsi="仿宋_GB2312" w:cs="仿宋_GB2312" w:eastAsia="仿宋_GB2312"/>
                <w:color w:val="333333"/>
              </w:rPr>
              <w:t>原因</w:t>
            </w:r>
            <w:r>
              <w:rPr>
                <w:rFonts w:ascii="仿宋_GB2312" w:hAnsi="仿宋_GB2312" w:cs="仿宋_GB2312" w:eastAsia="仿宋_GB2312"/>
                <w:color w:val="333333"/>
              </w:rPr>
              <w:t>导致</w:t>
            </w:r>
            <w:r>
              <w:rPr>
                <w:rFonts w:ascii="仿宋_GB2312" w:hAnsi="仿宋_GB2312" w:cs="仿宋_GB2312" w:eastAsia="仿宋_GB2312"/>
                <w:color w:val="333333"/>
              </w:rPr>
              <w:t>工程质量达不到约定的质量标准，</w:t>
            </w:r>
            <w:r>
              <w:rPr>
                <w:rFonts w:ascii="仿宋_GB2312" w:hAnsi="仿宋_GB2312" w:cs="仿宋_GB2312" w:eastAsia="仿宋_GB2312"/>
                <w:color w:val="333333"/>
              </w:rPr>
              <w:t>成交供应商</w:t>
            </w:r>
            <w:r>
              <w:rPr>
                <w:rFonts w:ascii="仿宋_GB2312" w:hAnsi="仿宋_GB2312" w:cs="仿宋_GB2312" w:eastAsia="仿宋_GB2312"/>
                <w:color w:val="333333"/>
              </w:rPr>
              <w:t>承担违约责任。</w:t>
            </w:r>
          </w:p>
          <w:p>
            <w:pPr>
              <w:pStyle w:val="null3"/>
              <w:ind w:firstLine="560"/>
              <w:jc w:val="left"/>
            </w:pPr>
            <w:r>
              <w:rPr>
                <w:rFonts w:ascii="仿宋_GB2312" w:hAnsi="仿宋_GB2312" w:cs="仿宋_GB2312" w:eastAsia="仿宋_GB2312"/>
                <w:color w:val="333333"/>
              </w:rPr>
              <w:t>2</w:t>
            </w:r>
            <w:r>
              <w:rPr>
                <w:rFonts w:ascii="仿宋_GB2312" w:hAnsi="仿宋_GB2312" w:cs="仿宋_GB2312" w:eastAsia="仿宋_GB2312"/>
                <w:color w:val="333333"/>
              </w:rPr>
              <w:t>、</w:t>
            </w:r>
            <w:r>
              <w:rPr>
                <w:rFonts w:ascii="仿宋_GB2312" w:hAnsi="仿宋_GB2312" w:cs="仿宋_GB2312" w:eastAsia="仿宋_GB2312"/>
                <w:color w:val="333333"/>
              </w:rPr>
              <w:t>成交供应商在</w:t>
            </w:r>
            <w:r>
              <w:rPr>
                <w:rFonts w:ascii="仿宋_GB2312" w:hAnsi="仿宋_GB2312" w:cs="仿宋_GB2312" w:eastAsia="仿宋_GB2312"/>
                <w:color w:val="333333"/>
              </w:rPr>
              <w:t>质保期内应无偿负责所承包工程的维修和替换等工作。超出质保期</w:t>
            </w:r>
            <w:r>
              <w:rPr>
                <w:rFonts w:ascii="仿宋_GB2312" w:hAnsi="仿宋_GB2312" w:cs="仿宋_GB2312" w:eastAsia="仿宋_GB2312"/>
                <w:color w:val="333333"/>
              </w:rPr>
              <w:t>收取人工及</w:t>
            </w:r>
            <w:r>
              <w:rPr>
                <w:rFonts w:ascii="仿宋_GB2312" w:hAnsi="仿宋_GB2312" w:cs="仿宋_GB2312" w:eastAsia="仿宋_GB2312"/>
                <w:color w:val="333333"/>
              </w:rPr>
              <w:t>材料成本费用。</w:t>
            </w:r>
          </w:p>
          <w:p>
            <w:pPr>
              <w:pStyle w:val="null3"/>
              <w:ind w:firstLine="560"/>
              <w:jc w:val="left"/>
            </w:pPr>
            <w:r>
              <w:rPr>
                <w:rFonts w:ascii="仿宋_GB2312" w:hAnsi="仿宋_GB2312" w:cs="仿宋_GB2312" w:eastAsia="仿宋_GB2312"/>
                <w:color w:val="333333"/>
              </w:rPr>
              <w:t>3</w:t>
            </w:r>
            <w:r>
              <w:rPr>
                <w:rFonts w:ascii="仿宋_GB2312" w:hAnsi="仿宋_GB2312" w:cs="仿宋_GB2312" w:eastAsia="仿宋_GB2312"/>
                <w:color w:val="333333"/>
              </w:rPr>
              <w:t>、服务响应时限：7*24小时服务，提供售后服务电话（应具有：固定电话、移动电话、传真）。</w:t>
            </w:r>
          </w:p>
          <w:p>
            <w:pPr>
              <w:pStyle w:val="null3"/>
              <w:ind w:firstLine="560"/>
              <w:jc w:val="left"/>
            </w:pPr>
            <w:r>
              <w:rPr>
                <w:rFonts w:ascii="仿宋_GB2312" w:hAnsi="仿宋_GB2312" w:cs="仿宋_GB2312" w:eastAsia="仿宋_GB2312"/>
                <w:color w:val="333333"/>
              </w:rPr>
              <w:t>4</w:t>
            </w:r>
            <w:r>
              <w:rPr>
                <w:rFonts w:ascii="仿宋_GB2312" w:hAnsi="仿宋_GB2312" w:cs="仿宋_GB2312" w:eastAsia="仿宋_GB2312"/>
                <w:color w:val="333333"/>
              </w:rPr>
              <w:t>、派专人对学校提供售后服务，并每月定期对合同范围内的装饰装修工程进行巡检，做好巡检记录。</w:t>
            </w:r>
          </w:p>
          <w:p>
            <w:pPr>
              <w:pStyle w:val="null3"/>
              <w:ind w:firstLine="560"/>
              <w:jc w:val="left"/>
            </w:pPr>
            <w:r>
              <w:rPr>
                <w:rFonts w:ascii="仿宋_GB2312" w:hAnsi="仿宋_GB2312" w:cs="仿宋_GB2312" w:eastAsia="仿宋_GB2312"/>
                <w:color w:val="333333"/>
              </w:rPr>
              <w:t>5</w:t>
            </w:r>
            <w:r>
              <w:rPr>
                <w:rFonts w:ascii="仿宋_GB2312" w:hAnsi="仿宋_GB2312" w:cs="仿宋_GB2312" w:eastAsia="仿宋_GB2312"/>
                <w:color w:val="333333"/>
              </w:rPr>
              <w:t>、维修工作时间不大于24小时，更换工作时间不大于72小时。</w:t>
            </w:r>
          </w:p>
          <w:p>
            <w:pPr>
              <w:pStyle w:val="null3"/>
              <w:ind w:firstLine="560"/>
              <w:jc w:val="left"/>
            </w:pPr>
            <w:r>
              <w:rPr>
                <w:rFonts w:ascii="仿宋_GB2312" w:hAnsi="仿宋_GB2312" w:cs="仿宋_GB2312" w:eastAsia="仿宋_GB2312"/>
                <w:b/>
                <w:color w:val="333333"/>
              </w:rPr>
              <w:t>五、职责要求</w:t>
            </w:r>
          </w:p>
          <w:p>
            <w:pPr>
              <w:pStyle w:val="null3"/>
              <w:ind w:firstLine="560"/>
              <w:jc w:val="left"/>
            </w:pPr>
            <w:r>
              <w:rPr>
                <w:rFonts w:ascii="仿宋_GB2312" w:hAnsi="仿宋_GB2312" w:cs="仿宋_GB2312" w:eastAsia="仿宋_GB2312"/>
                <w:color w:val="333333"/>
              </w:rPr>
              <w:t>1、代表</w:t>
            </w:r>
            <w:r>
              <w:rPr>
                <w:rFonts w:ascii="仿宋_GB2312" w:hAnsi="仿宋_GB2312" w:cs="仿宋_GB2312" w:eastAsia="仿宋_GB2312"/>
                <w:color w:val="333333"/>
              </w:rPr>
              <w:t>采购人</w:t>
            </w:r>
            <w:r>
              <w:rPr>
                <w:rFonts w:ascii="仿宋_GB2312" w:hAnsi="仿宋_GB2312" w:cs="仿宋_GB2312" w:eastAsia="仿宋_GB2312"/>
                <w:color w:val="333333"/>
              </w:rPr>
              <w:t>人全过程协调内、外部关系，处理往来文件，对工程进度、质量、费用、安全生产、创卫等方面工作进行监督管理。</w:t>
            </w:r>
          </w:p>
          <w:p>
            <w:pPr>
              <w:pStyle w:val="null3"/>
              <w:ind w:firstLine="560"/>
              <w:jc w:val="left"/>
            </w:pPr>
            <w:r>
              <w:rPr>
                <w:rFonts w:ascii="仿宋_GB2312" w:hAnsi="仿宋_GB2312" w:cs="仿宋_GB2312" w:eastAsia="仿宋_GB2312"/>
                <w:color w:val="333333"/>
              </w:rPr>
              <w:t>2、</w:t>
            </w:r>
            <w:r>
              <w:rPr>
                <w:rFonts w:ascii="仿宋_GB2312" w:hAnsi="仿宋_GB2312" w:cs="仿宋_GB2312" w:eastAsia="仿宋_GB2312"/>
                <w:color w:val="333333"/>
              </w:rPr>
              <w:t>成交供应商</w:t>
            </w:r>
            <w:r>
              <w:rPr>
                <w:rFonts w:ascii="仿宋_GB2312" w:hAnsi="仿宋_GB2312" w:cs="仿宋_GB2312" w:eastAsia="仿宋_GB2312"/>
                <w:color w:val="333333"/>
              </w:rPr>
              <w:t>全权负责现场的施工安全、保卫、夜间照明、围栏设施及场内外接口交通疏导，按照施工现场临时用电安全技术规范和现场供用电安全规范组织施工，搞好施工现场管理，如未尽到安全、管理责任，</w:t>
            </w:r>
            <w:r>
              <w:rPr>
                <w:rFonts w:ascii="仿宋_GB2312" w:hAnsi="仿宋_GB2312" w:cs="仿宋_GB2312" w:eastAsia="仿宋_GB2312"/>
                <w:color w:val="333333"/>
              </w:rPr>
              <w:t>采购人</w:t>
            </w:r>
            <w:r>
              <w:rPr>
                <w:rFonts w:ascii="仿宋_GB2312" w:hAnsi="仿宋_GB2312" w:cs="仿宋_GB2312" w:eastAsia="仿宋_GB2312"/>
                <w:color w:val="333333"/>
              </w:rPr>
              <w:t>人可对该违约行为进行处罚。</w:t>
            </w:r>
          </w:p>
          <w:p>
            <w:pPr>
              <w:pStyle w:val="null3"/>
              <w:ind w:firstLine="560"/>
              <w:jc w:val="left"/>
            </w:pPr>
            <w:r>
              <w:rPr>
                <w:rFonts w:ascii="仿宋_GB2312" w:hAnsi="仿宋_GB2312" w:cs="仿宋_GB2312" w:eastAsia="仿宋_GB2312"/>
                <w:color w:val="333333"/>
              </w:rPr>
              <w:t>3、开工后2日内提交经修改后的施工组织设计和施工总进度计划。</w:t>
            </w:r>
          </w:p>
          <w:p>
            <w:pPr>
              <w:pStyle w:val="null3"/>
              <w:ind w:firstLine="560"/>
              <w:jc w:val="left"/>
            </w:pPr>
            <w:r>
              <w:rPr>
                <w:rFonts w:ascii="仿宋_GB2312" w:hAnsi="仿宋_GB2312" w:cs="仿宋_GB2312" w:eastAsia="仿宋_GB2312"/>
                <w:b/>
                <w:color w:val="333333"/>
              </w:rPr>
              <w:t>六、</w:t>
            </w:r>
            <w:r>
              <w:rPr>
                <w:rFonts w:ascii="仿宋_GB2312" w:hAnsi="仿宋_GB2312" w:cs="仿宋_GB2312" w:eastAsia="仿宋_GB2312"/>
                <w:b/>
                <w:color w:val="333333"/>
              </w:rPr>
              <w:t>技术要求</w:t>
            </w:r>
          </w:p>
          <w:p>
            <w:pPr>
              <w:pStyle w:val="null3"/>
              <w:ind w:firstLine="560"/>
              <w:jc w:val="left"/>
            </w:pPr>
            <w:r>
              <w:rPr>
                <w:rFonts w:ascii="仿宋_GB2312" w:hAnsi="仿宋_GB2312" w:cs="仿宋_GB2312" w:eastAsia="仿宋_GB2312"/>
                <w:color w:val="333333"/>
              </w:rPr>
              <w:t>1、</w:t>
            </w:r>
            <w:r>
              <w:rPr>
                <w:rFonts w:ascii="仿宋_GB2312" w:hAnsi="仿宋_GB2312" w:cs="仿宋_GB2312" w:eastAsia="仿宋_GB2312"/>
                <w:color w:val="333333"/>
              </w:rPr>
              <w:t>成交</w:t>
            </w:r>
            <w:r>
              <w:rPr>
                <w:rFonts w:ascii="仿宋_GB2312" w:hAnsi="仿宋_GB2312" w:cs="仿宋_GB2312" w:eastAsia="仿宋_GB2312"/>
                <w:color w:val="333333"/>
              </w:rPr>
              <w:t>供应商应根据本工程招标范围及要求规范施工，制定工期计划，确保按期完成施工工作。</w:t>
            </w:r>
          </w:p>
          <w:p>
            <w:pPr>
              <w:pStyle w:val="null3"/>
              <w:ind w:firstLine="560"/>
              <w:jc w:val="left"/>
            </w:pPr>
            <w:r>
              <w:rPr>
                <w:rFonts w:ascii="仿宋_GB2312" w:hAnsi="仿宋_GB2312" w:cs="仿宋_GB2312" w:eastAsia="仿宋_GB2312"/>
                <w:color w:val="333333"/>
              </w:rPr>
              <w:t>2、供应的材料均须达到国家环保、节能有关规范和标准的要求，一切用于本工程的材料、设备必须符合合同规定的品种、规格、质量要求。</w:t>
            </w:r>
          </w:p>
          <w:p>
            <w:pPr>
              <w:pStyle w:val="null3"/>
              <w:ind w:firstLine="560"/>
              <w:jc w:val="left"/>
            </w:pPr>
            <w:r>
              <w:rPr>
                <w:rFonts w:ascii="仿宋_GB2312" w:hAnsi="仿宋_GB2312" w:cs="仿宋_GB2312" w:eastAsia="仿宋_GB2312"/>
                <w:color w:val="333333"/>
              </w:rPr>
              <w:t>3、</w:t>
            </w:r>
            <w:r>
              <w:rPr>
                <w:rFonts w:ascii="仿宋_GB2312" w:hAnsi="仿宋_GB2312" w:cs="仿宋_GB2312" w:eastAsia="仿宋_GB2312"/>
                <w:color w:val="333333"/>
              </w:rPr>
              <w:t>验收要求：工程施工完成，</w:t>
            </w:r>
            <w:r>
              <w:rPr>
                <w:rFonts w:ascii="仿宋_GB2312" w:hAnsi="仿宋_GB2312" w:cs="仿宋_GB2312" w:eastAsia="仿宋_GB2312"/>
                <w:color w:val="333333"/>
              </w:rPr>
              <w:t>成交供应商</w:t>
            </w:r>
            <w:r>
              <w:rPr>
                <w:rFonts w:ascii="仿宋_GB2312" w:hAnsi="仿宋_GB2312" w:cs="仿宋_GB2312" w:eastAsia="仿宋_GB2312"/>
                <w:color w:val="333333"/>
              </w:rPr>
              <w:t>进行自检验收，出现的问题限期整改。自检最终通过后，</w:t>
            </w:r>
            <w:r>
              <w:rPr>
                <w:rFonts w:ascii="仿宋_GB2312" w:hAnsi="仿宋_GB2312" w:cs="仿宋_GB2312" w:eastAsia="仿宋_GB2312"/>
                <w:color w:val="333333"/>
              </w:rPr>
              <w:t>成交供应商</w:t>
            </w:r>
            <w:r>
              <w:rPr>
                <w:rFonts w:ascii="仿宋_GB2312" w:hAnsi="仿宋_GB2312" w:cs="仿宋_GB2312" w:eastAsia="仿宋_GB2312"/>
                <w:color w:val="333333"/>
              </w:rPr>
              <w:t>提出最终验收申请，采购人组织相关人员进行最终验收。</w:t>
            </w:r>
          </w:p>
          <w:p>
            <w:pPr>
              <w:pStyle w:val="null3"/>
              <w:jc w:val="both"/>
            </w:pPr>
            <w:r>
              <w:rPr>
                <w:rFonts w:ascii="仿宋_GB2312" w:hAnsi="仿宋_GB2312" w:cs="仿宋_GB2312" w:eastAsia="仿宋_GB2312"/>
                <w:color w:val="333333"/>
              </w:rPr>
              <w:t xml:space="preserve">    验收标准</w:t>
            </w:r>
            <w:r>
              <w:rPr>
                <w:rFonts w:ascii="仿宋_GB2312" w:hAnsi="仿宋_GB2312" w:cs="仿宋_GB2312" w:eastAsia="仿宋_GB2312"/>
                <w:color w:val="333333"/>
              </w:rPr>
              <w:t>：</w:t>
            </w:r>
            <w:r>
              <w:rPr>
                <w:rFonts w:ascii="仿宋_GB2312" w:hAnsi="仿宋_GB2312" w:cs="仿宋_GB2312" w:eastAsia="仿宋_GB2312"/>
                <w:color w:val="333333"/>
              </w:rPr>
              <w:t>执行国家、省或行业现行的工程建设质量验收标准及规范，须达到合格标准。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详见技术、服务标准和要求。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详见技术、服务标准和要求。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因系统格式限制，合同款项支付以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供应商具备建设行政主管部门颁发的建筑装修装饰工程专业承包二级及以上资质证书，并具有有效的安全生产许可证。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证书等级：注册建造师二级及以上执业资格； 专业：建筑工程专业； 补充说明：具备有效的安全生产考核合格证书 , 且在本单位注册，无在建项目（提供承诺书）。</w:t>
            </w:r>
          </w:p>
        </w:tc>
        <w:tc>
          <w:tcPr>
            <w:tcW w:type="dxa" w:w="1661"/>
          </w:tcPr>
          <w:p>
            <w:pPr>
              <w:pStyle w:val="null3"/>
            </w:pPr>
            <w:r>
              <w:rPr>
                <w:rFonts w:ascii="仿宋_GB2312" w:hAnsi="仿宋_GB2312" w:cs="仿宋_GB2312" w:eastAsia="仿宋_GB2312"/>
              </w:rPr>
              <w:t>拟派项目经理资质和专业要求.docx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供应商基本信息及项目经理的基本信息在“全国建筑市场监管公共服务平台”可查询且无不良记录（提供网页截图）。</w:t>
            </w:r>
          </w:p>
        </w:tc>
        <w:tc>
          <w:tcPr>
            <w:tcW w:type="dxa" w:w="1661"/>
          </w:tcPr>
          <w:p>
            <w:pPr>
              <w:pStyle w:val="null3"/>
            </w:pPr>
            <w:r>
              <w:rPr>
                <w:rFonts w:ascii="仿宋_GB2312" w:hAnsi="仿宋_GB2312" w:cs="仿宋_GB2312" w:eastAsia="仿宋_GB2312"/>
              </w:rPr>
              <w:t>基本信息查询.docx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强制采购便器、水龙头节能产品</w:t>
            </w:r>
          </w:p>
        </w:tc>
        <w:tc>
          <w:tcPr>
            <w:tcW w:type="dxa" w:w="3322"/>
          </w:tcPr>
          <w:p>
            <w:pPr>
              <w:pStyle w:val="null3"/>
            </w:pPr>
            <w:r>
              <w:rPr>
                <w:rFonts w:ascii="仿宋_GB2312" w:hAnsi="仿宋_GB2312" w:cs="仿宋_GB2312" w:eastAsia="仿宋_GB2312"/>
              </w:rPr>
              <w:t>填写强制、优先采购产品承诺函，对第一项内容进行响应。</w:t>
            </w:r>
          </w:p>
        </w:tc>
        <w:tc>
          <w:tcPr>
            <w:tcW w:type="dxa" w:w="1661"/>
          </w:tcPr>
          <w:p>
            <w:pPr>
              <w:pStyle w:val="null3"/>
            </w:pPr>
            <w:r>
              <w:rPr>
                <w:rFonts w:ascii="仿宋_GB2312" w:hAnsi="仿宋_GB2312" w:cs="仿宋_GB2312" w:eastAsia="仿宋_GB2312"/>
              </w:rPr>
              <w:t>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内容至少包括①施工准备及施工方法； ②重点、难点工程分析及解决措施；③影响正常施工外在因素分析及对应预案等。以上内容专门针对本项目，且符合本项目实际需求的得9分，每缺一项扣3分，若上述内容存在瑕疵，每存在1处瑕疵扣1分，扣完为止。注：“瑕疵 ”指内容明显错误，或内容不完整或缺少关键点，或不适用本项目特性、套用其他项目内容或内容不能满足本项目实际需求等相关情形。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项目团队组织机构</w:t>
            </w:r>
          </w:p>
        </w:tc>
        <w:tc>
          <w:tcPr>
            <w:tcW w:type="dxa" w:w="2492"/>
          </w:tcPr>
          <w:p>
            <w:pPr>
              <w:pStyle w:val="null3"/>
            </w:pPr>
            <w:r>
              <w:rPr>
                <w:rFonts w:ascii="仿宋_GB2312" w:hAnsi="仿宋_GB2312" w:cs="仿宋_GB2312" w:eastAsia="仿宋_GB2312"/>
              </w:rPr>
              <w:t>内容至少包括①团队人员管理制度及人员配置明细；②各专业种类、岗位配置；③配置人员资格、职称及工作经验等。以上内容专门针对本项目 , 且符合本项目实际需求的得9分, 每缺一项扣2分，若上述内容存在瑕疵，每存在1处瑕疵扣1分，扣完为止。注：“瑕疵”指内容明显错误， 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内容至少包括①安全生产管理制度；②配置安全组织机构；③安全隐患排查、整改制度 ; ④应急救援机制等。以上内容专门针对本项目，且符合本项目实际需求的得8分，每缺一项扣2分 , 若上述内容存在瑕疵，每存在1处瑕疵扣1分，扣完为止。注：“瑕疵 ”指内容明显错误，或内容不完整或缺少关键点，或不适用本项目特性、套用其他项目内容或内容不能满足本项目实际需求等相关情形。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内容至少包括①文明施工及环境保护管理制度；②防尘降噪措施及节能减排措施；③文明施工及环境保护施工监督检查机制等。以上内容专门针对本项目，且符合本项目实际需求的得6分，每缺一项扣2分，若上述内容存在瑕疵，每存在1处瑕疵扣1分，扣完为止。注：“瑕疵 ”指内容明显错误，或内容不完整或缺少关键点，或不适用本项目特性、套用其他项目内容或内容不能满足本项目实际需求等相关情形。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内容至少包括 ①进度安排计划（提供横道图或网络图）；②工期目标控制和保证措施； ③材料供应措施； ④成品、半成品保护监管措施等。以上内容专门针对本项目，且符合本项目实际需求的得8分，每缺一项扣2分，若上述内容存在瑕疵，每存在1处瑕疵扣1分，扣完为止。注：“瑕疵 ”指内容明显错误，或内容不完整或缺少关键点，或不适用本项目特性、套用其他项目内容或内容不能满足本项目实际需求等相关情形。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内容至少包括①施工机械配置计划及施工材料投入计划；②施工机械的维护保养和材料的贮存； ③施工机械、材料的监督和检查等。 以上内容专门针对本项目，且符合本项目实际需求的得6分，每缺一项扣2分，若上述内容存在瑕疵，每存在1处瑕疵扣1分，扣完为止。注：“瑕疵 ”指内容明显错误，或内容不完整或缺少关键点，或不适用本项目特性、套用其他项目内容或内容不能满足本项目实际需求等相关情形。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内容至少包括①劳动力组织管理制度；②劳动力配置及各工种人员搭配计划；③劳动力保证措施。以上内容专门针对本项目，且符合本项目实际需求的得6分，每缺一项扣2分，若上述内容存在瑕疵，每存在1处瑕疵扣1分，扣完为止。注：“瑕疵 ”指内容明显错误，或内容不完整或缺少关键点，或不适用本项目特性、套用其他项目内容或内容不能满足本项目实际需求等相关情形。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设计效果图</w:t>
            </w:r>
          </w:p>
        </w:tc>
        <w:tc>
          <w:tcPr>
            <w:tcW w:type="dxa" w:w="2492"/>
          </w:tcPr>
          <w:p>
            <w:pPr>
              <w:pStyle w:val="null3"/>
            </w:pPr>
            <w:r>
              <w:rPr>
                <w:rFonts w:ascii="仿宋_GB2312" w:hAnsi="仿宋_GB2312" w:cs="仿宋_GB2312" w:eastAsia="仿宋_GB2312"/>
              </w:rPr>
              <w:t>内容至少包括①整体设计风格体现；②空间布局体现；③灯具灯光及线路体现；④卫生洁具体现等。 以上内容专门针对本项目，且符合本项目实际需求的得8分，每缺一项扣2分，若上述内容存在瑕疵，每存在1处瑕疵扣1分，扣完为止。注：“瑕疵 ”指内容明显错误，或内容不完整或缺少关键点，或不适用本项目特性、套用其他项目内容或内容不能满足本项目实际需求等相关情形。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供应商提供2022年06月01日至今（以合同签订时间为准）的同类项目业绩，每提供一份得2分，满分10分。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满足磋商文件内容及技术要求且最终磋商报价最低的价格为评审基准价，其价格分为满分。 其他供应商的价格分统一按照下列公式计算：磋商报价得分=（评审基准价／最终磋商报价）×价格权值×100。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详见附件：拟派项目经理资质和专业要求.docx</w:t>
      </w:r>
    </w:p>
    <w:p>
      <w:pPr>
        <w:pStyle w:val="null3"/>
        <w:ind w:firstLine="960"/>
      </w:pPr>
      <w:r>
        <w:rPr>
          <w:rFonts w:ascii="仿宋_GB2312" w:hAnsi="仿宋_GB2312" w:cs="仿宋_GB2312" w:eastAsia="仿宋_GB2312"/>
        </w:rPr>
        <w:t>详见附件：基本信息查询.docx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详见附件：施工方案响应说明.docx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