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D4278">
      <w:pPr>
        <w:spacing w:line="360" w:lineRule="auto"/>
        <w:jc w:val="center"/>
        <w:rPr>
          <w:rFonts w:hint="eastAsia" w:asciiTheme="minorHAnsi" w:hAnsiTheme="minorHAnsi" w:eastAsiaTheme="minorEastAsia" w:cstheme="minorBidi"/>
          <w:b/>
          <w:bCs/>
          <w:sz w:val="40"/>
          <w:szCs w:val="40"/>
        </w:rPr>
      </w:pPr>
    </w:p>
    <w:p w14:paraId="01FC9E1D">
      <w:pPr>
        <w:spacing w:line="360" w:lineRule="auto"/>
        <w:jc w:val="center"/>
        <w:rPr>
          <w:rFonts w:hint="eastAsia" w:asciiTheme="minorHAnsi" w:hAnsiTheme="minorHAnsi" w:eastAsiaTheme="minorEastAsia" w:cstheme="minorBidi"/>
          <w:b/>
          <w:bCs/>
          <w:sz w:val="40"/>
          <w:szCs w:val="40"/>
        </w:rPr>
      </w:pPr>
    </w:p>
    <w:p w14:paraId="499F9AB8">
      <w:pPr>
        <w:spacing w:line="360" w:lineRule="auto"/>
        <w:jc w:val="center"/>
        <w:rPr>
          <w:rFonts w:hint="eastAsia" w:asciiTheme="minorHAnsi" w:hAnsiTheme="minorHAnsi" w:eastAsiaTheme="minorEastAsia" w:cstheme="minorBidi"/>
          <w:b/>
          <w:bCs/>
          <w:sz w:val="40"/>
          <w:szCs w:val="40"/>
        </w:rPr>
      </w:pPr>
    </w:p>
    <w:p w14:paraId="5057062D">
      <w:pPr>
        <w:spacing w:line="360" w:lineRule="auto"/>
        <w:jc w:val="center"/>
        <w:rPr>
          <w:rFonts w:hint="eastAsia" w:asciiTheme="minorHAnsi" w:hAnsiTheme="minorHAnsi" w:eastAsiaTheme="minorEastAsia" w:cstheme="minorBidi"/>
          <w:b/>
          <w:bCs/>
          <w:sz w:val="40"/>
          <w:szCs w:val="40"/>
        </w:rPr>
      </w:pPr>
    </w:p>
    <w:p w14:paraId="3C7A867A">
      <w:pPr>
        <w:spacing w:line="360" w:lineRule="auto"/>
        <w:jc w:val="center"/>
        <w:rPr>
          <w:rFonts w:asciiTheme="minorHAnsi" w:hAnsiTheme="minorHAnsi" w:eastAsiaTheme="minorEastAsia" w:cstheme="minorBidi"/>
          <w:b/>
          <w:bCs/>
          <w:sz w:val="40"/>
          <w:szCs w:val="40"/>
        </w:rPr>
      </w:pPr>
      <w:r>
        <w:rPr>
          <w:rFonts w:hint="eastAsia" w:asciiTheme="minorHAnsi" w:hAnsiTheme="minorHAnsi" w:eastAsiaTheme="minorEastAsia" w:cstheme="minorBidi"/>
          <w:b/>
          <w:bCs/>
          <w:sz w:val="40"/>
          <w:szCs w:val="40"/>
        </w:rPr>
        <w:t>后勤服务外包项目</w:t>
      </w:r>
    </w:p>
    <w:p w14:paraId="29A0B5A1">
      <w:pPr>
        <w:spacing w:line="360" w:lineRule="auto"/>
        <w:jc w:val="center"/>
        <w:rPr>
          <w:rFonts w:asciiTheme="minorHAnsi" w:hAnsiTheme="minorHAnsi" w:eastAsiaTheme="minorEastAsia" w:cstheme="minorBidi"/>
          <w:b/>
          <w:bCs/>
          <w:sz w:val="40"/>
          <w:szCs w:val="40"/>
          <w:lang w:eastAsia="zh-Hans"/>
        </w:rPr>
      </w:pPr>
    </w:p>
    <w:p w14:paraId="51ED2A4D">
      <w:pPr>
        <w:spacing w:line="360" w:lineRule="auto"/>
        <w:jc w:val="center"/>
        <w:rPr>
          <w:rFonts w:asciiTheme="minorHAnsi" w:hAnsiTheme="minorHAnsi" w:eastAsiaTheme="minorEastAsia" w:cstheme="minorBidi"/>
          <w:b/>
          <w:bCs/>
          <w:sz w:val="40"/>
          <w:szCs w:val="40"/>
          <w:lang w:eastAsia="zh-Hans"/>
        </w:rPr>
      </w:pPr>
    </w:p>
    <w:p w14:paraId="5ECA98ED">
      <w:pPr>
        <w:spacing w:line="360" w:lineRule="auto"/>
        <w:jc w:val="center"/>
        <w:rPr>
          <w:rFonts w:asciiTheme="minorHAnsi" w:hAnsiTheme="minorHAnsi" w:eastAsiaTheme="minorEastAsia" w:cstheme="minorBidi"/>
          <w:b/>
          <w:bCs/>
          <w:sz w:val="40"/>
          <w:szCs w:val="40"/>
          <w:lang w:eastAsia="zh-Hans"/>
        </w:rPr>
      </w:pPr>
      <w:r>
        <w:rPr>
          <w:rFonts w:hint="eastAsia" w:asciiTheme="minorHAnsi" w:hAnsiTheme="minorHAnsi" w:eastAsiaTheme="minorEastAsia" w:cstheme="minorBidi"/>
          <w:b/>
          <w:bCs/>
          <w:sz w:val="40"/>
          <w:szCs w:val="40"/>
          <w:lang w:eastAsia="zh-Hans"/>
        </w:rPr>
        <w:t>服 务 合 同</w:t>
      </w:r>
    </w:p>
    <w:p w14:paraId="3E39C10D">
      <w:pPr>
        <w:spacing w:line="360" w:lineRule="auto"/>
        <w:jc w:val="center"/>
        <w:rPr>
          <w:rFonts w:asciiTheme="minorHAnsi" w:hAnsiTheme="minorHAnsi" w:eastAsiaTheme="minorEastAsia" w:cstheme="minorBidi"/>
          <w:b/>
          <w:bCs/>
          <w:sz w:val="21"/>
          <w:szCs w:val="21"/>
          <w:lang w:eastAsia="zh-Hans"/>
        </w:rPr>
      </w:pPr>
    </w:p>
    <w:p w14:paraId="4976F74F">
      <w:pPr>
        <w:spacing w:line="360" w:lineRule="auto"/>
        <w:jc w:val="center"/>
        <w:rPr>
          <w:rFonts w:asciiTheme="minorHAnsi" w:hAnsiTheme="minorHAnsi" w:eastAsiaTheme="minorEastAsia" w:cstheme="minorBidi"/>
          <w:b/>
          <w:bCs/>
          <w:sz w:val="21"/>
          <w:szCs w:val="21"/>
          <w:lang w:eastAsia="zh-Hans"/>
        </w:rPr>
      </w:pPr>
    </w:p>
    <w:p w14:paraId="361EC319">
      <w:pPr>
        <w:spacing w:line="360" w:lineRule="auto"/>
        <w:jc w:val="center"/>
        <w:rPr>
          <w:rFonts w:asciiTheme="minorHAnsi" w:hAnsiTheme="minorHAnsi" w:eastAsiaTheme="minorEastAsia" w:cstheme="minorBidi"/>
          <w:b/>
          <w:bCs/>
          <w:sz w:val="21"/>
          <w:szCs w:val="21"/>
          <w:lang w:eastAsia="zh-Hans"/>
        </w:rPr>
      </w:pPr>
    </w:p>
    <w:p w14:paraId="56BAA318">
      <w:pPr>
        <w:spacing w:line="360" w:lineRule="auto"/>
        <w:jc w:val="center"/>
        <w:rPr>
          <w:rFonts w:asciiTheme="minorHAnsi" w:hAnsiTheme="minorHAnsi" w:eastAsiaTheme="minorEastAsia" w:cstheme="minorBidi"/>
          <w:b/>
          <w:bCs/>
          <w:sz w:val="21"/>
          <w:szCs w:val="21"/>
          <w:lang w:eastAsia="zh-Hans"/>
        </w:rPr>
      </w:pPr>
    </w:p>
    <w:p w14:paraId="626D1122">
      <w:pPr>
        <w:spacing w:line="360" w:lineRule="auto"/>
        <w:jc w:val="center"/>
        <w:rPr>
          <w:rFonts w:asciiTheme="minorHAnsi" w:hAnsiTheme="minorHAnsi" w:eastAsiaTheme="minorEastAsia" w:cstheme="minorBidi"/>
          <w:b/>
          <w:bCs/>
          <w:sz w:val="21"/>
          <w:szCs w:val="21"/>
          <w:lang w:eastAsia="zh-Hans"/>
        </w:rPr>
      </w:pPr>
    </w:p>
    <w:p w14:paraId="2EF144C0">
      <w:pPr>
        <w:spacing w:line="360" w:lineRule="auto"/>
        <w:jc w:val="center"/>
        <w:rPr>
          <w:rFonts w:asciiTheme="minorHAnsi" w:hAnsiTheme="minorHAnsi" w:eastAsiaTheme="minorEastAsia" w:cstheme="minorBidi"/>
          <w:b/>
          <w:bCs/>
          <w:sz w:val="21"/>
          <w:szCs w:val="21"/>
          <w:lang w:eastAsia="zh-Hans"/>
        </w:rPr>
      </w:pPr>
    </w:p>
    <w:p w14:paraId="1F4F9863">
      <w:pPr>
        <w:spacing w:line="360" w:lineRule="auto"/>
        <w:jc w:val="center"/>
        <w:rPr>
          <w:rFonts w:asciiTheme="minorHAnsi" w:hAnsiTheme="minorHAnsi" w:eastAsiaTheme="minorEastAsia" w:cstheme="minorBidi"/>
          <w:b/>
          <w:bCs/>
          <w:sz w:val="21"/>
          <w:szCs w:val="21"/>
          <w:lang w:eastAsia="zh-Hans"/>
        </w:rPr>
      </w:pPr>
    </w:p>
    <w:p w14:paraId="66402041">
      <w:pPr>
        <w:spacing w:line="360" w:lineRule="auto"/>
        <w:jc w:val="center"/>
        <w:rPr>
          <w:rFonts w:asciiTheme="minorHAnsi" w:hAnsiTheme="minorHAnsi" w:eastAsiaTheme="minorEastAsia" w:cstheme="minorBidi"/>
          <w:b/>
          <w:bCs/>
          <w:sz w:val="21"/>
          <w:szCs w:val="21"/>
          <w:lang w:eastAsia="zh-Hans"/>
        </w:rPr>
      </w:pPr>
    </w:p>
    <w:p w14:paraId="0C162016">
      <w:pPr>
        <w:spacing w:line="360" w:lineRule="auto"/>
        <w:jc w:val="center"/>
        <w:rPr>
          <w:rFonts w:asciiTheme="minorHAnsi" w:hAnsiTheme="minorHAnsi" w:eastAsiaTheme="minorEastAsia" w:cstheme="minorBidi"/>
          <w:b/>
          <w:bCs/>
          <w:sz w:val="21"/>
          <w:szCs w:val="21"/>
          <w:lang w:eastAsia="zh-Hans"/>
        </w:rPr>
      </w:pPr>
    </w:p>
    <w:p w14:paraId="406FC64F">
      <w:pPr>
        <w:spacing w:line="360" w:lineRule="auto"/>
        <w:jc w:val="center"/>
        <w:rPr>
          <w:rFonts w:asciiTheme="minorHAnsi" w:hAnsiTheme="minorHAnsi" w:eastAsiaTheme="minorEastAsia" w:cstheme="minorBidi"/>
          <w:b/>
          <w:bCs/>
          <w:sz w:val="21"/>
          <w:szCs w:val="21"/>
          <w:lang w:eastAsia="zh-Hans"/>
        </w:rPr>
      </w:pPr>
    </w:p>
    <w:p w14:paraId="3BC7DFA4">
      <w:pPr>
        <w:spacing w:line="360" w:lineRule="auto"/>
        <w:jc w:val="center"/>
        <w:rPr>
          <w:rFonts w:asciiTheme="minorHAnsi" w:hAnsiTheme="minorHAnsi" w:eastAsiaTheme="minorEastAsia" w:cstheme="minorBidi"/>
          <w:b/>
          <w:bCs/>
          <w:sz w:val="21"/>
          <w:szCs w:val="21"/>
          <w:lang w:eastAsia="zh-Hans"/>
        </w:rPr>
      </w:pPr>
    </w:p>
    <w:p w14:paraId="03C0793A">
      <w:pPr>
        <w:spacing w:line="360" w:lineRule="auto"/>
        <w:jc w:val="center"/>
        <w:rPr>
          <w:rFonts w:asciiTheme="minorHAnsi" w:hAnsiTheme="minorHAnsi" w:eastAsiaTheme="minorEastAsia" w:cstheme="minorBidi"/>
          <w:b/>
          <w:bCs/>
          <w:sz w:val="21"/>
          <w:szCs w:val="21"/>
          <w:lang w:eastAsia="zh-Hans"/>
        </w:rPr>
      </w:pPr>
      <w:r>
        <w:rPr>
          <w:rFonts w:hint="eastAsia" w:asciiTheme="minorHAnsi" w:hAnsiTheme="minorHAnsi" w:eastAsiaTheme="minorEastAsia" w:cstheme="minorBidi"/>
          <w:b/>
          <w:bCs/>
          <w:sz w:val="21"/>
          <w:szCs w:val="21"/>
          <w:lang w:eastAsia="zh-Hans"/>
        </w:rPr>
        <w:t>（示范文本）</w:t>
      </w:r>
    </w:p>
    <w:p w14:paraId="12ED1E3D">
      <w:pPr>
        <w:spacing w:line="360" w:lineRule="auto"/>
        <w:jc w:val="left"/>
        <w:rPr>
          <w:rFonts w:asciiTheme="minorHAnsi" w:hAnsiTheme="minorHAnsi" w:eastAsiaTheme="minorEastAsia" w:cstheme="minorBidi"/>
          <w:b/>
          <w:bCs/>
          <w:sz w:val="21"/>
          <w:szCs w:val="21"/>
          <w:lang w:eastAsia="zh-Hans"/>
        </w:rPr>
      </w:pPr>
    </w:p>
    <w:p w14:paraId="73D24581">
      <w:pPr>
        <w:spacing w:line="360" w:lineRule="auto"/>
        <w:jc w:val="center"/>
        <w:rPr>
          <w:rFonts w:asciiTheme="minorHAnsi" w:hAnsiTheme="minorHAnsi" w:eastAsiaTheme="minorEastAsia" w:cstheme="minorBidi"/>
          <w:b/>
          <w:bCs/>
          <w:sz w:val="21"/>
          <w:szCs w:val="21"/>
          <w:lang w:eastAsia="zh-Hans"/>
        </w:rPr>
      </w:pPr>
      <w:r>
        <w:rPr>
          <w:rFonts w:hint="eastAsia" w:asciiTheme="minorHAnsi" w:hAnsiTheme="minorHAnsi" w:eastAsiaTheme="minorEastAsia" w:cstheme="minorBidi"/>
          <w:b/>
          <w:bCs/>
          <w:sz w:val="21"/>
          <w:szCs w:val="21"/>
          <w:lang w:eastAsia="zh-Hans"/>
        </w:rPr>
        <w:t>成交供应商和采购人也可根据项目特点自行拟定合同条款。</w:t>
      </w:r>
    </w:p>
    <w:p w14:paraId="26C6B95A">
      <w:pPr>
        <w:pStyle w:val="6"/>
        <w:rPr>
          <w:rFonts w:hint="default"/>
        </w:rPr>
      </w:pPr>
    </w:p>
    <w:p w14:paraId="7FDD5504">
      <w:pPr>
        <w:jc w:val="center"/>
        <w:outlineLvl w:val="0"/>
        <w:rPr>
          <w:rFonts w:ascii="Times New Roman" w:eastAsia="仿宋"/>
          <w:b/>
          <w:kern w:val="2"/>
          <w:sz w:val="36"/>
          <w:szCs w:val="24"/>
        </w:rPr>
      </w:pPr>
    </w:p>
    <w:p w14:paraId="2F64DF62">
      <w:pPr>
        <w:jc w:val="center"/>
        <w:outlineLvl w:val="0"/>
        <w:rPr>
          <w:rFonts w:ascii="Times New Roman" w:eastAsia="仿宋"/>
          <w:b/>
          <w:kern w:val="2"/>
          <w:sz w:val="36"/>
          <w:szCs w:val="24"/>
        </w:rPr>
      </w:pPr>
    </w:p>
    <w:p w14:paraId="71494A86">
      <w:pPr>
        <w:jc w:val="center"/>
        <w:outlineLvl w:val="0"/>
        <w:rPr>
          <w:rFonts w:ascii="Times New Roman" w:eastAsia="仿宋"/>
          <w:b/>
          <w:kern w:val="2"/>
          <w:sz w:val="36"/>
          <w:szCs w:val="24"/>
        </w:rPr>
      </w:pPr>
    </w:p>
    <w:p w14:paraId="2FA6600D">
      <w:pPr>
        <w:jc w:val="center"/>
        <w:outlineLvl w:val="0"/>
        <w:rPr>
          <w:rFonts w:asciiTheme="minorEastAsia" w:hAnsiTheme="minorEastAsia" w:eastAsiaTheme="minorEastAsia" w:cstheme="minorEastAsia"/>
          <w:b/>
          <w:kern w:val="2"/>
          <w:sz w:val="20"/>
        </w:rPr>
      </w:pPr>
      <w:bookmarkStart w:id="0" w:name="_GoBack"/>
      <w:bookmarkEnd w:id="0"/>
      <w:r>
        <w:rPr>
          <w:rFonts w:hint="eastAsia" w:asciiTheme="minorEastAsia" w:hAnsiTheme="minorEastAsia" w:eastAsiaTheme="minorEastAsia" w:cstheme="minorEastAsia"/>
          <w:b/>
          <w:kern w:val="2"/>
          <w:sz w:val="20"/>
        </w:rPr>
        <w:t>合同条款</w:t>
      </w:r>
    </w:p>
    <w:p w14:paraId="54BBF916">
      <w:pPr>
        <w:tabs>
          <w:tab w:val="left" w:pos="735"/>
        </w:tabs>
        <w:autoSpaceDE w:val="0"/>
        <w:autoSpaceDN w:val="0"/>
        <w:adjustRightInd w:val="0"/>
        <w:snapToGrid w:val="0"/>
        <w:spacing w:line="420" w:lineRule="exact"/>
        <w:ind w:firstLine="394" w:firstLineChars="196"/>
        <w:rPr>
          <w:rFonts w:asciiTheme="minorEastAsia" w:hAnsiTheme="minorEastAsia" w:eastAsiaTheme="minorEastAsia" w:cstheme="minorEastAsia"/>
          <w:b/>
          <w:bCs/>
          <w:sz w:val="20"/>
          <w:lang w:val="zh-CN"/>
        </w:rPr>
      </w:pPr>
      <w:r>
        <w:rPr>
          <w:rFonts w:hint="eastAsia" w:asciiTheme="minorEastAsia" w:hAnsiTheme="minorEastAsia" w:eastAsiaTheme="minorEastAsia" w:cstheme="minorEastAsia"/>
          <w:b/>
          <w:sz w:val="20"/>
          <w:lang w:val="zh-CN"/>
        </w:rPr>
        <w:t>（此合同草案条款，除</w:t>
      </w:r>
      <w:r>
        <w:rPr>
          <w:rFonts w:hint="eastAsia" w:asciiTheme="minorEastAsia" w:hAnsiTheme="minorEastAsia" w:eastAsiaTheme="minorEastAsia" w:cstheme="minorEastAsia"/>
          <w:b/>
          <w:sz w:val="20"/>
        </w:rPr>
        <w:t>商务要求</w:t>
      </w:r>
      <w:r>
        <w:rPr>
          <w:rFonts w:hint="eastAsia" w:asciiTheme="minorEastAsia" w:hAnsiTheme="minorEastAsia" w:eastAsiaTheme="minorEastAsia" w:cstheme="minorEastAsia"/>
          <w:b/>
          <w:sz w:val="20"/>
          <w:lang w:val="zh-CN"/>
        </w:rPr>
        <w:t>外，其余部分只作为参考，最终签订的合同以采购人确定的合同内容为准。）</w:t>
      </w:r>
    </w:p>
    <w:p w14:paraId="5D3DC120">
      <w:pPr>
        <w:autoSpaceDE w:val="0"/>
        <w:autoSpaceDN w:val="0"/>
        <w:adjustRightInd w:val="0"/>
        <w:spacing w:line="360" w:lineRule="auto"/>
        <w:ind w:firstLine="400" w:firstLineChars="200"/>
        <w:rPr>
          <w:rFonts w:asciiTheme="minorEastAsia" w:hAnsiTheme="minorEastAsia" w:eastAsiaTheme="minorEastAsia" w:cstheme="minorEastAsia"/>
          <w:bCs/>
          <w:sz w:val="20"/>
        </w:rPr>
      </w:pPr>
    </w:p>
    <w:p w14:paraId="23767FF7">
      <w:pPr>
        <w:spacing w:line="360" w:lineRule="auto"/>
        <w:ind w:firstLine="402" w:firstLineChars="200"/>
        <w:textAlignment w:val="baseline"/>
        <w:rPr>
          <w:rFonts w:asciiTheme="minorEastAsia" w:hAnsiTheme="minorEastAsia" w:eastAsiaTheme="minorEastAsia" w:cstheme="minorEastAsia"/>
          <w:bCs/>
          <w:sz w:val="20"/>
          <w:u w:val="single" w:color="000000"/>
        </w:rPr>
      </w:pPr>
      <w:r>
        <w:rPr>
          <w:rFonts w:hint="eastAsia" w:asciiTheme="minorEastAsia" w:hAnsiTheme="minorEastAsia" w:eastAsiaTheme="minorEastAsia" w:cstheme="minorEastAsia"/>
          <w:b/>
          <w:sz w:val="20"/>
        </w:rPr>
        <w:t>用 工 单 位 （甲方）</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bCs/>
          <w:sz w:val="20"/>
          <w:u w:val="single" w:color="000000"/>
        </w:rPr>
        <w:t xml:space="preserve">                                   </w:t>
      </w:r>
    </w:p>
    <w:p w14:paraId="4B755153">
      <w:pPr>
        <w:spacing w:line="360" w:lineRule="auto"/>
        <w:ind w:firstLine="402" w:firstLineChars="200"/>
        <w:textAlignment w:val="baseline"/>
        <w:rPr>
          <w:rFonts w:asciiTheme="minorEastAsia" w:hAnsiTheme="minorEastAsia" w:eastAsiaTheme="minorEastAsia" w:cstheme="minorEastAsia"/>
          <w:sz w:val="20"/>
          <w:u w:val="single" w:color="000000"/>
        </w:rPr>
      </w:pPr>
      <w:r>
        <w:rPr>
          <w:rFonts w:hint="eastAsia" w:asciiTheme="minorEastAsia" w:hAnsiTheme="minorEastAsia" w:eastAsiaTheme="minorEastAsia" w:cstheme="minorEastAsia"/>
          <w:b/>
          <w:sz w:val="20"/>
        </w:rPr>
        <w:t>后勤保障单位（乙方）</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bCs/>
          <w:sz w:val="20"/>
          <w:u w:val="single" w:color="000000"/>
        </w:rPr>
        <w:t xml:space="preserve">                              </w:t>
      </w:r>
      <w:r>
        <w:rPr>
          <w:rFonts w:hint="eastAsia" w:asciiTheme="minorEastAsia" w:hAnsiTheme="minorEastAsia" w:eastAsiaTheme="minorEastAsia" w:cstheme="minorEastAsia"/>
          <w:sz w:val="20"/>
          <w:u w:val="single" w:color="000000"/>
        </w:rPr>
        <w:t xml:space="preserve">      </w:t>
      </w:r>
    </w:p>
    <w:p w14:paraId="5B904976">
      <w:pPr>
        <w:spacing w:line="360" w:lineRule="auto"/>
        <w:ind w:firstLine="400" w:firstLineChars="200"/>
        <w:textAlignment w:val="baseline"/>
        <w:rPr>
          <w:rFonts w:asciiTheme="minorEastAsia" w:hAnsiTheme="minorEastAsia" w:eastAsiaTheme="minorEastAsia" w:cstheme="minorEastAsia"/>
          <w:bCs/>
          <w:sz w:val="20"/>
        </w:rPr>
      </w:pPr>
      <w:r>
        <w:rPr>
          <w:rFonts w:hint="eastAsia" w:asciiTheme="minorEastAsia" w:hAnsiTheme="minorEastAsia" w:eastAsiaTheme="minorEastAsia" w:cstheme="minorEastAsia"/>
          <w:bCs/>
          <w:sz w:val="20"/>
        </w:rPr>
        <w:t>依据《中华人民共和国民法典》和《物业管理条例》以及国家法律、法规的有关规定，经甲乙双方充分协商，就甲方</w:t>
      </w:r>
      <w:r>
        <w:rPr>
          <w:rFonts w:hint="eastAsia" w:asciiTheme="minorEastAsia" w:hAnsiTheme="minorEastAsia" w:eastAsiaTheme="minorEastAsia" w:cstheme="minorEastAsia"/>
          <w:bCs/>
          <w:sz w:val="20"/>
          <w:u w:val="single"/>
        </w:rPr>
        <w:t xml:space="preserve">  （项目名称）  </w:t>
      </w:r>
      <w:r>
        <w:rPr>
          <w:rFonts w:hint="eastAsia" w:asciiTheme="minorEastAsia" w:hAnsiTheme="minorEastAsia" w:eastAsiaTheme="minorEastAsia" w:cstheme="minorEastAsia"/>
          <w:bCs/>
          <w:sz w:val="20"/>
        </w:rPr>
        <w:t>事宜达成如下协议，以资双方共同遵守。</w:t>
      </w:r>
    </w:p>
    <w:p w14:paraId="6F179D83">
      <w:pPr>
        <w:spacing w:line="360" w:lineRule="auto"/>
        <w:ind w:firstLine="402"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b/>
          <w:bCs/>
          <w:sz w:val="20"/>
        </w:rPr>
        <w:t>一、服务条件</w:t>
      </w:r>
    </w:p>
    <w:p w14:paraId="359AF6A5">
      <w:pPr>
        <w:spacing w:line="360" w:lineRule="auto"/>
        <w:ind w:firstLine="400" w:firstLineChars="200"/>
        <w:textAlignment w:val="baseline"/>
        <w:rPr>
          <w:rFonts w:asciiTheme="minorEastAsia" w:hAnsiTheme="minorEastAsia" w:eastAsiaTheme="minorEastAsia" w:cstheme="minorEastAsia"/>
          <w:sz w:val="20"/>
          <w:u w:val="single"/>
        </w:rPr>
      </w:pPr>
      <w:r>
        <w:rPr>
          <w:rFonts w:hint="eastAsia" w:asciiTheme="minorEastAsia" w:hAnsiTheme="minorEastAsia" w:eastAsiaTheme="minorEastAsia" w:cstheme="minorEastAsia"/>
          <w:sz w:val="20"/>
        </w:rPr>
        <w:t>（一）服务地点：</w:t>
      </w:r>
      <w:r>
        <w:rPr>
          <w:rFonts w:hint="eastAsia" w:asciiTheme="minorEastAsia" w:hAnsiTheme="minorEastAsia" w:eastAsiaTheme="minorEastAsia" w:cstheme="minorEastAsia"/>
          <w:sz w:val="20"/>
          <w:u w:val="single"/>
        </w:rPr>
        <w:t xml:space="preserve">                          </w:t>
      </w:r>
    </w:p>
    <w:p w14:paraId="766848E4">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（二）服务期：</w:t>
      </w:r>
      <w:r>
        <w:rPr>
          <w:rFonts w:hint="eastAsia" w:asciiTheme="minorEastAsia" w:hAnsiTheme="minorEastAsia" w:eastAsiaTheme="minorEastAsia" w:cstheme="minorEastAsia"/>
          <w:sz w:val="20"/>
          <w:u w:val="single"/>
        </w:rPr>
        <w:t xml:space="preserve">                            </w:t>
      </w:r>
    </w:p>
    <w:p w14:paraId="70C3E8C7">
      <w:pPr>
        <w:spacing w:line="360" w:lineRule="auto"/>
        <w:ind w:firstLine="402" w:firstLineChars="200"/>
        <w:textAlignment w:val="baseline"/>
        <w:rPr>
          <w:rFonts w:asciiTheme="minorEastAsia" w:hAnsiTheme="minorEastAsia" w:eastAsiaTheme="minorEastAsia" w:cstheme="minorEastAsia"/>
          <w:b/>
          <w:sz w:val="20"/>
        </w:rPr>
      </w:pPr>
      <w:r>
        <w:rPr>
          <w:rFonts w:hint="eastAsia" w:asciiTheme="minorEastAsia" w:hAnsiTheme="minorEastAsia" w:eastAsiaTheme="minorEastAsia" w:cstheme="minorEastAsia"/>
          <w:b/>
          <w:sz w:val="20"/>
        </w:rPr>
        <w:t>二、合同价款</w:t>
      </w:r>
    </w:p>
    <w:p w14:paraId="7825CA5C">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（一）合同总价款为人民币（大写）</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sz w:val="20"/>
        </w:rPr>
        <w:t>）。</w:t>
      </w:r>
    </w:p>
    <w:p w14:paraId="69FE06AF">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（二）合同总价包括：人员工资薪酬、价格表所包含的福利、税金及管理费等，本项目所需服务的全部费用。</w:t>
      </w:r>
    </w:p>
    <w:p w14:paraId="6211EED3">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（三）合同总价为包干价，合同期内不受市场价格变化因素的影响。</w:t>
      </w:r>
    </w:p>
    <w:p w14:paraId="16F7AE7B">
      <w:pPr>
        <w:spacing w:line="360" w:lineRule="auto"/>
        <w:ind w:firstLine="402" w:firstLineChars="200"/>
        <w:textAlignment w:val="baseline"/>
        <w:rPr>
          <w:rFonts w:asciiTheme="minorEastAsia" w:hAnsiTheme="minorEastAsia" w:eastAsiaTheme="minorEastAsia" w:cstheme="minorEastAsia"/>
          <w:b/>
          <w:sz w:val="20"/>
        </w:rPr>
      </w:pPr>
      <w:r>
        <w:rPr>
          <w:rFonts w:hint="eastAsia" w:asciiTheme="minorEastAsia" w:hAnsiTheme="minorEastAsia" w:eastAsiaTheme="minorEastAsia" w:cstheme="minorEastAsia"/>
          <w:b/>
          <w:sz w:val="20"/>
        </w:rPr>
        <w:t>三、付款方式</w:t>
      </w:r>
    </w:p>
    <w:p w14:paraId="18AFB055">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（一）服务费按季度结算，每服务期满三个月；达到付款条件起10日内，支付合同总金额的25.00%。</w:t>
      </w:r>
    </w:p>
    <w:p w14:paraId="79CD7099">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（二）付款方式为转账支付。付款前，乙方应提供等额有效发票。甲方收到乙方正式发票后，10个工作日内支付费用。   </w:t>
      </w:r>
    </w:p>
    <w:p w14:paraId="6B061684">
      <w:pPr>
        <w:spacing w:line="360" w:lineRule="auto"/>
        <w:ind w:firstLine="402" w:firstLineChars="200"/>
        <w:rPr>
          <w:rFonts w:asciiTheme="minorEastAsia" w:hAnsiTheme="minorEastAsia" w:eastAsiaTheme="minorEastAsia" w:cstheme="minorEastAsia"/>
          <w:b/>
          <w:bCs/>
          <w:sz w:val="20"/>
        </w:rPr>
      </w:pPr>
      <w:r>
        <w:rPr>
          <w:rFonts w:hint="eastAsia" w:asciiTheme="minorEastAsia" w:hAnsiTheme="minorEastAsia" w:eastAsiaTheme="minorEastAsia" w:cstheme="minorEastAsia"/>
          <w:b/>
          <w:bCs/>
          <w:sz w:val="20"/>
        </w:rPr>
        <w:t>四</w:t>
      </w:r>
      <w:r>
        <w:rPr>
          <w:rFonts w:hint="eastAsia" w:asciiTheme="minorEastAsia" w:hAnsiTheme="minorEastAsia" w:eastAsiaTheme="minorEastAsia" w:cstheme="minorEastAsia"/>
          <w:b/>
          <w:bCs/>
          <w:sz w:val="20"/>
        </w:rPr>
        <w:tab/>
      </w:r>
      <w:r>
        <w:rPr>
          <w:rFonts w:hint="eastAsia" w:asciiTheme="minorEastAsia" w:hAnsiTheme="minorEastAsia" w:eastAsiaTheme="minorEastAsia" w:cstheme="minorEastAsia"/>
          <w:b/>
          <w:bCs/>
          <w:sz w:val="20"/>
        </w:rPr>
        <w:t>、管理服务人员配置标准</w:t>
      </w:r>
    </w:p>
    <w:p w14:paraId="2DF50B6B">
      <w:pPr>
        <w:pStyle w:val="3"/>
        <w:snapToGrid/>
        <w:spacing w:line="360" w:lineRule="auto"/>
        <w:ind w:firstLine="400" w:firstLineChars="200"/>
        <w:jc w:val="both"/>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项目人员配备人数不少于1</w:t>
      </w:r>
      <w:r>
        <w:rPr>
          <w:rFonts w:hint="eastAsia" w:asciiTheme="minorEastAsia" w:hAnsiTheme="minorEastAsia" w:eastAsiaTheme="minorEastAsia" w:cstheme="minorEastAsia"/>
          <w:color w:val="auto"/>
          <w:sz w:val="20"/>
          <w:szCs w:val="20"/>
          <w:lang w:val="en-US" w:eastAsia="zh-CN"/>
        </w:rPr>
        <w:t>6</w:t>
      </w:r>
      <w:r>
        <w:rPr>
          <w:rFonts w:hint="eastAsia" w:asciiTheme="minorEastAsia" w:hAnsiTheme="minorEastAsia" w:eastAsiaTheme="minorEastAsia" w:cstheme="minorEastAsia"/>
          <w:color w:val="auto"/>
          <w:sz w:val="20"/>
          <w:szCs w:val="20"/>
        </w:rPr>
        <w:t>人，其中：</w:t>
      </w:r>
    </w:p>
    <w:p w14:paraId="759D46F0">
      <w:pPr>
        <w:pStyle w:val="3"/>
        <w:snapToGrid/>
        <w:spacing w:line="360" w:lineRule="auto"/>
        <w:ind w:firstLine="400" w:firstLineChars="200"/>
        <w:jc w:val="both"/>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驻场</w:t>
      </w:r>
      <w:r>
        <w:rPr>
          <w:rFonts w:hint="eastAsia" w:asciiTheme="minorEastAsia" w:hAnsiTheme="minorEastAsia" w:eastAsiaTheme="minorEastAsia" w:cstheme="minorEastAsia"/>
          <w:color w:val="auto"/>
          <w:sz w:val="20"/>
          <w:szCs w:val="20"/>
          <w:lang w:val="en-US" w:eastAsia="zh-CN"/>
        </w:rPr>
        <w:t>项目负责人</w:t>
      </w:r>
      <w:r>
        <w:rPr>
          <w:rFonts w:hint="eastAsia" w:asciiTheme="minorEastAsia" w:hAnsiTheme="minorEastAsia" w:eastAsiaTheme="minorEastAsia" w:cstheme="minorEastAsia"/>
          <w:color w:val="auto"/>
          <w:sz w:val="20"/>
          <w:szCs w:val="20"/>
        </w:rPr>
        <w:t>：1人；</w:t>
      </w:r>
    </w:p>
    <w:p w14:paraId="1ECDA712">
      <w:pPr>
        <w:pStyle w:val="3"/>
        <w:snapToGrid/>
        <w:spacing w:line="360" w:lineRule="auto"/>
        <w:ind w:firstLine="400" w:firstLineChars="200"/>
        <w:jc w:val="both"/>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保安：不少于</w:t>
      </w:r>
      <w:r>
        <w:rPr>
          <w:rFonts w:hint="eastAsia" w:asciiTheme="minorEastAsia" w:hAnsiTheme="minorEastAsia" w:eastAsiaTheme="minorEastAsia" w:cstheme="minorEastAsia"/>
          <w:color w:val="auto"/>
          <w:sz w:val="20"/>
          <w:szCs w:val="20"/>
          <w:lang w:val="en-US" w:eastAsia="zh-CN"/>
        </w:rPr>
        <w:t>6</w:t>
      </w:r>
      <w:r>
        <w:rPr>
          <w:rFonts w:hint="eastAsia" w:asciiTheme="minorEastAsia" w:hAnsiTheme="minorEastAsia" w:eastAsiaTheme="minorEastAsia" w:cstheme="minorEastAsia"/>
          <w:color w:val="auto"/>
          <w:sz w:val="20"/>
          <w:szCs w:val="20"/>
        </w:rPr>
        <w:t>人(其中：保安队长1人，保安</w:t>
      </w:r>
      <w:r>
        <w:rPr>
          <w:rFonts w:hint="eastAsia" w:asciiTheme="minorEastAsia" w:hAnsiTheme="minorEastAsia" w:eastAsiaTheme="minorEastAsia" w:cstheme="minorEastAsia"/>
          <w:color w:val="auto"/>
          <w:sz w:val="20"/>
          <w:szCs w:val="20"/>
          <w:lang w:val="en-US" w:eastAsia="zh-CN"/>
        </w:rPr>
        <w:t>人员</w:t>
      </w:r>
      <w:r>
        <w:rPr>
          <w:rFonts w:hint="eastAsia" w:asciiTheme="minorEastAsia" w:hAnsiTheme="minorEastAsia" w:eastAsiaTheme="minorEastAsia" w:cstheme="minorEastAsia"/>
          <w:color w:val="auto"/>
          <w:sz w:val="20"/>
          <w:szCs w:val="20"/>
        </w:rPr>
        <w:t>均持保安</w:t>
      </w:r>
      <w:r>
        <w:rPr>
          <w:rFonts w:hint="eastAsia" w:asciiTheme="minorEastAsia" w:hAnsiTheme="minorEastAsia" w:eastAsiaTheme="minorEastAsia" w:cstheme="minorEastAsia"/>
          <w:color w:val="auto"/>
          <w:sz w:val="20"/>
          <w:szCs w:val="20"/>
          <w:lang w:val="en-US" w:eastAsia="zh-CN"/>
        </w:rPr>
        <w:t>员</w:t>
      </w:r>
      <w:r>
        <w:rPr>
          <w:rFonts w:hint="eastAsia" w:asciiTheme="minorEastAsia" w:hAnsiTheme="minorEastAsia" w:eastAsiaTheme="minorEastAsia" w:cstheme="minorEastAsia"/>
          <w:color w:val="auto"/>
          <w:sz w:val="20"/>
          <w:szCs w:val="20"/>
        </w:rPr>
        <w:t>证；</w:t>
      </w:r>
      <w:r>
        <w:rPr>
          <w:rFonts w:hint="eastAsia" w:asciiTheme="minorEastAsia" w:hAnsiTheme="minorEastAsia" w:eastAsiaTheme="minorEastAsia" w:cstheme="minorEastAsia"/>
          <w:color w:val="auto"/>
          <w:sz w:val="20"/>
          <w:szCs w:val="20"/>
          <w:lang w:val="en-US" w:eastAsia="zh-CN"/>
        </w:rPr>
        <w:t>消防中控1人，须</w:t>
      </w:r>
      <w:r>
        <w:rPr>
          <w:rFonts w:hint="eastAsia" w:asciiTheme="minorEastAsia" w:hAnsiTheme="minorEastAsia" w:eastAsiaTheme="minorEastAsia" w:cstheme="minorEastAsia"/>
          <w:color w:val="auto"/>
          <w:sz w:val="20"/>
          <w:szCs w:val="20"/>
        </w:rPr>
        <w:t>持消防中控证）；</w:t>
      </w:r>
    </w:p>
    <w:p w14:paraId="42C5DC56">
      <w:pPr>
        <w:pStyle w:val="3"/>
        <w:snapToGrid/>
        <w:spacing w:line="360" w:lineRule="auto"/>
        <w:ind w:firstLine="400" w:firstLineChars="200"/>
        <w:jc w:val="both"/>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保洁：不少于</w:t>
      </w:r>
      <w:r>
        <w:rPr>
          <w:rFonts w:hint="eastAsia" w:asciiTheme="minorEastAsia" w:hAnsiTheme="minorEastAsia" w:eastAsiaTheme="minorEastAsia" w:cstheme="minorEastAsia"/>
          <w:color w:val="auto"/>
          <w:sz w:val="20"/>
          <w:szCs w:val="20"/>
          <w:lang w:val="en-US" w:eastAsia="zh-CN"/>
        </w:rPr>
        <w:t>8</w:t>
      </w:r>
      <w:r>
        <w:rPr>
          <w:rFonts w:hint="eastAsia" w:asciiTheme="minorEastAsia" w:hAnsiTheme="minorEastAsia" w:eastAsiaTheme="minorEastAsia" w:cstheme="minorEastAsia"/>
          <w:color w:val="auto"/>
          <w:sz w:val="20"/>
          <w:szCs w:val="20"/>
        </w:rPr>
        <w:t>人；</w:t>
      </w:r>
    </w:p>
    <w:p w14:paraId="5ED00888">
      <w:pPr>
        <w:pStyle w:val="3"/>
        <w:snapToGrid/>
        <w:spacing w:line="360" w:lineRule="auto"/>
        <w:ind w:firstLine="400" w:firstLineChars="200"/>
        <w:jc w:val="both"/>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工程维修：1人（需持电工证）。</w:t>
      </w:r>
    </w:p>
    <w:p w14:paraId="587B8F9F">
      <w:pPr>
        <w:pStyle w:val="3"/>
        <w:snapToGrid/>
        <w:spacing w:line="360" w:lineRule="auto"/>
        <w:ind w:firstLine="402" w:firstLineChars="200"/>
        <w:jc w:val="both"/>
        <w:rPr>
          <w:rFonts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五、管理服务内容</w:t>
      </w:r>
    </w:p>
    <w:p w14:paraId="65295D24">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（1）服务区域</w:t>
      </w:r>
    </w:p>
    <w:p w14:paraId="094D1788">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室外：校园环境、操场、公共区域座椅及各种辅助设施的清洁及日常保洁。</w:t>
      </w:r>
    </w:p>
    <w:p w14:paraId="7C986017">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室内：学校教学楼、行政楼及校内公共区域的保洁工作。</w:t>
      </w:r>
    </w:p>
    <w:p w14:paraId="2C357623">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其他：办公区垃圾、卫生间垃圾转运站运至校园垃圾台，及时转运垃圾至第三方垃圾清运公司的垃圾清运车，清出校园。</w:t>
      </w:r>
    </w:p>
    <w:p w14:paraId="472FC5CA">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服务标准：</w:t>
      </w:r>
    </w:p>
    <w:p w14:paraId="73C08FE8">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1、楼内服务区域每天清洁地面、擦拭楼梯扶手、栏杆、瓷砖墙面、垃圾桶，每周擦拭门窗，保持地面清洁无垃圾污渍，墙壁无浮灰、蜘蛛网、污迹；办公楼二楼会议室每天清扫，保证随时使用。</w:t>
      </w:r>
    </w:p>
    <w:p w14:paraId="6F2A39F5">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2、卫生间每天清扫冲洗两次，上午、下午上课前各一次，其余时间巡回清扫，保持厕所卫生清洁无异味，便池水池地面管道无积水、无堵塞，无垃圾存放现象。保洁用品摆放整齐有序。</w:t>
      </w:r>
    </w:p>
    <w:p w14:paraId="175CAF1C">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3、需在保洁区域巡视，及时清扫捡拾杂物，确保路面场地绿化区无垃圾、杂物，无卫生死角。展板，宣传栏、景观小品、乒乓球台等设施，定期擦拭，达到无明显灰尘。墙面等及时清理、保持洁净无污渍。</w:t>
      </w:r>
    </w:p>
    <w:p w14:paraId="3142EDE9">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4、每周负责图书馆、阶梯教室、报告厅、一楼大空间、三楼网球馆、宿舍楼、地下车库卫生整理一次。</w:t>
      </w:r>
    </w:p>
    <w:p w14:paraId="3A51771B">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5、根据防疫规定及学校要求，定期对学校内进行消毒，并保存相关记录。</w:t>
      </w:r>
    </w:p>
    <w:p w14:paraId="432B0109">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kern w:val="2"/>
          <w:sz w:val="20"/>
          <w:szCs w:val="20"/>
        </w:rPr>
        <w:t>2、</w:t>
      </w:r>
      <w:r>
        <w:rPr>
          <w:rFonts w:hint="eastAsia" w:asciiTheme="minorEastAsia" w:hAnsiTheme="minorEastAsia" w:eastAsiaTheme="minorEastAsia" w:cstheme="minorEastAsia"/>
          <w:sz w:val="20"/>
          <w:szCs w:val="20"/>
        </w:rPr>
        <w:t>综合维修：</w:t>
      </w:r>
    </w:p>
    <w:p w14:paraId="3B9F78E0">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（1）服务内容：</w:t>
      </w:r>
    </w:p>
    <w:p w14:paraId="2B6C12F4">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1、负责校内基础水电正常运行和日常维护。</w:t>
      </w:r>
    </w:p>
    <w:p w14:paraId="205BC99B">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2、负责校园灯具、家具、门窗锁具、上下水管路等的小型维修工作。</w:t>
      </w:r>
    </w:p>
    <w:p w14:paraId="20DD5B53">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3、日常水电系统及设施的巡查，发现问题及时上报，协助维保人员对专业设施设备进行维护保养工作。</w:t>
      </w:r>
    </w:p>
    <w:p w14:paraId="570429E3">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4、处理包括停电、水浸等突发事件的应急处置。</w:t>
      </w:r>
    </w:p>
    <w:p w14:paraId="4CF21257">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5、配合学校工程施工方临电的接送。</w:t>
      </w:r>
    </w:p>
    <w:p w14:paraId="7867F77F">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6、配合学校水电设施设备质保期外的维修，产生的施工维修成本及设备更换费用由乙方上报维修方案。</w:t>
      </w:r>
    </w:p>
    <w:p w14:paraId="36EF16B7">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kern w:val="2"/>
          <w:sz w:val="20"/>
          <w:szCs w:val="20"/>
        </w:rPr>
        <w:t>（2）</w:t>
      </w:r>
      <w:r>
        <w:rPr>
          <w:rFonts w:hint="eastAsia" w:asciiTheme="minorEastAsia" w:hAnsiTheme="minorEastAsia" w:eastAsiaTheme="minorEastAsia" w:cstheme="minorEastAsia"/>
          <w:sz w:val="20"/>
          <w:szCs w:val="20"/>
        </w:rPr>
        <w:t>服务标准：</w:t>
      </w:r>
    </w:p>
    <w:p w14:paraId="66D59EE4">
      <w:pPr>
        <w:pStyle w:val="3"/>
        <w:snapToGrid/>
        <w:spacing w:line="360" w:lineRule="auto"/>
        <w:ind w:left="480" w:leftChars="200"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1、8小时维修值班，按作业指导标准进行设施设备的维护保养，水电暖等运行正常，接到急修呼唤，十五分钟内到达。日常水电维修值班，接到维修处理派单8小时之内完成维修；小范围维修及时率达到100%。</w:t>
      </w:r>
    </w:p>
    <w:p w14:paraId="2294777A">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kern w:val="2"/>
          <w:sz w:val="20"/>
          <w:szCs w:val="20"/>
        </w:rPr>
        <w:t>3、</w:t>
      </w:r>
      <w:r>
        <w:rPr>
          <w:rFonts w:hint="eastAsia" w:asciiTheme="minorEastAsia" w:hAnsiTheme="minorEastAsia" w:eastAsiaTheme="minorEastAsia" w:cstheme="minorEastAsia"/>
          <w:sz w:val="20"/>
          <w:szCs w:val="20"/>
        </w:rPr>
        <w:t>安保服务：</w:t>
      </w:r>
    </w:p>
    <w:p w14:paraId="511B4007">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（1）服务内容：</w:t>
      </w:r>
    </w:p>
    <w:p w14:paraId="7590BFA8">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1、保证校园内安全和正常工作、生活秩序，做好协防保卫，做好车辆、车库、道路及安全秩序管理等。</w:t>
      </w:r>
    </w:p>
    <w:p w14:paraId="7C1172E2">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2、实行全天候24小时值班制度。</w:t>
      </w:r>
    </w:p>
    <w:p w14:paraId="4806C732">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3、协防设置门岗和巡逻岗，对外来人员，建立询问登记制度，礼貌用语、文明用语、热情服务，按照采购人要求进行出入管理服务。</w:t>
      </w:r>
    </w:p>
    <w:p w14:paraId="5A9B460A">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4、保证区域内安全秩序良好，道路通畅，引导指挥车辆停放有序。</w:t>
      </w:r>
    </w:p>
    <w:p w14:paraId="7FA5AB25">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5、根据采购人要求，服从总务处工作人员调配，做好各项活动的秩序维护工作。</w:t>
      </w:r>
    </w:p>
    <w:p w14:paraId="566AE46F">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6、制定安全管理服务预案，完善责任制，遇突发事件能应急处理。</w:t>
      </w:r>
    </w:p>
    <w:p w14:paraId="11CAAAD3">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7、能及时发现和处理各种事故隐患，确保不发生安全方面的问题，能迅速有效处置突发事件。</w:t>
      </w:r>
    </w:p>
    <w:p w14:paraId="2244E5E8">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8、对针对本区域的盗抢破坏等违法行为，能够积极应对，及时报警协助制止。</w:t>
      </w:r>
    </w:p>
    <w:p w14:paraId="2A9777C0">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9、遇有重要活动承担礼宾工作，精神饱满，举止得体。</w:t>
      </w:r>
    </w:p>
    <w:p w14:paraId="6798CE03">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4.消防中控</w:t>
      </w:r>
    </w:p>
    <w:p w14:paraId="575223E3">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1、实行全天候8小时值班制度。</w:t>
      </w:r>
    </w:p>
    <w:p w14:paraId="60C3BB56">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2、负责消防监控室值班巡查、认真填写值班记录。</w:t>
      </w:r>
    </w:p>
    <w:p w14:paraId="49D67B1F">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3、熟悉消防及监控设备基本功能，会操作会排除一般故障，具有相关技能与水平。</w:t>
      </w:r>
    </w:p>
    <w:p w14:paraId="5ECDB56F">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4、熟知消防应急预案，遇到特殊紧急情况能及时按照预案组织开展消防工作。</w:t>
      </w:r>
    </w:p>
    <w:p w14:paraId="095146D6">
      <w:pPr>
        <w:pStyle w:val="3"/>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kern w:val="2"/>
          <w:sz w:val="20"/>
          <w:szCs w:val="20"/>
        </w:rPr>
        <w:t>六、</w:t>
      </w:r>
      <w:r>
        <w:rPr>
          <w:rFonts w:hint="eastAsia" w:asciiTheme="minorEastAsia" w:hAnsiTheme="minorEastAsia" w:eastAsiaTheme="minorEastAsia" w:cstheme="minorEastAsia"/>
          <w:b/>
          <w:bCs/>
          <w:sz w:val="20"/>
          <w:szCs w:val="20"/>
        </w:rPr>
        <w:t>管理服务标准</w:t>
      </w:r>
    </w:p>
    <w:p w14:paraId="5D863BCC">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1、总体标准</w:t>
      </w:r>
    </w:p>
    <w:p w14:paraId="1BD49ED2">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1.1无因管理服务造成的安全事故、质量事故。</w:t>
      </w:r>
    </w:p>
    <w:p w14:paraId="69099224">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1.2服务的满意度达90%以上。</w:t>
      </w:r>
    </w:p>
    <w:p w14:paraId="6AF92A6B">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1.3有效投诉处理率100%。</w:t>
      </w:r>
    </w:p>
    <w:p w14:paraId="52ED6F86">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1.4有效投诉率低于1%。</w:t>
      </w:r>
    </w:p>
    <w:p w14:paraId="4CBFF7EA">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1.5环境卫生达标率95%。</w:t>
      </w:r>
    </w:p>
    <w:p w14:paraId="778C73C2">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kern w:val="2"/>
          <w:sz w:val="20"/>
          <w:szCs w:val="20"/>
        </w:rPr>
        <w:t>2.</w:t>
      </w:r>
      <w:r>
        <w:rPr>
          <w:rFonts w:hint="eastAsia" w:asciiTheme="minorEastAsia" w:hAnsiTheme="minorEastAsia" w:eastAsiaTheme="minorEastAsia" w:cstheme="minorEastAsia"/>
          <w:sz w:val="20"/>
          <w:szCs w:val="20"/>
        </w:rPr>
        <w:t>建筑物及构筑物养护、维修服务。</w:t>
      </w:r>
    </w:p>
    <w:p w14:paraId="1DFC054E">
      <w:pPr>
        <w:pStyle w:val="3"/>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七、双方的权利和义务</w:t>
      </w:r>
    </w:p>
    <w:p w14:paraId="6A3A4162">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（一）甲方的权利和义务</w:t>
      </w:r>
    </w:p>
    <w:p w14:paraId="4D9D2D97">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1.甲方有权检查、监督乙方物业服务工作的实施及合同的执行情况。若甲方未履行监督义务，导致乙方服务质量受到影响，甲方应承担相应的违约责任，包括但不限于赔偿乙方因此遭受的损失。</w:t>
      </w:r>
    </w:p>
    <w:p w14:paraId="130A6BC9">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2.甲方免费提供物业管理用房，乙方在使用时均不得擅自改变房屋用途、以及对外出借、出租、闲置等，只能专项用于物业管理用途。</w:t>
      </w:r>
    </w:p>
    <w:p w14:paraId="1DC32511">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3.依照合同约定向乙方支付服务费及其他本合同约定应当由甲方承担的费用。</w:t>
      </w:r>
    </w:p>
    <w:p w14:paraId="73A006F5">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（二）乙方的权利和义务</w:t>
      </w:r>
    </w:p>
    <w:p w14:paraId="044D6A6F">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1.乙方有权根据有关法律法规的规定及本合同约定，自行制定后勤服务保障相关制度，拟定管理公约。</w:t>
      </w:r>
    </w:p>
    <w:p w14:paraId="28AF4426">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2.本合同终止时，乙方必须向甲方移交全部管理用房。</w:t>
      </w:r>
    </w:p>
    <w:p w14:paraId="0CA101A9">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八、质量保证</w:t>
      </w:r>
    </w:p>
    <w:p w14:paraId="3030F618">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保证所供后勤保障期内的服务标准按照合同执行。</w:t>
      </w:r>
    </w:p>
    <w:p w14:paraId="0A05EF4C">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九、违约责任</w:t>
      </w:r>
    </w:p>
    <w:p w14:paraId="2EF0B4E4">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(一)按《民法典》中的相关条款执行。</w:t>
      </w:r>
    </w:p>
    <w:p w14:paraId="1582B748">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(二)乙方提供的服务不符合本项目相关文件和本合同规定的，甲方有权拒绝,并且乙方须向甲方支付本合同总价款1%的违约金。</w:t>
      </w:r>
    </w:p>
    <w:p w14:paraId="1618E82C">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三)乙方未能按照本合同约定时间提供服务或完成约定的项目服务内容的，从逾期之日起每日按本合同总价款0.5%的数额向甲方支付违约金;逾期10日以上的，甲方有权终止合同，由此造成的甲方经济损失由乙方承担。如因不可抗力或其他非乙方原因导致的延误，乙方不承担违约责任。</w:t>
      </w:r>
    </w:p>
    <w:p w14:paraId="3A897660">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(四)在本合同履行过程中,双方因违约或造成对方经济、社会效益等损失的应当赔偿。</w:t>
      </w:r>
    </w:p>
    <w:p w14:paraId="02C425E6">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十、保密条款</w:t>
      </w:r>
    </w:p>
    <w:p w14:paraId="0EE3F94C">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乙方应遵守国家有关保密的法律法规和行业规定，并对甲方提供的资料负有保密义务。本保密义务自合同生效之日起至合同终止后五年内持续有效。未经甲方同意，保密人员不得将承接本项目各种信息和资料提供给其他单位和个人。如发生以上情况，甲方有权索赔。但是，若因法律强制要求披露信息，乙方可以在遵循法律法规的前提下披露相关信息，但需尽可能提前通知甲方。</w:t>
      </w:r>
    </w:p>
    <w:p w14:paraId="4C662C15">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(二)本条款为独立条款，本合同的无效、变更、解除和终止均不影响本条款的效力。</w:t>
      </w:r>
    </w:p>
    <w:p w14:paraId="67049552">
      <w:pPr>
        <w:pStyle w:val="3"/>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十一、争议解决</w:t>
      </w:r>
    </w:p>
    <w:p w14:paraId="424E53BB">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本合同履行过程中发生的纠纷双方应协商解决。协商不成的，合同任何一方均有权向甲方所在地人民法院提起诉讼。</w:t>
      </w:r>
    </w:p>
    <w:p w14:paraId="28BC5D3C">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十二、合同变更</w:t>
      </w:r>
    </w:p>
    <w:p w14:paraId="014B8E5C">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在合同的执行期内，双方均不得随意变更或解除合同。如因项目需求情况发生变化，需要项目变更的，应双方协商后签订项目变更协议。</w:t>
      </w:r>
    </w:p>
    <w:p w14:paraId="618FFB1F">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十三、合同生效</w:t>
      </w:r>
    </w:p>
    <w:p w14:paraId="75A1A467">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本合同一式</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份，甲方持</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份，乙方持</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份，本合同双方签字盖章后生效，合同执行完毕后，自动失效。</w:t>
      </w:r>
    </w:p>
    <w:p w14:paraId="255A453D">
      <w:pPr>
        <w:pStyle w:val="3"/>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十四、其他事项</w:t>
      </w:r>
    </w:p>
    <w:p w14:paraId="0443909E">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合同未尽事宜，由双方协商确认后签订补充协议，与原合同具有同等法律效力。</w:t>
      </w:r>
    </w:p>
    <w:p w14:paraId="4D329237">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以下无正文</w:t>
      </w:r>
    </w:p>
    <w:p w14:paraId="65E755E7">
      <w:pPr>
        <w:pStyle w:val="3"/>
        <w:snapToGrid/>
        <w:spacing w:line="360" w:lineRule="auto"/>
        <w:jc w:val="both"/>
        <w:rPr>
          <w:rFonts w:asciiTheme="minorEastAsia" w:hAnsiTheme="minorEastAsia" w:eastAsiaTheme="minorEastAsia" w:cstheme="minorEastAsia"/>
          <w:sz w:val="20"/>
          <w:szCs w:val="20"/>
        </w:rPr>
      </w:pPr>
    </w:p>
    <w:p w14:paraId="5E23A783">
      <w:pPr>
        <w:pStyle w:val="2"/>
        <w:rPr>
          <w:rFonts w:asciiTheme="minorEastAsia" w:hAnsiTheme="minorEastAsia" w:eastAsiaTheme="minorEastAsia" w:cstheme="minorEastAsia"/>
          <w:sz w:val="20"/>
          <w:szCs w:val="20"/>
        </w:rPr>
      </w:pPr>
    </w:p>
    <w:p w14:paraId="0D76075F">
      <w:pPr>
        <w:rPr>
          <w:rFonts w:asciiTheme="minorEastAsia" w:hAnsiTheme="minorEastAsia" w:eastAsiaTheme="minorEastAsia" w:cstheme="minorEastAsia"/>
          <w:sz w:val="20"/>
        </w:rPr>
      </w:pPr>
    </w:p>
    <w:p w14:paraId="7EB6DB8A">
      <w:pPr>
        <w:rPr>
          <w:rFonts w:asciiTheme="minorEastAsia" w:hAnsiTheme="minorEastAsia" w:eastAsiaTheme="minorEastAsia" w:cstheme="minorEastAsia"/>
          <w:sz w:val="20"/>
        </w:rPr>
      </w:pPr>
    </w:p>
    <w:p w14:paraId="2012C80D">
      <w:pPr>
        <w:rPr>
          <w:rFonts w:asciiTheme="minorEastAsia" w:hAnsiTheme="minorEastAsia" w:eastAsiaTheme="minorEastAsia" w:cstheme="minorEastAsia"/>
          <w:sz w:val="20"/>
        </w:rPr>
      </w:pPr>
    </w:p>
    <w:p w14:paraId="6CCBE5F6">
      <w:pPr>
        <w:rPr>
          <w:rFonts w:asciiTheme="minorEastAsia" w:hAnsiTheme="minorEastAsia" w:eastAsiaTheme="minorEastAsia" w:cstheme="minorEastAsia"/>
          <w:sz w:val="20"/>
        </w:rPr>
      </w:pPr>
    </w:p>
    <w:p w14:paraId="71FF777B">
      <w:pPr>
        <w:rPr>
          <w:rFonts w:asciiTheme="minorEastAsia" w:hAnsiTheme="minorEastAsia" w:eastAsiaTheme="minorEastAsia" w:cstheme="minorEastAsia"/>
          <w:sz w:val="20"/>
        </w:rPr>
      </w:pPr>
    </w:p>
    <w:tbl>
      <w:tblPr>
        <w:tblStyle w:val="4"/>
        <w:tblW w:w="0" w:type="auto"/>
        <w:jc w:val="center"/>
        <w:tblLayout w:type="fixed"/>
        <w:tblCellMar>
          <w:top w:w="0" w:type="dxa"/>
          <w:left w:w="108" w:type="dxa"/>
          <w:bottom w:w="0" w:type="dxa"/>
          <w:right w:w="108" w:type="dxa"/>
        </w:tblCellMar>
      </w:tblPr>
      <w:tblGrid>
        <w:gridCol w:w="4201"/>
        <w:gridCol w:w="4202"/>
      </w:tblGrid>
      <w:tr w14:paraId="34DEE261">
        <w:tblPrEx>
          <w:tblCellMar>
            <w:top w:w="0" w:type="dxa"/>
            <w:left w:w="108" w:type="dxa"/>
            <w:bottom w:w="0" w:type="dxa"/>
            <w:right w:w="108" w:type="dxa"/>
          </w:tblCellMar>
        </w:tblPrEx>
        <w:trPr>
          <w:trHeight w:val="567" w:hRule="exact"/>
          <w:jc w:val="center"/>
        </w:trPr>
        <w:tc>
          <w:tcPr>
            <w:tcW w:w="4201" w:type="dxa"/>
            <w:vAlign w:val="center"/>
          </w:tcPr>
          <w:p w14:paraId="6399FE5E">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甲  方（盖章）</w:t>
            </w:r>
          </w:p>
        </w:tc>
        <w:tc>
          <w:tcPr>
            <w:tcW w:w="4202" w:type="dxa"/>
            <w:vAlign w:val="center"/>
          </w:tcPr>
          <w:p w14:paraId="40DAD5CC">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乙  方（盖章）</w:t>
            </w:r>
          </w:p>
        </w:tc>
      </w:tr>
      <w:tr w14:paraId="1A28AEFA">
        <w:tblPrEx>
          <w:tblCellMar>
            <w:top w:w="0" w:type="dxa"/>
            <w:left w:w="108" w:type="dxa"/>
            <w:bottom w:w="0" w:type="dxa"/>
            <w:right w:w="108" w:type="dxa"/>
          </w:tblCellMar>
        </w:tblPrEx>
        <w:trPr>
          <w:trHeight w:val="567" w:hRule="exact"/>
          <w:jc w:val="center"/>
        </w:trPr>
        <w:tc>
          <w:tcPr>
            <w:tcW w:w="4201" w:type="dxa"/>
            <w:vAlign w:val="center"/>
          </w:tcPr>
          <w:p w14:paraId="03B9155E">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通讯地址： </w:t>
            </w:r>
          </w:p>
        </w:tc>
        <w:tc>
          <w:tcPr>
            <w:tcW w:w="4202" w:type="dxa"/>
            <w:vAlign w:val="center"/>
          </w:tcPr>
          <w:p w14:paraId="70E8D300">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通讯地址：</w:t>
            </w:r>
          </w:p>
        </w:tc>
      </w:tr>
      <w:tr w14:paraId="1A52268B">
        <w:tblPrEx>
          <w:tblCellMar>
            <w:top w:w="0" w:type="dxa"/>
            <w:left w:w="108" w:type="dxa"/>
            <w:bottom w:w="0" w:type="dxa"/>
            <w:right w:w="108" w:type="dxa"/>
          </w:tblCellMar>
        </w:tblPrEx>
        <w:trPr>
          <w:trHeight w:val="567" w:hRule="exact"/>
          <w:jc w:val="center"/>
        </w:trPr>
        <w:tc>
          <w:tcPr>
            <w:tcW w:w="4201" w:type="dxa"/>
            <w:vAlign w:val="center"/>
          </w:tcPr>
          <w:p w14:paraId="21009AA3">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法定代表或委托代理人： </w:t>
            </w:r>
          </w:p>
        </w:tc>
        <w:tc>
          <w:tcPr>
            <w:tcW w:w="4202" w:type="dxa"/>
            <w:vAlign w:val="center"/>
          </w:tcPr>
          <w:p w14:paraId="6DBE2578">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法定代表或委托代理人：</w:t>
            </w:r>
          </w:p>
        </w:tc>
      </w:tr>
      <w:tr w14:paraId="57EBB278">
        <w:tblPrEx>
          <w:tblCellMar>
            <w:top w:w="0" w:type="dxa"/>
            <w:left w:w="108" w:type="dxa"/>
            <w:bottom w:w="0" w:type="dxa"/>
            <w:right w:w="108" w:type="dxa"/>
          </w:tblCellMar>
        </w:tblPrEx>
        <w:trPr>
          <w:trHeight w:val="567" w:hRule="exact"/>
          <w:jc w:val="center"/>
        </w:trPr>
        <w:tc>
          <w:tcPr>
            <w:tcW w:w="4201" w:type="dxa"/>
            <w:vAlign w:val="center"/>
          </w:tcPr>
          <w:p w14:paraId="35064B01">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电话：</w:t>
            </w:r>
          </w:p>
        </w:tc>
        <w:tc>
          <w:tcPr>
            <w:tcW w:w="4202" w:type="dxa"/>
            <w:vAlign w:val="center"/>
          </w:tcPr>
          <w:p w14:paraId="459AC1B6">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电话：</w:t>
            </w:r>
          </w:p>
        </w:tc>
      </w:tr>
      <w:tr w14:paraId="5061C141">
        <w:tblPrEx>
          <w:tblCellMar>
            <w:top w:w="0" w:type="dxa"/>
            <w:left w:w="108" w:type="dxa"/>
            <w:bottom w:w="0" w:type="dxa"/>
            <w:right w:w="108" w:type="dxa"/>
          </w:tblCellMar>
        </w:tblPrEx>
        <w:trPr>
          <w:trHeight w:val="567" w:hRule="exact"/>
          <w:jc w:val="center"/>
        </w:trPr>
        <w:tc>
          <w:tcPr>
            <w:tcW w:w="4201" w:type="dxa"/>
            <w:vAlign w:val="center"/>
          </w:tcPr>
          <w:p w14:paraId="75557BFC">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开户银行：</w:t>
            </w:r>
          </w:p>
        </w:tc>
        <w:tc>
          <w:tcPr>
            <w:tcW w:w="4202" w:type="dxa"/>
            <w:vAlign w:val="center"/>
          </w:tcPr>
          <w:p w14:paraId="79BBD718">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开户银行：</w:t>
            </w:r>
          </w:p>
        </w:tc>
      </w:tr>
      <w:tr w14:paraId="38D42757">
        <w:tblPrEx>
          <w:tblCellMar>
            <w:top w:w="0" w:type="dxa"/>
            <w:left w:w="108" w:type="dxa"/>
            <w:bottom w:w="0" w:type="dxa"/>
            <w:right w:w="108" w:type="dxa"/>
          </w:tblCellMar>
        </w:tblPrEx>
        <w:trPr>
          <w:trHeight w:val="567" w:hRule="exact"/>
          <w:jc w:val="center"/>
        </w:trPr>
        <w:tc>
          <w:tcPr>
            <w:tcW w:w="4201" w:type="dxa"/>
            <w:vAlign w:val="center"/>
          </w:tcPr>
          <w:p w14:paraId="7B9CE526">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账号：</w:t>
            </w:r>
          </w:p>
        </w:tc>
        <w:tc>
          <w:tcPr>
            <w:tcW w:w="4202" w:type="dxa"/>
            <w:vAlign w:val="center"/>
          </w:tcPr>
          <w:p w14:paraId="177C6EAA">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账号：</w:t>
            </w:r>
          </w:p>
        </w:tc>
      </w:tr>
      <w:tr w14:paraId="12DB5E97">
        <w:tblPrEx>
          <w:tblCellMar>
            <w:top w:w="0" w:type="dxa"/>
            <w:left w:w="108" w:type="dxa"/>
            <w:bottom w:w="0" w:type="dxa"/>
            <w:right w:w="108" w:type="dxa"/>
          </w:tblCellMar>
        </w:tblPrEx>
        <w:trPr>
          <w:trHeight w:val="567" w:hRule="exact"/>
          <w:jc w:val="center"/>
        </w:trPr>
        <w:tc>
          <w:tcPr>
            <w:tcW w:w="4201" w:type="dxa"/>
            <w:vAlign w:val="center"/>
          </w:tcPr>
          <w:p w14:paraId="186745E9">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签订日期：</w:t>
            </w:r>
          </w:p>
        </w:tc>
        <w:tc>
          <w:tcPr>
            <w:tcW w:w="4202" w:type="dxa"/>
            <w:vAlign w:val="center"/>
          </w:tcPr>
          <w:p w14:paraId="5285DAD1">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签订日期：</w:t>
            </w:r>
          </w:p>
        </w:tc>
      </w:tr>
    </w:tbl>
    <w:p w14:paraId="39E163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4C12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2025-07-03T01:52:39Z</dcterms:created>
  <dc:creator>Administrator</dc:creator>
  <cp:lastModifiedBy>WPS_1749701988</cp:lastModifiedBy>
  <dcterms:modified xsi:type="dcterms:W3CDTF">2025-07-03T01:53:46Z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eyJoZGlkIjoiZTdkNTc2OTE5YzM5NzhhZTkzODA2YTI1YzM4ODc2YTMiLCJ1c2VySWQiOiIxNzEwNDA2NDcxIn0=</vt:lpwstr>
  </property>
  <property fmtid="{D5CDD505-2E9C-101B-9397-08002B2CF9AE}" pid="4" name="ICV">
    <vt:lpwstr>E793C4CB6C1049C58ED82D4F7E918D6F_12</vt:lpwstr>
  </property>
</Properties>
</file>