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786AE4">
      <w:pPr>
        <w:pStyle w:val="5"/>
        <w:spacing w:line="360" w:lineRule="auto"/>
        <w:outlineLvl w:val="2"/>
        <w:rPr>
          <w:rFonts w:hint="default" w:ascii="仿宋" w:hAnsi="仿宋" w:eastAsia="仿宋" w:cs="仿宋"/>
          <w:color w:val="auto"/>
          <w:sz w:val="36"/>
          <w:szCs w:val="40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36"/>
          <w:szCs w:val="40"/>
          <w:shd w:val="clear" w:color="auto" w:fill="FFFFFF"/>
          <w:lang w:eastAsia="zh-CN"/>
        </w:rPr>
        <w:t>报价一览表及分项报价表</w:t>
      </w:r>
    </w:p>
    <w:p w14:paraId="30D78AF5">
      <w:pPr>
        <w:pStyle w:val="5"/>
        <w:spacing w:line="360" w:lineRule="auto"/>
        <w:rPr>
          <w:rFonts w:hint="eastAsia" w:ascii="仿宋" w:hAnsi="仿宋" w:eastAsia="仿宋" w:cs="仿宋"/>
          <w:color w:val="auto"/>
          <w:sz w:val="40"/>
          <w:szCs w:val="44"/>
          <w:lang w:eastAsia="zh-CN"/>
        </w:rPr>
      </w:pPr>
    </w:p>
    <w:p w14:paraId="78717FCE">
      <w:pPr>
        <w:pStyle w:val="5"/>
        <w:spacing w:line="360" w:lineRule="auto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项目编号：</w:t>
      </w:r>
    </w:p>
    <w:p w14:paraId="2AAB943A">
      <w:pPr>
        <w:pStyle w:val="5"/>
        <w:spacing w:line="360" w:lineRule="auto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</w:p>
    <w:p w14:paraId="06684C0D">
      <w:pPr>
        <w:pStyle w:val="5"/>
        <w:spacing w:line="360" w:lineRule="auto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项目名称：</w:t>
      </w:r>
    </w:p>
    <w:p w14:paraId="7A22976B">
      <w:pPr>
        <w:pStyle w:val="5"/>
        <w:spacing w:line="360" w:lineRule="auto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</w:p>
    <w:p w14:paraId="2CD959A4">
      <w:pPr>
        <w:pStyle w:val="5"/>
        <w:spacing w:line="360" w:lineRule="auto"/>
        <w:jc w:val="right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报价单位：人民币 元</w:t>
      </w:r>
    </w:p>
    <w:tbl>
      <w:tblPr>
        <w:tblStyle w:val="3"/>
        <w:tblpPr w:leftFromText="180" w:rightFromText="180" w:vertAnchor="text" w:horzAnchor="page" w:tblpX="962" w:tblpY="499"/>
        <w:tblOverlap w:val="never"/>
        <w:tblW w:w="640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2177"/>
        <w:gridCol w:w="1245"/>
        <w:gridCol w:w="1177"/>
        <w:gridCol w:w="1880"/>
        <w:gridCol w:w="2321"/>
        <w:gridCol w:w="845"/>
      </w:tblGrid>
      <w:tr w14:paraId="166FA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</w:trPr>
        <w:tc>
          <w:tcPr>
            <w:tcW w:w="583" w:type="pct"/>
            <w:vAlign w:val="center"/>
          </w:tcPr>
          <w:p w14:paraId="04FC68B9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采购</w:t>
            </w:r>
          </w:p>
          <w:p w14:paraId="4C2D1CB3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内容</w:t>
            </w:r>
          </w:p>
        </w:tc>
        <w:tc>
          <w:tcPr>
            <w:tcW w:w="997" w:type="pct"/>
            <w:vAlign w:val="center"/>
          </w:tcPr>
          <w:p w14:paraId="2865E4DE">
            <w:pPr>
              <w:pStyle w:val="5"/>
              <w:spacing w:line="5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</w:rPr>
              <w:t>全费用综合</w:t>
            </w:r>
          </w:p>
          <w:p w14:paraId="7455CF39">
            <w:pPr>
              <w:pStyle w:val="5"/>
              <w:spacing w:line="5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</w:rPr>
              <w:t>单价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en-US" w:eastAsia="zh-CN"/>
              </w:rPr>
              <w:t>合计</w:t>
            </w:r>
          </w:p>
          <w:p w14:paraId="5ADBD772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/>
              </w:rPr>
              <w:t>（元）</w:t>
            </w:r>
          </w:p>
        </w:tc>
        <w:tc>
          <w:tcPr>
            <w:tcW w:w="570" w:type="pct"/>
            <w:vAlign w:val="center"/>
          </w:tcPr>
          <w:p w14:paraId="1DB01F54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工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期</w:t>
            </w:r>
          </w:p>
        </w:tc>
        <w:tc>
          <w:tcPr>
            <w:tcW w:w="539" w:type="pct"/>
            <w:vAlign w:val="center"/>
          </w:tcPr>
          <w:p w14:paraId="6C871BCB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en-US" w:eastAsia="zh-CN"/>
              </w:rPr>
              <w:t>质保期</w:t>
            </w:r>
          </w:p>
        </w:tc>
        <w:tc>
          <w:tcPr>
            <w:tcW w:w="861" w:type="pct"/>
            <w:vAlign w:val="center"/>
          </w:tcPr>
          <w:p w14:paraId="12B70E82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项目经理</w:t>
            </w:r>
          </w:p>
        </w:tc>
        <w:tc>
          <w:tcPr>
            <w:tcW w:w="1063" w:type="pct"/>
            <w:vAlign w:val="center"/>
          </w:tcPr>
          <w:p w14:paraId="7312CCAB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  <w:t>质量标准</w:t>
            </w:r>
          </w:p>
          <w:p w14:paraId="3B99330C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 w:eastAsia="zh-CN"/>
              </w:rPr>
              <w:t>（合格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eastAsia="zh-CN"/>
              </w:rPr>
              <w:t>/不合格）</w:t>
            </w:r>
          </w:p>
        </w:tc>
        <w:tc>
          <w:tcPr>
            <w:tcW w:w="384" w:type="pct"/>
            <w:vAlign w:val="center"/>
          </w:tcPr>
          <w:p w14:paraId="7C4E3B38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备注</w:t>
            </w:r>
          </w:p>
        </w:tc>
      </w:tr>
      <w:tr w14:paraId="1078B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5" w:hRule="atLeast"/>
        </w:trPr>
        <w:tc>
          <w:tcPr>
            <w:tcW w:w="583" w:type="pct"/>
            <w:vAlign w:val="center"/>
          </w:tcPr>
          <w:p w14:paraId="15C0D5D4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</w:p>
        </w:tc>
        <w:tc>
          <w:tcPr>
            <w:tcW w:w="997" w:type="pct"/>
            <w:vAlign w:val="center"/>
          </w:tcPr>
          <w:p w14:paraId="6758AD3D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</w:p>
        </w:tc>
        <w:tc>
          <w:tcPr>
            <w:tcW w:w="570" w:type="pct"/>
            <w:vAlign w:val="center"/>
          </w:tcPr>
          <w:p w14:paraId="79D1CD4C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539" w:type="pct"/>
            <w:vAlign w:val="center"/>
          </w:tcPr>
          <w:p w14:paraId="09DF04B0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</w:pPr>
          </w:p>
        </w:tc>
        <w:tc>
          <w:tcPr>
            <w:tcW w:w="861" w:type="pct"/>
            <w:vAlign w:val="center"/>
          </w:tcPr>
          <w:p w14:paraId="66EDB624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  <w:t>姓名：</w:t>
            </w:r>
          </w:p>
          <w:p w14:paraId="315CFF55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  <w:t>级别：</w:t>
            </w:r>
          </w:p>
          <w:p w14:paraId="282C1240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  <w:t>专业：</w:t>
            </w:r>
          </w:p>
          <w:p w14:paraId="4884BCE7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  <w:t>证号：</w:t>
            </w:r>
          </w:p>
        </w:tc>
        <w:tc>
          <w:tcPr>
            <w:tcW w:w="1063" w:type="pct"/>
            <w:vAlign w:val="center"/>
          </w:tcPr>
          <w:p w14:paraId="71F6E358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</w:pPr>
          </w:p>
        </w:tc>
        <w:tc>
          <w:tcPr>
            <w:tcW w:w="384" w:type="pct"/>
            <w:vAlign w:val="center"/>
          </w:tcPr>
          <w:p w14:paraId="5DB26B10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</w:pPr>
          </w:p>
        </w:tc>
      </w:tr>
      <w:tr w14:paraId="4BE05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5000" w:type="pct"/>
            <w:gridSpan w:val="7"/>
            <w:vAlign w:val="center"/>
          </w:tcPr>
          <w:p w14:paraId="33A24F2D">
            <w:pPr>
              <w:pStyle w:val="5"/>
              <w:spacing w:line="500" w:lineRule="atLeast"/>
              <w:jc w:val="both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</w:rPr>
              <w:t>全费用综合单价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en-US" w:eastAsia="zh-CN"/>
              </w:rPr>
              <w:t>合计（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大写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en-US" w:eastAsia="zh-CN"/>
              </w:rPr>
              <w:t>）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：</w:t>
            </w:r>
          </w:p>
        </w:tc>
      </w:tr>
    </w:tbl>
    <w:p w14:paraId="186B4B68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</w:pPr>
    </w:p>
    <w:p w14:paraId="201A88BD">
      <w:pP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</w:pPr>
    </w:p>
    <w:p w14:paraId="550C0443">
      <w:pP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注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  <w:t>：1、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各供应商的各项全费用综合单价均不得超过全费用综合单价限价，否则视为无效报价。</w:t>
      </w:r>
      <w:bookmarkStart w:id="0" w:name="_GoBack"/>
      <w:bookmarkEnd w:id="0"/>
    </w:p>
    <w:p w14:paraId="49BF479A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开标一览表中全费用综合单价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合计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为分项报价表中分项全费用综合单价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  <w:t>总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计。</w:t>
      </w:r>
    </w:p>
    <w:p w14:paraId="367B68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二次报价中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  <w:t>分项报价按照最终报价与第一次报价的比例进行同比例下浮。</w:t>
      </w:r>
    </w:p>
    <w:p w14:paraId="2181F020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  <w:t>供应商报价根据自身情况自主报价。</w:t>
      </w:r>
    </w:p>
    <w:p w14:paraId="11BF58E6">
      <w:pPr>
        <w:pStyle w:val="5"/>
        <w:spacing w:line="360" w:lineRule="auto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章）</w:t>
      </w:r>
    </w:p>
    <w:p w14:paraId="5397393D">
      <w:pPr>
        <w:pStyle w:val="5"/>
        <w:spacing w:line="360" w:lineRule="auto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（签字或盖章）</w:t>
      </w:r>
    </w:p>
    <w:p w14:paraId="6CC3467A">
      <w:pPr>
        <w:widowControl w:val="0"/>
        <w:kinsoku/>
        <w:autoSpaceDE/>
        <w:autoSpaceDN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日     期：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年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月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日</w:t>
      </w:r>
    </w:p>
    <w:p w14:paraId="411280FF">
      <w:pP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 w:eastAsia="zh-CN"/>
        </w:rPr>
        <w:br w:type="page"/>
      </w:r>
    </w:p>
    <w:p w14:paraId="2F6D32CC">
      <w:pPr>
        <w:pStyle w:val="5"/>
        <w:shd w:val="clear" w:color="auto" w:fill="auto"/>
        <w:spacing w:line="500" w:lineRule="atLeast"/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分项报价表</w:t>
      </w:r>
    </w:p>
    <w:p w14:paraId="7D4FA796">
      <w:pPr>
        <w:pStyle w:val="5"/>
        <w:shd w:val="clear" w:color="auto" w:fill="auto"/>
        <w:spacing w:line="500" w:lineRule="atLeast"/>
        <w:jc w:val="right"/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32"/>
          <w:szCs w:val="32"/>
          <w:highlight w:val="none"/>
          <w:lang w:val="en-US" w:eastAsia="zh-CN"/>
        </w:rPr>
        <w:t xml:space="preserve"> </w:t>
      </w:r>
    </w:p>
    <w:p w14:paraId="4484BF11">
      <w:pPr>
        <w:pStyle w:val="5"/>
        <w:shd w:val="clear" w:color="auto" w:fill="auto"/>
        <w:spacing w:line="500" w:lineRule="atLeast"/>
        <w:jc w:val="right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报价单位：人民币 元</w:t>
      </w:r>
    </w:p>
    <w:tbl>
      <w:tblPr>
        <w:tblStyle w:val="3"/>
        <w:tblW w:w="93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4"/>
        <w:gridCol w:w="3788"/>
        <w:gridCol w:w="2431"/>
        <w:gridCol w:w="1765"/>
      </w:tblGrid>
      <w:tr w14:paraId="68EF4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5" w:hRule="atLeast"/>
          <w:jc w:val="center"/>
        </w:trPr>
        <w:tc>
          <w:tcPr>
            <w:tcW w:w="1394" w:type="dxa"/>
            <w:noWrap w:val="0"/>
            <w:vAlign w:val="center"/>
          </w:tcPr>
          <w:p w14:paraId="564CACC0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序号</w:t>
            </w:r>
          </w:p>
        </w:tc>
        <w:tc>
          <w:tcPr>
            <w:tcW w:w="3788" w:type="dxa"/>
            <w:noWrap w:val="0"/>
            <w:vAlign w:val="center"/>
          </w:tcPr>
          <w:p w14:paraId="6383ED7D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val="zh-CN"/>
              </w:rPr>
              <w:t>采购内容</w:t>
            </w:r>
          </w:p>
        </w:tc>
        <w:tc>
          <w:tcPr>
            <w:tcW w:w="2431" w:type="dxa"/>
            <w:noWrap w:val="0"/>
            <w:vAlign w:val="center"/>
          </w:tcPr>
          <w:p w14:paraId="6E844DB2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val="zh-CN" w:eastAsia="zh-CN"/>
              </w:rPr>
              <w:t>全费用综合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val="zh-CN"/>
              </w:rPr>
              <w:t>单价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合计</w:t>
            </w:r>
          </w:p>
          <w:p w14:paraId="2A628FAF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val="zh-CN"/>
              </w:rPr>
              <w:t>（元）</w:t>
            </w:r>
          </w:p>
        </w:tc>
        <w:tc>
          <w:tcPr>
            <w:tcW w:w="1765" w:type="dxa"/>
            <w:noWrap w:val="0"/>
            <w:vAlign w:val="center"/>
          </w:tcPr>
          <w:p w14:paraId="2595A120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val="zh-CN"/>
              </w:rPr>
              <w:t>备注</w:t>
            </w:r>
          </w:p>
        </w:tc>
      </w:tr>
      <w:tr w14:paraId="29EA5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  <w:jc w:val="center"/>
        </w:trPr>
        <w:tc>
          <w:tcPr>
            <w:tcW w:w="1394" w:type="dxa"/>
            <w:noWrap w:val="0"/>
            <w:vAlign w:val="center"/>
          </w:tcPr>
          <w:p w14:paraId="29124A66">
            <w:pPr>
              <w:shd w:val="clear" w:color="auto" w:fill="auto"/>
              <w:spacing w:line="500" w:lineRule="exact"/>
              <w:jc w:val="center"/>
              <w:rPr>
                <w:rFonts w:hint="default" w:ascii="仿宋" w:hAnsi="仿宋" w:eastAsia="仿宋" w:cs="仿宋"/>
                <w:b w:val="0"/>
                <w:color w:val="auto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0"/>
                <w:sz w:val="28"/>
                <w:szCs w:val="28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3788" w:type="dxa"/>
            <w:noWrap w:val="0"/>
            <w:vAlign w:val="center"/>
          </w:tcPr>
          <w:p w14:paraId="2864C917">
            <w:pPr>
              <w:shd w:val="clear" w:color="auto" w:fill="auto"/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 w:val="0"/>
                <w:color w:val="auto"/>
                <w:kern w:val="0"/>
                <w:sz w:val="28"/>
                <w:szCs w:val="28"/>
                <w:highlight w:val="none"/>
                <w:lang w:val="en-US" w:eastAsia="zh-CN" w:bidi="ar-SA"/>
              </w:rPr>
              <w:t xml:space="preserve">建筑工程 </w:t>
            </w:r>
          </w:p>
        </w:tc>
        <w:tc>
          <w:tcPr>
            <w:tcW w:w="2431" w:type="dxa"/>
            <w:noWrap w:val="0"/>
            <w:vAlign w:val="center"/>
          </w:tcPr>
          <w:p w14:paraId="3C983B71">
            <w:pPr>
              <w:pStyle w:val="5"/>
              <w:shd w:val="clear" w:color="auto" w:fill="auto"/>
              <w:spacing w:line="500" w:lineRule="atLeast"/>
              <w:jc w:val="right"/>
              <w:rPr>
                <w:rFonts w:hint="default" w:ascii="仿宋" w:hAnsi="仿宋" w:eastAsia="仿宋" w:cs="仿宋"/>
                <w:b w:val="0"/>
                <w:color w:val="auto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765" w:type="dxa"/>
            <w:noWrap w:val="0"/>
            <w:vAlign w:val="center"/>
          </w:tcPr>
          <w:p w14:paraId="374AA8C1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</w:pPr>
          </w:p>
        </w:tc>
      </w:tr>
      <w:tr w14:paraId="2BFA3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  <w:jc w:val="center"/>
        </w:trPr>
        <w:tc>
          <w:tcPr>
            <w:tcW w:w="1394" w:type="dxa"/>
            <w:noWrap w:val="0"/>
            <w:vAlign w:val="center"/>
          </w:tcPr>
          <w:p w14:paraId="6FEB7DAE">
            <w:pPr>
              <w:shd w:val="clear" w:color="auto" w:fill="auto"/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3788" w:type="dxa"/>
            <w:noWrap w:val="0"/>
            <w:vAlign w:val="center"/>
          </w:tcPr>
          <w:p w14:paraId="77EFFB8C">
            <w:pPr>
              <w:shd w:val="clear" w:color="auto" w:fill="auto"/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  <w:t>机电设备及安装工程</w:t>
            </w:r>
          </w:p>
        </w:tc>
        <w:tc>
          <w:tcPr>
            <w:tcW w:w="2431" w:type="dxa"/>
            <w:noWrap w:val="0"/>
            <w:vAlign w:val="center"/>
          </w:tcPr>
          <w:p w14:paraId="3312FE2B">
            <w:pPr>
              <w:pStyle w:val="5"/>
              <w:shd w:val="clear" w:color="auto" w:fill="auto"/>
              <w:spacing w:line="500" w:lineRule="atLeast"/>
              <w:jc w:val="right"/>
              <w:rPr>
                <w:rFonts w:hint="default" w:ascii="仿宋" w:hAnsi="仿宋" w:eastAsia="仿宋" w:cs="仿宋"/>
                <w:b w:val="0"/>
                <w:color w:val="auto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765" w:type="dxa"/>
            <w:noWrap w:val="0"/>
            <w:vAlign w:val="center"/>
          </w:tcPr>
          <w:p w14:paraId="361BF917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</w:pPr>
          </w:p>
        </w:tc>
      </w:tr>
      <w:tr w14:paraId="3A7E6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atLeast"/>
          <w:jc w:val="center"/>
        </w:trPr>
        <w:tc>
          <w:tcPr>
            <w:tcW w:w="1394" w:type="dxa"/>
            <w:noWrap w:val="0"/>
            <w:vAlign w:val="center"/>
          </w:tcPr>
          <w:p w14:paraId="194A381E">
            <w:pPr>
              <w:shd w:val="clear" w:color="auto" w:fill="auto"/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3788" w:type="dxa"/>
            <w:noWrap w:val="0"/>
            <w:vAlign w:val="center"/>
          </w:tcPr>
          <w:p w14:paraId="16CE5A0B">
            <w:pPr>
              <w:shd w:val="clear" w:color="auto" w:fill="auto"/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  <w:t>金属结构设备及安装工程</w:t>
            </w:r>
          </w:p>
        </w:tc>
        <w:tc>
          <w:tcPr>
            <w:tcW w:w="2431" w:type="dxa"/>
            <w:noWrap w:val="0"/>
            <w:vAlign w:val="center"/>
          </w:tcPr>
          <w:p w14:paraId="79698552">
            <w:pPr>
              <w:pStyle w:val="5"/>
              <w:shd w:val="clear" w:color="auto" w:fill="auto"/>
              <w:spacing w:line="500" w:lineRule="atLeast"/>
              <w:jc w:val="right"/>
              <w:rPr>
                <w:rFonts w:hint="default" w:ascii="仿宋" w:hAnsi="仿宋" w:eastAsia="仿宋" w:cs="仿宋"/>
                <w:b w:val="0"/>
                <w:color w:val="auto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765" w:type="dxa"/>
            <w:noWrap w:val="0"/>
            <w:vAlign w:val="center"/>
          </w:tcPr>
          <w:p w14:paraId="5B92045F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</w:pPr>
          </w:p>
        </w:tc>
      </w:tr>
      <w:tr w14:paraId="64889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  <w:jc w:val="center"/>
        </w:trPr>
        <w:tc>
          <w:tcPr>
            <w:tcW w:w="9378" w:type="dxa"/>
            <w:gridSpan w:val="4"/>
            <w:noWrap w:val="0"/>
            <w:vAlign w:val="center"/>
          </w:tcPr>
          <w:p w14:paraId="5C16C023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val="en-US" w:eastAsia="zh-CN" w:bidi="ar-SA"/>
              </w:rPr>
              <w:t>总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计：大写：人民币          （小写：       ）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0"/>
                <w:sz w:val="28"/>
                <w:szCs w:val="28"/>
                <w:highlight w:val="none"/>
                <w:lang w:val="en-US" w:eastAsia="zh-CN" w:bidi="ar-SA"/>
              </w:rPr>
              <w:t>..</w:t>
            </w:r>
          </w:p>
        </w:tc>
      </w:tr>
    </w:tbl>
    <w:p w14:paraId="1F781EE3">
      <w:pPr>
        <w:pStyle w:val="5"/>
        <w:spacing w:line="500" w:lineRule="atLeast"/>
        <w:ind w:firstLine="281" w:firstLineChars="100"/>
        <w:jc w:val="both"/>
        <w:rPr>
          <w:rFonts w:ascii="仿宋" w:hAnsi="仿宋" w:eastAsia="仿宋" w:cs="仿宋"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注：1、各供应商根据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lang w:val="en-US" w:eastAsia="zh-CN"/>
        </w:rPr>
        <w:t>磋商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文件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lang w:val="en-US" w:eastAsia="zh-CN"/>
        </w:rPr>
        <w:t>工程量清单中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给定的项目清单进行自主报各项单价，各项单价报价均不能超过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lang w:val="en-US" w:eastAsia="zh-CN"/>
        </w:rPr>
        <w:t>对应的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限价，否则视为无效报价。</w:t>
      </w:r>
    </w:p>
    <w:p w14:paraId="284D80C5">
      <w:pPr>
        <w:pStyle w:val="5"/>
        <w:numPr>
          <w:ilvl w:val="0"/>
          <w:numId w:val="1"/>
        </w:numPr>
        <w:spacing w:line="500" w:lineRule="atLeast"/>
        <w:ind w:left="-420" w:leftChars="-200" w:firstLine="843" w:firstLineChars="300"/>
        <w:jc w:val="both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分项报价表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总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计金额须与开标一览表中全费用综合单价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合计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金额一致。</w:t>
      </w:r>
    </w:p>
    <w:p w14:paraId="6A2568EA">
      <w:pPr>
        <w:pStyle w:val="5"/>
        <w:numPr>
          <w:ilvl w:val="0"/>
          <w:numId w:val="1"/>
        </w:numPr>
        <w:spacing w:line="500" w:lineRule="atLeast"/>
        <w:ind w:left="-420" w:leftChars="-200" w:firstLine="843" w:firstLineChars="300"/>
        <w:jc w:val="both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系统中已标价工程量清单上传分项报价表。</w:t>
      </w:r>
    </w:p>
    <w:p w14:paraId="3AA98AD5">
      <w:pPr>
        <w:shd w:val="clear" w:color="auto" w:fill="auto"/>
        <w:jc w:val="right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en-US" w:eastAsia="zh-CN"/>
        </w:rPr>
        <w:br w:type="page"/>
      </w:r>
    </w:p>
    <w:p w14:paraId="3C856266">
      <w:pPr>
        <w:pStyle w:val="5"/>
        <w:shd w:val="clear" w:color="auto" w:fill="auto"/>
        <w:spacing w:line="500" w:lineRule="atLeast"/>
        <w:rPr>
          <w:rFonts w:hint="default" w:ascii="仿宋" w:hAnsi="仿宋" w:eastAsia="仿宋" w:cs="仿宋"/>
          <w:b/>
          <w:bCs/>
          <w:color w:val="auto"/>
          <w:sz w:val="28"/>
          <w:szCs w:val="28"/>
          <w:highlight w:val="none"/>
          <w:lang w:val="en-US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 w:bidi="ar-SA"/>
        </w:rPr>
        <w:t>1、</w:t>
      </w:r>
      <w:r>
        <w:rPr>
          <w:rFonts w:hint="default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 w:bidi="ar-SA"/>
        </w:rPr>
        <w:t>建筑工程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 w:bidi="ar-SA"/>
        </w:rPr>
        <w:t>综合单价分项报价表</w:t>
      </w:r>
    </w:p>
    <w:tbl>
      <w:tblPr>
        <w:tblStyle w:val="3"/>
        <w:tblW w:w="93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1499"/>
        <w:gridCol w:w="1257"/>
        <w:gridCol w:w="1048"/>
        <w:gridCol w:w="1306"/>
        <w:gridCol w:w="1567"/>
        <w:gridCol w:w="1385"/>
      </w:tblGrid>
      <w:tr w14:paraId="1CEBE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9" w:hRule="atLeast"/>
          <w:jc w:val="center"/>
        </w:trPr>
        <w:tc>
          <w:tcPr>
            <w:tcW w:w="1335" w:type="dxa"/>
            <w:noWrap w:val="0"/>
            <w:vAlign w:val="center"/>
          </w:tcPr>
          <w:p w14:paraId="08051F4D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  <w:t>采购内容</w:t>
            </w:r>
          </w:p>
        </w:tc>
        <w:tc>
          <w:tcPr>
            <w:tcW w:w="1499" w:type="dxa"/>
            <w:noWrap w:val="0"/>
            <w:vAlign w:val="center"/>
          </w:tcPr>
          <w:p w14:paraId="22E88891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清单名称</w:t>
            </w:r>
          </w:p>
        </w:tc>
        <w:tc>
          <w:tcPr>
            <w:tcW w:w="1257" w:type="dxa"/>
            <w:noWrap w:val="0"/>
            <w:vAlign w:val="center"/>
          </w:tcPr>
          <w:p w14:paraId="5BCE3AB4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工作内容</w:t>
            </w:r>
          </w:p>
        </w:tc>
        <w:tc>
          <w:tcPr>
            <w:tcW w:w="1048" w:type="dxa"/>
            <w:noWrap w:val="0"/>
            <w:vAlign w:val="center"/>
          </w:tcPr>
          <w:p w14:paraId="7DAA5B80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1306" w:type="dxa"/>
            <w:noWrap w:val="0"/>
            <w:vAlign w:val="center"/>
          </w:tcPr>
          <w:p w14:paraId="56D94965">
            <w:pPr>
              <w:pStyle w:val="5"/>
              <w:shd w:val="clear" w:color="auto" w:fill="auto"/>
              <w:spacing w:line="500" w:lineRule="atLeast"/>
              <w:rPr>
                <w:rFonts w:hint="default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1567" w:type="dxa"/>
            <w:noWrap w:val="0"/>
            <w:vAlign w:val="center"/>
          </w:tcPr>
          <w:p w14:paraId="2F4EA931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zh-CN" w:eastAsia="zh-CN"/>
              </w:rPr>
              <w:t>全费用综合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  <w:t>单价（元）</w:t>
            </w:r>
          </w:p>
        </w:tc>
        <w:tc>
          <w:tcPr>
            <w:tcW w:w="1385" w:type="dxa"/>
            <w:noWrap w:val="0"/>
            <w:vAlign w:val="center"/>
          </w:tcPr>
          <w:p w14:paraId="2F1AF970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  <w:t>备注</w:t>
            </w:r>
          </w:p>
        </w:tc>
      </w:tr>
      <w:tr w14:paraId="09467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335" w:type="dxa"/>
            <w:noWrap w:val="0"/>
            <w:vAlign w:val="center"/>
          </w:tcPr>
          <w:p w14:paraId="1DCB9CA3">
            <w:pPr>
              <w:shd w:val="clear" w:color="auto" w:fill="auto"/>
              <w:spacing w:line="500" w:lineRule="exact"/>
              <w:jc w:val="center"/>
              <w:rPr>
                <w:rFonts w:hint="default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一</w:t>
            </w:r>
          </w:p>
        </w:tc>
        <w:tc>
          <w:tcPr>
            <w:tcW w:w="1499" w:type="dxa"/>
            <w:noWrap w:val="0"/>
            <w:vAlign w:val="center"/>
          </w:tcPr>
          <w:p w14:paraId="5D87ED36">
            <w:pPr>
              <w:shd w:val="clear" w:color="auto" w:fill="auto"/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AA64C65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048" w:type="dxa"/>
            <w:noWrap w:val="0"/>
            <w:vAlign w:val="center"/>
          </w:tcPr>
          <w:p w14:paraId="1A3B01CF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07DC1032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567" w:type="dxa"/>
            <w:noWrap w:val="0"/>
            <w:vAlign w:val="center"/>
          </w:tcPr>
          <w:p w14:paraId="644B4CAE">
            <w:pPr>
              <w:pStyle w:val="5"/>
              <w:shd w:val="clear" w:color="auto" w:fill="auto"/>
              <w:spacing w:line="500" w:lineRule="atLeast"/>
              <w:jc w:val="right"/>
              <w:rPr>
                <w:rFonts w:hint="default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85" w:type="dxa"/>
            <w:noWrap w:val="0"/>
            <w:vAlign w:val="center"/>
          </w:tcPr>
          <w:p w14:paraId="223AE378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</w:tr>
      <w:tr w14:paraId="34F3A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335" w:type="dxa"/>
            <w:noWrap w:val="0"/>
            <w:vAlign w:val="center"/>
          </w:tcPr>
          <w:p w14:paraId="7D5148B9">
            <w:pPr>
              <w:shd w:val="clear" w:color="auto" w:fill="auto"/>
              <w:spacing w:line="500" w:lineRule="exact"/>
              <w:jc w:val="center"/>
              <w:rPr>
                <w:rFonts w:hint="default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二</w:t>
            </w:r>
          </w:p>
        </w:tc>
        <w:tc>
          <w:tcPr>
            <w:tcW w:w="1499" w:type="dxa"/>
            <w:noWrap w:val="0"/>
            <w:vAlign w:val="center"/>
          </w:tcPr>
          <w:p w14:paraId="63CFF4B8">
            <w:pPr>
              <w:shd w:val="clear" w:color="auto" w:fill="auto"/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73C2551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048" w:type="dxa"/>
            <w:noWrap w:val="0"/>
            <w:vAlign w:val="center"/>
          </w:tcPr>
          <w:p w14:paraId="1F19CE14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6A0EC57B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567" w:type="dxa"/>
            <w:noWrap w:val="0"/>
            <w:vAlign w:val="center"/>
          </w:tcPr>
          <w:p w14:paraId="1FB6525D">
            <w:pPr>
              <w:pStyle w:val="5"/>
              <w:shd w:val="clear" w:color="auto" w:fill="auto"/>
              <w:spacing w:line="500" w:lineRule="atLeast"/>
              <w:jc w:val="right"/>
              <w:rPr>
                <w:rFonts w:hint="default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85" w:type="dxa"/>
            <w:noWrap w:val="0"/>
            <w:vAlign w:val="center"/>
          </w:tcPr>
          <w:p w14:paraId="3E61A27B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</w:tr>
      <w:tr w14:paraId="537B4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335" w:type="dxa"/>
            <w:noWrap w:val="0"/>
            <w:vAlign w:val="center"/>
          </w:tcPr>
          <w:p w14:paraId="2E82776E">
            <w:pPr>
              <w:shd w:val="clear" w:color="auto" w:fill="auto"/>
              <w:spacing w:line="500" w:lineRule="exact"/>
              <w:jc w:val="center"/>
              <w:rPr>
                <w:rFonts w:hint="default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三</w:t>
            </w:r>
          </w:p>
        </w:tc>
        <w:tc>
          <w:tcPr>
            <w:tcW w:w="1499" w:type="dxa"/>
            <w:noWrap w:val="0"/>
            <w:vAlign w:val="center"/>
          </w:tcPr>
          <w:p w14:paraId="651FD6E1">
            <w:pPr>
              <w:shd w:val="clear" w:color="auto" w:fill="auto"/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D09F43F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048" w:type="dxa"/>
            <w:noWrap w:val="0"/>
            <w:vAlign w:val="center"/>
          </w:tcPr>
          <w:p w14:paraId="33840898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692DA63A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567" w:type="dxa"/>
            <w:noWrap w:val="0"/>
            <w:vAlign w:val="center"/>
          </w:tcPr>
          <w:p w14:paraId="78D98D26">
            <w:pPr>
              <w:pStyle w:val="5"/>
              <w:shd w:val="clear" w:color="auto" w:fill="auto"/>
              <w:spacing w:line="500" w:lineRule="atLeast"/>
              <w:jc w:val="right"/>
              <w:rPr>
                <w:rFonts w:hint="default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85" w:type="dxa"/>
            <w:noWrap w:val="0"/>
            <w:vAlign w:val="center"/>
          </w:tcPr>
          <w:p w14:paraId="7085B3D6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</w:tr>
      <w:tr w14:paraId="2D4FE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335" w:type="dxa"/>
            <w:noWrap w:val="0"/>
            <w:vAlign w:val="center"/>
          </w:tcPr>
          <w:p w14:paraId="497E0B04">
            <w:pPr>
              <w:shd w:val="clear" w:color="auto" w:fill="auto"/>
              <w:spacing w:line="500" w:lineRule="exact"/>
              <w:jc w:val="both"/>
              <w:rPr>
                <w:rFonts w:hint="default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...</w:t>
            </w:r>
          </w:p>
        </w:tc>
        <w:tc>
          <w:tcPr>
            <w:tcW w:w="1499" w:type="dxa"/>
            <w:noWrap w:val="0"/>
            <w:vAlign w:val="center"/>
          </w:tcPr>
          <w:p w14:paraId="6A2AB8B6">
            <w:pPr>
              <w:shd w:val="clear" w:color="auto" w:fill="auto"/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6233B0A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048" w:type="dxa"/>
            <w:noWrap w:val="0"/>
            <w:vAlign w:val="center"/>
          </w:tcPr>
          <w:p w14:paraId="5710A38D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3ADAF0A8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567" w:type="dxa"/>
            <w:noWrap w:val="0"/>
            <w:vAlign w:val="center"/>
          </w:tcPr>
          <w:p w14:paraId="31CEB11E">
            <w:pPr>
              <w:pStyle w:val="5"/>
              <w:shd w:val="clear" w:color="auto" w:fill="auto"/>
              <w:spacing w:line="500" w:lineRule="atLeast"/>
              <w:jc w:val="right"/>
              <w:rPr>
                <w:rFonts w:hint="default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85" w:type="dxa"/>
            <w:noWrap w:val="0"/>
            <w:vAlign w:val="center"/>
          </w:tcPr>
          <w:p w14:paraId="787F6F93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</w:tr>
      <w:tr w14:paraId="403D9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  <w:jc w:val="center"/>
        </w:trPr>
        <w:tc>
          <w:tcPr>
            <w:tcW w:w="9397" w:type="dxa"/>
            <w:gridSpan w:val="7"/>
            <w:noWrap w:val="0"/>
            <w:vAlign w:val="center"/>
          </w:tcPr>
          <w:p w14:paraId="5106A4F4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合计：大写：人民币          （小写：       ）</w:t>
            </w:r>
          </w:p>
        </w:tc>
      </w:tr>
    </w:tbl>
    <w:p w14:paraId="057BF2E2">
      <w:pPr>
        <w:shd w:val="clear" w:color="auto" w:fill="auto"/>
        <w:jc w:val="right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en-US" w:eastAsia="zh-CN"/>
        </w:rPr>
        <w:br w:type="page"/>
      </w:r>
    </w:p>
    <w:p w14:paraId="1B0FF79B">
      <w:pPr>
        <w:pStyle w:val="5"/>
        <w:shd w:val="clear" w:color="auto" w:fill="auto"/>
        <w:spacing w:line="500" w:lineRule="atLeas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zh-CN"/>
        </w:rPr>
        <w:t>机电设备及安装工程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综合单价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 w:eastAsia="zh-CN"/>
        </w:rPr>
        <w:t>分项报价表</w:t>
      </w:r>
    </w:p>
    <w:tbl>
      <w:tblPr>
        <w:tblStyle w:val="3"/>
        <w:tblW w:w="98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7"/>
        <w:gridCol w:w="1178"/>
        <w:gridCol w:w="968"/>
        <w:gridCol w:w="1061"/>
        <w:gridCol w:w="997"/>
        <w:gridCol w:w="1160"/>
        <w:gridCol w:w="1563"/>
        <w:gridCol w:w="1433"/>
      </w:tblGrid>
      <w:tr w14:paraId="53C14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6" w:hRule="atLeast"/>
          <w:jc w:val="center"/>
        </w:trPr>
        <w:tc>
          <w:tcPr>
            <w:tcW w:w="1497" w:type="dxa"/>
            <w:noWrap w:val="0"/>
            <w:vAlign w:val="center"/>
          </w:tcPr>
          <w:p w14:paraId="7813C1F8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  <w:t>采购内容</w:t>
            </w:r>
          </w:p>
        </w:tc>
        <w:tc>
          <w:tcPr>
            <w:tcW w:w="1178" w:type="dxa"/>
            <w:noWrap w:val="0"/>
            <w:vAlign w:val="center"/>
          </w:tcPr>
          <w:p w14:paraId="78D4B365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968" w:type="dxa"/>
            <w:noWrap w:val="0"/>
            <w:vAlign w:val="center"/>
          </w:tcPr>
          <w:p w14:paraId="09BB03FB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品牌</w:t>
            </w:r>
          </w:p>
        </w:tc>
        <w:tc>
          <w:tcPr>
            <w:tcW w:w="1061" w:type="dxa"/>
            <w:noWrap w:val="0"/>
            <w:vAlign w:val="center"/>
          </w:tcPr>
          <w:p w14:paraId="26EA434F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规格</w:t>
            </w:r>
          </w:p>
          <w:p w14:paraId="3BA696E6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型号</w:t>
            </w:r>
          </w:p>
        </w:tc>
        <w:tc>
          <w:tcPr>
            <w:tcW w:w="997" w:type="dxa"/>
            <w:noWrap w:val="0"/>
            <w:vAlign w:val="center"/>
          </w:tcPr>
          <w:p w14:paraId="11F08D31">
            <w:pPr>
              <w:pStyle w:val="5"/>
              <w:shd w:val="clear" w:color="auto" w:fill="auto"/>
              <w:spacing w:line="500" w:lineRule="atLeast"/>
              <w:rPr>
                <w:rFonts w:hint="default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  <w:t>单位</w:t>
            </w:r>
          </w:p>
        </w:tc>
        <w:tc>
          <w:tcPr>
            <w:tcW w:w="1160" w:type="dxa"/>
            <w:noWrap w:val="0"/>
            <w:vAlign w:val="center"/>
          </w:tcPr>
          <w:p w14:paraId="4DAD5D51">
            <w:pPr>
              <w:pStyle w:val="5"/>
              <w:shd w:val="clear" w:color="auto" w:fill="auto"/>
              <w:spacing w:line="500" w:lineRule="atLeast"/>
              <w:rPr>
                <w:rFonts w:hint="default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1563" w:type="dxa"/>
            <w:noWrap w:val="0"/>
            <w:vAlign w:val="center"/>
          </w:tcPr>
          <w:p w14:paraId="06BCB8A3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zh-CN" w:eastAsia="zh-CN"/>
              </w:rPr>
              <w:t>全费用综合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  <w:t>单价（元）</w:t>
            </w:r>
          </w:p>
        </w:tc>
        <w:tc>
          <w:tcPr>
            <w:tcW w:w="1433" w:type="dxa"/>
            <w:noWrap w:val="0"/>
            <w:vAlign w:val="center"/>
          </w:tcPr>
          <w:p w14:paraId="29684FD4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  <w:t>备注</w:t>
            </w:r>
          </w:p>
        </w:tc>
      </w:tr>
      <w:tr w14:paraId="4B7DD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497" w:type="dxa"/>
            <w:noWrap w:val="0"/>
            <w:vAlign w:val="center"/>
          </w:tcPr>
          <w:p w14:paraId="0F053D80">
            <w:pPr>
              <w:shd w:val="clear" w:color="auto" w:fill="auto"/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178" w:type="dxa"/>
            <w:noWrap w:val="0"/>
            <w:vAlign w:val="center"/>
          </w:tcPr>
          <w:p w14:paraId="126E4F9A">
            <w:pPr>
              <w:shd w:val="clear" w:color="auto" w:fill="auto"/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968" w:type="dxa"/>
            <w:noWrap w:val="0"/>
            <w:vAlign w:val="center"/>
          </w:tcPr>
          <w:p w14:paraId="43A8B7B2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061" w:type="dxa"/>
            <w:noWrap w:val="0"/>
            <w:vAlign w:val="center"/>
          </w:tcPr>
          <w:p w14:paraId="58614B5E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997" w:type="dxa"/>
            <w:noWrap w:val="0"/>
            <w:vAlign w:val="center"/>
          </w:tcPr>
          <w:p w14:paraId="5F38600B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160" w:type="dxa"/>
            <w:noWrap w:val="0"/>
            <w:vAlign w:val="center"/>
          </w:tcPr>
          <w:p w14:paraId="75DA0945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5ABA94AF">
            <w:pPr>
              <w:pStyle w:val="5"/>
              <w:shd w:val="clear" w:color="auto" w:fill="auto"/>
              <w:spacing w:line="500" w:lineRule="atLeast"/>
              <w:jc w:val="right"/>
              <w:rPr>
                <w:rFonts w:hint="default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5D33D877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</w:tr>
      <w:tr w14:paraId="65CAF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497" w:type="dxa"/>
            <w:noWrap w:val="0"/>
            <w:vAlign w:val="center"/>
          </w:tcPr>
          <w:p w14:paraId="5A3A6574">
            <w:pPr>
              <w:shd w:val="clear" w:color="auto" w:fill="auto"/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178" w:type="dxa"/>
            <w:noWrap w:val="0"/>
            <w:vAlign w:val="center"/>
          </w:tcPr>
          <w:p w14:paraId="249DF9DA">
            <w:pPr>
              <w:shd w:val="clear" w:color="auto" w:fill="auto"/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968" w:type="dxa"/>
            <w:noWrap w:val="0"/>
            <w:vAlign w:val="center"/>
          </w:tcPr>
          <w:p w14:paraId="2D7F77A0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061" w:type="dxa"/>
            <w:noWrap w:val="0"/>
            <w:vAlign w:val="center"/>
          </w:tcPr>
          <w:p w14:paraId="144D3757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997" w:type="dxa"/>
            <w:noWrap w:val="0"/>
            <w:vAlign w:val="center"/>
          </w:tcPr>
          <w:p w14:paraId="4A14EFAE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160" w:type="dxa"/>
            <w:noWrap w:val="0"/>
            <w:vAlign w:val="center"/>
          </w:tcPr>
          <w:p w14:paraId="6F0160B8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7221C052">
            <w:pPr>
              <w:pStyle w:val="5"/>
              <w:shd w:val="clear" w:color="auto" w:fill="auto"/>
              <w:spacing w:line="500" w:lineRule="atLeast"/>
              <w:jc w:val="right"/>
              <w:rPr>
                <w:rFonts w:hint="default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043CBCF7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</w:tr>
      <w:tr w14:paraId="0A156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497" w:type="dxa"/>
            <w:noWrap w:val="0"/>
            <w:vAlign w:val="center"/>
          </w:tcPr>
          <w:p w14:paraId="44CF4A15">
            <w:pPr>
              <w:shd w:val="clear" w:color="auto" w:fill="auto"/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178" w:type="dxa"/>
            <w:noWrap w:val="0"/>
            <w:vAlign w:val="center"/>
          </w:tcPr>
          <w:p w14:paraId="234343E8">
            <w:pPr>
              <w:shd w:val="clear" w:color="auto" w:fill="auto"/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968" w:type="dxa"/>
            <w:noWrap w:val="0"/>
            <w:vAlign w:val="center"/>
          </w:tcPr>
          <w:p w14:paraId="246C91F8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061" w:type="dxa"/>
            <w:noWrap w:val="0"/>
            <w:vAlign w:val="center"/>
          </w:tcPr>
          <w:p w14:paraId="2E0A0925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997" w:type="dxa"/>
            <w:noWrap w:val="0"/>
            <w:vAlign w:val="center"/>
          </w:tcPr>
          <w:p w14:paraId="34594CB6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160" w:type="dxa"/>
            <w:noWrap w:val="0"/>
            <w:vAlign w:val="center"/>
          </w:tcPr>
          <w:p w14:paraId="458E72C7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3ECA30B0">
            <w:pPr>
              <w:pStyle w:val="5"/>
              <w:shd w:val="clear" w:color="auto" w:fill="auto"/>
              <w:spacing w:line="500" w:lineRule="atLeast"/>
              <w:jc w:val="right"/>
              <w:rPr>
                <w:rFonts w:hint="default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568F1970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</w:tr>
      <w:tr w14:paraId="45E50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497" w:type="dxa"/>
            <w:noWrap w:val="0"/>
            <w:vAlign w:val="center"/>
          </w:tcPr>
          <w:p w14:paraId="1B8BEA6C">
            <w:pPr>
              <w:shd w:val="clear" w:color="auto" w:fill="auto"/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...</w:t>
            </w:r>
          </w:p>
        </w:tc>
        <w:tc>
          <w:tcPr>
            <w:tcW w:w="1178" w:type="dxa"/>
            <w:noWrap w:val="0"/>
            <w:vAlign w:val="center"/>
          </w:tcPr>
          <w:p w14:paraId="00FCF3BA">
            <w:pPr>
              <w:shd w:val="clear" w:color="auto" w:fill="auto"/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968" w:type="dxa"/>
            <w:noWrap w:val="0"/>
            <w:vAlign w:val="center"/>
          </w:tcPr>
          <w:p w14:paraId="5BA4857C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061" w:type="dxa"/>
            <w:noWrap w:val="0"/>
            <w:vAlign w:val="center"/>
          </w:tcPr>
          <w:p w14:paraId="7161FFF7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997" w:type="dxa"/>
            <w:noWrap w:val="0"/>
            <w:vAlign w:val="center"/>
          </w:tcPr>
          <w:p w14:paraId="38F6837F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160" w:type="dxa"/>
            <w:noWrap w:val="0"/>
            <w:vAlign w:val="center"/>
          </w:tcPr>
          <w:p w14:paraId="6A1C9145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0DDDE0B5">
            <w:pPr>
              <w:pStyle w:val="5"/>
              <w:shd w:val="clear" w:color="auto" w:fill="auto"/>
              <w:spacing w:line="500" w:lineRule="atLeast"/>
              <w:jc w:val="right"/>
              <w:rPr>
                <w:rFonts w:hint="default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5835BD9F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</w:tr>
      <w:tr w14:paraId="7F824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9857" w:type="dxa"/>
            <w:gridSpan w:val="8"/>
            <w:noWrap w:val="0"/>
            <w:vAlign w:val="center"/>
          </w:tcPr>
          <w:p w14:paraId="0377D59B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合计：大写：人民币          （小写：       ）</w:t>
            </w:r>
          </w:p>
        </w:tc>
      </w:tr>
    </w:tbl>
    <w:p w14:paraId="2E2F46E4">
      <w:pPr>
        <w:jc w:val="both"/>
        <w:rPr>
          <w:rFonts w:hint="eastAsia" w:ascii="仿宋" w:hAnsi="仿宋" w:eastAsia="仿宋" w:cs="仿宋"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br w:type="page"/>
      </w:r>
    </w:p>
    <w:p w14:paraId="31B621E6">
      <w:pPr>
        <w:pStyle w:val="5"/>
        <w:shd w:val="clear" w:color="auto" w:fill="auto"/>
        <w:spacing w:line="500" w:lineRule="atLeas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zh-CN"/>
        </w:rPr>
        <w:t>金属结构设备及安装工程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综合单价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zh-CN" w:eastAsia="zh-CN"/>
        </w:rPr>
        <w:t>分项报价表</w:t>
      </w:r>
    </w:p>
    <w:tbl>
      <w:tblPr>
        <w:tblStyle w:val="3"/>
        <w:tblW w:w="98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1175"/>
        <w:gridCol w:w="966"/>
        <w:gridCol w:w="1248"/>
        <w:gridCol w:w="1091"/>
        <w:gridCol w:w="1227"/>
        <w:gridCol w:w="1444"/>
        <w:gridCol w:w="1191"/>
      </w:tblGrid>
      <w:tr w14:paraId="1CD13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1" w:hRule="atLeast"/>
          <w:jc w:val="center"/>
        </w:trPr>
        <w:tc>
          <w:tcPr>
            <w:tcW w:w="1494" w:type="dxa"/>
            <w:noWrap w:val="0"/>
            <w:vAlign w:val="center"/>
          </w:tcPr>
          <w:p w14:paraId="6AB2E185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  <w:t>采购内容</w:t>
            </w:r>
          </w:p>
        </w:tc>
        <w:tc>
          <w:tcPr>
            <w:tcW w:w="1175" w:type="dxa"/>
            <w:noWrap w:val="0"/>
            <w:vAlign w:val="center"/>
          </w:tcPr>
          <w:p w14:paraId="03654BB3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966" w:type="dxa"/>
            <w:noWrap w:val="0"/>
            <w:vAlign w:val="center"/>
          </w:tcPr>
          <w:p w14:paraId="4F1A1C15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品牌</w:t>
            </w:r>
          </w:p>
        </w:tc>
        <w:tc>
          <w:tcPr>
            <w:tcW w:w="1248" w:type="dxa"/>
            <w:noWrap w:val="0"/>
            <w:vAlign w:val="center"/>
          </w:tcPr>
          <w:p w14:paraId="2E3F1858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规格</w:t>
            </w:r>
          </w:p>
          <w:p w14:paraId="4CB96C68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型号</w:t>
            </w:r>
          </w:p>
        </w:tc>
        <w:tc>
          <w:tcPr>
            <w:tcW w:w="1091" w:type="dxa"/>
            <w:noWrap w:val="0"/>
            <w:vAlign w:val="center"/>
          </w:tcPr>
          <w:p w14:paraId="58ECD890">
            <w:pPr>
              <w:pStyle w:val="5"/>
              <w:shd w:val="clear" w:color="auto" w:fill="auto"/>
              <w:spacing w:line="500" w:lineRule="atLeast"/>
              <w:rPr>
                <w:rFonts w:hint="default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  <w:t>单位</w:t>
            </w:r>
          </w:p>
        </w:tc>
        <w:tc>
          <w:tcPr>
            <w:tcW w:w="1227" w:type="dxa"/>
            <w:noWrap w:val="0"/>
            <w:vAlign w:val="center"/>
          </w:tcPr>
          <w:p w14:paraId="0BE7FB0D">
            <w:pPr>
              <w:pStyle w:val="5"/>
              <w:shd w:val="clear" w:color="auto" w:fill="auto"/>
              <w:spacing w:line="500" w:lineRule="atLeast"/>
              <w:rPr>
                <w:rFonts w:hint="default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1444" w:type="dxa"/>
            <w:noWrap w:val="0"/>
            <w:vAlign w:val="center"/>
          </w:tcPr>
          <w:p w14:paraId="5EAA0286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zh-CN" w:eastAsia="zh-CN"/>
              </w:rPr>
              <w:t>全费用综合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  <w:t>单价（元）</w:t>
            </w:r>
          </w:p>
        </w:tc>
        <w:tc>
          <w:tcPr>
            <w:tcW w:w="1191" w:type="dxa"/>
            <w:noWrap w:val="0"/>
            <w:vAlign w:val="center"/>
          </w:tcPr>
          <w:p w14:paraId="1DE6B91D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  <w:t>备注</w:t>
            </w:r>
          </w:p>
        </w:tc>
      </w:tr>
      <w:tr w14:paraId="6DC2C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  <w:jc w:val="center"/>
        </w:trPr>
        <w:tc>
          <w:tcPr>
            <w:tcW w:w="1494" w:type="dxa"/>
            <w:noWrap w:val="0"/>
            <w:vAlign w:val="center"/>
          </w:tcPr>
          <w:p w14:paraId="7B6B2478">
            <w:pPr>
              <w:shd w:val="clear" w:color="auto" w:fill="auto"/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175" w:type="dxa"/>
            <w:noWrap w:val="0"/>
            <w:vAlign w:val="center"/>
          </w:tcPr>
          <w:p w14:paraId="2830A423">
            <w:pPr>
              <w:shd w:val="clear" w:color="auto" w:fill="auto"/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966" w:type="dxa"/>
            <w:noWrap w:val="0"/>
            <w:vAlign w:val="center"/>
          </w:tcPr>
          <w:p w14:paraId="766A1931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8" w:type="dxa"/>
            <w:noWrap w:val="0"/>
            <w:vAlign w:val="center"/>
          </w:tcPr>
          <w:p w14:paraId="168A9777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091" w:type="dxa"/>
            <w:noWrap w:val="0"/>
            <w:vAlign w:val="center"/>
          </w:tcPr>
          <w:p w14:paraId="3B788C5D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27" w:type="dxa"/>
            <w:noWrap w:val="0"/>
            <w:vAlign w:val="center"/>
          </w:tcPr>
          <w:p w14:paraId="494819BE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7C37EBC3">
            <w:pPr>
              <w:pStyle w:val="5"/>
              <w:shd w:val="clear" w:color="auto" w:fill="auto"/>
              <w:spacing w:line="500" w:lineRule="atLeast"/>
              <w:jc w:val="right"/>
              <w:rPr>
                <w:rFonts w:hint="default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91" w:type="dxa"/>
            <w:noWrap w:val="0"/>
            <w:vAlign w:val="center"/>
          </w:tcPr>
          <w:p w14:paraId="55B87BCD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</w:tr>
      <w:tr w14:paraId="3506F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  <w:jc w:val="center"/>
        </w:trPr>
        <w:tc>
          <w:tcPr>
            <w:tcW w:w="1494" w:type="dxa"/>
            <w:noWrap w:val="0"/>
            <w:vAlign w:val="center"/>
          </w:tcPr>
          <w:p w14:paraId="1F883E59">
            <w:pPr>
              <w:shd w:val="clear" w:color="auto" w:fill="auto"/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175" w:type="dxa"/>
            <w:noWrap w:val="0"/>
            <w:vAlign w:val="center"/>
          </w:tcPr>
          <w:p w14:paraId="1FD558C4">
            <w:pPr>
              <w:shd w:val="clear" w:color="auto" w:fill="auto"/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966" w:type="dxa"/>
            <w:noWrap w:val="0"/>
            <w:vAlign w:val="center"/>
          </w:tcPr>
          <w:p w14:paraId="170416DF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8" w:type="dxa"/>
            <w:noWrap w:val="0"/>
            <w:vAlign w:val="center"/>
          </w:tcPr>
          <w:p w14:paraId="0249D318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091" w:type="dxa"/>
            <w:noWrap w:val="0"/>
            <w:vAlign w:val="center"/>
          </w:tcPr>
          <w:p w14:paraId="4EE0FEA3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27" w:type="dxa"/>
            <w:noWrap w:val="0"/>
            <w:vAlign w:val="center"/>
          </w:tcPr>
          <w:p w14:paraId="5FB38F9C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6E5059B3">
            <w:pPr>
              <w:pStyle w:val="5"/>
              <w:shd w:val="clear" w:color="auto" w:fill="auto"/>
              <w:spacing w:line="500" w:lineRule="atLeast"/>
              <w:jc w:val="right"/>
              <w:rPr>
                <w:rFonts w:hint="default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91" w:type="dxa"/>
            <w:noWrap w:val="0"/>
            <w:vAlign w:val="center"/>
          </w:tcPr>
          <w:p w14:paraId="2D285F5F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</w:tr>
      <w:tr w14:paraId="54D83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  <w:jc w:val="center"/>
        </w:trPr>
        <w:tc>
          <w:tcPr>
            <w:tcW w:w="1494" w:type="dxa"/>
            <w:noWrap w:val="0"/>
            <w:vAlign w:val="center"/>
          </w:tcPr>
          <w:p w14:paraId="02288308">
            <w:pPr>
              <w:shd w:val="clear" w:color="auto" w:fill="auto"/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175" w:type="dxa"/>
            <w:noWrap w:val="0"/>
            <w:vAlign w:val="center"/>
          </w:tcPr>
          <w:p w14:paraId="060CEE0C">
            <w:pPr>
              <w:shd w:val="clear" w:color="auto" w:fill="auto"/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966" w:type="dxa"/>
            <w:noWrap w:val="0"/>
            <w:vAlign w:val="center"/>
          </w:tcPr>
          <w:p w14:paraId="79B56894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8" w:type="dxa"/>
            <w:noWrap w:val="0"/>
            <w:vAlign w:val="center"/>
          </w:tcPr>
          <w:p w14:paraId="3CF36C48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091" w:type="dxa"/>
            <w:noWrap w:val="0"/>
            <w:vAlign w:val="center"/>
          </w:tcPr>
          <w:p w14:paraId="2D71E523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27" w:type="dxa"/>
            <w:noWrap w:val="0"/>
            <w:vAlign w:val="center"/>
          </w:tcPr>
          <w:p w14:paraId="1642F74A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537EB649">
            <w:pPr>
              <w:pStyle w:val="5"/>
              <w:shd w:val="clear" w:color="auto" w:fill="auto"/>
              <w:spacing w:line="500" w:lineRule="atLeast"/>
              <w:jc w:val="right"/>
              <w:rPr>
                <w:rFonts w:hint="default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91" w:type="dxa"/>
            <w:noWrap w:val="0"/>
            <w:vAlign w:val="center"/>
          </w:tcPr>
          <w:p w14:paraId="7172DC74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</w:tr>
      <w:tr w14:paraId="751D2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  <w:jc w:val="center"/>
        </w:trPr>
        <w:tc>
          <w:tcPr>
            <w:tcW w:w="1494" w:type="dxa"/>
            <w:noWrap w:val="0"/>
            <w:vAlign w:val="center"/>
          </w:tcPr>
          <w:p w14:paraId="71A97AC4">
            <w:pPr>
              <w:shd w:val="clear" w:color="auto" w:fill="auto"/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...</w:t>
            </w:r>
          </w:p>
        </w:tc>
        <w:tc>
          <w:tcPr>
            <w:tcW w:w="1175" w:type="dxa"/>
            <w:noWrap w:val="0"/>
            <w:vAlign w:val="center"/>
          </w:tcPr>
          <w:p w14:paraId="6C607108">
            <w:pPr>
              <w:shd w:val="clear" w:color="auto" w:fill="auto"/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966" w:type="dxa"/>
            <w:noWrap w:val="0"/>
            <w:vAlign w:val="center"/>
          </w:tcPr>
          <w:p w14:paraId="45812AC3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8" w:type="dxa"/>
            <w:noWrap w:val="0"/>
            <w:vAlign w:val="center"/>
          </w:tcPr>
          <w:p w14:paraId="6EBE687E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091" w:type="dxa"/>
            <w:noWrap w:val="0"/>
            <w:vAlign w:val="center"/>
          </w:tcPr>
          <w:p w14:paraId="666F6297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27" w:type="dxa"/>
            <w:noWrap w:val="0"/>
            <w:vAlign w:val="center"/>
          </w:tcPr>
          <w:p w14:paraId="35B9D2DB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6699FEE5">
            <w:pPr>
              <w:pStyle w:val="5"/>
              <w:shd w:val="clear" w:color="auto" w:fill="auto"/>
              <w:spacing w:line="500" w:lineRule="atLeast"/>
              <w:jc w:val="right"/>
              <w:rPr>
                <w:rFonts w:hint="default" w:ascii="仿宋" w:hAnsi="仿宋" w:eastAsia="仿宋" w:cs="仿宋"/>
                <w:b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91" w:type="dxa"/>
            <w:noWrap w:val="0"/>
            <w:vAlign w:val="center"/>
          </w:tcPr>
          <w:p w14:paraId="73ECFDF7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</w:tr>
      <w:tr w14:paraId="15C41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9836" w:type="dxa"/>
            <w:gridSpan w:val="8"/>
            <w:noWrap w:val="0"/>
            <w:vAlign w:val="center"/>
          </w:tcPr>
          <w:p w14:paraId="2BC292B4">
            <w:pPr>
              <w:pStyle w:val="5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lang w:val="en-US" w:eastAsia="zh-CN" w:bidi="ar"/>
              </w:rPr>
              <w:t>合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计：大写：人民币          （小写：       ）</w:t>
            </w:r>
          </w:p>
        </w:tc>
      </w:tr>
    </w:tbl>
    <w:p w14:paraId="7030C574">
      <w:pPr>
        <w:pStyle w:val="5"/>
        <w:shd w:val="clear" w:color="auto" w:fill="auto"/>
        <w:spacing w:line="500" w:lineRule="atLeast"/>
        <w:ind w:firstLine="2660" w:firstLineChars="950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</w:p>
    <w:p w14:paraId="55191D13">
      <w:pPr>
        <w:pStyle w:val="5"/>
        <w:shd w:val="clear" w:color="auto" w:fill="auto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章）</w:t>
      </w:r>
    </w:p>
    <w:p w14:paraId="675859E8">
      <w:pPr>
        <w:pStyle w:val="5"/>
        <w:shd w:val="clear" w:color="auto" w:fill="auto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（签字或盖章）</w:t>
      </w:r>
    </w:p>
    <w:p w14:paraId="1B6310D0">
      <w:pPr>
        <w:pStyle w:val="5"/>
        <w:shd w:val="clear" w:color="auto" w:fill="auto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日     期：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日</w:t>
      </w:r>
    </w:p>
    <w:p w14:paraId="40837E99">
      <w:pPr>
        <w:pStyle w:val="5"/>
        <w:shd w:val="clear" w:color="auto" w:fill="auto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</w:p>
    <w:p w14:paraId="36ED14F8"/>
    <w:p w14:paraId="650593D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DF9462"/>
    <w:multiLevelType w:val="singleLevel"/>
    <w:tmpl w:val="39DF9462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BE60FF"/>
    <w:rsid w:val="12C62A03"/>
    <w:rsid w:val="44BE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line="372" w:lineRule="auto"/>
      <w:outlineLvl w:val="3"/>
    </w:pPr>
    <w:rPr>
      <w:rFonts w:eastAsia="黑体"/>
      <w:b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677</Words>
  <Characters>684</Characters>
  <Lines>0</Lines>
  <Paragraphs>0</Paragraphs>
  <TotalTime>0</TotalTime>
  <ScaleCrop>false</ScaleCrop>
  <LinksUpToDate>false</LinksUpToDate>
  <CharactersWithSpaces>870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2025-07-04T10:51:00Z</dcterms:created>
  <dc:creator>尒尒哋我</dc:creator>
  <cp:lastModifiedBy>尒尒哋我</cp:lastModifiedBy>
  <dcterms:modified xsi:type="dcterms:W3CDTF">2025-07-04T10:52:53Z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4B2488066B8D48558753355102CF8089_11</vt:lpwstr>
  </property>
  <property fmtid="{D5CDD505-2E9C-101B-9397-08002B2CF9AE}" pid="4" name="KSOTemplateDocerSaveRecord">
    <vt:lpwstr>eyJoZGlkIjoiYTNjODljY2I4NDIwMDBiNmUwYjUxZTZlNmE1NzJmOTgiLCJ1c2VySWQiOiIyMzgxODM3OTAifQ==</vt:lpwstr>
  </property>
</Properties>
</file>