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eastAsia" w:ascii="仿宋_GB2312" w:hAnsi="仿宋_GB2312" w:eastAsia="仿宋_GB2312" w:cs="仿宋_GB2312"/>
          <w:b/>
          <w:sz w:val="28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sz w:val="28"/>
          <w:lang w:val="zh-CN" w:eastAsia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sz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lang w:val="zh-CN" w:eastAsia="zh-CN"/>
        </w:rPr>
        <w:t>项目编号：</w:t>
      </w: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SXHC2025-177</w:t>
      </w:r>
    </w:p>
    <w:p w14:paraId="379D26F1">
      <w:pPr>
        <w:pStyle w:val="2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3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09459BA7">
      <w:pPr>
        <w:pStyle w:val="7"/>
        <w:jc w:val="center"/>
        <w:outlineLvl w:val="1"/>
      </w:pPr>
      <w:r>
        <w:br w:type="textWrapping"/>
      </w:r>
    </w:p>
    <w:p w14:paraId="19AE5482">
      <w:pPr>
        <w:pStyle w:val="3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西安高新区道路积水点抽排水、清淤项目</w:t>
      </w:r>
    </w:p>
    <w:p w14:paraId="555F60E6">
      <w:pPr>
        <w:pStyle w:val="3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3E0224AC">
      <w:pPr>
        <w:pStyle w:val="3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3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3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响应文件</w:t>
      </w:r>
    </w:p>
    <w:p w14:paraId="4C01BD41">
      <w:pPr>
        <w:pStyle w:val="3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4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707C7209"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0958"/>
    <w:rsid w:val="4FDA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4">
    <w:name w:val="Body Text"/>
    <w:basedOn w:val="1"/>
    <w:qFormat/>
    <w:uiPriority w:val="99"/>
    <w:pPr>
      <w:jc w:val="left"/>
    </w:pPr>
    <w:rPr>
      <w:kern w:val="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2025-07-09T09:08:00Z</dcterms:created>
  <dc:creator>陕西华采招标有限公司</dc:creator>
  <cp:lastModifiedBy>陕西华采招标有限公司</cp:lastModifiedBy>
  <dcterms:modified xsi:type="dcterms:W3CDTF">2025-07-09T09:09:16Z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E96C7A48FB9549019C4F6F87769CF8E0_11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