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2AEBE1">
      <w:pPr>
        <w:pStyle w:val="2"/>
        <w:spacing w:line="480" w:lineRule="auto"/>
        <w:jc w:val="both"/>
        <w:rPr>
          <w:rFonts w:ascii="宋体" w:hAnsi="宋体" w:cs="宋体"/>
          <w:b/>
          <w:bCs/>
          <w:sz w:val="36"/>
          <w:szCs w:val="36"/>
          <w:highlight w:val="none"/>
        </w:rPr>
      </w:pPr>
    </w:p>
    <w:p w14:paraId="5C7DE2B9">
      <w:pPr>
        <w:pStyle w:val="2"/>
        <w:spacing w:line="480" w:lineRule="auto"/>
        <w:jc w:val="both"/>
        <w:rPr>
          <w:rFonts w:ascii="宋体" w:hAnsi="宋体" w:cs="宋体"/>
          <w:b/>
          <w:bCs/>
          <w:sz w:val="36"/>
          <w:szCs w:val="36"/>
          <w:highlight w:val="none"/>
        </w:rPr>
      </w:pPr>
    </w:p>
    <w:p w14:paraId="42216522">
      <w:pPr>
        <w:pStyle w:val="2"/>
        <w:spacing w:line="360" w:lineRule="auto"/>
        <w:jc w:val="center"/>
        <w:rPr>
          <w:rFonts w:hint="eastAsia" w:ascii="宋体" w:hAnsi="宋体" w:eastAsia="宋体"/>
          <w:b/>
          <w:bCs/>
          <w:sz w:val="36"/>
          <w:szCs w:val="36"/>
          <w:highlight w:val="none"/>
          <w:lang w:eastAsia="zh-CN"/>
        </w:rPr>
      </w:pPr>
      <w:r>
        <w:rPr>
          <w:rFonts w:hint="eastAsia" w:ascii="宋体" w:hAnsi="宋体"/>
          <w:b/>
          <w:bCs/>
          <w:sz w:val="36"/>
          <w:szCs w:val="36"/>
          <w:highlight w:val="none"/>
          <w:lang w:eastAsia="zh-CN"/>
        </w:rPr>
        <w:t>西安高新第二学校直饮机租赁服务项目</w:t>
      </w:r>
    </w:p>
    <w:p w14:paraId="4BDA0BA0">
      <w:pPr>
        <w:pStyle w:val="2"/>
        <w:spacing w:line="360" w:lineRule="auto"/>
        <w:jc w:val="center"/>
        <w:rPr>
          <w:rFonts w:ascii="宋体" w:hAnsi="宋体" w:cs="宋体"/>
          <w:b/>
          <w:bCs/>
          <w:sz w:val="36"/>
          <w:szCs w:val="36"/>
          <w:highlight w:val="none"/>
        </w:rPr>
      </w:pPr>
      <w:r>
        <w:rPr>
          <w:rFonts w:hint="eastAsia" w:ascii="宋体" w:hAnsi="宋体" w:cs="宋体"/>
          <w:b/>
          <w:bCs/>
          <w:sz w:val="36"/>
          <w:szCs w:val="36"/>
          <w:highlight w:val="none"/>
        </w:rPr>
        <w:t>采购合同</w:t>
      </w:r>
    </w:p>
    <w:p w14:paraId="53962C0C">
      <w:pPr>
        <w:tabs>
          <w:tab w:val="left" w:pos="5670"/>
        </w:tabs>
        <w:autoSpaceDE w:val="0"/>
        <w:autoSpaceDN w:val="0"/>
        <w:adjustRightInd w:val="0"/>
        <w:snapToGrid w:val="0"/>
        <w:spacing w:line="360" w:lineRule="auto"/>
        <w:ind w:firstLine="300"/>
        <w:rPr>
          <w:rFonts w:ascii="仿宋" w:hAnsi="仿宋" w:eastAsia="仿宋" w:cs="仿宋"/>
          <w:b/>
          <w:bCs/>
          <w:sz w:val="28"/>
          <w:szCs w:val="28"/>
          <w:highlight w:val="none"/>
        </w:rPr>
      </w:pPr>
    </w:p>
    <w:p w14:paraId="0D19AD9D">
      <w:pPr>
        <w:pStyle w:val="2"/>
        <w:spacing w:line="480" w:lineRule="auto"/>
        <w:jc w:val="center"/>
        <w:rPr>
          <w:rFonts w:ascii="宋体" w:hAnsi="宋体" w:cs="宋体"/>
          <w:b/>
          <w:bCs/>
          <w:sz w:val="32"/>
          <w:szCs w:val="32"/>
          <w:highlight w:val="none"/>
        </w:rPr>
      </w:pPr>
    </w:p>
    <w:p w14:paraId="0295C61B">
      <w:pPr>
        <w:pStyle w:val="2"/>
        <w:jc w:val="center"/>
        <w:rPr>
          <w:rFonts w:ascii="宋体" w:hAnsi="宋体" w:cs="宋体"/>
          <w:b/>
          <w:bCs/>
          <w:sz w:val="32"/>
          <w:szCs w:val="32"/>
          <w:highlight w:val="none"/>
        </w:rPr>
      </w:pPr>
    </w:p>
    <w:p w14:paraId="7ECEF8D1">
      <w:pPr>
        <w:pStyle w:val="2"/>
        <w:jc w:val="center"/>
        <w:rPr>
          <w:rFonts w:ascii="宋体" w:hAnsi="宋体" w:cs="宋体"/>
          <w:b/>
          <w:bCs/>
          <w:sz w:val="32"/>
          <w:szCs w:val="32"/>
          <w:highlight w:val="none"/>
        </w:rPr>
      </w:pPr>
    </w:p>
    <w:p w14:paraId="59C97EE5">
      <w:pPr>
        <w:pStyle w:val="2"/>
        <w:jc w:val="center"/>
        <w:rPr>
          <w:rFonts w:ascii="宋体" w:hAnsi="宋体" w:cs="宋体"/>
          <w:b/>
          <w:bCs/>
          <w:sz w:val="32"/>
          <w:szCs w:val="32"/>
          <w:highlight w:val="none"/>
        </w:rPr>
      </w:pPr>
    </w:p>
    <w:p w14:paraId="055679A5">
      <w:pPr>
        <w:pStyle w:val="2"/>
        <w:jc w:val="center"/>
        <w:rPr>
          <w:rFonts w:ascii="宋体" w:hAnsi="宋体" w:cs="宋体"/>
          <w:b/>
          <w:bCs/>
          <w:sz w:val="32"/>
          <w:szCs w:val="32"/>
          <w:highlight w:val="none"/>
        </w:rPr>
      </w:pPr>
    </w:p>
    <w:p w14:paraId="6919FB07">
      <w:pPr>
        <w:pStyle w:val="2"/>
        <w:jc w:val="center"/>
        <w:rPr>
          <w:rFonts w:ascii="宋体" w:hAnsi="宋体" w:cs="宋体"/>
          <w:b/>
          <w:bCs/>
          <w:sz w:val="32"/>
          <w:szCs w:val="32"/>
          <w:highlight w:val="none"/>
        </w:rPr>
      </w:pPr>
    </w:p>
    <w:p w14:paraId="2F66630E">
      <w:pPr>
        <w:pStyle w:val="2"/>
        <w:jc w:val="center"/>
        <w:rPr>
          <w:rFonts w:ascii="宋体" w:hAnsi="宋体" w:cs="宋体"/>
          <w:b/>
          <w:bCs/>
          <w:sz w:val="32"/>
          <w:szCs w:val="32"/>
          <w:highlight w:val="none"/>
        </w:rPr>
      </w:pPr>
    </w:p>
    <w:p w14:paraId="06812658">
      <w:pPr>
        <w:pStyle w:val="2"/>
        <w:jc w:val="center"/>
        <w:rPr>
          <w:rFonts w:ascii="宋体" w:hAnsi="宋体" w:cs="宋体"/>
          <w:b/>
          <w:bCs/>
          <w:sz w:val="32"/>
          <w:szCs w:val="32"/>
          <w:highlight w:val="none"/>
        </w:rPr>
      </w:pPr>
    </w:p>
    <w:p w14:paraId="0867537C">
      <w:pPr>
        <w:pStyle w:val="2"/>
        <w:jc w:val="center"/>
        <w:rPr>
          <w:rFonts w:ascii="宋体" w:hAnsi="宋体" w:cs="宋体"/>
          <w:b/>
          <w:bCs/>
          <w:sz w:val="32"/>
          <w:szCs w:val="32"/>
          <w:highlight w:val="none"/>
        </w:rPr>
      </w:pPr>
    </w:p>
    <w:p w14:paraId="08BBD397">
      <w:pPr>
        <w:pStyle w:val="2"/>
        <w:jc w:val="center"/>
        <w:rPr>
          <w:rFonts w:ascii="宋体" w:hAnsi="宋体" w:cs="宋体"/>
          <w:b/>
          <w:bCs/>
          <w:sz w:val="32"/>
          <w:szCs w:val="32"/>
          <w:highlight w:val="none"/>
        </w:rPr>
      </w:pPr>
    </w:p>
    <w:p w14:paraId="4C08D40A">
      <w:pPr>
        <w:pStyle w:val="2"/>
        <w:jc w:val="center"/>
        <w:rPr>
          <w:rFonts w:ascii="宋体" w:hAnsi="宋体" w:cs="宋体"/>
          <w:b/>
          <w:bCs/>
          <w:sz w:val="32"/>
          <w:szCs w:val="32"/>
          <w:highlight w:val="none"/>
        </w:rPr>
      </w:pPr>
    </w:p>
    <w:p w14:paraId="2B61999A">
      <w:pPr>
        <w:pStyle w:val="2"/>
        <w:jc w:val="center"/>
        <w:rPr>
          <w:rFonts w:ascii="宋体" w:hAnsi="宋体" w:cs="宋体"/>
          <w:b/>
          <w:bCs/>
          <w:sz w:val="32"/>
          <w:szCs w:val="32"/>
          <w:highlight w:val="none"/>
        </w:rPr>
      </w:pPr>
    </w:p>
    <w:p w14:paraId="613AF569">
      <w:pPr>
        <w:pStyle w:val="2"/>
        <w:jc w:val="center"/>
        <w:rPr>
          <w:rFonts w:ascii="宋体" w:hAnsi="宋体" w:cs="宋体"/>
          <w:b/>
          <w:bCs/>
          <w:sz w:val="32"/>
          <w:szCs w:val="32"/>
          <w:highlight w:val="none"/>
        </w:rPr>
      </w:pPr>
    </w:p>
    <w:p w14:paraId="6E3540B0">
      <w:pPr>
        <w:pStyle w:val="2"/>
        <w:jc w:val="center"/>
        <w:rPr>
          <w:rFonts w:ascii="宋体" w:hAnsi="宋体" w:cs="宋体"/>
          <w:b/>
          <w:bCs/>
          <w:sz w:val="32"/>
          <w:szCs w:val="32"/>
          <w:highlight w:val="none"/>
        </w:rPr>
      </w:pPr>
    </w:p>
    <w:p w14:paraId="224AB124">
      <w:pPr>
        <w:pStyle w:val="2"/>
        <w:jc w:val="both"/>
        <w:rPr>
          <w:rFonts w:ascii="宋体" w:hAnsi="宋体" w:cs="宋体"/>
          <w:b/>
          <w:bCs/>
          <w:sz w:val="32"/>
          <w:szCs w:val="32"/>
          <w:highlight w:val="none"/>
        </w:rPr>
      </w:pPr>
    </w:p>
    <w:p w14:paraId="0A6B0C7E">
      <w:pPr>
        <w:pStyle w:val="2"/>
        <w:jc w:val="both"/>
        <w:rPr>
          <w:rFonts w:ascii="宋体" w:hAnsi="宋体" w:cs="宋体"/>
          <w:b/>
          <w:bCs/>
          <w:sz w:val="32"/>
          <w:szCs w:val="32"/>
          <w:highlight w:val="none"/>
        </w:rPr>
      </w:pPr>
    </w:p>
    <w:p w14:paraId="2ABF0973">
      <w:pPr>
        <w:adjustRightInd w:val="0"/>
        <w:snapToGrid w:val="0"/>
        <w:spacing w:line="360" w:lineRule="auto"/>
        <w:ind w:firstLine="1606" w:firstLineChars="500"/>
        <w:rPr>
          <w:rFonts w:ascii="宋体" w:hAnsi="宋体" w:cs="宋体"/>
          <w:b/>
          <w:bCs/>
          <w:sz w:val="32"/>
          <w:szCs w:val="32"/>
          <w:highlight w:val="none"/>
        </w:rPr>
      </w:pPr>
      <w:r>
        <w:rPr>
          <w:rFonts w:hint="eastAsia" w:ascii="宋体" w:hAnsi="宋体" w:cs="宋体"/>
          <w:b/>
          <w:bCs/>
          <w:sz w:val="32"/>
          <w:szCs w:val="32"/>
          <w:highlight w:val="none"/>
        </w:rPr>
        <w:t>买方（甲方）：</w:t>
      </w:r>
      <w:r>
        <w:rPr>
          <w:rFonts w:hint="eastAsia" w:ascii="宋体" w:hAnsi="宋体" w:cs="宋体"/>
          <w:b/>
          <w:bCs/>
          <w:sz w:val="32"/>
          <w:szCs w:val="32"/>
          <w:highlight w:val="none"/>
          <w:u w:val="single"/>
          <w:lang w:val="en-US" w:eastAsia="zh-CN"/>
        </w:rPr>
        <w:t xml:space="preserve">                       </w:t>
      </w:r>
    </w:p>
    <w:p w14:paraId="3F70F1A5">
      <w:pPr>
        <w:adjustRightInd w:val="0"/>
        <w:snapToGrid w:val="0"/>
        <w:spacing w:line="360" w:lineRule="auto"/>
        <w:ind w:firstLine="1606" w:firstLineChars="500"/>
        <w:rPr>
          <w:rFonts w:hint="default" w:ascii="宋体" w:hAnsi="宋体" w:eastAsia="宋体" w:cs="宋体"/>
          <w:b/>
          <w:bCs/>
          <w:sz w:val="32"/>
          <w:szCs w:val="32"/>
          <w:highlight w:val="none"/>
          <w:lang w:val="en-US" w:eastAsia="zh-CN"/>
        </w:rPr>
      </w:pPr>
      <w:r>
        <w:rPr>
          <w:rFonts w:hint="eastAsia" w:ascii="宋体" w:hAnsi="宋体" w:cs="宋体"/>
          <w:b/>
          <w:bCs/>
          <w:sz w:val="32"/>
          <w:szCs w:val="32"/>
          <w:highlight w:val="none"/>
        </w:rPr>
        <w:t>卖方（乙方）：</w:t>
      </w:r>
      <w:r>
        <w:rPr>
          <w:rFonts w:hint="eastAsia" w:ascii="宋体" w:hAnsi="宋体" w:cs="宋体"/>
          <w:b/>
          <w:bCs/>
          <w:sz w:val="32"/>
          <w:szCs w:val="32"/>
          <w:highlight w:val="none"/>
          <w:u w:val="single"/>
          <w:lang w:val="en-US" w:eastAsia="zh-CN"/>
        </w:rPr>
        <w:t xml:space="preserve">                       </w:t>
      </w:r>
    </w:p>
    <w:p w14:paraId="796DB4FC">
      <w:pPr>
        <w:adjustRightInd w:val="0"/>
        <w:snapToGrid w:val="0"/>
        <w:spacing w:line="360" w:lineRule="auto"/>
        <w:ind w:firstLine="1606" w:firstLineChars="500"/>
        <w:rPr>
          <w:rFonts w:ascii="宋体" w:hAnsi="宋体" w:cs="宋体"/>
          <w:b/>
          <w:bCs/>
          <w:sz w:val="32"/>
          <w:szCs w:val="32"/>
          <w:highlight w:val="none"/>
        </w:rPr>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pPr>
      <w:r>
        <w:rPr>
          <w:rFonts w:hint="eastAsia" w:ascii="宋体" w:hAnsi="宋体" w:cs="宋体"/>
          <w:b/>
          <w:bCs/>
          <w:sz w:val="32"/>
          <w:szCs w:val="32"/>
          <w:highlight w:val="none"/>
        </w:rPr>
        <w:t>时       间：</w:t>
      </w:r>
      <w:r>
        <w:rPr>
          <w:rFonts w:hint="eastAsia" w:ascii="宋体" w:hAnsi="宋体" w:cs="宋体"/>
          <w:b/>
          <w:bCs/>
          <w:sz w:val="32"/>
          <w:szCs w:val="32"/>
          <w:highlight w:val="none"/>
          <w:u w:val="single"/>
          <w:lang w:val="en-US" w:eastAsia="zh-CN"/>
        </w:rPr>
        <w:t xml:space="preserve">                       </w:t>
      </w:r>
    </w:p>
    <w:p w14:paraId="00E792B3">
      <w:pPr>
        <w:pStyle w:val="2"/>
        <w:spacing w:line="360" w:lineRule="auto"/>
        <w:jc w:val="center"/>
        <w:rPr>
          <w:rFonts w:ascii="宋体" w:hAnsi="宋体" w:cs="宋体"/>
          <w:b/>
          <w:bCs/>
          <w:sz w:val="32"/>
          <w:szCs w:val="32"/>
          <w:highlight w:val="none"/>
        </w:rPr>
      </w:pPr>
      <w:r>
        <w:rPr>
          <w:rFonts w:hint="eastAsia" w:ascii="宋体" w:hAnsi="宋体" w:cs="宋体"/>
          <w:b/>
          <w:bCs/>
          <w:sz w:val="32"/>
          <w:szCs w:val="32"/>
          <w:highlight w:val="none"/>
        </w:rPr>
        <w:t>西安市高新第二学校直饮水供水服务采购合同</w:t>
      </w:r>
    </w:p>
    <w:p w14:paraId="14F0B9CC">
      <w:pPr>
        <w:autoSpaceDE w:val="0"/>
        <w:autoSpaceDN w:val="0"/>
        <w:adjustRightInd w:val="0"/>
        <w:snapToGrid w:val="0"/>
        <w:spacing w:line="360" w:lineRule="auto"/>
        <w:ind w:firstLine="640" w:firstLineChars="200"/>
        <w:jc w:val="center"/>
        <w:rPr>
          <w:rFonts w:eastAsia="仿宋_GB2312"/>
          <w:bCs/>
          <w:snapToGrid w:val="0"/>
          <w:kern w:val="0"/>
          <w:sz w:val="32"/>
          <w:szCs w:val="32"/>
          <w:highlight w:val="none"/>
        </w:rPr>
      </w:pPr>
    </w:p>
    <w:p w14:paraId="6A04FDE4">
      <w:pPr>
        <w:autoSpaceDE w:val="0"/>
        <w:autoSpaceDN w:val="0"/>
        <w:adjustRightInd w:val="0"/>
        <w:snapToGrid w:val="0"/>
        <w:spacing w:line="360" w:lineRule="auto"/>
        <w:rPr>
          <w:rFonts w:ascii="仿宋" w:hAnsi="仿宋" w:eastAsia="仿宋" w:cs="仿宋"/>
          <w:bCs/>
          <w:sz w:val="28"/>
          <w:szCs w:val="28"/>
          <w:highlight w:val="none"/>
          <w:u w:val="single"/>
        </w:rPr>
      </w:pPr>
      <w:r>
        <w:rPr>
          <w:rFonts w:hint="eastAsia" w:ascii="仿宋" w:hAnsi="仿宋" w:eastAsia="仿宋" w:cs="仿宋"/>
          <w:bCs/>
          <w:sz w:val="28"/>
          <w:szCs w:val="28"/>
          <w:highlight w:val="none"/>
        </w:rPr>
        <w:t>甲方：</w:t>
      </w:r>
      <w:r>
        <w:rPr>
          <w:rFonts w:hint="eastAsia" w:ascii="宋体" w:hAnsi="宋体" w:cs="宋体"/>
          <w:b/>
          <w:bCs/>
          <w:sz w:val="32"/>
          <w:szCs w:val="32"/>
          <w:highlight w:val="none"/>
          <w:u w:val="single"/>
          <w:lang w:val="en-US" w:eastAsia="zh-CN"/>
        </w:rPr>
        <w:t xml:space="preserve">                   </w:t>
      </w:r>
    </w:p>
    <w:p w14:paraId="58C81904">
      <w:pPr>
        <w:autoSpaceDE w:val="0"/>
        <w:autoSpaceDN w:val="0"/>
        <w:adjustRightInd w:val="0"/>
        <w:snapToGrid w:val="0"/>
        <w:spacing w:line="360" w:lineRule="auto"/>
        <w:rPr>
          <w:rFonts w:ascii="仿宋" w:hAnsi="仿宋" w:eastAsia="仿宋" w:cs="仿宋"/>
          <w:bCs/>
          <w:sz w:val="28"/>
          <w:szCs w:val="28"/>
          <w:highlight w:val="none"/>
          <w:u w:val="single"/>
        </w:rPr>
      </w:pPr>
      <w:r>
        <w:rPr>
          <w:rFonts w:hint="eastAsia" w:ascii="仿宋" w:hAnsi="仿宋" w:eastAsia="仿宋" w:cs="仿宋"/>
          <w:bCs/>
          <w:sz w:val="28"/>
          <w:szCs w:val="28"/>
          <w:highlight w:val="none"/>
        </w:rPr>
        <w:t>乙方：</w:t>
      </w:r>
      <w:r>
        <w:rPr>
          <w:rFonts w:hint="eastAsia" w:ascii="宋体" w:hAnsi="宋体" w:cs="宋体"/>
          <w:b/>
          <w:bCs/>
          <w:sz w:val="32"/>
          <w:szCs w:val="32"/>
          <w:highlight w:val="none"/>
          <w:u w:val="single"/>
          <w:lang w:val="en-US" w:eastAsia="zh-CN"/>
        </w:rPr>
        <w:t xml:space="preserve">                   </w:t>
      </w:r>
    </w:p>
    <w:p w14:paraId="7D7B6BF6">
      <w:pPr>
        <w:autoSpaceDE w:val="0"/>
        <w:autoSpaceDN w:val="0"/>
        <w:adjustRightInd w:val="0"/>
        <w:snapToGrid w:val="0"/>
        <w:spacing w:line="360" w:lineRule="auto"/>
        <w:ind w:firstLine="560" w:firstLineChars="200"/>
        <w:rPr>
          <w:rFonts w:ascii="仿宋" w:hAnsi="仿宋" w:eastAsia="仿宋" w:cs="仿宋"/>
          <w:bCs/>
          <w:sz w:val="28"/>
          <w:szCs w:val="28"/>
          <w:highlight w:val="none"/>
        </w:rPr>
      </w:pPr>
      <w:r>
        <w:rPr>
          <w:rFonts w:hint="eastAsia" w:ascii="仿宋" w:hAnsi="仿宋" w:eastAsia="仿宋" w:cs="仿宋"/>
          <w:bCs/>
          <w:sz w:val="28"/>
          <w:szCs w:val="28"/>
          <w:highlight w:val="none"/>
        </w:rPr>
        <w:t>为了明确甲方与乙方净水终端系统提供及维护事宜的权利义务，根据《中华人民共和国合同法》的有关规定，经双方协商一致，特定本协议，以便共同遵守。</w:t>
      </w:r>
    </w:p>
    <w:p w14:paraId="293BA42D">
      <w:pPr>
        <w:numPr>
          <w:ilvl w:val="0"/>
          <w:numId w:val="1"/>
        </w:numPr>
        <w:snapToGrid w:val="0"/>
        <w:spacing w:line="360" w:lineRule="auto"/>
        <w:ind w:firstLine="562" w:firstLineChars="200"/>
        <w:rPr>
          <w:rFonts w:ascii="仿宋" w:hAnsi="仿宋" w:eastAsia="仿宋" w:cs="仿宋"/>
          <w:b/>
          <w:bCs/>
          <w:sz w:val="28"/>
          <w:szCs w:val="28"/>
          <w:highlight w:val="none"/>
        </w:rPr>
      </w:pPr>
      <w:r>
        <w:rPr>
          <w:rFonts w:hint="eastAsia" w:ascii="仿宋" w:hAnsi="仿宋" w:eastAsia="仿宋" w:cs="仿宋"/>
          <w:b/>
          <w:bCs/>
          <w:sz w:val="28"/>
          <w:szCs w:val="28"/>
          <w:highlight w:val="none"/>
        </w:rPr>
        <w:t xml:space="preserve"> 联系方式</w:t>
      </w:r>
    </w:p>
    <w:tbl>
      <w:tblPr>
        <w:tblStyle w:val="4"/>
        <w:tblpPr w:leftFromText="180" w:rightFromText="180" w:vertAnchor="text" w:horzAnchor="page" w:tblpXSpec="center" w:tblpY="203"/>
        <w:tblOverlap w:val="never"/>
        <w:tblW w:w="8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
        <w:gridCol w:w="2790"/>
        <w:gridCol w:w="1110"/>
        <w:gridCol w:w="3306"/>
      </w:tblGrid>
      <w:tr w14:paraId="01586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exact"/>
          <w:jc w:val="center"/>
        </w:trPr>
        <w:tc>
          <w:tcPr>
            <w:tcW w:w="954" w:type="dxa"/>
            <w:vAlign w:val="center"/>
          </w:tcPr>
          <w:p w14:paraId="2C9CEA05">
            <w:pPr>
              <w:snapToGrid w:val="0"/>
              <w:spacing w:line="360" w:lineRule="auto"/>
              <w:jc w:val="center"/>
              <w:rPr>
                <w:rFonts w:ascii="仿宋" w:hAnsi="仿宋" w:eastAsia="仿宋" w:cs="仿宋"/>
                <w:bCs/>
                <w:sz w:val="24"/>
                <w:szCs w:val="24"/>
                <w:highlight w:val="none"/>
              </w:rPr>
            </w:pPr>
            <w:r>
              <w:rPr>
                <w:rFonts w:hint="eastAsia" w:ascii="仿宋" w:hAnsi="仿宋" w:eastAsia="仿宋" w:cs="仿宋"/>
                <w:bCs/>
                <w:sz w:val="24"/>
                <w:szCs w:val="24"/>
                <w:highlight w:val="none"/>
              </w:rPr>
              <w:t>甲  方</w:t>
            </w:r>
          </w:p>
        </w:tc>
        <w:tc>
          <w:tcPr>
            <w:tcW w:w="2790" w:type="dxa"/>
            <w:vAlign w:val="center"/>
          </w:tcPr>
          <w:p w14:paraId="357370C7">
            <w:pPr>
              <w:snapToGrid w:val="0"/>
              <w:spacing w:line="360" w:lineRule="auto"/>
              <w:rPr>
                <w:rFonts w:ascii="仿宋" w:hAnsi="仿宋" w:eastAsia="仿宋" w:cs="仿宋"/>
                <w:bCs/>
                <w:sz w:val="24"/>
                <w:szCs w:val="24"/>
                <w:highlight w:val="none"/>
              </w:rPr>
            </w:pPr>
          </w:p>
        </w:tc>
        <w:tc>
          <w:tcPr>
            <w:tcW w:w="1110" w:type="dxa"/>
            <w:vAlign w:val="center"/>
          </w:tcPr>
          <w:p w14:paraId="6B3AB592">
            <w:pPr>
              <w:snapToGrid w:val="0"/>
              <w:spacing w:line="360" w:lineRule="auto"/>
              <w:jc w:val="center"/>
              <w:rPr>
                <w:rFonts w:ascii="仿宋" w:hAnsi="仿宋" w:eastAsia="仿宋" w:cs="仿宋"/>
                <w:bCs/>
                <w:sz w:val="24"/>
                <w:szCs w:val="24"/>
                <w:highlight w:val="none"/>
              </w:rPr>
            </w:pPr>
            <w:r>
              <w:rPr>
                <w:rFonts w:hint="eastAsia" w:ascii="仿宋" w:hAnsi="仿宋" w:eastAsia="仿宋" w:cs="仿宋"/>
                <w:bCs/>
                <w:sz w:val="24"/>
                <w:szCs w:val="24"/>
                <w:highlight w:val="none"/>
              </w:rPr>
              <w:t>乙  方</w:t>
            </w:r>
          </w:p>
        </w:tc>
        <w:tc>
          <w:tcPr>
            <w:tcW w:w="3306" w:type="dxa"/>
            <w:vAlign w:val="center"/>
          </w:tcPr>
          <w:p w14:paraId="275361A9">
            <w:pPr>
              <w:snapToGrid w:val="0"/>
              <w:spacing w:line="360" w:lineRule="auto"/>
              <w:rPr>
                <w:rFonts w:ascii="仿宋" w:hAnsi="仿宋" w:eastAsia="仿宋" w:cs="仿宋"/>
                <w:sz w:val="24"/>
                <w:szCs w:val="24"/>
                <w:highlight w:val="none"/>
              </w:rPr>
            </w:pPr>
          </w:p>
        </w:tc>
      </w:tr>
      <w:tr w14:paraId="42B51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exact"/>
          <w:jc w:val="center"/>
        </w:trPr>
        <w:tc>
          <w:tcPr>
            <w:tcW w:w="954" w:type="dxa"/>
            <w:vAlign w:val="center"/>
          </w:tcPr>
          <w:p w14:paraId="44E2432C">
            <w:pPr>
              <w:snapToGrid w:val="0"/>
              <w:spacing w:line="360" w:lineRule="auto"/>
              <w:jc w:val="center"/>
              <w:rPr>
                <w:rFonts w:ascii="仿宋" w:hAnsi="仿宋" w:eastAsia="仿宋" w:cs="仿宋"/>
                <w:bCs/>
                <w:sz w:val="24"/>
                <w:szCs w:val="24"/>
                <w:highlight w:val="none"/>
              </w:rPr>
            </w:pPr>
            <w:r>
              <w:rPr>
                <w:rFonts w:hint="eastAsia" w:ascii="仿宋" w:hAnsi="仿宋" w:eastAsia="仿宋" w:cs="仿宋"/>
                <w:bCs/>
                <w:sz w:val="24"/>
                <w:szCs w:val="24"/>
                <w:highlight w:val="none"/>
              </w:rPr>
              <w:t>联系人</w:t>
            </w:r>
          </w:p>
        </w:tc>
        <w:tc>
          <w:tcPr>
            <w:tcW w:w="2790" w:type="dxa"/>
            <w:vAlign w:val="center"/>
          </w:tcPr>
          <w:p w14:paraId="4865132E">
            <w:pPr>
              <w:snapToGrid w:val="0"/>
              <w:spacing w:line="360" w:lineRule="auto"/>
              <w:rPr>
                <w:rFonts w:hint="default" w:ascii="仿宋" w:hAnsi="仿宋" w:eastAsia="仿宋" w:cs="仿宋"/>
                <w:bCs/>
                <w:sz w:val="24"/>
                <w:szCs w:val="24"/>
                <w:highlight w:val="none"/>
                <w:lang w:val="en-US" w:eastAsia="zh-CN"/>
              </w:rPr>
            </w:pPr>
          </w:p>
        </w:tc>
        <w:tc>
          <w:tcPr>
            <w:tcW w:w="1110" w:type="dxa"/>
            <w:vAlign w:val="center"/>
          </w:tcPr>
          <w:p w14:paraId="00D105DD">
            <w:pPr>
              <w:snapToGrid w:val="0"/>
              <w:spacing w:line="360" w:lineRule="auto"/>
              <w:jc w:val="center"/>
              <w:rPr>
                <w:rFonts w:ascii="仿宋" w:hAnsi="仿宋" w:eastAsia="仿宋" w:cs="仿宋"/>
                <w:bCs/>
                <w:sz w:val="24"/>
                <w:szCs w:val="24"/>
                <w:highlight w:val="none"/>
              </w:rPr>
            </w:pPr>
            <w:r>
              <w:rPr>
                <w:rFonts w:hint="eastAsia" w:ascii="仿宋" w:hAnsi="仿宋" w:eastAsia="仿宋" w:cs="仿宋"/>
                <w:bCs/>
                <w:sz w:val="24"/>
                <w:szCs w:val="24"/>
                <w:highlight w:val="none"/>
              </w:rPr>
              <w:t>联系人</w:t>
            </w:r>
          </w:p>
        </w:tc>
        <w:tc>
          <w:tcPr>
            <w:tcW w:w="3306" w:type="dxa"/>
            <w:vAlign w:val="center"/>
          </w:tcPr>
          <w:p w14:paraId="4A72107D">
            <w:pPr>
              <w:snapToGrid w:val="0"/>
              <w:spacing w:line="360" w:lineRule="auto"/>
              <w:rPr>
                <w:rFonts w:ascii="仿宋" w:hAnsi="仿宋" w:eastAsia="仿宋" w:cs="仿宋"/>
                <w:b/>
                <w:bCs/>
                <w:sz w:val="24"/>
                <w:szCs w:val="24"/>
                <w:highlight w:val="none"/>
              </w:rPr>
            </w:pPr>
          </w:p>
        </w:tc>
      </w:tr>
      <w:tr w14:paraId="4CDC3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exact"/>
          <w:jc w:val="center"/>
        </w:trPr>
        <w:tc>
          <w:tcPr>
            <w:tcW w:w="954" w:type="dxa"/>
            <w:vAlign w:val="center"/>
          </w:tcPr>
          <w:p w14:paraId="761B4EF4">
            <w:pPr>
              <w:snapToGrid w:val="0"/>
              <w:spacing w:line="360" w:lineRule="auto"/>
              <w:jc w:val="center"/>
              <w:rPr>
                <w:rFonts w:ascii="仿宋" w:hAnsi="仿宋" w:eastAsia="仿宋" w:cs="仿宋"/>
                <w:bCs/>
                <w:sz w:val="24"/>
                <w:szCs w:val="24"/>
                <w:highlight w:val="none"/>
              </w:rPr>
            </w:pPr>
            <w:r>
              <w:rPr>
                <w:rFonts w:hint="eastAsia" w:ascii="仿宋" w:hAnsi="仿宋" w:eastAsia="仿宋" w:cs="仿宋"/>
                <w:bCs/>
                <w:sz w:val="24"/>
                <w:szCs w:val="24"/>
                <w:highlight w:val="none"/>
              </w:rPr>
              <w:t>电  话</w:t>
            </w:r>
          </w:p>
        </w:tc>
        <w:tc>
          <w:tcPr>
            <w:tcW w:w="2790" w:type="dxa"/>
            <w:vAlign w:val="center"/>
          </w:tcPr>
          <w:p w14:paraId="41CB89ED">
            <w:pPr>
              <w:snapToGrid w:val="0"/>
              <w:spacing w:line="360" w:lineRule="auto"/>
              <w:rPr>
                <w:rFonts w:hint="default" w:ascii="仿宋" w:hAnsi="仿宋" w:eastAsia="仿宋" w:cs="仿宋"/>
                <w:bCs/>
                <w:sz w:val="24"/>
                <w:szCs w:val="24"/>
                <w:highlight w:val="none"/>
                <w:lang w:val="en-US" w:eastAsia="zh-CN"/>
              </w:rPr>
            </w:pPr>
          </w:p>
        </w:tc>
        <w:tc>
          <w:tcPr>
            <w:tcW w:w="1110" w:type="dxa"/>
            <w:vAlign w:val="center"/>
          </w:tcPr>
          <w:p w14:paraId="2AE1B3DF">
            <w:pPr>
              <w:snapToGrid w:val="0"/>
              <w:spacing w:line="360" w:lineRule="auto"/>
              <w:jc w:val="center"/>
              <w:rPr>
                <w:rFonts w:ascii="仿宋" w:hAnsi="仿宋" w:eastAsia="仿宋" w:cs="仿宋"/>
                <w:bCs/>
                <w:sz w:val="24"/>
                <w:szCs w:val="24"/>
                <w:highlight w:val="none"/>
              </w:rPr>
            </w:pPr>
            <w:r>
              <w:rPr>
                <w:rFonts w:hint="eastAsia" w:ascii="仿宋" w:hAnsi="仿宋" w:eastAsia="仿宋" w:cs="仿宋"/>
                <w:bCs/>
                <w:sz w:val="24"/>
                <w:szCs w:val="24"/>
                <w:highlight w:val="none"/>
              </w:rPr>
              <w:t>电  话</w:t>
            </w:r>
          </w:p>
        </w:tc>
        <w:tc>
          <w:tcPr>
            <w:tcW w:w="3306" w:type="dxa"/>
            <w:vAlign w:val="center"/>
          </w:tcPr>
          <w:p w14:paraId="2D052FEE">
            <w:pPr>
              <w:snapToGrid w:val="0"/>
              <w:spacing w:line="360" w:lineRule="auto"/>
              <w:rPr>
                <w:rFonts w:ascii="仿宋" w:hAnsi="仿宋" w:eastAsia="仿宋" w:cs="仿宋"/>
                <w:b/>
                <w:bCs/>
                <w:sz w:val="24"/>
                <w:szCs w:val="24"/>
                <w:highlight w:val="none"/>
              </w:rPr>
            </w:pPr>
          </w:p>
        </w:tc>
      </w:tr>
    </w:tbl>
    <w:p w14:paraId="5A966DDB">
      <w:pPr>
        <w:snapToGrid w:val="0"/>
        <w:spacing w:line="360" w:lineRule="auto"/>
        <w:ind w:firstLine="562" w:firstLineChars="200"/>
        <w:rPr>
          <w:rFonts w:ascii="仿宋" w:hAnsi="仿宋" w:eastAsia="仿宋" w:cs="仿宋"/>
          <w:b/>
          <w:bCs/>
          <w:sz w:val="28"/>
          <w:szCs w:val="28"/>
          <w:highlight w:val="none"/>
        </w:rPr>
      </w:pPr>
    </w:p>
    <w:p w14:paraId="0C7D60A2">
      <w:pPr>
        <w:snapToGrid w:val="0"/>
        <w:spacing w:line="360" w:lineRule="auto"/>
        <w:ind w:firstLine="562" w:firstLineChars="200"/>
        <w:rPr>
          <w:rFonts w:ascii="仿宋" w:hAnsi="仿宋" w:eastAsia="仿宋" w:cs="仿宋"/>
          <w:b/>
          <w:bCs/>
          <w:sz w:val="28"/>
          <w:szCs w:val="28"/>
          <w:highlight w:val="none"/>
        </w:rPr>
      </w:pPr>
      <w:r>
        <w:rPr>
          <w:rFonts w:hint="eastAsia" w:ascii="仿宋" w:hAnsi="仿宋" w:eastAsia="仿宋" w:cs="仿宋"/>
          <w:b/>
          <w:bCs/>
          <w:sz w:val="28"/>
          <w:szCs w:val="28"/>
          <w:highlight w:val="none"/>
        </w:rPr>
        <w:t>第二条  乙方提供设备及范围</w:t>
      </w:r>
    </w:p>
    <w:p w14:paraId="4EBFDB06">
      <w:pPr>
        <w:snapToGrid w:val="0"/>
        <w:spacing w:line="360" w:lineRule="auto"/>
        <w:ind w:firstLine="560" w:firstLineChars="200"/>
        <w:jc w:val="left"/>
        <w:rPr>
          <w:rFonts w:ascii="仿宋" w:hAnsi="仿宋" w:eastAsia="仿宋" w:cs="仿宋"/>
          <w:bCs/>
          <w:sz w:val="28"/>
          <w:szCs w:val="28"/>
          <w:highlight w:val="none"/>
        </w:rPr>
      </w:pPr>
      <w:r>
        <w:rPr>
          <w:rFonts w:hint="eastAsia" w:ascii="仿宋" w:hAnsi="仿宋" w:eastAsia="仿宋" w:cs="仿宋"/>
          <w:bCs/>
          <w:sz w:val="28"/>
          <w:szCs w:val="28"/>
          <w:highlight w:val="none"/>
        </w:rPr>
        <w:t>乙方为甲方提供净水终端系统并投放在甲方指定办公场所内，甲方对净水终端的市政自来水接入管网进行改造，同事免费提供净水终端系统及市政自来水改造管网的维护。</w:t>
      </w:r>
    </w:p>
    <w:p w14:paraId="0F006802">
      <w:pPr>
        <w:numPr>
          <w:ilvl w:val="0"/>
          <w:numId w:val="2"/>
        </w:numPr>
        <w:snapToGrid w:val="0"/>
        <w:spacing w:line="360" w:lineRule="auto"/>
        <w:ind w:firstLine="562" w:firstLineChars="200"/>
        <w:rPr>
          <w:rFonts w:ascii="仿宋" w:hAnsi="仿宋" w:eastAsia="仿宋" w:cs="仿宋"/>
          <w:b/>
          <w:bCs/>
          <w:sz w:val="28"/>
          <w:szCs w:val="28"/>
          <w:highlight w:val="none"/>
        </w:rPr>
      </w:pPr>
      <w:r>
        <w:rPr>
          <w:rFonts w:hint="eastAsia" w:ascii="仿宋" w:hAnsi="仿宋" w:eastAsia="仿宋" w:cs="仿宋"/>
          <w:b/>
          <w:bCs/>
          <w:sz w:val="28"/>
          <w:szCs w:val="28"/>
          <w:highlight w:val="none"/>
        </w:rPr>
        <w:t xml:space="preserve"> 双方权利义务</w:t>
      </w:r>
    </w:p>
    <w:p w14:paraId="02CEB426">
      <w:pPr>
        <w:numPr>
          <w:ilvl w:val="0"/>
          <w:numId w:val="3"/>
        </w:numPr>
        <w:snapToGrid w:val="0"/>
        <w:spacing w:line="360" w:lineRule="auto"/>
        <w:ind w:firstLine="562" w:firstLineChars="200"/>
        <w:rPr>
          <w:rFonts w:ascii="仿宋" w:hAnsi="仿宋" w:eastAsia="仿宋" w:cs="仿宋"/>
          <w:b/>
          <w:bCs/>
          <w:sz w:val="28"/>
          <w:szCs w:val="28"/>
          <w:highlight w:val="none"/>
        </w:rPr>
      </w:pPr>
      <w:r>
        <w:rPr>
          <w:rFonts w:hint="eastAsia" w:ascii="仿宋" w:hAnsi="仿宋" w:eastAsia="仿宋" w:cs="仿宋"/>
          <w:b/>
          <w:bCs/>
          <w:sz w:val="28"/>
          <w:szCs w:val="28"/>
          <w:highlight w:val="none"/>
        </w:rPr>
        <w:t>甲方:</w:t>
      </w:r>
    </w:p>
    <w:p w14:paraId="628DFF27">
      <w:pPr>
        <w:numPr>
          <w:ilvl w:val="0"/>
          <w:numId w:val="4"/>
        </w:numPr>
        <w:snapToGrid w:val="0"/>
        <w:spacing w:line="360" w:lineRule="auto"/>
        <w:ind w:firstLine="560" w:firstLineChars="200"/>
        <w:rPr>
          <w:rFonts w:ascii="仿宋" w:hAnsi="仿宋" w:eastAsia="仿宋" w:cs="仿宋"/>
          <w:bCs/>
          <w:sz w:val="28"/>
          <w:szCs w:val="28"/>
          <w:highlight w:val="none"/>
        </w:rPr>
      </w:pPr>
      <w:r>
        <w:rPr>
          <w:rFonts w:hint="eastAsia" w:ascii="仿宋" w:hAnsi="仿宋" w:eastAsia="仿宋" w:cs="仿宋"/>
          <w:bCs/>
          <w:sz w:val="28"/>
          <w:szCs w:val="28"/>
          <w:highlight w:val="none"/>
        </w:rPr>
        <w:t xml:space="preserve">甲方提供电源、水源，水源需为市政自来水。 </w:t>
      </w:r>
    </w:p>
    <w:p w14:paraId="33308425">
      <w:pPr>
        <w:numPr>
          <w:ilvl w:val="0"/>
          <w:numId w:val="4"/>
        </w:numPr>
        <w:snapToGrid w:val="0"/>
        <w:spacing w:line="360" w:lineRule="auto"/>
        <w:ind w:firstLine="560" w:firstLineChars="200"/>
        <w:rPr>
          <w:rFonts w:ascii="仿宋" w:hAnsi="仿宋" w:eastAsia="仿宋" w:cs="仿宋"/>
          <w:bCs/>
          <w:sz w:val="28"/>
          <w:szCs w:val="28"/>
          <w:highlight w:val="none"/>
        </w:rPr>
      </w:pPr>
      <w:r>
        <w:rPr>
          <w:rFonts w:hint="eastAsia" w:ascii="仿宋" w:hAnsi="仿宋" w:eastAsia="仿宋" w:cs="仿宋"/>
          <w:bCs/>
          <w:sz w:val="28"/>
          <w:szCs w:val="28"/>
          <w:highlight w:val="none"/>
        </w:rPr>
        <w:t>甲方按照合同约定向乙方支付净水服务费用（费用详见第四条）。</w:t>
      </w:r>
    </w:p>
    <w:p w14:paraId="7B3AC0FC">
      <w:pPr>
        <w:numPr>
          <w:ilvl w:val="0"/>
          <w:numId w:val="4"/>
        </w:numPr>
        <w:snapToGrid w:val="0"/>
        <w:spacing w:line="360" w:lineRule="auto"/>
        <w:ind w:firstLine="560" w:firstLineChars="200"/>
        <w:rPr>
          <w:rFonts w:ascii="仿宋" w:hAnsi="仿宋" w:eastAsia="仿宋" w:cs="仿宋"/>
          <w:bCs/>
          <w:sz w:val="28"/>
          <w:szCs w:val="28"/>
          <w:highlight w:val="none"/>
        </w:rPr>
      </w:pPr>
      <w:r>
        <w:rPr>
          <w:rFonts w:hint="eastAsia" w:ascii="仿宋" w:hAnsi="仿宋" w:eastAsia="仿宋" w:cs="仿宋"/>
          <w:bCs/>
          <w:sz w:val="28"/>
          <w:szCs w:val="28"/>
          <w:highlight w:val="none"/>
        </w:rPr>
        <w:t>使用过程中设备出现问题，甲方随时有权要求乙方对相关设备线路与出水情况进行检测并进行维修改进。</w:t>
      </w:r>
    </w:p>
    <w:p w14:paraId="15A69699">
      <w:pPr>
        <w:numPr>
          <w:ilvl w:val="0"/>
          <w:numId w:val="4"/>
        </w:numPr>
        <w:snapToGrid w:val="0"/>
        <w:spacing w:line="360" w:lineRule="auto"/>
        <w:ind w:firstLine="560" w:firstLineChars="200"/>
        <w:rPr>
          <w:rFonts w:ascii="仿宋" w:hAnsi="仿宋" w:eastAsia="仿宋" w:cs="仿宋"/>
          <w:bCs/>
          <w:sz w:val="28"/>
          <w:szCs w:val="28"/>
          <w:highlight w:val="none"/>
        </w:rPr>
      </w:pPr>
      <w:r>
        <w:rPr>
          <w:rFonts w:hint="eastAsia" w:ascii="仿宋" w:hAnsi="仿宋" w:eastAsia="仿宋" w:cs="仿宋"/>
          <w:bCs/>
          <w:sz w:val="28"/>
          <w:szCs w:val="28"/>
          <w:highlight w:val="none"/>
        </w:rPr>
        <w:t>甲方出现办公区域调整时，有权要求乙方对相关设备进行免费调整移机。</w:t>
      </w:r>
    </w:p>
    <w:p w14:paraId="2DDA4F3A">
      <w:pPr>
        <w:numPr>
          <w:ilvl w:val="0"/>
          <w:numId w:val="4"/>
        </w:numPr>
        <w:snapToGrid w:val="0"/>
        <w:spacing w:line="360" w:lineRule="auto"/>
        <w:ind w:firstLine="560" w:firstLineChars="200"/>
        <w:rPr>
          <w:rFonts w:ascii="仿宋" w:hAnsi="仿宋" w:eastAsia="仿宋" w:cs="仿宋"/>
          <w:bCs/>
          <w:sz w:val="28"/>
          <w:szCs w:val="28"/>
          <w:highlight w:val="none"/>
        </w:rPr>
      </w:pPr>
      <w:r>
        <w:rPr>
          <w:rFonts w:hint="eastAsia" w:ascii="仿宋" w:hAnsi="仿宋" w:eastAsia="仿宋" w:cs="仿宋"/>
          <w:bCs/>
          <w:sz w:val="28"/>
          <w:szCs w:val="28"/>
          <w:highlight w:val="none"/>
        </w:rPr>
        <w:t>若净水终端系统发生故障，甲方可拨打：</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rPr>
        <w:t>。</w:t>
      </w:r>
    </w:p>
    <w:p w14:paraId="1AF0E611">
      <w:pPr>
        <w:numPr>
          <w:ilvl w:val="0"/>
          <w:numId w:val="4"/>
        </w:numPr>
        <w:snapToGrid w:val="0"/>
        <w:spacing w:line="360" w:lineRule="auto"/>
        <w:ind w:firstLine="560" w:firstLineChars="200"/>
        <w:rPr>
          <w:rFonts w:ascii="仿宋" w:hAnsi="仿宋" w:eastAsia="仿宋" w:cs="仿宋"/>
          <w:bCs/>
          <w:sz w:val="28"/>
          <w:szCs w:val="28"/>
          <w:highlight w:val="none"/>
        </w:rPr>
      </w:pPr>
      <w:r>
        <w:rPr>
          <w:rFonts w:hint="eastAsia" w:ascii="仿宋" w:hAnsi="仿宋" w:eastAsia="仿宋" w:cs="仿宋"/>
          <w:bCs/>
          <w:sz w:val="28"/>
          <w:szCs w:val="28"/>
          <w:highlight w:val="none"/>
        </w:rPr>
        <w:t>要求乙方进行维修。</w:t>
      </w:r>
    </w:p>
    <w:p w14:paraId="4E0140F8">
      <w:pPr>
        <w:numPr>
          <w:ilvl w:val="0"/>
          <w:numId w:val="4"/>
        </w:numPr>
        <w:snapToGrid w:val="0"/>
        <w:spacing w:line="360" w:lineRule="auto"/>
        <w:ind w:firstLine="560" w:firstLineChars="200"/>
        <w:rPr>
          <w:rFonts w:ascii="仿宋" w:hAnsi="仿宋" w:eastAsia="仿宋" w:cs="仿宋"/>
          <w:bCs/>
          <w:sz w:val="28"/>
          <w:szCs w:val="28"/>
          <w:highlight w:val="none"/>
        </w:rPr>
      </w:pPr>
      <w:r>
        <w:rPr>
          <w:rFonts w:hint="eastAsia" w:ascii="仿宋" w:hAnsi="仿宋" w:eastAsia="仿宋" w:cs="仿宋"/>
          <w:bCs/>
          <w:sz w:val="28"/>
          <w:szCs w:val="28"/>
          <w:highlight w:val="none"/>
        </w:rPr>
        <w:t>若甲方因使用人员数量变化需要换机，必须等到整年机器使用时间完成后，方可调换。</w:t>
      </w:r>
    </w:p>
    <w:p w14:paraId="0B4F2EC8">
      <w:pPr>
        <w:numPr>
          <w:ilvl w:val="0"/>
          <w:numId w:val="4"/>
        </w:numPr>
        <w:snapToGrid w:val="0"/>
        <w:spacing w:line="360" w:lineRule="auto"/>
        <w:ind w:firstLine="560" w:firstLineChars="200"/>
        <w:rPr>
          <w:rFonts w:ascii="仿宋" w:hAnsi="仿宋" w:eastAsia="仿宋" w:cs="仿宋"/>
          <w:bCs/>
          <w:sz w:val="28"/>
          <w:szCs w:val="28"/>
          <w:highlight w:val="none"/>
        </w:rPr>
      </w:pPr>
      <w:r>
        <w:rPr>
          <w:rFonts w:hint="eastAsia" w:ascii="仿宋" w:hAnsi="仿宋" w:eastAsia="仿宋" w:cs="仿宋"/>
          <w:bCs/>
          <w:sz w:val="28"/>
          <w:szCs w:val="28"/>
          <w:highlight w:val="none"/>
        </w:rPr>
        <w:t>甲方不得擅自转让所使用设备。</w:t>
      </w:r>
    </w:p>
    <w:p w14:paraId="2E07683C">
      <w:pPr>
        <w:numPr>
          <w:ilvl w:val="0"/>
          <w:numId w:val="4"/>
        </w:numPr>
        <w:snapToGrid w:val="0"/>
        <w:spacing w:line="360" w:lineRule="auto"/>
        <w:ind w:firstLine="560" w:firstLineChars="200"/>
        <w:rPr>
          <w:rFonts w:ascii="仿宋" w:hAnsi="仿宋" w:eastAsia="仿宋" w:cs="仿宋"/>
          <w:bCs/>
          <w:sz w:val="28"/>
          <w:szCs w:val="28"/>
          <w:highlight w:val="none"/>
        </w:rPr>
      </w:pPr>
      <w:r>
        <w:rPr>
          <w:rFonts w:hint="eastAsia" w:ascii="仿宋" w:hAnsi="仿宋" w:eastAsia="仿宋" w:cs="仿宋"/>
          <w:bCs/>
          <w:sz w:val="28"/>
          <w:szCs w:val="28"/>
          <w:highlight w:val="none"/>
        </w:rPr>
        <w:t>甲方对乙方安装在学校内的直饮水系统设备及其相关配套设施，有责任给予适当的管理和防护。</w:t>
      </w:r>
    </w:p>
    <w:p w14:paraId="1DAE2C98">
      <w:pPr>
        <w:numPr>
          <w:ilvl w:val="0"/>
          <w:numId w:val="4"/>
        </w:numPr>
        <w:snapToGrid w:val="0"/>
        <w:spacing w:line="360" w:lineRule="auto"/>
        <w:ind w:firstLine="560" w:firstLineChars="200"/>
        <w:rPr>
          <w:rFonts w:ascii="仿宋" w:hAnsi="仿宋" w:eastAsia="仿宋" w:cs="仿宋"/>
          <w:bCs/>
          <w:sz w:val="28"/>
          <w:szCs w:val="28"/>
          <w:highlight w:val="none"/>
        </w:rPr>
      </w:pPr>
      <w:r>
        <w:rPr>
          <w:rFonts w:hint="eastAsia" w:ascii="仿宋" w:hAnsi="仿宋" w:eastAsia="仿宋" w:cs="仿宋"/>
          <w:bCs/>
          <w:sz w:val="28"/>
          <w:szCs w:val="28"/>
          <w:highlight w:val="none"/>
        </w:rPr>
        <w:t>甲方可要求乙方提供国家权威部门水质安全检测报告，如未达到国家饮用水安全标准，甲方可要求乙方做出整改。</w:t>
      </w:r>
    </w:p>
    <w:p w14:paraId="18D0B209">
      <w:pPr>
        <w:numPr>
          <w:ilvl w:val="0"/>
          <w:numId w:val="5"/>
        </w:numPr>
        <w:snapToGrid w:val="0"/>
        <w:spacing w:line="360" w:lineRule="auto"/>
        <w:ind w:firstLine="562" w:firstLineChars="200"/>
        <w:rPr>
          <w:rFonts w:ascii="仿宋" w:hAnsi="仿宋" w:eastAsia="仿宋" w:cs="仿宋"/>
          <w:b/>
          <w:bCs/>
          <w:sz w:val="28"/>
          <w:szCs w:val="28"/>
          <w:highlight w:val="none"/>
        </w:rPr>
      </w:pPr>
      <w:r>
        <w:rPr>
          <w:rFonts w:hint="eastAsia" w:ascii="仿宋" w:hAnsi="仿宋" w:eastAsia="仿宋" w:cs="仿宋"/>
          <w:b/>
          <w:bCs/>
          <w:sz w:val="28"/>
          <w:szCs w:val="28"/>
          <w:highlight w:val="none"/>
        </w:rPr>
        <w:t>乙方：</w:t>
      </w:r>
    </w:p>
    <w:p w14:paraId="6DCFC234">
      <w:pPr>
        <w:numPr>
          <w:ilvl w:val="0"/>
          <w:numId w:val="6"/>
        </w:numPr>
        <w:snapToGrid w:val="0"/>
        <w:spacing w:line="360" w:lineRule="auto"/>
        <w:ind w:firstLine="560" w:firstLineChars="200"/>
        <w:rPr>
          <w:rFonts w:ascii="仿宋" w:hAnsi="仿宋" w:eastAsia="仿宋" w:cs="仿宋"/>
          <w:bCs/>
          <w:sz w:val="28"/>
          <w:szCs w:val="28"/>
          <w:highlight w:val="none"/>
        </w:rPr>
      </w:pPr>
      <w:r>
        <w:rPr>
          <w:rFonts w:hint="eastAsia" w:ascii="仿宋" w:hAnsi="仿宋" w:eastAsia="仿宋" w:cs="仿宋"/>
          <w:bCs/>
          <w:sz w:val="28"/>
          <w:szCs w:val="28"/>
          <w:highlight w:val="none"/>
        </w:rPr>
        <w:t>乙方为甲方提供净水系统全套设备、耗材、部件及管线，并负责安装、移机、调试、保养、检测、维修、更换等各项服务。若净水终端系统发生故障，维修工作时间不大于24小时，更换工作时间不大于72小时。</w:t>
      </w:r>
    </w:p>
    <w:p w14:paraId="723CE176">
      <w:pPr>
        <w:numPr>
          <w:ilvl w:val="0"/>
          <w:numId w:val="6"/>
        </w:numPr>
        <w:snapToGrid w:val="0"/>
        <w:spacing w:line="360" w:lineRule="auto"/>
        <w:ind w:firstLine="560" w:firstLineChars="200"/>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乙方在提供净水服务期间，提供的直饮水设备负责备品配件的供应,长期提供维修服务，并提供技术咨询等服务。质保期内无偿负责的维修和替换等工作。超出质保期只收取维修所需原设备、材料成本费用。</w:t>
      </w:r>
    </w:p>
    <w:p w14:paraId="508F84A1">
      <w:pPr>
        <w:numPr>
          <w:ilvl w:val="0"/>
          <w:numId w:val="6"/>
        </w:numPr>
        <w:snapToGrid w:val="0"/>
        <w:spacing w:line="360" w:lineRule="auto"/>
        <w:ind w:firstLine="560" w:firstLineChars="200"/>
        <w:rPr>
          <w:rFonts w:ascii="仿宋" w:hAnsi="仿宋" w:eastAsia="仿宋" w:cs="仿宋"/>
          <w:bCs/>
          <w:sz w:val="28"/>
          <w:szCs w:val="28"/>
          <w:highlight w:val="none"/>
        </w:rPr>
      </w:pPr>
      <w:r>
        <w:rPr>
          <w:rFonts w:hint="eastAsia" w:ascii="仿宋" w:hAnsi="仿宋" w:eastAsia="仿宋" w:cs="仿宋"/>
          <w:bCs/>
          <w:sz w:val="28"/>
          <w:szCs w:val="28"/>
          <w:highlight w:val="none"/>
        </w:rPr>
        <w:t>标配及加装分机和管线的安装、调试、保养、维修等服务由乙方免费提供。</w:t>
      </w:r>
    </w:p>
    <w:p w14:paraId="7A3729E1">
      <w:pPr>
        <w:numPr>
          <w:ilvl w:val="0"/>
          <w:numId w:val="6"/>
        </w:numPr>
        <w:snapToGrid w:val="0"/>
        <w:spacing w:line="360" w:lineRule="auto"/>
        <w:ind w:firstLine="560" w:firstLineChars="200"/>
        <w:rPr>
          <w:rFonts w:ascii="仿宋" w:hAnsi="仿宋" w:eastAsia="仿宋" w:cs="仿宋"/>
          <w:bCs/>
          <w:sz w:val="28"/>
          <w:szCs w:val="28"/>
          <w:highlight w:val="none"/>
        </w:rPr>
      </w:pPr>
      <w:r>
        <w:rPr>
          <w:rFonts w:hint="eastAsia" w:ascii="仿宋" w:hAnsi="仿宋" w:eastAsia="仿宋" w:cs="仿宋"/>
          <w:bCs/>
          <w:sz w:val="28"/>
          <w:szCs w:val="28"/>
          <w:highlight w:val="none"/>
        </w:rPr>
        <w:t>乙方为甲方免费进行设备检测和水质检测，以保证水质达到相应的卫生标准。</w:t>
      </w:r>
    </w:p>
    <w:p w14:paraId="06867F0B">
      <w:pPr>
        <w:numPr>
          <w:ilvl w:val="0"/>
          <w:numId w:val="6"/>
        </w:numPr>
        <w:snapToGrid w:val="0"/>
        <w:spacing w:line="360" w:lineRule="auto"/>
        <w:ind w:firstLine="560" w:firstLineChars="200"/>
        <w:rPr>
          <w:rFonts w:ascii="仿宋" w:hAnsi="仿宋" w:eastAsia="仿宋" w:cs="仿宋"/>
          <w:bCs/>
          <w:sz w:val="28"/>
          <w:szCs w:val="28"/>
          <w:highlight w:val="none"/>
        </w:rPr>
      </w:pPr>
      <w:r>
        <w:rPr>
          <w:rFonts w:hint="eastAsia" w:ascii="仿宋" w:hAnsi="仿宋" w:eastAsia="仿宋" w:cs="仿宋"/>
          <w:bCs/>
          <w:sz w:val="28"/>
          <w:szCs w:val="28"/>
          <w:highlight w:val="none"/>
        </w:rPr>
        <w:t>乙方根据直饮水设备自检滤芯提示免费进行滤芯更换，保证水质质量。除此之外，每年最少免费更换学校全部主机滤芯一次。（饮水质量不达标要立刻更换滤芯等相关部件或整机）</w:t>
      </w:r>
    </w:p>
    <w:p w14:paraId="7746745E">
      <w:pPr>
        <w:numPr>
          <w:ilvl w:val="0"/>
          <w:numId w:val="6"/>
        </w:numPr>
        <w:snapToGrid w:val="0"/>
        <w:spacing w:line="360" w:lineRule="auto"/>
        <w:ind w:firstLine="560" w:firstLineChars="200"/>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派专人对学校提供售后服务，并定期对所提供的饮水设施使用情况等进行回访。</w:t>
      </w:r>
    </w:p>
    <w:p w14:paraId="559C117E">
      <w:pPr>
        <w:numPr>
          <w:ilvl w:val="0"/>
          <w:numId w:val="6"/>
        </w:numPr>
        <w:snapToGrid w:val="0"/>
        <w:spacing w:line="360" w:lineRule="auto"/>
        <w:ind w:firstLine="560" w:firstLineChars="200"/>
        <w:rPr>
          <w:rFonts w:ascii="仿宋" w:hAnsi="仿宋" w:eastAsia="仿宋" w:cs="仿宋"/>
          <w:bCs/>
          <w:sz w:val="28"/>
          <w:szCs w:val="28"/>
          <w:highlight w:val="none"/>
        </w:rPr>
      </w:pPr>
      <w:r>
        <w:rPr>
          <w:rFonts w:hint="eastAsia" w:ascii="仿宋" w:hAnsi="仿宋" w:eastAsia="仿宋" w:cs="仿宋"/>
          <w:bCs/>
          <w:sz w:val="28"/>
          <w:szCs w:val="28"/>
          <w:highlight w:val="none"/>
        </w:rPr>
        <w:t>乙方保证净水终端系统出水的水质达到国家饮用水安全标准，若水质未达标，乙方应无条件为甲方更换滤芯及相关零部件。</w:t>
      </w:r>
    </w:p>
    <w:p w14:paraId="7ABA9866">
      <w:pPr>
        <w:numPr>
          <w:ilvl w:val="0"/>
          <w:numId w:val="6"/>
        </w:numPr>
        <w:snapToGrid w:val="0"/>
        <w:spacing w:line="360" w:lineRule="auto"/>
        <w:ind w:firstLine="560" w:firstLineChars="200"/>
        <w:rPr>
          <w:rFonts w:ascii="仿宋" w:hAnsi="仿宋" w:eastAsia="仿宋" w:cs="仿宋"/>
          <w:bCs/>
          <w:sz w:val="28"/>
          <w:szCs w:val="28"/>
          <w:highlight w:val="none"/>
        </w:rPr>
      </w:pPr>
      <w:r>
        <w:rPr>
          <w:rFonts w:hint="eastAsia" w:ascii="仿宋" w:hAnsi="仿宋" w:eastAsia="仿宋" w:cs="仿宋"/>
          <w:bCs/>
          <w:sz w:val="28"/>
          <w:szCs w:val="28"/>
          <w:highlight w:val="none"/>
        </w:rPr>
        <w:t>净水终端全套设备所有权归属乙方。</w:t>
      </w:r>
    </w:p>
    <w:p w14:paraId="7C4C9296">
      <w:pPr>
        <w:numPr>
          <w:ilvl w:val="0"/>
          <w:numId w:val="6"/>
        </w:numPr>
        <w:snapToGrid w:val="0"/>
        <w:spacing w:line="360" w:lineRule="auto"/>
        <w:ind w:firstLine="560" w:firstLineChars="200"/>
        <w:rPr>
          <w:rFonts w:ascii="仿宋" w:hAnsi="仿宋" w:eastAsia="仿宋" w:cs="仿宋"/>
          <w:bCs/>
          <w:sz w:val="28"/>
          <w:szCs w:val="28"/>
          <w:highlight w:val="none"/>
        </w:rPr>
      </w:pPr>
      <w:r>
        <w:rPr>
          <w:rFonts w:hint="eastAsia" w:ascii="仿宋" w:hAnsi="仿宋" w:eastAsia="仿宋" w:cs="仿宋"/>
          <w:bCs/>
          <w:sz w:val="28"/>
          <w:szCs w:val="28"/>
          <w:highlight w:val="none"/>
        </w:rPr>
        <w:t>若</w:t>
      </w:r>
      <w:r>
        <w:rPr>
          <w:rFonts w:hint="eastAsia" w:ascii="仿宋" w:hAnsi="仿宋" w:eastAsia="仿宋" w:cs="仿宋"/>
          <w:bCs/>
          <w:sz w:val="28"/>
          <w:szCs w:val="28"/>
          <w:highlight w:val="none"/>
          <w:lang w:val="en-US" w:eastAsia="zh-CN"/>
        </w:rPr>
        <w:t>乙方</w:t>
      </w:r>
      <w:r>
        <w:rPr>
          <w:rFonts w:hint="eastAsia" w:ascii="仿宋" w:hAnsi="仿宋" w:eastAsia="仿宋" w:cs="仿宋"/>
          <w:bCs/>
          <w:sz w:val="28"/>
          <w:szCs w:val="28"/>
          <w:highlight w:val="none"/>
        </w:rPr>
        <w:t>未按照合同规定的售后服务要求执行，使用单位有权自行选择第三方进行维护和修理，所产生的费用由乙方支付</w:t>
      </w:r>
      <w:r>
        <w:rPr>
          <w:rFonts w:hint="eastAsia" w:ascii="仿宋" w:hAnsi="仿宋" w:eastAsia="仿宋" w:cs="仿宋"/>
          <w:bCs/>
          <w:sz w:val="28"/>
          <w:szCs w:val="28"/>
          <w:highlight w:val="none"/>
          <w:lang w:eastAsia="zh-CN"/>
        </w:rPr>
        <w:t>。</w:t>
      </w:r>
      <w:r>
        <w:rPr>
          <w:rFonts w:hint="eastAsia" w:ascii="仿宋" w:hAnsi="仿宋" w:eastAsia="仿宋" w:cs="仿宋"/>
          <w:bCs/>
          <w:sz w:val="28"/>
          <w:szCs w:val="28"/>
          <w:highlight w:val="none"/>
        </w:rPr>
        <w:t>合同期内在正常使用的情况下，甲方不得无故提前终止合同。</w:t>
      </w:r>
    </w:p>
    <w:p w14:paraId="7C054974">
      <w:pPr>
        <w:numPr>
          <w:ilvl w:val="0"/>
          <w:numId w:val="7"/>
        </w:numPr>
        <w:snapToGrid w:val="0"/>
        <w:spacing w:line="360" w:lineRule="auto"/>
        <w:ind w:firstLine="562" w:firstLineChars="200"/>
        <w:rPr>
          <w:rFonts w:ascii="仿宋" w:hAnsi="仿宋" w:eastAsia="仿宋" w:cs="仿宋"/>
          <w:b/>
          <w:bCs/>
          <w:sz w:val="28"/>
          <w:szCs w:val="28"/>
          <w:highlight w:val="none"/>
        </w:rPr>
      </w:pPr>
      <w:r>
        <w:rPr>
          <w:rFonts w:hint="eastAsia" w:ascii="仿宋" w:hAnsi="仿宋" w:eastAsia="仿宋" w:cs="仿宋"/>
          <w:b/>
          <w:bCs/>
          <w:sz w:val="28"/>
          <w:szCs w:val="28"/>
          <w:highlight w:val="none"/>
        </w:rPr>
        <w:t xml:space="preserve"> 合同价款及支付方式</w:t>
      </w:r>
    </w:p>
    <w:p w14:paraId="45F0CB8A">
      <w:pPr>
        <w:numPr>
          <w:ilvl w:val="0"/>
          <w:numId w:val="8"/>
        </w:numPr>
        <w:snapToGrid w:val="0"/>
        <w:spacing w:line="360" w:lineRule="auto"/>
        <w:ind w:firstLine="560" w:firstLineChars="200"/>
        <w:rPr>
          <w:rFonts w:ascii="仿宋" w:hAnsi="仿宋" w:eastAsia="仿宋" w:cs="仿宋"/>
          <w:bCs/>
          <w:sz w:val="28"/>
          <w:szCs w:val="28"/>
          <w:highlight w:val="none"/>
        </w:rPr>
      </w:pPr>
      <w:r>
        <w:rPr>
          <w:rFonts w:hint="eastAsia" w:ascii="仿宋" w:hAnsi="仿宋" w:eastAsia="仿宋" w:cs="仿宋"/>
          <w:bCs/>
          <w:sz w:val="28"/>
          <w:szCs w:val="28"/>
          <w:highlight w:val="none"/>
        </w:rPr>
        <w:t>设备清单及报价（详见附件一），报价包含净水系统全套设备、耗材、部件及管线，乙方负责安装、移机、调试、保养、检测、维修、更换等费用。</w:t>
      </w:r>
    </w:p>
    <w:p w14:paraId="657D976C">
      <w:pPr>
        <w:numPr>
          <w:ilvl w:val="0"/>
          <w:numId w:val="8"/>
        </w:numPr>
        <w:snapToGrid w:val="0"/>
        <w:spacing w:line="360" w:lineRule="auto"/>
        <w:ind w:firstLine="560" w:firstLineChars="200"/>
        <w:rPr>
          <w:rFonts w:ascii="仿宋" w:hAnsi="仿宋" w:eastAsia="仿宋" w:cs="仿宋"/>
          <w:sz w:val="28"/>
          <w:szCs w:val="28"/>
          <w:highlight w:val="none"/>
        </w:rPr>
      </w:pPr>
      <w:r>
        <w:rPr>
          <w:rFonts w:hint="eastAsia" w:ascii="仿宋" w:hAnsi="仿宋" w:eastAsia="仿宋" w:cs="仿宋"/>
          <w:bCs/>
          <w:sz w:val="28"/>
          <w:szCs w:val="28"/>
          <w:highlight w:val="none"/>
        </w:rPr>
        <w:t>费用收取：按当年在校学生人数每人每月收取￥</w:t>
      </w:r>
      <w:r>
        <w:rPr>
          <w:rFonts w:hint="eastAsia" w:ascii="仿宋" w:hAnsi="仿宋" w:eastAsia="仿宋" w:cs="仿宋"/>
          <w:b/>
          <w:sz w:val="28"/>
          <w:szCs w:val="28"/>
          <w:highlight w:val="none"/>
          <w:u w:val="single"/>
          <w:lang w:val="en-US" w:eastAsia="zh-CN"/>
        </w:rPr>
        <w:t xml:space="preserve">    </w:t>
      </w:r>
      <w:r>
        <w:rPr>
          <w:rFonts w:hint="eastAsia" w:ascii="仿宋" w:hAnsi="仿宋" w:eastAsia="仿宋" w:cs="仿宋"/>
          <w:bCs/>
          <w:sz w:val="28"/>
          <w:szCs w:val="28"/>
          <w:highlight w:val="none"/>
        </w:rPr>
        <w:t>元净水服务费，学生人数以</w:t>
      </w:r>
      <w:r>
        <w:rPr>
          <w:rFonts w:hint="eastAsia" w:ascii="仿宋" w:hAnsi="仿宋" w:eastAsia="仿宋" w:cs="仿宋"/>
          <w:sz w:val="28"/>
          <w:szCs w:val="28"/>
          <w:highlight w:val="none"/>
        </w:rPr>
        <w:t>每学期开学一个月稳定后为准。注：目前贵校人数为</w:t>
      </w:r>
      <w:r>
        <w:rPr>
          <w:rFonts w:hint="eastAsia" w:ascii="仿宋" w:hAnsi="仿宋" w:eastAsia="仿宋" w:cs="仿宋"/>
          <w:b/>
          <w:bCs/>
          <w:sz w:val="28"/>
          <w:szCs w:val="28"/>
          <w:highlight w:val="none"/>
          <w:u w:val="single"/>
        </w:rPr>
        <w:t xml:space="preserve"> </w:t>
      </w:r>
      <w:r>
        <w:rPr>
          <w:rFonts w:hint="default" w:ascii="仿宋" w:hAnsi="仿宋" w:eastAsia="仿宋" w:cs="仿宋"/>
          <w:b/>
          <w:bCs/>
          <w:sz w:val="28"/>
          <w:szCs w:val="28"/>
          <w:highlight w:val="none"/>
          <w:u w:val="single"/>
          <w:lang w:val="en-US"/>
        </w:rPr>
        <w:t xml:space="preserve">    </w:t>
      </w:r>
      <w:r>
        <w:rPr>
          <w:rFonts w:hint="eastAsia" w:ascii="仿宋" w:hAnsi="仿宋" w:eastAsia="仿宋" w:cs="仿宋"/>
          <w:sz w:val="28"/>
          <w:szCs w:val="28"/>
          <w:highlight w:val="none"/>
        </w:rPr>
        <w:t>人，应付乙方一年净水服务费用为：大写：</w:t>
      </w:r>
      <w:r>
        <w:rPr>
          <w:rFonts w:hint="default" w:ascii="仿宋" w:hAnsi="仿宋" w:eastAsia="仿宋" w:cs="仿宋"/>
          <w:sz w:val="28"/>
          <w:szCs w:val="28"/>
          <w:highlight w:val="none"/>
          <w:lang w:val="en-US"/>
        </w:rPr>
        <w:t xml:space="preserve">            </w:t>
      </w:r>
      <w:r>
        <w:rPr>
          <w:rFonts w:hint="eastAsia" w:ascii="仿宋" w:hAnsi="仿宋" w:eastAsia="仿宋" w:cs="仿宋"/>
          <w:sz w:val="28"/>
          <w:szCs w:val="28"/>
          <w:highlight w:val="none"/>
          <w:u w:val="thick"/>
          <w:lang w:eastAsia="zh-CN"/>
        </w:rPr>
        <w:t>元整</w:t>
      </w:r>
      <w:r>
        <w:rPr>
          <w:rFonts w:hint="eastAsia" w:ascii="仿宋" w:hAnsi="仿宋" w:eastAsia="仿宋" w:cs="仿宋"/>
          <w:b/>
          <w:bCs/>
          <w:sz w:val="28"/>
          <w:szCs w:val="28"/>
          <w:highlight w:val="none"/>
        </w:rPr>
        <w:t>，</w:t>
      </w:r>
      <w:r>
        <w:rPr>
          <w:rFonts w:hint="eastAsia" w:ascii="仿宋" w:hAnsi="仿宋" w:eastAsia="仿宋" w:cs="仿宋"/>
          <w:sz w:val="28"/>
          <w:szCs w:val="28"/>
          <w:highlight w:val="none"/>
        </w:rPr>
        <w:t>小写</w:t>
      </w:r>
      <w:r>
        <w:rPr>
          <w:rFonts w:hint="eastAsia" w:ascii="仿宋" w:hAnsi="仿宋" w:eastAsia="仿宋" w:cs="仿宋"/>
          <w:b/>
          <w:bCs/>
          <w:sz w:val="28"/>
          <w:szCs w:val="28"/>
          <w:highlight w:val="none"/>
          <w:u w:val="single"/>
        </w:rPr>
        <w:t>￥</w:t>
      </w:r>
      <w:r>
        <w:rPr>
          <w:rFonts w:hint="default" w:ascii="仿宋" w:hAnsi="仿宋" w:eastAsia="仿宋" w:cs="仿宋"/>
          <w:b/>
          <w:bCs/>
          <w:sz w:val="28"/>
          <w:szCs w:val="28"/>
          <w:highlight w:val="none"/>
          <w:u w:val="single"/>
          <w:lang w:val="en-US"/>
        </w:rPr>
        <w:t xml:space="preserve">       </w:t>
      </w:r>
      <w:r>
        <w:rPr>
          <w:rFonts w:hint="eastAsia" w:ascii="仿宋" w:hAnsi="仿宋" w:eastAsia="仿宋" w:cs="仿宋"/>
          <w:b/>
          <w:bCs/>
          <w:sz w:val="28"/>
          <w:szCs w:val="28"/>
          <w:highlight w:val="none"/>
          <w:u w:val="single"/>
        </w:rPr>
        <w:t>元</w:t>
      </w:r>
      <w:r>
        <w:rPr>
          <w:rFonts w:hint="eastAsia" w:ascii="仿宋" w:hAnsi="仿宋" w:eastAsia="仿宋" w:cs="仿宋"/>
          <w:sz w:val="28"/>
          <w:szCs w:val="28"/>
          <w:highlight w:val="none"/>
        </w:rPr>
        <w:t>。学生在校时间按</w:t>
      </w:r>
      <w:r>
        <w:rPr>
          <w:rFonts w:hint="eastAsia" w:ascii="仿宋" w:hAnsi="仿宋" w:eastAsia="仿宋" w:cs="仿宋"/>
          <w:b/>
          <w:bCs/>
          <w:sz w:val="28"/>
          <w:szCs w:val="28"/>
          <w:highlight w:val="none"/>
          <w:u w:val="single"/>
          <w:lang w:val="en-US" w:eastAsia="zh-CN"/>
        </w:rPr>
        <w:t xml:space="preserve">    </w:t>
      </w:r>
      <w:r>
        <w:rPr>
          <w:rFonts w:hint="eastAsia" w:ascii="仿宋" w:hAnsi="仿宋" w:eastAsia="仿宋" w:cs="仿宋"/>
          <w:sz w:val="28"/>
          <w:szCs w:val="28"/>
          <w:highlight w:val="none"/>
        </w:rPr>
        <w:t>个月计算。（为适应校园寒暑假饮水需求不稳定的因数，我司为最大化的保障校园师生饮水需求，提升饮水体验，在寒暑假期间为广大师生提供免费饮水）。</w:t>
      </w:r>
    </w:p>
    <w:p w14:paraId="6B8F5998">
      <w:pPr>
        <w:numPr>
          <w:ilvl w:val="0"/>
          <w:numId w:val="8"/>
        </w:numPr>
        <w:snapToGrid w:val="0"/>
        <w:spacing w:line="360" w:lineRule="auto"/>
        <w:ind w:left="0" w:leftChars="0" w:firstLine="560" w:firstLineChars="200"/>
        <w:rPr>
          <w:rFonts w:hint="eastAsia"/>
          <w:highlight w:val="none"/>
        </w:rPr>
      </w:pPr>
      <w:r>
        <w:rPr>
          <w:rFonts w:hint="eastAsia" w:ascii="仿宋" w:hAnsi="仿宋" w:eastAsia="仿宋" w:cs="仿宋"/>
          <w:sz w:val="28"/>
          <w:szCs w:val="28"/>
          <w:highlight w:val="none"/>
        </w:rPr>
        <w:t>费用支付方式：合同签订</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质保期</w:t>
      </w:r>
      <w:r>
        <w:rPr>
          <w:rFonts w:hint="eastAsia" w:ascii="仿宋" w:hAnsi="仿宋" w:eastAsia="仿宋" w:cs="仿宋"/>
          <w:sz w:val="28"/>
          <w:szCs w:val="28"/>
          <w:highlight w:val="none"/>
          <w:u w:val="single"/>
          <w:lang w:val="en-US" w:eastAsia="zh-CN"/>
        </w:rPr>
        <w:t xml:space="preserve"> 三 </w:t>
      </w:r>
      <w:r>
        <w:rPr>
          <w:rFonts w:hint="eastAsia" w:ascii="仿宋" w:hAnsi="仿宋" w:eastAsia="仿宋" w:cs="仿宋"/>
          <w:sz w:val="28"/>
          <w:szCs w:val="28"/>
          <w:highlight w:val="none"/>
          <w:u w:val="none"/>
          <w:lang w:val="en-US" w:eastAsia="zh-CN"/>
        </w:rPr>
        <w:t>年。</w:t>
      </w:r>
    </w:p>
    <w:p w14:paraId="4A8C53D2">
      <w:pPr>
        <w:numPr>
          <w:ilvl w:val="0"/>
          <w:numId w:val="0"/>
        </w:numPr>
        <w:snapToGrid w:val="0"/>
        <w:spacing w:line="360" w:lineRule="auto"/>
        <w:ind w:firstLine="560" w:firstLineChars="200"/>
        <w:rPr>
          <w:rFonts w:hint="eastAsia" w:ascii="仿宋" w:hAnsi="仿宋" w:eastAsia="仿宋" w:cs="仿宋"/>
          <w:bCs/>
          <w:sz w:val="28"/>
          <w:szCs w:val="28"/>
          <w:highlight w:val="none"/>
        </w:rPr>
      </w:pPr>
      <w:r>
        <w:rPr>
          <w:rFonts w:hint="eastAsia" w:ascii="仿宋" w:hAnsi="仿宋" w:eastAsia="仿宋" w:cs="仿宋"/>
          <w:bCs/>
          <w:sz w:val="28"/>
          <w:szCs w:val="28"/>
          <w:highlight w:val="none"/>
          <w:lang w:eastAsia="zh-CN"/>
        </w:rPr>
        <w:t>（</w:t>
      </w:r>
      <w:r>
        <w:rPr>
          <w:rFonts w:hint="eastAsia" w:ascii="仿宋" w:hAnsi="仿宋" w:eastAsia="仿宋" w:cs="仿宋"/>
          <w:bCs/>
          <w:sz w:val="28"/>
          <w:szCs w:val="28"/>
          <w:highlight w:val="none"/>
          <w:lang w:val="en-US" w:eastAsia="zh-CN"/>
        </w:rPr>
        <w:t>1</w:t>
      </w:r>
      <w:r>
        <w:rPr>
          <w:rFonts w:hint="eastAsia" w:ascii="仿宋" w:hAnsi="仿宋" w:eastAsia="仿宋" w:cs="仿宋"/>
          <w:bCs/>
          <w:sz w:val="28"/>
          <w:szCs w:val="28"/>
          <w:highlight w:val="none"/>
          <w:lang w:eastAsia="zh-CN"/>
        </w:rPr>
        <w:t>）</w:t>
      </w:r>
      <w:r>
        <w:rPr>
          <w:rFonts w:hint="eastAsia" w:ascii="仿宋" w:hAnsi="仿宋" w:eastAsia="仿宋" w:cs="仿宋"/>
          <w:bCs/>
          <w:sz w:val="28"/>
          <w:szCs w:val="28"/>
          <w:highlight w:val="none"/>
        </w:rPr>
        <w:t>供货、安装、调试、验收周期（工期）：自合同签订生效之日起25日历日。</w:t>
      </w:r>
    </w:p>
    <w:p w14:paraId="6291B280">
      <w:pPr>
        <w:numPr>
          <w:ilvl w:val="0"/>
          <w:numId w:val="0"/>
        </w:numPr>
        <w:snapToGrid w:val="0"/>
        <w:spacing w:line="360" w:lineRule="auto"/>
        <w:ind w:firstLine="560" w:firstLineChars="200"/>
        <w:rPr>
          <w:rFonts w:hint="eastAsia" w:ascii="仿宋" w:hAnsi="仿宋" w:eastAsia="仿宋" w:cs="仿宋"/>
          <w:bCs/>
          <w:sz w:val="28"/>
          <w:szCs w:val="28"/>
          <w:highlight w:val="none"/>
        </w:rPr>
      </w:pPr>
      <w:r>
        <w:rPr>
          <w:rFonts w:hint="eastAsia" w:ascii="仿宋" w:hAnsi="仿宋" w:eastAsia="仿宋" w:cs="仿宋"/>
          <w:bCs/>
          <w:sz w:val="28"/>
          <w:szCs w:val="28"/>
          <w:highlight w:val="none"/>
          <w:lang w:eastAsia="zh-CN"/>
        </w:rPr>
        <w:t>（</w:t>
      </w:r>
      <w:r>
        <w:rPr>
          <w:rFonts w:hint="eastAsia" w:ascii="仿宋" w:hAnsi="仿宋" w:eastAsia="仿宋" w:cs="仿宋"/>
          <w:bCs/>
          <w:sz w:val="28"/>
          <w:szCs w:val="28"/>
          <w:highlight w:val="none"/>
          <w:lang w:val="en-US" w:eastAsia="zh-CN"/>
        </w:rPr>
        <w:t>2</w:t>
      </w:r>
      <w:r>
        <w:rPr>
          <w:rFonts w:hint="eastAsia" w:ascii="仿宋" w:hAnsi="仿宋" w:eastAsia="仿宋" w:cs="仿宋"/>
          <w:bCs/>
          <w:sz w:val="28"/>
          <w:szCs w:val="28"/>
          <w:highlight w:val="none"/>
          <w:lang w:eastAsia="zh-CN"/>
        </w:rPr>
        <w:t>）</w:t>
      </w:r>
      <w:r>
        <w:rPr>
          <w:rFonts w:hint="eastAsia" w:ascii="仿宋" w:hAnsi="仿宋" w:eastAsia="仿宋" w:cs="仿宋"/>
          <w:bCs/>
          <w:sz w:val="28"/>
          <w:szCs w:val="28"/>
          <w:highlight w:val="none"/>
        </w:rPr>
        <w:t>到货、安装完成，验收合格6个月内付款50%，剩余50%款项在合同租赁期满后支付。</w:t>
      </w:r>
    </w:p>
    <w:p w14:paraId="74A4EA5A">
      <w:pPr>
        <w:numPr>
          <w:ilvl w:val="0"/>
          <w:numId w:val="0"/>
        </w:numPr>
        <w:snapToGrid w:val="0"/>
        <w:spacing w:line="360" w:lineRule="auto"/>
        <w:ind w:firstLine="560" w:firstLineChars="200"/>
        <w:rPr>
          <w:rFonts w:hint="eastAsia" w:ascii="仿宋" w:hAnsi="仿宋" w:eastAsia="仿宋" w:cs="仿宋"/>
          <w:bCs/>
          <w:sz w:val="28"/>
          <w:szCs w:val="28"/>
          <w:highlight w:val="none"/>
        </w:rPr>
      </w:pPr>
      <w:r>
        <w:rPr>
          <w:rFonts w:hint="eastAsia" w:ascii="仿宋" w:hAnsi="仿宋" w:eastAsia="仿宋" w:cs="仿宋"/>
          <w:bCs/>
          <w:sz w:val="28"/>
          <w:szCs w:val="28"/>
          <w:highlight w:val="none"/>
          <w:lang w:eastAsia="zh-CN"/>
        </w:rPr>
        <w:t>（</w:t>
      </w:r>
      <w:r>
        <w:rPr>
          <w:rFonts w:hint="eastAsia" w:ascii="仿宋" w:hAnsi="仿宋" w:eastAsia="仿宋" w:cs="仿宋"/>
          <w:bCs/>
          <w:sz w:val="28"/>
          <w:szCs w:val="28"/>
          <w:highlight w:val="none"/>
          <w:lang w:val="en-US" w:eastAsia="zh-CN"/>
        </w:rPr>
        <w:t>3</w:t>
      </w:r>
      <w:r>
        <w:rPr>
          <w:rFonts w:hint="eastAsia" w:ascii="仿宋" w:hAnsi="仿宋" w:eastAsia="仿宋" w:cs="仿宋"/>
          <w:bCs/>
          <w:sz w:val="28"/>
          <w:szCs w:val="28"/>
          <w:highlight w:val="none"/>
          <w:lang w:eastAsia="zh-CN"/>
        </w:rPr>
        <w:t>）</w:t>
      </w:r>
      <w:r>
        <w:rPr>
          <w:rFonts w:hint="eastAsia" w:ascii="仿宋" w:hAnsi="仿宋" w:eastAsia="仿宋" w:cs="仿宋"/>
          <w:bCs/>
          <w:sz w:val="28"/>
          <w:szCs w:val="28"/>
          <w:highlight w:val="none"/>
        </w:rPr>
        <w:t>乙方须向甲方出具合法有效的完税发票，甲方进行支付结算。</w:t>
      </w:r>
    </w:p>
    <w:p w14:paraId="22E60B87">
      <w:pPr>
        <w:snapToGrid w:val="0"/>
        <w:spacing w:line="360" w:lineRule="auto"/>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4.合同期限：乙方收取净水费用的期限为</w:t>
      </w:r>
      <w:r>
        <w:rPr>
          <w:rFonts w:hint="eastAsia" w:ascii="仿宋" w:hAnsi="仿宋" w:eastAsia="仿宋" w:cs="仿宋"/>
          <w:b/>
          <w:sz w:val="28"/>
          <w:szCs w:val="28"/>
          <w:highlight w:val="none"/>
          <w:u w:val="single"/>
          <w:lang w:val="en-US" w:eastAsia="zh-CN"/>
        </w:rPr>
        <w:t xml:space="preserve">    </w:t>
      </w:r>
      <w:r>
        <w:rPr>
          <w:rFonts w:hint="eastAsia" w:ascii="仿宋" w:hAnsi="仿宋" w:eastAsia="仿宋" w:cs="仿宋"/>
          <w:sz w:val="28"/>
          <w:szCs w:val="28"/>
          <w:highlight w:val="none"/>
        </w:rPr>
        <w:t>年</w:t>
      </w:r>
      <w:r>
        <w:rPr>
          <w:rFonts w:hint="eastAsia" w:ascii="仿宋" w:hAnsi="仿宋" w:eastAsia="仿宋" w:cs="仿宋"/>
          <w:b/>
          <w:sz w:val="28"/>
          <w:szCs w:val="28"/>
          <w:highlight w:val="none"/>
          <w:u w:val="single"/>
          <w:lang w:val="en-US" w:eastAsia="zh-CN"/>
        </w:rPr>
        <w:t xml:space="preserve">    </w:t>
      </w:r>
      <w:r>
        <w:rPr>
          <w:rFonts w:hint="eastAsia" w:ascii="仿宋" w:hAnsi="仿宋" w:eastAsia="仿宋" w:cs="仿宋"/>
          <w:sz w:val="28"/>
          <w:szCs w:val="28"/>
          <w:highlight w:val="none"/>
        </w:rPr>
        <w:t>月</w:t>
      </w:r>
      <w:r>
        <w:rPr>
          <w:rFonts w:hint="eastAsia" w:ascii="仿宋" w:hAnsi="仿宋" w:eastAsia="仿宋" w:cs="仿宋"/>
          <w:b/>
          <w:sz w:val="28"/>
          <w:szCs w:val="28"/>
          <w:highlight w:val="none"/>
          <w:u w:val="single"/>
          <w:lang w:val="en-US" w:eastAsia="zh-CN"/>
        </w:rPr>
        <w:t xml:space="preserve">    </w:t>
      </w:r>
      <w:r>
        <w:rPr>
          <w:rFonts w:hint="eastAsia" w:ascii="仿宋" w:hAnsi="仿宋" w:eastAsia="仿宋" w:cs="仿宋"/>
          <w:sz w:val="28"/>
          <w:szCs w:val="28"/>
          <w:highlight w:val="none"/>
          <w:u w:val="none"/>
        </w:rPr>
        <w:t>日</w:t>
      </w:r>
      <w:r>
        <w:rPr>
          <w:rFonts w:hint="eastAsia" w:ascii="仿宋" w:hAnsi="仿宋" w:eastAsia="仿宋" w:cs="仿宋"/>
          <w:sz w:val="28"/>
          <w:szCs w:val="28"/>
          <w:highlight w:val="none"/>
        </w:rPr>
        <w:t>到</w:t>
      </w:r>
      <w:r>
        <w:rPr>
          <w:rFonts w:hint="eastAsia" w:ascii="仿宋" w:hAnsi="仿宋" w:eastAsia="仿宋" w:cs="仿宋"/>
          <w:sz w:val="28"/>
          <w:szCs w:val="28"/>
          <w:highlight w:val="none"/>
          <w:u w:val="single"/>
        </w:rPr>
        <w:t xml:space="preserve">  </w:t>
      </w:r>
      <w:r>
        <w:rPr>
          <w:rFonts w:hint="eastAsia" w:ascii="仿宋" w:hAnsi="仿宋" w:eastAsia="仿宋" w:cs="仿宋"/>
          <w:b/>
          <w:sz w:val="28"/>
          <w:szCs w:val="28"/>
          <w:highlight w:val="none"/>
          <w:u w:val="single"/>
          <w:lang w:val="en-US" w:eastAsia="zh-CN"/>
        </w:rPr>
        <w:t xml:space="preserve">    </w:t>
      </w:r>
      <w:r>
        <w:rPr>
          <w:rFonts w:hint="eastAsia" w:ascii="仿宋" w:hAnsi="仿宋" w:eastAsia="仿宋" w:cs="仿宋"/>
          <w:sz w:val="28"/>
          <w:szCs w:val="28"/>
          <w:highlight w:val="none"/>
        </w:rPr>
        <w:t>年</w:t>
      </w:r>
      <w:r>
        <w:rPr>
          <w:rFonts w:hint="eastAsia" w:ascii="仿宋" w:hAnsi="仿宋" w:eastAsia="仿宋" w:cs="仿宋"/>
          <w:b/>
          <w:sz w:val="28"/>
          <w:szCs w:val="28"/>
          <w:highlight w:val="none"/>
          <w:u w:val="single"/>
          <w:lang w:val="en-US" w:eastAsia="zh-CN"/>
        </w:rPr>
        <w:t xml:space="preserve">    </w:t>
      </w:r>
      <w:r>
        <w:rPr>
          <w:rFonts w:hint="eastAsia" w:ascii="仿宋" w:hAnsi="仿宋" w:eastAsia="仿宋" w:cs="仿宋"/>
          <w:sz w:val="28"/>
          <w:szCs w:val="28"/>
          <w:highlight w:val="none"/>
        </w:rPr>
        <w:t>月</w:t>
      </w:r>
      <w:r>
        <w:rPr>
          <w:rFonts w:hint="eastAsia" w:ascii="仿宋" w:hAnsi="仿宋" w:eastAsia="仿宋" w:cs="仿宋"/>
          <w:b/>
          <w:sz w:val="28"/>
          <w:szCs w:val="28"/>
          <w:highlight w:val="none"/>
          <w:u w:val="single"/>
          <w:lang w:val="en-US" w:eastAsia="zh-CN"/>
        </w:rPr>
        <w:t xml:space="preserve">    </w:t>
      </w:r>
      <w:r>
        <w:rPr>
          <w:rFonts w:hint="eastAsia" w:ascii="仿宋" w:hAnsi="仿宋" w:eastAsia="仿宋" w:cs="仿宋"/>
          <w:sz w:val="28"/>
          <w:szCs w:val="28"/>
          <w:highlight w:val="none"/>
          <w:u w:val="none"/>
        </w:rPr>
        <w:t>日</w:t>
      </w:r>
      <w:r>
        <w:rPr>
          <w:rFonts w:hint="eastAsia" w:ascii="仿宋" w:hAnsi="仿宋" w:eastAsia="仿宋" w:cs="仿宋"/>
          <w:sz w:val="28"/>
          <w:szCs w:val="28"/>
          <w:highlight w:val="none"/>
        </w:rPr>
        <w:t>，共计</w:t>
      </w:r>
      <w:r>
        <w:rPr>
          <w:rFonts w:hint="eastAsia" w:ascii="仿宋" w:hAnsi="仿宋" w:eastAsia="仿宋" w:cs="仿宋"/>
          <w:b/>
          <w:sz w:val="28"/>
          <w:szCs w:val="28"/>
          <w:highlight w:val="none"/>
          <w:u w:val="single"/>
          <w:lang w:val="en-US" w:eastAsia="zh-CN"/>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eastAsia="zh-CN"/>
        </w:rPr>
        <w:t>合同到期后，甲乙双方无任何书面异议，本合同自动顺延壹年。</w:t>
      </w:r>
    </w:p>
    <w:p w14:paraId="7038FF30">
      <w:pPr>
        <w:snapToGrid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5.后续设备：增加学生则增加设备、减少学生则减少设备。</w:t>
      </w:r>
    </w:p>
    <w:p w14:paraId="1C8BF738">
      <w:pPr>
        <w:snapToGrid w:val="0"/>
        <w:spacing w:line="360" w:lineRule="auto"/>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6.交货、验收要求</w:t>
      </w:r>
    </w:p>
    <w:p w14:paraId="333789CB">
      <w:pPr>
        <w:snapToGrid w:val="0"/>
        <w:spacing w:line="360" w:lineRule="auto"/>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饮水设备到达使用单位指定地点后，所有产品在开箱时完好，无破损，配置与装箱单相符，数量、质量及性能不低于合同要求。使用单位和中标人共同签署到货验收单。未签收到货验收单的货物不得擅自开箱安装。拆箱后，中标人应对其全部产品、零件、配件、用户许可证书、资料、介质造册登记，登记册作为验收文档之一；中标人应负责在项目验收时将采购的全部有关产品说明书、原厂家安装手册、技术文件、资料、及安装、验收报告等文档汇集成册交付使用单位。</w:t>
      </w:r>
    </w:p>
    <w:p w14:paraId="0609CA8B">
      <w:pPr>
        <w:snapToGrid w:val="0"/>
        <w:spacing w:line="360" w:lineRule="auto"/>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（2）安装完成，中标人进行自检并形成自检报告，出现的问题限期整改。自检最终通过后，中标人提出验收申请，使用单位组织相关人员进行最终验收。</w:t>
      </w:r>
    </w:p>
    <w:p w14:paraId="5F08C7CA">
      <w:pPr>
        <w:snapToGrid w:val="0"/>
        <w:spacing w:line="360" w:lineRule="auto"/>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3）招标方接到投标方的验收通知后，招标方验收组应对其设备的原包装、产品合格证、使用说明书、装箱单等随机文件及保修手续和配置、安装、测试、运行、产品环境进行空气检测等逐项进行验收，其中一项不合格不能验收，视为不合格。 </w:t>
      </w:r>
    </w:p>
    <w:p w14:paraId="1BFCC82B">
      <w:pPr>
        <w:snapToGrid w:val="0"/>
        <w:spacing w:line="360" w:lineRule="auto"/>
        <w:ind w:firstLine="560" w:firstLineChars="200"/>
        <w:rPr>
          <w:rFonts w:hint="default"/>
          <w:highlight w:val="none"/>
          <w:lang w:val="en-US" w:eastAsia="zh-CN"/>
        </w:rPr>
      </w:pPr>
      <w:r>
        <w:rPr>
          <w:rFonts w:hint="eastAsia" w:ascii="仿宋" w:hAnsi="仿宋" w:eastAsia="仿宋" w:cs="仿宋"/>
          <w:sz w:val="28"/>
          <w:szCs w:val="28"/>
          <w:highlight w:val="none"/>
          <w:lang w:val="en-US" w:eastAsia="zh-CN"/>
        </w:rPr>
        <w:t>（4）饮水设施自通过验收之日起进入租赁期。</w:t>
      </w:r>
    </w:p>
    <w:p w14:paraId="3ABB6B05">
      <w:pPr>
        <w:numPr>
          <w:ilvl w:val="0"/>
          <w:numId w:val="9"/>
        </w:numPr>
        <w:snapToGrid w:val="0"/>
        <w:spacing w:line="360" w:lineRule="auto"/>
        <w:ind w:firstLine="562" w:firstLineChars="200"/>
        <w:rPr>
          <w:rFonts w:ascii="仿宋" w:hAnsi="仿宋" w:eastAsia="仿宋" w:cs="仿宋"/>
          <w:b/>
          <w:bCs/>
          <w:sz w:val="28"/>
          <w:szCs w:val="28"/>
          <w:highlight w:val="none"/>
        </w:rPr>
      </w:pPr>
      <w:r>
        <w:rPr>
          <w:rFonts w:hint="eastAsia" w:ascii="仿宋" w:hAnsi="仿宋" w:eastAsia="仿宋" w:cs="仿宋"/>
          <w:b/>
          <w:bCs/>
          <w:sz w:val="28"/>
          <w:szCs w:val="28"/>
          <w:highlight w:val="none"/>
        </w:rPr>
        <w:t xml:space="preserve"> 争议解决</w:t>
      </w:r>
    </w:p>
    <w:p w14:paraId="6F6DF443">
      <w:pPr>
        <w:snapToGrid w:val="0"/>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甲乙双方执行本协议如若发生争议，由当事人双方协商解决。协商不成，可由甲方所在地人民法院仲裁。</w:t>
      </w:r>
    </w:p>
    <w:p w14:paraId="4E15C1D0">
      <w:pPr>
        <w:numPr>
          <w:ilvl w:val="0"/>
          <w:numId w:val="9"/>
        </w:numPr>
        <w:snapToGrid w:val="0"/>
        <w:spacing w:line="360" w:lineRule="auto"/>
        <w:ind w:firstLine="562" w:firstLineChars="200"/>
        <w:rPr>
          <w:rFonts w:ascii="仿宋" w:hAnsi="仿宋" w:eastAsia="仿宋" w:cs="仿宋"/>
          <w:b/>
          <w:bCs/>
          <w:sz w:val="28"/>
          <w:szCs w:val="28"/>
          <w:highlight w:val="none"/>
        </w:rPr>
      </w:pPr>
      <w:r>
        <w:rPr>
          <w:rFonts w:hint="eastAsia" w:ascii="仿宋" w:hAnsi="仿宋" w:eastAsia="仿宋" w:cs="仿宋"/>
          <w:b/>
          <w:bCs/>
          <w:sz w:val="28"/>
          <w:szCs w:val="28"/>
          <w:highlight w:val="none"/>
        </w:rPr>
        <w:t xml:space="preserve"> 其他约定</w:t>
      </w:r>
    </w:p>
    <w:p w14:paraId="01299931">
      <w:pPr>
        <w:numPr>
          <w:ilvl w:val="0"/>
          <w:numId w:val="10"/>
        </w:numPr>
        <w:snapToGrid w:val="0"/>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本协议未尽事宜</w:t>
      </w:r>
      <w:r>
        <w:rPr>
          <w:rFonts w:hint="eastAsia" w:ascii="仿宋" w:hAnsi="仿宋" w:eastAsia="仿宋" w:cs="仿宋"/>
          <w:b/>
          <w:bCs/>
          <w:sz w:val="28"/>
          <w:szCs w:val="28"/>
          <w:highlight w:val="none"/>
        </w:rPr>
        <w:t>，</w:t>
      </w:r>
      <w:r>
        <w:rPr>
          <w:rFonts w:hint="eastAsia" w:ascii="仿宋" w:hAnsi="仿宋" w:eastAsia="仿宋" w:cs="仿宋"/>
          <w:sz w:val="28"/>
          <w:szCs w:val="28"/>
          <w:highlight w:val="none"/>
        </w:rPr>
        <w:t>可经甲乙双方共同协商做出补充，补充协议与本协议具有同等法律效力。</w:t>
      </w:r>
    </w:p>
    <w:p w14:paraId="4FDA540A">
      <w:pPr>
        <w:numPr>
          <w:ilvl w:val="0"/>
          <w:numId w:val="10"/>
        </w:numPr>
        <w:snapToGrid w:val="0"/>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合同终止后，乙方应保证在不影响甲方工作的情况下，对所布放的净水设备及管线进行拆除、搬移。</w:t>
      </w:r>
    </w:p>
    <w:p w14:paraId="5677E6CB">
      <w:pPr>
        <w:autoSpaceDE w:val="0"/>
        <w:autoSpaceDN w:val="0"/>
        <w:adjustRightInd w:val="0"/>
        <w:snapToGrid w:val="0"/>
        <w:spacing w:line="360" w:lineRule="auto"/>
        <w:ind w:firstLine="560" w:firstLineChars="200"/>
        <w:rPr>
          <w:rFonts w:ascii="仿宋" w:hAnsi="仿宋" w:eastAsia="仿宋" w:cs="仿宋"/>
          <w:bCs/>
          <w:sz w:val="24"/>
          <w:szCs w:val="24"/>
          <w:highlight w:val="none"/>
        </w:rPr>
      </w:pPr>
      <w:r>
        <w:rPr>
          <w:rFonts w:hint="eastAsia" w:ascii="仿宋" w:hAnsi="仿宋" w:eastAsia="仿宋" w:cs="仿宋"/>
          <w:sz w:val="28"/>
          <w:szCs w:val="28"/>
          <w:highlight w:val="none"/>
        </w:rPr>
        <w:t>3、本协议自签订之日起生效,一式</w:t>
      </w:r>
      <w:r>
        <w:rPr>
          <w:rFonts w:hint="eastAsia" w:ascii="仿宋" w:hAnsi="仿宋" w:eastAsia="仿宋" w:cs="仿宋"/>
          <w:sz w:val="28"/>
          <w:szCs w:val="28"/>
          <w:highlight w:val="none"/>
          <w:lang w:eastAsia="zh-CN"/>
        </w:rPr>
        <w:t>肆</w:t>
      </w:r>
      <w:r>
        <w:rPr>
          <w:rFonts w:hint="eastAsia" w:ascii="仿宋" w:hAnsi="仿宋" w:eastAsia="仿宋" w:cs="仿宋"/>
          <w:sz w:val="28"/>
          <w:szCs w:val="28"/>
          <w:highlight w:val="none"/>
        </w:rPr>
        <w:t>份，甲方执</w:t>
      </w:r>
      <w:r>
        <w:rPr>
          <w:rFonts w:hint="eastAsia" w:ascii="仿宋" w:hAnsi="仿宋" w:eastAsia="仿宋" w:cs="仿宋"/>
          <w:sz w:val="28"/>
          <w:szCs w:val="28"/>
          <w:highlight w:val="none"/>
          <w:lang w:eastAsia="zh-CN"/>
        </w:rPr>
        <w:t>叁</w:t>
      </w:r>
      <w:r>
        <w:rPr>
          <w:rFonts w:hint="eastAsia" w:ascii="仿宋" w:hAnsi="仿宋" w:eastAsia="仿宋" w:cs="仿宋"/>
          <w:sz w:val="28"/>
          <w:szCs w:val="28"/>
          <w:highlight w:val="none"/>
        </w:rPr>
        <w:t>份，乙方执</w:t>
      </w:r>
      <w:r>
        <w:rPr>
          <w:rFonts w:hint="eastAsia" w:ascii="仿宋" w:hAnsi="仿宋" w:eastAsia="仿宋" w:cs="仿宋"/>
          <w:sz w:val="28"/>
          <w:szCs w:val="28"/>
          <w:highlight w:val="none"/>
          <w:lang w:eastAsia="zh-CN"/>
        </w:rPr>
        <w:t>壹</w:t>
      </w:r>
      <w:r>
        <w:rPr>
          <w:rFonts w:hint="eastAsia" w:ascii="仿宋" w:hAnsi="仿宋" w:eastAsia="仿宋" w:cs="仿宋"/>
          <w:sz w:val="28"/>
          <w:szCs w:val="28"/>
          <w:highlight w:val="none"/>
        </w:rPr>
        <w:t>份。</w:t>
      </w:r>
    </w:p>
    <w:p w14:paraId="6C19DAAC">
      <w:pPr>
        <w:pStyle w:val="2"/>
        <w:rPr>
          <w:rFonts w:ascii="仿宋" w:hAnsi="仿宋" w:eastAsia="仿宋" w:cs="宋体"/>
          <w:sz w:val="32"/>
          <w:szCs w:val="32"/>
          <w:highlight w:val="none"/>
        </w:rPr>
      </w:pPr>
    </w:p>
    <w:p w14:paraId="1F126E9C">
      <w:pPr>
        <w:pStyle w:val="2"/>
        <w:rPr>
          <w:rFonts w:ascii="仿宋" w:hAnsi="仿宋" w:eastAsia="仿宋" w:cs="宋体"/>
          <w:sz w:val="32"/>
          <w:szCs w:val="32"/>
          <w:highlight w:val="none"/>
        </w:rPr>
      </w:pPr>
    </w:p>
    <w:p w14:paraId="5AF3FCFE">
      <w:pPr>
        <w:pStyle w:val="2"/>
        <w:rPr>
          <w:highlight w:val="none"/>
        </w:rPr>
      </w:pPr>
    </w:p>
    <w:tbl>
      <w:tblPr>
        <w:tblStyle w:val="4"/>
        <w:tblW w:w="8629" w:type="dxa"/>
        <w:jc w:val="center"/>
        <w:tblLayout w:type="fixed"/>
        <w:tblCellMar>
          <w:top w:w="0" w:type="dxa"/>
          <w:left w:w="108" w:type="dxa"/>
          <w:bottom w:w="0" w:type="dxa"/>
          <w:right w:w="108" w:type="dxa"/>
        </w:tblCellMar>
      </w:tblPr>
      <w:tblGrid>
        <w:gridCol w:w="4201"/>
        <w:gridCol w:w="4428"/>
      </w:tblGrid>
      <w:tr w14:paraId="217CA88C">
        <w:tblPrEx>
          <w:tblCellMar>
            <w:top w:w="0" w:type="dxa"/>
            <w:left w:w="108" w:type="dxa"/>
            <w:bottom w:w="0" w:type="dxa"/>
            <w:right w:w="108" w:type="dxa"/>
          </w:tblCellMar>
        </w:tblPrEx>
        <w:trPr>
          <w:trHeight w:val="567" w:hRule="exact"/>
          <w:jc w:val="center"/>
        </w:trPr>
        <w:tc>
          <w:tcPr>
            <w:tcW w:w="4201" w:type="dxa"/>
            <w:vAlign w:val="center"/>
          </w:tcPr>
          <w:p w14:paraId="742E2436">
            <w:pPr>
              <w:snapToGri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甲  方：</w:t>
            </w:r>
          </w:p>
        </w:tc>
        <w:tc>
          <w:tcPr>
            <w:tcW w:w="4428" w:type="dxa"/>
            <w:vAlign w:val="center"/>
          </w:tcPr>
          <w:p w14:paraId="5D97DDC7">
            <w:pPr>
              <w:snapToGri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乙  方：</w:t>
            </w:r>
          </w:p>
        </w:tc>
      </w:tr>
      <w:tr w14:paraId="1DD3F6B6">
        <w:tblPrEx>
          <w:tblCellMar>
            <w:top w:w="0" w:type="dxa"/>
            <w:left w:w="108" w:type="dxa"/>
            <w:bottom w:w="0" w:type="dxa"/>
            <w:right w:w="108" w:type="dxa"/>
          </w:tblCellMar>
        </w:tblPrEx>
        <w:trPr>
          <w:trHeight w:val="567" w:hRule="exact"/>
          <w:jc w:val="center"/>
        </w:trPr>
        <w:tc>
          <w:tcPr>
            <w:tcW w:w="4201" w:type="dxa"/>
            <w:vAlign w:val="center"/>
          </w:tcPr>
          <w:p w14:paraId="78A227E5">
            <w:pPr>
              <w:snapToGri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（盖章）</w:t>
            </w:r>
          </w:p>
        </w:tc>
        <w:tc>
          <w:tcPr>
            <w:tcW w:w="4428" w:type="dxa"/>
            <w:vAlign w:val="center"/>
          </w:tcPr>
          <w:p w14:paraId="2CCB5674">
            <w:pPr>
              <w:snapToGri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（盖章）</w:t>
            </w:r>
          </w:p>
        </w:tc>
      </w:tr>
      <w:tr w14:paraId="0C4D5E73">
        <w:tblPrEx>
          <w:tblCellMar>
            <w:top w:w="0" w:type="dxa"/>
            <w:left w:w="108" w:type="dxa"/>
            <w:bottom w:w="0" w:type="dxa"/>
            <w:right w:w="108" w:type="dxa"/>
          </w:tblCellMar>
        </w:tblPrEx>
        <w:trPr>
          <w:trHeight w:val="767" w:hRule="exact"/>
          <w:jc w:val="center"/>
        </w:trPr>
        <w:tc>
          <w:tcPr>
            <w:tcW w:w="4201" w:type="dxa"/>
            <w:vAlign w:val="center"/>
          </w:tcPr>
          <w:p w14:paraId="2F52DEB1">
            <w:pPr>
              <w:snapToGri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 xml:space="preserve">地址： </w:t>
            </w:r>
          </w:p>
        </w:tc>
        <w:tc>
          <w:tcPr>
            <w:tcW w:w="4428" w:type="dxa"/>
            <w:vAlign w:val="center"/>
          </w:tcPr>
          <w:p w14:paraId="2A228B40">
            <w:pPr>
              <w:snapToGri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地址：</w:t>
            </w:r>
          </w:p>
        </w:tc>
      </w:tr>
      <w:tr w14:paraId="36715811">
        <w:tblPrEx>
          <w:tblCellMar>
            <w:top w:w="0" w:type="dxa"/>
            <w:left w:w="108" w:type="dxa"/>
            <w:bottom w:w="0" w:type="dxa"/>
            <w:right w:w="108" w:type="dxa"/>
          </w:tblCellMar>
        </w:tblPrEx>
        <w:trPr>
          <w:trHeight w:val="567" w:hRule="exact"/>
          <w:jc w:val="center"/>
        </w:trPr>
        <w:tc>
          <w:tcPr>
            <w:tcW w:w="4201" w:type="dxa"/>
            <w:vAlign w:val="center"/>
          </w:tcPr>
          <w:p w14:paraId="5F0485AC">
            <w:pPr>
              <w:snapToGri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税号：</w:t>
            </w:r>
          </w:p>
        </w:tc>
        <w:tc>
          <w:tcPr>
            <w:tcW w:w="4428" w:type="dxa"/>
            <w:vAlign w:val="center"/>
          </w:tcPr>
          <w:p w14:paraId="526BC3BB">
            <w:pPr>
              <w:snapToGri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税 号：</w:t>
            </w:r>
          </w:p>
        </w:tc>
      </w:tr>
      <w:tr w14:paraId="2CDF377B">
        <w:tblPrEx>
          <w:tblCellMar>
            <w:top w:w="0" w:type="dxa"/>
            <w:left w:w="108" w:type="dxa"/>
            <w:bottom w:w="0" w:type="dxa"/>
            <w:right w:w="108" w:type="dxa"/>
          </w:tblCellMar>
        </w:tblPrEx>
        <w:trPr>
          <w:trHeight w:val="567" w:hRule="exact"/>
          <w:jc w:val="center"/>
        </w:trPr>
        <w:tc>
          <w:tcPr>
            <w:tcW w:w="4201" w:type="dxa"/>
            <w:vAlign w:val="center"/>
          </w:tcPr>
          <w:p w14:paraId="34EC1B4C">
            <w:pPr>
              <w:snapToGri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val="en-US" w:eastAsia="zh-CN"/>
              </w:rPr>
              <w:t>或</w:t>
            </w:r>
            <w:r>
              <w:rPr>
                <w:rFonts w:hint="eastAsia" w:ascii="仿宋" w:hAnsi="仿宋" w:eastAsia="仿宋" w:cs="仿宋"/>
                <w:sz w:val="24"/>
                <w:szCs w:val="24"/>
                <w:highlight w:val="none"/>
              </w:rPr>
              <w:t xml:space="preserve"> </w:t>
            </w:r>
          </w:p>
        </w:tc>
        <w:tc>
          <w:tcPr>
            <w:tcW w:w="4428" w:type="dxa"/>
            <w:vAlign w:val="center"/>
          </w:tcPr>
          <w:p w14:paraId="2C570FA8">
            <w:pPr>
              <w:snapToGrid w:val="0"/>
              <w:spacing w:line="360" w:lineRule="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val="en-US" w:eastAsia="zh-CN"/>
              </w:rPr>
              <w:t>或</w:t>
            </w:r>
          </w:p>
        </w:tc>
      </w:tr>
      <w:tr w14:paraId="58BD39C2">
        <w:tblPrEx>
          <w:tblCellMar>
            <w:top w:w="0" w:type="dxa"/>
            <w:left w:w="108" w:type="dxa"/>
            <w:bottom w:w="0" w:type="dxa"/>
            <w:right w:w="108" w:type="dxa"/>
          </w:tblCellMar>
        </w:tblPrEx>
        <w:trPr>
          <w:trHeight w:val="567" w:hRule="exact"/>
          <w:jc w:val="center"/>
        </w:trPr>
        <w:tc>
          <w:tcPr>
            <w:tcW w:w="4201" w:type="dxa"/>
            <w:vAlign w:val="center"/>
          </w:tcPr>
          <w:p w14:paraId="7735E151">
            <w:pPr>
              <w:snapToGri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被授权代表</w:t>
            </w:r>
            <w:r>
              <w:rPr>
                <w:rFonts w:hint="eastAsia" w:ascii="仿宋" w:hAnsi="仿宋" w:eastAsia="仿宋" w:cs="仿宋"/>
                <w:sz w:val="24"/>
                <w:szCs w:val="24"/>
                <w:highlight w:val="none"/>
                <w:lang w:val="en-US" w:eastAsia="zh-CN"/>
              </w:rPr>
              <w:t>人</w:t>
            </w:r>
            <w:r>
              <w:rPr>
                <w:rFonts w:hint="eastAsia" w:ascii="仿宋" w:hAnsi="仿宋" w:eastAsia="仿宋" w:cs="仿宋"/>
                <w:sz w:val="24"/>
                <w:szCs w:val="24"/>
                <w:highlight w:val="none"/>
              </w:rPr>
              <w:t>：</w:t>
            </w:r>
          </w:p>
        </w:tc>
        <w:tc>
          <w:tcPr>
            <w:tcW w:w="4428" w:type="dxa"/>
            <w:vAlign w:val="center"/>
          </w:tcPr>
          <w:p w14:paraId="473FBBF2">
            <w:pPr>
              <w:snapToGri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被授权代表</w:t>
            </w:r>
            <w:r>
              <w:rPr>
                <w:rFonts w:hint="eastAsia" w:ascii="仿宋" w:hAnsi="仿宋" w:eastAsia="仿宋" w:cs="仿宋"/>
                <w:sz w:val="24"/>
                <w:szCs w:val="24"/>
                <w:highlight w:val="none"/>
                <w:lang w:val="en-US" w:eastAsia="zh-CN"/>
              </w:rPr>
              <w:t>人</w:t>
            </w:r>
            <w:r>
              <w:rPr>
                <w:rFonts w:hint="eastAsia" w:ascii="仿宋" w:hAnsi="仿宋" w:eastAsia="仿宋" w:cs="仿宋"/>
                <w:sz w:val="24"/>
                <w:szCs w:val="24"/>
                <w:highlight w:val="none"/>
              </w:rPr>
              <w:t>：</w:t>
            </w:r>
          </w:p>
        </w:tc>
      </w:tr>
      <w:tr w14:paraId="6B84B5F2">
        <w:tblPrEx>
          <w:tblCellMar>
            <w:top w:w="0" w:type="dxa"/>
            <w:left w:w="108" w:type="dxa"/>
            <w:bottom w:w="0" w:type="dxa"/>
            <w:right w:w="108" w:type="dxa"/>
          </w:tblCellMar>
        </w:tblPrEx>
        <w:trPr>
          <w:trHeight w:val="567" w:hRule="exact"/>
          <w:jc w:val="center"/>
        </w:trPr>
        <w:tc>
          <w:tcPr>
            <w:tcW w:w="4201" w:type="dxa"/>
            <w:vAlign w:val="center"/>
          </w:tcPr>
          <w:p w14:paraId="129397C9">
            <w:pPr>
              <w:snapToGri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电话：</w:t>
            </w:r>
          </w:p>
        </w:tc>
        <w:tc>
          <w:tcPr>
            <w:tcW w:w="4428" w:type="dxa"/>
            <w:vAlign w:val="center"/>
          </w:tcPr>
          <w:p w14:paraId="73E7727B">
            <w:pPr>
              <w:snapToGri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电话：</w:t>
            </w:r>
          </w:p>
        </w:tc>
      </w:tr>
      <w:tr w14:paraId="69471F73">
        <w:tblPrEx>
          <w:tblCellMar>
            <w:top w:w="0" w:type="dxa"/>
            <w:left w:w="108" w:type="dxa"/>
            <w:bottom w:w="0" w:type="dxa"/>
            <w:right w:w="108" w:type="dxa"/>
          </w:tblCellMar>
        </w:tblPrEx>
        <w:trPr>
          <w:trHeight w:val="927" w:hRule="exact"/>
          <w:jc w:val="center"/>
        </w:trPr>
        <w:tc>
          <w:tcPr>
            <w:tcW w:w="4201" w:type="dxa"/>
            <w:vAlign w:val="center"/>
          </w:tcPr>
          <w:p w14:paraId="1667D858">
            <w:pPr>
              <w:snapToGri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开户银行:</w:t>
            </w:r>
            <w:bookmarkStart w:id="0" w:name="_GoBack"/>
            <w:bookmarkEnd w:id="0"/>
          </w:p>
        </w:tc>
        <w:tc>
          <w:tcPr>
            <w:tcW w:w="4428" w:type="dxa"/>
            <w:vAlign w:val="center"/>
          </w:tcPr>
          <w:p w14:paraId="2B17209A">
            <w:pPr>
              <w:pStyle w:val="2"/>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开户银行：</w:t>
            </w:r>
          </w:p>
        </w:tc>
      </w:tr>
      <w:tr w14:paraId="6FAFA80E">
        <w:tblPrEx>
          <w:tblCellMar>
            <w:top w:w="0" w:type="dxa"/>
            <w:left w:w="108" w:type="dxa"/>
            <w:bottom w:w="0" w:type="dxa"/>
            <w:right w:w="108" w:type="dxa"/>
          </w:tblCellMar>
        </w:tblPrEx>
        <w:trPr>
          <w:trHeight w:val="567" w:hRule="exact"/>
          <w:jc w:val="center"/>
        </w:trPr>
        <w:tc>
          <w:tcPr>
            <w:tcW w:w="4201" w:type="dxa"/>
            <w:vAlign w:val="center"/>
          </w:tcPr>
          <w:p w14:paraId="62249721">
            <w:pPr>
              <w:snapToGri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日期：</w:t>
            </w:r>
          </w:p>
        </w:tc>
        <w:tc>
          <w:tcPr>
            <w:tcW w:w="4428" w:type="dxa"/>
            <w:vAlign w:val="center"/>
          </w:tcPr>
          <w:p w14:paraId="75733B02">
            <w:pPr>
              <w:snapToGri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日期：</w:t>
            </w:r>
          </w:p>
        </w:tc>
      </w:tr>
    </w:tbl>
    <w:p w14:paraId="48D2E44B">
      <w:pPr>
        <w:rPr>
          <w:highlight w:val="none"/>
        </w:rPr>
      </w:pP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203076">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513573">
    <w:pPr>
      <w:pStyle w:val="2"/>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0C65BF78">
                          <w:pPr>
                            <w:pStyle w:val="2"/>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vert="horz" wrap="none" lIns="0" tIns="0" rIns="0" bIns="0" anchor="t">
                      <a:spAutoFit/>
                    </wps:bodyPr>
                  </wps:wsp>
                </a:graphicData>
              </a:graphic>
            </wp:anchor>
          </w:drawing>
        </mc:Choice>
        <mc:Fallback>
          <w:pict>
            <v:rect id="文本框 4"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uXW5UtAAAAAFAQAADwAAAAAAAAABACAAAAAiAAAAZHJzL2Rvd25yZXYu&#10;eG1sUEsBAhQAFAAAAAgAh07iQG7Y9/3KAQAAkgMAAA4AAAAAAAAAAQAgAAAAHwEAAGRycy9lMm9E&#10;b2MueG1sUEsFBgAAAAAGAAYAWQEAAFsFAAAAAA==&#10;">
              <v:fill on="f" focussize="0,0"/>
              <v:stroke on="f"/>
              <v:imagedata o:title=""/>
              <o:lock v:ext="edit" aspectratio="f"/>
              <v:textbox inset="0mm,0mm,0mm,0mm" style="mso-fit-shape-to-text:t;">
                <w:txbxContent>
                  <w:p w14:paraId="0C65BF78">
                    <w:pPr>
                      <w:pStyle w:val="2"/>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CC08BE">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chineseCounting"/>
      <w:suff w:val="space"/>
      <w:lvlText w:val="第%1条"/>
      <w:lvlJc w:val="left"/>
    </w:lvl>
  </w:abstractNum>
  <w:abstractNum w:abstractNumId="1">
    <w:nsid w:val="00000001"/>
    <w:multiLevelType w:val="singleLevel"/>
    <w:tmpl w:val="00000001"/>
    <w:lvl w:ilvl="0" w:tentative="0">
      <w:start w:val="3"/>
      <w:numFmt w:val="chineseCounting"/>
      <w:suff w:val="space"/>
      <w:lvlText w:val="第%1条"/>
      <w:lvlJc w:val="left"/>
    </w:lvl>
  </w:abstractNum>
  <w:abstractNum w:abstractNumId="2">
    <w:nsid w:val="00000002"/>
    <w:multiLevelType w:val="singleLevel"/>
    <w:tmpl w:val="00000002"/>
    <w:lvl w:ilvl="0" w:tentative="0">
      <w:start w:val="1"/>
      <w:numFmt w:val="chineseCounting"/>
      <w:suff w:val="nothing"/>
      <w:lvlText w:val="%1、"/>
      <w:lvlJc w:val="left"/>
    </w:lvl>
  </w:abstractNum>
  <w:abstractNum w:abstractNumId="3">
    <w:nsid w:val="00000003"/>
    <w:multiLevelType w:val="singleLevel"/>
    <w:tmpl w:val="00000003"/>
    <w:lvl w:ilvl="0" w:tentative="0">
      <w:start w:val="1"/>
      <w:numFmt w:val="decimal"/>
      <w:suff w:val="nothing"/>
      <w:lvlText w:val="%1."/>
      <w:lvlJc w:val="left"/>
    </w:lvl>
  </w:abstractNum>
  <w:abstractNum w:abstractNumId="4">
    <w:nsid w:val="00000004"/>
    <w:multiLevelType w:val="singleLevel"/>
    <w:tmpl w:val="00000004"/>
    <w:lvl w:ilvl="0" w:tentative="0">
      <w:start w:val="2"/>
      <w:numFmt w:val="chineseCounting"/>
      <w:suff w:val="nothing"/>
      <w:lvlText w:val="%1、"/>
      <w:lvlJc w:val="left"/>
    </w:lvl>
  </w:abstractNum>
  <w:abstractNum w:abstractNumId="5">
    <w:nsid w:val="00000005"/>
    <w:multiLevelType w:val="singleLevel"/>
    <w:tmpl w:val="00000005"/>
    <w:lvl w:ilvl="0" w:tentative="0">
      <w:start w:val="1"/>
      <w:numFmt w:val="decimal"/>
      <w:suff w:val="nothing"/>
      <w:lvlText w:val="%1."/>
      <w:lvlJc w:val="left"/>
    </w:lvl>
  </w:abstractNum>
  <w:abstractNum w:abstractNumId="6">
    <w:nsid w:val="00000006"/>
    <w:multiLevelType w:val="singleLevel"/>
    <w:tmpl w:val="00000006"/>
    <w:lvl w:ilvl="0" w:tentative="0">
      <w:start w:val="4"/>
      <w:numFmt w:val="chineseCounting"/>
      <w:suff w:val="space"/>
      <w:lvlText w:val="第%1条"/>
      <w:lvlJc w:val="left"/>
    </w:lvl>
  </w:abstractNum>
  <w:abstractNum w:abstractNumId="7">
    <w:nsid w:val="00000007"/>
    <w:multiLevelType w:val="singleLevel"/>
    <w:tmpl w:val="00000007"/>
    <w:lvl w:ilvl="0" w:tentative="0">
      <w:start w:val="1"/>
      <w:numFmt w:val="decimal"/>
      <w:suff w:val="nothing"/>
      <w:lvlText w:val="%1."/>
      <w:lvlJc w:val="left"/>
    </w:lvl>
  </w:abstractNum>
  <w:abstractNum w:abstractNumId="8">
    <w:nsid w:val="00000008"/>
    <w:multiLevelType w:val="singleLevel"/>
    <w:tmpl w:val="00000008"/>
    <w:lvl w:ilvl="0" w:tentative="0">
      <w:start w:val="5"/>
      <w:numFmt w:val="chineseCounting"/>
      <w:suff w:val="space"/>
      <w:lvlText w:val="第%1条"/>
      <w:lvlJc w:val="left"/>
    </w:lvl>
  </w:abstractNum>
  <w:abstractNum w:abstractNumId="9">
    <w:nsid w:val="00000009"/>
    <w:multiLevelType w:val="singleLevel"/>
    <w:tmpl w:val="00000009"/>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3C9205AF"/>
    <w:rsid w:val="407A11EB"/>
    <w:rsid w:val="47611A5C"/>
    <w:rsid w:val="624550F8"/>
    <w:rsid w:val="7F6700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qFormat/>
    <w:uiPriority w:val="1"/>
  </w:style>
  <w:style w:type="table" w:default="1" w:styleId="4">
    <w:name w:val="Normal Table"/>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2161</Words>
  <Characters>2171</Characters>
  <Paragraphs>128</Paragraphs>
  <TotalTime>0</TotalTime>
  <ScaleCrop>false</ScaleCrop>
  <LinksUpToDate>false</LinksUpToDate>
  <CharactersWithSpaces>2384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2021-08-17T02:25:00Z</dcterms:created>
  <dc:creator>王柏涵</dc:creator>
  <cp:lastModifiedBy>张寒冰</cp:lastModifiedBy>
  <dcterms:modified xsi:type="dcterms:W3CDTF">2025-08-01T06:47:00Z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C684873C34CA49FCBE484D657EF5E898_13</vt:lpwstr>
  </property>
  <property fmtid="{D5CDD505-2E9C-101B-9397-08002B2CF9AE}" pid="4" name="KSOTemplateDocerSaveRecord">
    <vt:lpwstr>eyJoZGlkIjoiYzljMzU4MWIzYzRjYWUwMzliYmRhNjY3YTdmNzFhNDciLCJ1c2VySWQiOiI2MDQyNzIwMTkifQ==</vt:lpwstr>
  </property>
</Properties>
</file>