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版本号：MZ2025-CS106620250801001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多媒体教学及电子设备采购项目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MZ2025-CS1066</w:t>
      </w:r>
      <w:r>
        <w:br/>
      </w:r>
      <w:r>
        <w:br/>
      </w:r>
      <w:r>
        <w:br/>
      </w:r>
    </w:p>
    <w:p>
      <w:pPr>
        <w:pStyle w:val="null3"/>
        <w:jc w:val="center"/>
        <w:outlineLvl w:val="2"/>
      </w:pPr>
      <w:r>
        <w:rPr>
          <w:rFonts w:ascii="仿宋_GB2312" w:hAnsi="仿宋_GB2312" w:cs="仿宋_GB2312" w:eastAsia="仿宋_GB2312"/>
          <w:sz w:val="28"/>
          <w:b/>
        </w:rPr>
        <w:t>西安高新区第九初级中学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西安高新区第九初级中学</w:t>
      </w:r>
      <w:r>
        <w:rPr>
          <w:rFonts w:ascii="仿宋_GB2312" w:hAnsi="仿宋_GB2312" w:cs="仿宋_GB2312" w:eastAsia="仿宋_GB2312"/>
        </w:rPr>
        <w:t>委托，拟对</w:t>
      </w:r>
      <w:r>
        <w:rPr>
          <w:rFonts w:ascii="仿宋_GB2312" w:hAnsi="仿宋_GB2312" w:cs="仿宋_GB2312" w:eastAsia="仿宋_GB2312"/>
        </w:rPr>
        <w:t>多媒体教学及电子设备采购项目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多媒体教学及电子设备采购项目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多媒体教学及电子设备采购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3、法定代表人授权书：非法定代表人参加投标的，须提供法定代表人委托授权书和被授权人开标前连续三个月的社会保障资金缴纳证明，法定代表人参加投标时,只须提供法定代表人身份证</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西安高新区第九初级中学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西安高新技术产业开发区灵秀西路以西、灵沼路以北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029-81165956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冯瑶 韩微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采购包1：396,134.00元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计算机、办公电脑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不足陆仟元按陆仟元收取，具体金额将在结果公告中公布。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西安高新区第九初级中学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西安高新区第九初级中学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1、依据国家及行业相关标准及竞争性磋商文件、竞争性磋商响应文件和合同内容作为履约验收标准。2、其他未尽事宜应严格按照《财政部关于进一步加强政府采购需求和履约验收管理的指导意见》(财库(2016)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多媒体教学及电子设备采购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396,134.00</w:t>
      </w:r>
    </w:p>
    <w:p>
      <w:pPr>
        <w:pStyle w:val="null3"/>
      </w:pPr>
      <w:r>
        <w:rPr>
          <w:rFonts w:ascii="仿宋_GB2312" w:hAnsi="仿宋_GB2312" w:cs="仿宋_GB2312" w:eastAsia="仿宋_GB2312"/>
        </w:rPr>
        <w:t>采购包最高限价（元）: 396,134.00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多媒体教学及电子设备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396,134.00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标的名称：多媒体教学及电子设备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C"/>
                    </w:rPr>
                    <w:t>西安高新区第九初级中学多媒体教学及电子设备项目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C"/>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C"/>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C"/>
                    </w:rPr>
                    <w:t>技术参数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C"/>
                    </w:rPr>
                    <w:t>数</w:t>
                  </w:r>
                  <w:r>
                    <w:rPr>
                      <w:rFonts w:ascii="仿宋_GB2312" w:hAnsi="仿宋_GB2312" w:cs="仿宋_GB2312" w:eastAsia="仿宋_GB2312"/>
                      <w:sz w:val="24"/>
                      <w:b/>
                      <w:color w:val="0000FC"/>
                    </w:rPr>
                    <w:t>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C"/>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智慧黑板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一、整体设计</w:t>
                  </w:r>
                </w:p>
                <w:p>
                  <w:pPr>
                    <w:pStyle w:val="null3"/>
                    <w:jc w:val="left"/>
                  </w:pPr>
                  <w:r>
                    <w:rPr>
                      <w:rFonts w:ascii="仿宋_GB2312" w:hAnsi="仿宋_GB2312" w:cs="仿宋_GB2312" w:eastAsia="仿宋_GB2312"/>
                      <w:sz w:val="24"/>
                      <w:color w:val="0000FC"/>
                    </w:rPr>
                    <w:t>1.整机采用三拼接平面一体化设计，无推拉式结构及外露连接线，外观简洁。整机尺寸宽度≥4200mm，高度≥1200mm。整机屏幕边缘采用金属圆角包边防护。</w:t>
                  </w:r>
                </w:p>
                <w:p>
                  <w:pPr>
                    <w:pStyle w:val="null3"/>
                    <w:jc w:val="left"/>
                  </w:pPr>
                  <w:r>
                    <w:rPr>
                      <w:rFonts w:ascii="仿宋_GB2312" w:hAnsi="仿宋_GB2312" w:cs="仿宋_GB2312" w:eastAsia="仿宋_GB2312"/>
                      <w:sz w:val="24"/>
                      <w:color w:val="0000FC"/>
                    </w:rPr>
                    <w:t>2.整机中间主屏及两侧副屏可支持多种媒介（普通粉笔、液体粉笔、水溶性粉笔等）进行板书书写，便于老师完整书写教学内容。</w:t>
                  </w:r>
                </w:p>
                <w:p>
                  <w:pPr>
                    <w:pStyle w:val="null3"/>
                    <w:jc w:val="left"/>
                  </w:pPr>
                  <w:r>
                    <w:rPr>
                      <w:rFonts w:ascii="仿宋_GB2312" w:hAnsi="仿宋_GB2312" w:cs="仿宋_GB2312" w:eastAsia="仿宋_GB2312"/>
                      <w:sz w:val="24"/>
                      <w:color w:val="0000FC"/>
                    </w:rPr>
                    <w:t>3.中央主屏幕显示采用不小于86英寸UHD超高清LED液晶屏，显示比例16:9，屏幕分辨率不低于3840*2160，具备防眩光效果。</w:t>
                  </w:r>
                </w:p>
                <w:p>
                  <w:pPr>
                    <w:pStyle w:val="null3"/>
                    <w:jc w:val="left"/>
                  </w:pPr>
                  <w:r>
                    <w:rPr>
                      <w:rFonts w:ascii="仿宋_GB2312" w:hAnsi="仿宋_GB2312" w:cs="仿宋_GB2312" w:eastAsia="仿宋_GB2312"/>
                      <w:sz w:val="24"/>
                      <w:color w:val="0000FC"/>
                    </w:rPr>
                    <w:t>4.整机屏幕与屏幕保护层0贴合，减少显示面板与玻璃间的偏光、散射，画面显示更加清晰通透、可视角度更广。</w:t>
                  </w:r>
                </w:p>
                <w:p>
                  <w:pPr>
                    <w:pStyle w:val="null3"/>
                    <w:jc w:val="left"/>
                  </w:pPr>
                  <w:r>
                    <w:rPr>
                      <w:rFonts w:ascii="仿宋_GB2312" w:hAnsi="仿宋_GB2312" w:cs="仿宋_GB2312" w:eastAsia="仿宋_GB2312"/>
                      <w:sz w:val="24"/>
                      <w:color w:val="0000FC"/>
                    </w:rPr>
                    <w:t>5.屏幕显示灰度分辨等级达到256灰阶以上，保证画面显示效果细腻。</w:t>
                  </w:r>
                </w:p>
                <w:p>
                  <w:pPr>
                    <w:pStyle w:val="null3"/>
                    <w:jc w:val="left"/>
                  </w:pPr>
                  <w:r>
                    <w:rPr>
                      <w:rFonts w:ascii="仿宋_GB2312" w:hAnsi="仿宋_GB2312" w:cs="仿宋_GB2312" w:eastAsia="仿宋_GB2312"/>
                      <w:sz w:val="24"/>
                      <w:color w:val="0000FC"/>
                    </w:rPr>
                    <w:t>二、电视系统</w:t>
                  </w:r>
                </w:p>
                <w:p>
                  <w:pPr>
                    <w:pStyle w:val="null3"/>
                    <w:jc w:val="left"/>
                  </w:pPr>
                  <w:r>
                    <w:rPr>
                      <w:rFonts w:ascii="仿宋_GB2312" w:hAnsi="仿宋_GB2312" w:cs="仿宋_GB2312" w:eastAsia="仿宋_GB2312"/>
                      <w:sz w:val="24"/>
                      <w:color w:val="0000FC"/>
                    </w:rPr>
                    <w:t>6.采用红外触控方式，支持Windows系统中进行40点或以上触控，支持在Android系统中进行40点或以上触控。</w:t>
                  </w:r>
                </w:p>
                <w:p>
                  <w:pPr>
                    <w:pStyle w:val="null3"/>
                    <w:jc w:val="left"/>
                  </w:pPr>
                  <w:r>
                    <w:rPr>
                      <w:rFonts w:ascii="仿宋_GB2312" w:hAnsi="仿宋_GB2312" w:cs="仿宋_GB2312" w:eastAsia="仿宋_GB2312"/>
                      <w:sz w:val="24"/>
                      <w:color w:val="0000FC"/>
                    </w:rPr>
                    <w:t>7.整机内置2.2声道扬声器，位于设备上边框，顶置朝前发声，前朝向10W高音扬声器2个，上朝向20W中低音扬声器2个，额定总功率60W。</w:t>
                  </w:r>
                </w:p>
                <w:p>
                  <w:pPr>
                    <w:pStyle w:val="null3"/>
                    <w:jc w:val="left"/>
                  </w:pPr>
                  <w:r>
                    <w:rPr>
                      <w:rFonts w:ascii="仿宋_GB2312" w:hAnsi="仿宋_GB2312" w:cs="仿宋_GB2312" w:eastAsia="仿宋_GB2312"/>
                      <w:sz w:val="24"/>
                      <w:color w:val="0000FC"/>
                    </w:rPr>
                    <w:t>8.整机内置非独立外扩展的8阵列麦克风，拾音角度≥180°，可用于对教室环境音频进行采集，拾音距离≥12m。</w:t>
                  </w:r>
                </w:p>
                <w:p>
                  <w:pPr>
                    <w:pStyle w:val="null3"/>
                    <w:jc w:val="left"/>
                  </w:pPr>
                  <w:r>
                    <w:rPr>
                      <w:rFonts w:ascii="仿宋_GB2312" w:hAnsi="仿宋_GB2312" w:cs="仿宋_GB2312" w:eastAsia="仿宋_GB2312"/>
                      <w:sz w:val="24"/>
                      <w:color w:val="0000FC"/>
                    </w:rPr>
                    <w:t>9.整机内置扬声器采用缝隙发声技术，喇叭采用槽式开口设计，不大于5.8mm</w:t>
                  </w:r>
                </w:p>
                <w:p>
                  <w:pPr>
                    <w:pStyle w:val="null3"/>
                    <w:jc w:val="left"/>
                  </w:pPr>
                  <w:r>
                    <w:rPr>
                      <w:rFonts w:ascii="仿宋_GB2312" w:hAnsi="仿宋_GB2312" w:cs="仿宋_GB2312" w:eastAsia="仿宋_GB2312"/>
                      <w:sz w:val="24"/>
                      <w:color w:val="0000FC"/>
                    </w:rPr>
                    <w:t>三、整机功能</w:t>
                  </w:r>
                </w:p>
                <w:p>
                  <w:pPr>
                    <w:pStyle w:val="null3"/>
                    <w:jc w:val="left"/>
                  </w:pPr>
                  <w:r>
                    <w:rPr>
                      <w:rFonts w:ascii="仿宋_GB2312" w:hAnsi="仿宋_GB2312" w:cs="仿宋_GB2312" w:eastAsia="仿宋_GB2312"/>
                      <w:sz w:val="24"/>
                      <w:color w:val="0000FC"/>
                    </w:rPr>
                    <w:t>10.整机具有减滤蓝光功能，可通过前置面板物理功能按键一键启用护眼模式，让师生视力健康得到保障。</w:t>
                  </w:r>
                </w:p>
                <w:p>
                  <w:pPr>
                    <w:pStyle w:val="null3"/>
                    <w:jc w:val="left"/>
                  </w:pPr>
                  <w:r>
                    <w:rPr>
                      <w:rFonts w:ascii="仿宋_GB2312" w:hAnsi="仿宋_GB2312" w:cs="仿宋_GB2312" w:eastAsia="仿宋_GB2312"/>
                      <w:sz w:val="24"/>
                      <w:color w:val="0000FC"/>
                    </w:rPr>
                    <w:t>11.设备支持通过前置物理按键一键启动录屏功能， 可将屏幕中显示的课件、音频内容与老师人声同时录制。</w:t>
                  </w:r>
                </w:p>
                <w:p>
                  <w:pPr>
                    <w:pStyle w:val="null3"/>
                    <w:jc w:val="left"/>
                  </w:pPr>
                  <w:r>
                    <w:rPr>
                      <w:rFonts w:ascii="仿宋_GB2312" w:hAnsi="仿宋_GB2312" w:cs="仿宋_GB2312" w:eastAsia="仿宋_GB2312"/>
                      <w:sz w:val="24"/>
                      <w:color w:val="0000FC"/>
                    </w:rPr>
                    <w:t>12.整机上边框内置非独立式摄像头，采用一体化集成设计，摄像头数量≥1个。</w:t>
                  </w:r>
                </w:p>
                <w:p>
                  <w:pPr>
                    <w:pStyle w:val="null3"/>
                    <w:jc w:val="left"/>
                  </w:pPr>
                  <w:r>
                    <w:rPr>
                      <w:rFonts w:ascii="仿宋_GB2312" w:hAnsi="仿宋_GB2312" w:cs="仿宋_GB2312" w:eastAsia="仿宋_GB2312"/>
                      <w:sz w:val="24"/>
                      <w:color w:val="0000FC"/>
                    </w:rPr>
                    <w:t>13.支持自定义图像设置，可对对比度、屏幕色温、图像亮度、亮度范围、色彩空间调节设置。</w:t>
                  </w:r>
                </w:p>
                <w:p>
                  <w:pPr>
                    <w:pStyle w:val="null3"/>
                    <w:jc w:val="left"/>
                  </w:pPr>
                  <w:r>
                    <w:rPr>
                      <w:rFonts w:ascii="仿宋_GB2312" w:hAnsi="仿宋_GB2312" w:cs="仿宋_GB2312" w:eastAsia="仿宋_GB2312"/>
                      <w:sz w:val="24"/>
                      <w:color w:val="0000FC"/>
                    </w:rPr>
                    <w:t>14.整机上边框内置非独立式摄像头，视场角≥141度且水平视场角≥139度，可拍摄≥1600万像素的照片。</w:t>
                  </w:r>
                </w:p>
                <w:p>
                  <w:pPr>
                    <w:pStyle w:val="null3"/>
                    <w:jc w:val="left"/>
                  </w:pPr>
                  <w:r>
                    <w:rPr>
                      <w:rFonts w:ascii="仿宋_GB2312" w:hAnsi="仿宋_GB2312" w:cs="仿宋_GB2312" w:eastAsia="仿宋_GB2312"/>
                      <w:sz w:val="24"/>
                      <w:color w:val="0000FC"/>
                    </w:rPr>
                    <w:t>15.整机支持纸质护眼模式，可以在任意通道任意画面任意软件所有显示内容下实现画面纹理的实时调整；支持纸质纹理：牛皮纸、素描纸、宣纸、水彩纸、水纹纸；支持透明度调节；支持色温调节。</w:t>
                  </w:r>
                </w:p>
                <w:p>
                  <w:pPr>
                    <w:pStyle w:val="null3"/>
                    <w:jc w:val="left"/>
                  </w:pPr>
                  <w:r>
                    <w:rPr>
                      <w:rFonts w:ascii="仿宋_GB2312" w:hAnsi="仿宋_GB2312" w:cs="仿宋_GB2312" w:eastAsia="仿宋_GB2312"/>
                      <w:sz w:val="24"/>
                      <w:color w:val="0000FC"/>
                    </w:rPr>
                    <w:t>16.整机内置非独立的高清摄像头，可用于远程巡课，拍摄范围可以涵盖整机距离摄像头垂直法线左右水平距离各大于等于4米，左右最边缘深度大于等于2.3米范围内，并且可以AI识别人像。</w:t>
                  </w:r>
                </w:p>
                <w:p>
                  <w:pPr>
                    <w:pStyle w:val="null3"/>
                    <w:jc w:val="left"/>
                  </w:pPr>
                  <w:r>
                    <w:rPr>
                      <w:rFonts w:ascii="仿宋_GB2312" w:hAnsi="仿宋_GB2312" w:cs="仿宋_GB2312" w:eastAsia="仿宋_GB2312"/>
                      <w:sz w:val="24"/>
                      <w:color w:val="0000FC"/>
                    </w:rPr>
                    <w:t>17.在任意信号源通道下，支持十指长按屏幕5秒和遥控器两种方式实现触摸锁定及解锁，触摸锁定时整机无法被触控操作。</w:t>
                  </w:r>
                </w:p>
                <w:p>
                  <w:pPr>
                    <w:pStyle w:val="null3"/>
                    <w:jc w:val="left"/>
                  </w:pPr>
                  <w:r>
                    <w:rPr>
                      <w:rFonts w:ascii="仿宋_GB2312" w:hAnsi="仿宋_GB2312" w:cs="仿宋_GB2312" w:eastAsia="仿宋_GB2312"/>
                      <w:sz w:val="24"/>
                      <w:color w:val="0000FC"/>
                    </w:rPr>
                    <w:t>18.支持自定义开机通道，用户可设置默认通道，开机自动进入无需手动切换。</w:t>
                  </w:r>
                </w:p>
                <w:p>
                  <w:pPr>
                    <w:pStyle w:val="null3"/>
                    <w:jc w:val="left"/>
                  </w:pPr>
                  <w:r>
                    <w:rPr>
                      <w:rFonts w:ascii="仿宋_GB2312" w:hAnsi="仿宋_GB2312" w:cs="仿宋_GB2312" w:eastAsia="仿宋_GB2312"/>
                      <w:sz w:val="24"/>
                      <w:color w:val="0000FC"/>
                    </w:rPr>
                    <w:t>19.整机设备自带地震预警软件。支持在地震预警页面中获取位置，可以手动进行位置校准。支持在地震预警页面中选择提醒阈值。支持在地震预警界面中开启和关闭地震预警服务。</w:t>
                  </w:r>
                </w:p>
                <w:p>
                  <w:pPr>
                    <w:pStyle w:val="null3"/>
                    <w:jc w:val="left"/>
                  </w:pPr>
                  <w:r>
                    <w:rPr>
                      <w:rFonts w:ascii="仿宋_GB2312" w:hAnsi="仿宋_GB2312" w:cs="仿宋_GB2312" w:eastAsia="仿宋_GB2312"/>
                      <w:sz w:val="24"/>
                      <w:color w:val="0000FC"/>
                    </w:rPr>
                    <w:t>20.整机Windows通道支持文件传输应用，支持通过扫码、wifi直联、超声三种方式与手机进行握手连接，实现文件传输功能。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4"/>
                      <w:color w:val="0000FC"/>
                    </w:rPr>
                    <w:t>21.整机不低于支持蓝牙Bluetooth 5.4标准。</w:t>
                  </w:r>
                </w:p>
                <w:p>
                  <w:pPr>
                    <w:pStyle w:val="null3"/>
                    <w:jc w:val="left"/>
                  </w:pPr>
                  <w:r>
                    <w:rPr>
                      <w:rFonts w:ascii="仿宋_GB2312" w:hAnsi="仿宋_GB2312" w:cs="仿宋_GB2312" w:eastAsia="仿宋_GB2312"/>
                      <w:sz w:val="24"/>
                      <w:color w:val="0000FC"/>
                    </w:rPr>
                    <w:t>四、安卓系统</w:t>
                  </w:r>
                </w:p>
                <w:p>
                  <w:pPr>
                    <w:pStyle w:val="null3"/>
                    <w:jc w:val="left"/>
                  </w:pPr>
                  <w:r>
                    <w:rPr>
                      <w:rFonts w:ascii="仿宋_GB2312" w:hAnsi="仿宋_GB2312" w:cs="仿宋_GB2312" w:eastAsia="仿宋_GB2312"/>
                      <w:sz w:val="24"/>
                      <w:color w:val="0000FC"/>
                    </w:rPr>
                    <w:t>22.嵌入式系统版本不低于Android 14，内存≥2GB，存储空间≥8GB。</w:t>
                  </w:r>
                </w:p>
                <w:p>
                  <w:pPr>
                    <w:pStyle w:val="null3"/>
                    <w:jc w:val="left"/>
                  </w:pPr>
                  <w:r>
                    <w:rPr>
                      <w:rFonts w:ascii="仿宋_GB2312" w:hAnsi="仿宋_GB2312" w:cs="仿宋_GB2312" w:eastAsia="仿宋_GB2312"/>
                      <w:sz w:val="24"/>
                      <w:color w:val="0000FC"/>
                    </w:rPr>
                    <w:t>23.在安卓操作系统下，能对TV多媒体USB所读取到的课件文件进行自动归类，可快速分类查找文档、板书、图片、音视频，检索后可直接在界面中打开。</w:t>
                  </w:r>
                </w:p>
                <w:p>
                  <w:pPr>
                    <w:pStyle w:val="null3"/>
                    <w:jc w:val="left"/>
                  </w:pPr>
                  <w:r>
                    <w:rPr>
                      <w:rFonts w:ascii="仿宋_GB2312" w:hAnsi="仿宋_GB2312" w:cs="仿宋_GB2312" w:eastAsia="仿宋_GB2312"/>
                      <w:sz w:val="24"/>
                      <w:color w:val="0000FC"/>
                    </w:rPr>
                    <w:t>24.安卓系统内置互动白板支持全局漫游，并能在工具栏中对全局内容进行预览和移动。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计算机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1.处理器:处理器采用板载设计，采用国产处理器，八核，主频2.7GHz，8MB二级缓存，16纳米制程，70W功耗；</w:t>
                  </w:r>
                </w:p>
                <w:p>
                  <w:pPr>
                    <w:pStyle w:val="null3"/>
                    <w:jc w:val="left"/>
                  </w:pPr>
                  <w:r>
                    <w:rPr>
                      <w:rFonts w:ascii="仿宋_GB2312" w:hAnsi="仿宋_GB2312" w:cs="仿宋_GB2312" w:eastAsia="仿宋_GB2312"/>
                      <w:sz w:val="24"/>
                      <w:color w:val="0000FC"/>
                    </w:rPr>
                    <w:t>2.内存:配置≥16GB DDR4 UDIMM内存，配置≥2个内存插槽；</w:t>
                  </w:r>
                </w:p>
                <w:p>
                  <w:pPr>
                    <w:pStyle w:val="null3"/>
                    <w:jc w:val="left"/>
                  </w:pPr>
                  <w:r>
                    <w:rPr>
                      <w:rFonts w:ascii="仿宋_GB2312" w:hAnsi="仿宋_GB2312" w:cs="仿宋_GB2312" w:eastAsia="仿宋_GB2312"/>
                      <w:sz w:val="24"/>
                      <w:color w:val="0000FC"/>
                    </w:rPr>
                    <w:t>3.显卡:配置集成显卡，支持VGA+HDMI接口，支持4K视频输出；</w:t>
                  </w:r>
                </w:p>
                <w:p>
                  <w:pPr>
                    <w:pStyle w:val="null3"/>
                    <w:jc w:val="left"/>
                  </w:pPr>
                  <w:r>
                    <w:rPr>
                      <w:rFonts w:ascii="仿宋_GB2312" w:hAnsi="仿宋_GB2312" w:cs="仿宋_GB2312" w:eastAsia="仿宋_GB2312"/>
                      <w:sz w:val="24"/>
                      <w:color w:val="0000FC"/>
                    </w:rPr>
                    <w:t>4.硬盘:≥512GB M.2接口NVME协议SSD，最高可支持1TB SSD，最大支持2块硬盘扩展，单块容量最大2T；</w:t>
                  </w:r>
                </w:p>
                <w:p>
                  <w:pPr>
                    <w:pStyle w:val="null3"/>
                    <w:jc w:val="left"/>
                  </w:pPr>
                  <w:r>
                    <w:rPr>
                      <w:rFonts w:ascii="仿宋_GB2312" w:hAnsi="仿宋_GB2312" w:cs="仿宋_GB2312" w:eastAsia="仿宋_GB2312"/>
                      <w:sz w:val="24"/>
                      <w:color w:val="0000FC"/>
                    </w:rPr>
                    <w:t>5.光驱:无；</w:t>
                  </w:r>
                </w:p>
                <w:p>
                  <w:pPr>
                    <w:pStyle w:val="null3"/>
                    <w:jc w:val="left"/>
                  </w:pPr>
                  <w:r>
                    <w:rPr>
                      <w:rFonts w:ascii="仿宋_GB2312" w:hAnsi="仿宋_GB2312" w:cs="仿宋_GB2312" w:eastAsia="仿宋_GB2312"/>
                      <w:sz w:val="24"/>
                      <w:color w:val="0000FC"/>
                    </w:rPr>
                    <w:t>6.电源:电源功率≤180W；</w:t>
                  </w:r>
                </w:p>
                <w:p>
                  <w:pPr>
                    <w:pStyle w:val="null3"/>
                    <w:jc w:val="left"/>
                  </w:pPr>
                  <w:r>
                    <w:rPr>
                      <w:rFonts w:ascii="仿宋_GB2312" w:hAnsi="仿宋_GB2312" w:cs="仿宋_GB2312" w:eastAsia="仿宋_GB2312"/>
                      <w:sz w:val="24"/>
                      <w:color w:val="0000FC"/>
                    </w:rPr>
                    <w:t>7.网络:≥1个RJ45 10/100/1000自适应以太网口；</w:t>
                  </w:r>
                </w:p>
                <w:p>
                  <w:pPr>
                    <w:pStyle w:val="null3"/>
                    <w:jc w:val="left"/>
                  </w:pPr>
                  <w:r>
                    <w:rPr>
                      <w:rFonts w:ascii="仿宋_GB2312" w:hAnsi="仿宋_GB2312" w:cs="仿宋_GB2312" w:eastAsia="仿宋_GB2312"/>
                      <w:sz w:val="24"/>
                      <w:color w:val="0000FC"/>
                    </w:rPr>
                    <w:t>8.接口扩展 :≥1个PCIe x16，2个PCIe x1扩展槽；USB接口≥8个（其中前置USB3.0数量≥4个，后置USB3.0数量≥2个，USB2.0数量≥2个），音频接口：麦克风≥1个，耳机≥1个；后端≥3个Audio音频接口；</w:t>
                  </w:r>
                </w:p>
                <w:p>
                  <w:pPr>
                    <w:pStyle w:val="null3"/>
                    <w:jc w:val="left"/>
                  </w:pPr>
                  <w:r>
                    <w:rPr>
                      <w:rFonts w:ascii="仿宋_GB2312" w:hAnsi="仿宋_GB2312" w:cs="仿宋_GB2312" w:eastAsia="仿宋_GB2312"/>
                      <w:sz w:val="24"/>
                      <w:color w:val="0000FC"/>
                    </w:rPr>
                    <w:t>9.易用性:免工具拆卸机箱、带顶置提手，便于维护（不接受组装）</w:t>
                  </w:r>
                </w:p>
                <w:p>
                  <w:pPr>
                    <w:pStyle w:val="null3"/>
                    <w:jc w:val="left"/>
                  </w:pPr>
                  <w:r>
                    <w:rPr>
                      <w:rFonts w:ascii="仿宋_GB2312" w:hAnsi="仿宋_GB2312" w:cs="仿宋_GB2312" w:eastAsia="仿宋_GB2312"/>
                      <w:sz w:val="24"/>
                      <w:color w:val="0000FC"/>
                    </w:rPr>
                    <w:t>10.显示器显示器：配置≥23.8寸LED显示器，与主机同品牌，分辨率≥1920*1080，刷新频率≥75Hz，对比度≥3000:1，视频接口VGA+HDMI；</w:t>
                  </w:r>
                </w:p>
                <w:p>
                  <w:pPr>
                    <w:pStyle w:val="null3"/>
                    <w:jc w:val="left"/>
                  </w:pPr>
                  <w:r>
                    <w:rPr>
                      <w:rFonts w:ascii="仿宋_GB2312" w:hAnsi="仿宋_GB2312" w:cs="仿宋_GB2312" w:eastAsia="仿宋_GB2312"/>
                      <w:sz w:val="24"/>
                      <w:color w:val="0000FC"/>
                    </w:rPr>
                    <w:t>11.预装国产操作系统；</w:t>
                  </w:r>
                </w:p>
                <w:p>
                  <w:pPr>
                    <w:pStyle w:val="null3"/>
                    <w:jc w:val="left"/>
                  </w:pPr>
                  <w:r>
                    <w:rPr>
                      <w:rFonts w:ascii="仿宋_GB2312" w:hAnsi="仿宋_GB2312" w:cs="仿宋_GB2312" w:eastAsia="仿宋_GB2312"/>
                      <w:sz w:val="24"/>
                      <w:color w:val="0000FC"/>
                    </w:rPr>
                    <w:t>12.办公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p>
                <w:p>
                  <w:pPr>
                    <w:pStyle w:val="null3"/>
                    <w:jc w:val="left"/>
                  </w:pPr>
                  <w:r>
                    <w:rPr>
                      <w:rFonts w:ascii="仿宋_GB2312" w:hAnsi="仿宋_GB2312" w:cs="仿宋_GB2312" w:eastAsia="仿宋_GB2312"/>
                      <w:sz w:val="24"/>
                      <w:color w:val="0000FC"/>
                    </w:rPr>
                    <w:t>13.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壁挂展示台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 壁挂式安装，防盗防破坏。</w:t>
                  </w:r>
                </w:p>
                <w:p>
                  <w:pPr>
                    <w:pStyle w:val="null3"/>
                    <w:jc w:val="left"/>
                  </w:pPr>
                  <w:r>
                    <w:rPr>
                      <w:rFonts w:ascii="仿宋_GB2312" w:hAnsi="仿宋_GB2312" w:cs="仿宋_GB2312" w:eastAsia="仿宋_GB2312"/>
                      <w:sz w:val="24"/>
                      <w:color w:val="0000FC"/>
                    </w:rPr>
                    <w:t>2.采用三折叠开合式托板，展开后托板尺寸≥A4面积。</w:t>
                  </w:r>
                </w:p>
                <w:p>
                  <w:pPr>
                    <w:pStyle w:val="null3"/>
                    <w:jc w:val="left"/>
                  </w:pPr>
                  <w:r>
                    <w:rPr>
                      <w:rFonts w:ascii="仿宋_GB2312" w:hAnsi="仿宋_GB2312" w:cs="仿宋_GB2312" w:eastAsia="仿宋_GB2312"/>
                      <w:sz w:val="24"/>
                      <w:color w:val="0000FC"/>
                    </w:rPr>
                    <w:t>3.采用≥800W像素自动对焦摄像头，可拍摄A4画幅，采用USB高速接口，单根USB线实现供电、高清数据传输需求。</w:t>
                  </w:r>
                </w:p>
                <w:p>
                  <w:pPr>
                    <w:pStyle w:val="null3"/>
                    <w:jc w:val="left"/>
                  </w:pPr>
                  <w:r>
                    <w:rPr>
                      <w:rFonts w:ascii="仿宋_GB2312" w:hAnsi="仿宋_GB2312" w:cs="仿宋_GB2312" w:eastAsia="仿宋_GB2312"/>
                      <w:sz w:val="24"/>
                      <w:color w:val="0000FC"/>
                    </w:rPr>
                    <w:t>4.展台按键采用电容式触摸按键，可实现一键启动展台画面、画面放大、画面缩小、画面旋转、拍照截图等功能，同时也支持在一体机或电脑上进行同样的操作。</w:t>
                  </w:r>
                </w:p>
                <w:p>
                  <w:pPr>
                    <w:pStyle w:val="null3"/>
                    <w:jc w:val="left"/>
                  </w:pPr>
                  <w:r>
                    <w:rPr>
                      <w:rFonts w:ascii="仿宋_GB2312" w:hAnsi="仿宋_GB2312" w:cs="仿宋_GB2312" w:eastAsia="仿宋_GB2312"/>
                      <w:sz w:val="24"/>
                      <w:color w:val="0000FC"/>
                    </w:rPr>
                    <w:t>5.支持二维码扫码功能：打开扫一扫功能后，将书本上的二维码放入扫描框内即可自动扫描，并进入系统浏览器获取二维码的链接内容，帮助老师快速获取电子教学资源。</w:t>
                  </w:r>
                </w:p>
                <w:p>
                  <w:pPr>
                    <w:pStyle w:val="null3"/>
                    <w:jc w:val="left"/>
                  </w:pPr>
                  <w:r>
                    <w:rPr>
                      <w:rFonts w:ascii="仿宋_GB2312" w:hAnsi="仿宋_GB2312" w:cs="仿宋_GB2312" w:eastAsia="仿宋_GB2312"/>
                      <w:sz w:val="24"/>
                      <w:color w:val="0000FC"/>
                    </w:rPr>
                    <w:t>6.老师可在一体机或电脑上选择延时拍照功能，支持5秒或10秒延时模式，预留充足时间以便调整拍摄内容。</w:t>
                  </w:r>
                </w:p>
                <w:p>
                  <w:pPr>
                    <w:pStyle w:val="null3"/>
                    <w:jc w:val="left"/>
                  </w:pPr>
                  <w:r>
                    <w:rPr>
                      <w:rFonts w:ascii="仿宋_GB2312" w:hAnsi="仿宋_GB2312" w:cs="仿宋_GB2312" w:eastAsia="仿宋_GB2312"/>
                      <w:sz w:val="24"/>
                      <w:color w:val="0000FC"/>
                    </w:rPr>
                    <w:t>支持故障自动检测，在软件无法出现展台拍摄画面时，自动出现检测链接，帮助用户检测</w:t>
                  </w:r>
                  <w:r>
                    <w:rPr>
                      <w:rFonts w:ascii="仿宋_GB2312" w:hAnsi="仿宋_GB2312" w:cs="仿宋_GB2312" w:eastAsia="仿宋_GB2312"/>
                      <w:sz w:val="24"/>
                      <w:color w:val="0000FC"/>
                    </w:rPr>
                    <w:t>“无画面”的原因，并给出引导性解决方案。可判断硬件连接、显卡驱动、摄像头占用、软件版本等问题。连接、显卡驱动、摄像头占用、软件版本等问题。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扩声音箱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一、音箱</w:t>
                  </w:r>
                </w:p>
                <w:p>
                  <w:pPr>
                    <w:pStyle w:val="null3"/>
                    <w:jc w:val="left"/>
                  </w:pPr>
                  <w:r>
                    <w:rPr>
                      <w:rFonts w:ascii="仿宋_GB2312" w:hAnsi="仿宋_GB2312" w:cs="仿宋_GB2312" w:eastAsia="仿宋_GB2312"/>
                      <w:sz w:val="24"/>
                      <w:color w:val="0000FC"/>
                    </w:rPr>
                    <w:t>1.采用功放及有源音箱一体化设计。</w:t>
                  </w:r>
                </w:p>
                <w:p>
                  <w:pPr>
                    <w:pStyle w:val="null3"/>
                    <w:jc w:val="left"/>
                  </w:pPr>
                  <w:r>
                    <w:rPr>
                      <w:rFonts w:ascii="仿宋_GB2312" w:hAnsi="仿宋_GB2312" w:cs="仿宋_GB2312" w:eastAsia="仿宋_GB2312"/>
                      <w:sz w:val="24"/>
                      <w:color w:val="0000FC"/>
                    </w:rPr>
                    <w:t>2.双音箱配对，采用木质材质，保证声音还原度。</w:t>
                  </w:r>
                </w:p>
                <w:p>
                  <w:pPr>
                    <w:pStyle w:val="null3"/>
                    <w:jc w:val="left"/>
                  </w:pPr>
                  <w:r>
                    <w:rPr>
                      <w:rFonts w:ascii="仿宋_GB2312" w:hAnsi="仿宋_GB2312" w:cs="仿宋_GB2312" w:eastAsia="仿宋_GB2312"/>
                      <w:sz w:val="24"/>
                      <w:color w:val="0000FC"/>
                    </w:rPr>
                    <w:t>3.输出额定功率: 2*15W。</w:t>
                  </w:r>
                </w:p>
                <w:p>
                  <w:pPr>
                    <w:pStyle w:val="null3"/>
                    <w:jc w:val="left"/>
                  </w:pPr>
                  <w:r>
                    <w:rPr>
                      <w:rFonts w:ascii="仿宋_GB2312" w:hAnsi="仿宋_GB2312" w:cs="仿宋_GB2312" w:eastAsia="仿宋_GB2312"/>
                      <w:sz w:val="24"/>
                      <w:color w:val="0000FC"/>
                    </w:rPr>
                    <w:t>4.端口：不少于电源*1、Line in*1、Line out*1、U盘接口*1。</w:t>
                  </w:r>
                </w:p>
                <w:p>
                  <w:pPr>
                    <w:pStyle w:val="null3"/>
                    <w:jc w:val="left"/>
                  </w:pPr>
                  <w:r>
                    <w:rPr>
                      <w:rFonts w:ascii="仿宋_GB2312" w:hAnsi="仿宋_GB2312" w:cs="仿宋_GB2312" w:eastAsia="仿宋_GB2312"/>
                      <w:sz w:val="24"/>
                      <w:color w:val="0000FC"/>
                    </w:rPr>
                    <w:t>5.支持专业无线麦克风接收技术数字U段无线麦克风扩音接收，有效避开wifi干扰。</w:t>
                  </w:r>
                </w:p>
                <w:p>
                  <w:pPr>
                    <w:pStyle w:val="null3"/>
                    <w:jc w:val="left"/>
                  </w:pPr>
                  <w:r>
                    <w:rPr>
                      <w:rFonts w:ascii="仿宋_GB2312" w:hAnsi="仿宋_GB2312" w:cs="仿宋_GB2312" w:eastAsia="仿宋_GB2312"/>
                      <w:sz w:val="24"/>
                      <w:color w:val="0000FC"/>
                    </w:rPr>
                    <w:t>6.配置独立音频数字信号处理芯片，支持啸叫抑制功能。</w:t>
                  </w:r>
                </w:p>
                <w:p>
                  <w:pPr>
                    <w:pStyle w:val="null3"/>
                    <w:jc w:val="left"/>
                  </w:pPr>
                  <w:r>
                    <w:rPr>
                      <w:rFonts w:ascii="仿宋_GB2312" w:hAnsi="仿宋_GB2312" w:cs="仿宋_GB2312" w:eastAsia="仿宋_GB2312"/>
                      <w:sz w:val="24"/>
                      <w:color w:val="0000FC"/>
                    </w:rPr>
                    <w:t>7.支持蓝牙无线接收，方便老师分享移动设备上的音频。蓝牙支持密码模式，防止学生连接。</w:t>
                  </w:r>
                </w:p>
                <w:p>
                  <w:pPr>
                    <w:pStyle w:val="null3"/>
                    <w:jc w:val="left"/>
                  </w:pPr>
                  <w:r>
                    <w:rPr>
                      <w:rFonts w:ascii="仿宋_GB2312" w:hAnsi="仿宋_GB2312" w:cs="仿宋_GB2312" w:eastAsia="仿宋_GB2312"/>
                      <w:sz w:val="24"/>
                      <w:color w:val="0000FC"/>
                    </w:rPr>
                    <w:t>8.支持扩音和输入音源叠加输出，方便与录播系统结合，或者通过串联功放支持更大环境扩音。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多媒体讲桌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1、讲台整体采用分体组合式结构，长≥1200mm、宽≥700mm、高≥990mm；台面为≥1200x700x220mm，箱体≥820x620x770mm；</w:t>
                  </w:r>
                </w:p>
                <w:p>
                  <w:pPr>
                    <w:pStyle w:val="null3"/>
                    <w:jc w:val="left"/>
                  </w:pPr>
                  <w:r>
                    <w:rPr>
                      <w:rFonts w:ascii="仿宋_GB2312" w:hAnsi="仿宋_GB2312" w:cs="仿宋_GB2312" w:eastAsia="仿宋_GB2312"/>
                      <w:sz w:val="24"/>
                      <w:color w:val="0000FC"/>
                    </w:rPr>
                    <w:t>2、材质：台面、抽屉、中控盖板、下箱体、左右侧门均采用ABS工程塑料一次注塑成型（壁厚≥ 5mm），整个台面无金属板材，左右侧开门，方便装入设备，不受讲台地面限制，结构牢固，不变形；</w:t>
                  </w:r>
                </w:p>
                <w:p>
                  <w:pPr>
                    <w:pStyle w:val="null3"/>
                    <w:jc w:val="left"/>
                  </w:pPr>
                  <w:r>
                    <w:rPr>
                      <w:rFonts w:ascii="仿宋_GB2312" w:hAnsi="仿宋_GB2312" w:cs="仿宋_GB2312" w:eastAsia="仿宋_GB2312"/>
                      <w:sz w:val="24"/>
                      <w:color w:val="0000FC"/>
                    </w:rPr>
                    <w:t>3、台面左边为显示器预留位，可安装17-22寸不同规格液晶显示器，让使用者有更好的选择；显示器窗口镶嵌式安装≥5mm厚钢化玻璃，边框采用ABS塑料一次成型装饰框，显示器按科学的角度从内部进行调节固</w:t>
                  </w:r>
                </w:p>
                <w:p>
                  <w:pPr>
                    <w:pStyle w:val="null3"/>
                    <w:jc w:val="left"/>
                  </w:pPr>
                  <w:r>
                    <w:rPr>
                      <w:rFonts w:ascii="仿宋_GB2312" w:hAnsi="仿宋_GB2312" w:cs="仿宋_GB2312" w:eastAsia="仿宋_GB2312"/>
                      <w:sz w:val="24"/>
                      <w:color w:val="0000FC"/>
                    </w:rPr>
                    <w:t>定，从外面不能调节、从而避免误伤师生的手，安全稳定、可靠、圆弧倒圆角式设计符合校安工程。</w:t>
                  </w:r>
                </w:p>
                <w:p>
                  <w:pPr>
                    <w:pStyle w:val="null3"/>
                    <w:jc w:val="left"/>
                  </w:pPr>
                  <w:r>
                    <w:rPr>
                      <w:rFonts w:ascii="仿宋_GB2312" w:hAnsi="仿宋_GB2312" w:cs="仿宋_GB2312" w:eastAsia="仿宋_GB2312"/>
                      <w:sz w:val="24"/>
                      <w:color w:val="0000FC"/>
                    </w:rPr>
                    <w:t>4、前置隐藏式抽屉，可容纳长≥460mm *宽≥190mm以下的键盘，键盘盒内功能区分鲜明，还可放置笔具等，右侧可放置鼠标，操作简单方便实用。</w:t>
                  </w:r>
                </w:p>
                <w:p>
                  <w:pPr>
                    <w:pStyle w:val="null3"/>
                    <w:jc w:val="left"/>
                  </w:pPr>
                  <w:r>
                    <w:rPr>
                      <w:rFonts w:ascii="仿宋_GB2312" w:hAnsi="仿宋_GB2312" w:cs="仿宋_GB2312" w:eastAsia="仿宋_GB2312"/>
                      <w:sz w:val="24"/>
                      <w:color w:val="0000FC"/>
                    </w:rPr>
                    <w:t>5、台面功能盒内可安放中控，标准电源插座，并且有各自独立的标准安放位置不会重叠，方便使用。正面配置小门，可手动控制电脑开关。</w:t>
                  </w:r>
                </w:p>
                <w:p>
                  <w:pPr>
                    <w:pStyle w:val="null3"/>
                    <w:jc w:val="left"/>
                  </w:pPr>
                  <w:r>
                    <w:rPr>
                      <w:rFonts w:ascii="仿宋_GB2312" w:hAnsi="仿宋_GB2312" w:cs="仿宋_GB2312" w:eastAsia="仿宋_GB2312"/>
                      <w:sz w:val="24"/>
                      <w:color w:val="0000FC"/>
                    </w:rPr>
                    <w:t>6、全封闭结构，安全防盗，锁好讲桌后，桌外无任何可拆卸部件。</w:t>
                  </w:r>
                </w:p>
                <w:p>
                  <w:pPr>
                    <w:pStyle w:val="null3"/>
                    <w:jc w:val="left"/>
                  </w:pPr>
                  <w:r>
                    <w:rPr>
                      <w:rFonts w:ascii="仿宋_GB2312" w:hAnsi="仿宋_GB2312" w:cs="仿宋_GB2312" w:eastAsia="仿宋_GB2312"/>
                      <w:sz w:val="24"/>
                      <w:color w:val="0000FC"/>
                    </w:rPr>
                    <w:t>7、结构特点：台面操作，中控安装在台面保护盒内，打开操作轻松、方便，一锁开启；</w:t>
                  </w:r>
                </w:p>
                <w:p>
                  <w:pPr>
                    <w:pStyle w:val="null3"/>
                    <w:jc w:val="left"/>
                  </w:pPr>
                  <w:r>
                    <w:rPr>
                      <w:rFonts w:ascii="仿宋_GB2312" w:hAnsi="仿宋_GB2312" w:cs="仿宋_GB2312" w:eastAsia="仿宋_GB2312"/>
                      <w:sz w:val="24"/>
                      <w:color w:val="0000FC"/>
                    </w:rPr>
                    <w:t>8、钥匙通用：一把钥匙可以开启左右门，中控保护盖，键盘抽屉，前置小门。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线材辅材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包含线材辅材以及设备的安装调试。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办公电脑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1.处理器:处理器采用板载设计，采用国产处理器，八核，主频2.7GHz，8MB二级缓存，16纳米制程，70W功耗；</w:t>
                  </w:r>
                </w:p>
                <w:p>
                  <w:pPr>
                    <w:pStyle w:val="null3"/>
                    <w:jc w:val="left"/>
                  </w:pPr>
                  <w:r>
                    <w:rPr>
                      <w:rFonts w:ascii="仿宋_GB2312" w:hAnsi="仿宋_GB2312" w:cs="仿宋_GB2312" w:eastAsia="仿宋_GB2312"/>
                      <w:sz w:val="24"/>
                      <w:color w:val="0000FC"/>
                    </w:rPr>
                    <w:t>2.内存:配置≥16GB DDR4 UDIMM内存，配置≥2个内存插槽；</w:t>
                  </w:r>
                </w:p>
                <w:p>
                  <w:pPr>
                    <w:pStyle w:val="null3"/>
                    <w:jc w:val="left"/>
                  </w:pPr>
                  <w:r>
                    <w:rPr>
                      <w:rFonts w:ascii="仿宋_GB2312" w:hAnsi="仿宋_GB2312" w:cs="仿宋_GB2312" w:eastAsia="仿宋_GB2312"/>
                      <w:sz w:val="24"/>
                      <w:color w:val="0000FC"/>
                    </w:rPr>
                    <w:t>3.显卡:配置集成显卡，支持VGA+HDMI接口，支持4K视频输出；</w:t>
                  </w:r>
                </w:p>
                <w:p>
                  <w:pPr>
                    <w:pStyle w:val="null3"/>
                    <w:jc w:val="left"/>
                  </w:pPr>
                  <w:r>
                    <w:rPr>
                      <w:rFonts w:ascii="仿宋_GB2312" w:hAnsi="仿宋_GB2312" w:cs="仿宋_GB2312" w:eastAsia="仿宋_GB2312"/>
                      <w:sz w:val="24"/>
                      <w:color w:val="0000FC"/>
                    </w:rPr>
                    <w:t>4.硬盘:≥512GB M.2接口NVME协议SSD，最高可支持1TB SSD，最大支持2块硬盘扩展，单块容量最大2T；</w:t>
                  </w:r>
                </w:p>
                <w:p>
                  <w:pPr>
                    <w:pStyle w:val="null3"/>
                    <w:jc w:val="left"/>
                  </w:pPr>
                  <w:r>
                    <w:rPr>
                      <w:rFonts w:ascii="仿宋_GB2312" w:hAnsi="仿宋_GB2312" w:cs="仿宋_GB2312" w:eastAsia="仿宋_GB2312"/>
                      <w:sz w:val="24"/>
                      <w:color w:val="0000FC"/>
                    </w:rPr>
                    <w:t>5.光驱:无；</w:t>
                  </w:r>
                </w:p>
                <w:p>
                  <w:pPr>
                    <w:pStyle w:val="null3"/>
                    <w:jc w:val="left"/>
                  </w:pPr>
                  <w:r>
                    <w:rPr>
                      <w:rFonts w:ascii="仿宋_GB2312" w:hAnsi="仿宋_GB2312" w:cs="仿宋_GB2312" w:eastAsia="仿宋_GB2312"/>
                      <w:sz w:val="24"/>
                      <w:color w:val="0000FC"/>
                    </w:rPr>
                    <w:t>6.电源:电源功率≤180W；电源通过80PLUS认证；</w:t>
                  </w:r>
                </w:p>
                <w:p>
                  <w:pPr>
                    <w:pStyle w:val="null3"/>
                    <w:jc w:val="left"/>
                  </w:pPr>
                  <w:r>
                    <w:rPr>
                      <w:rFonts w:ascii="仿宋_GB2312" w:hAnsi="仿宋_GB2312" w:cs="仿宋_GB2312" w:eastAsia="仿宋_GB2312"/>
                      <w:sz w:val="24"/>
                      <w:color w:val="0000FC"/>
                    </w:rPr>
                    <w:t>7.网络:1个RJ45 10/100/1000自适应以太网口；</w:t>
                  </w:r>
                </w:p>
                <w:p>
                  <w:pPr>
                    <w:pStyle w:val="null3"/>
                    <w:jc w:val="left"/>
                  </w:pPr>
                  <w:r>
                    <w:rPr>
                      <w:rFonts w:ascii="仿宋_GB2312" w:hAnsi="仿宋_GB2312" w:cs="仿宋_GB2312" w:eastAsia="仿宋_GB2312"/>
                      <w:sz w:val="24"/>
                      <w:color w:val="0000FC"/>
                    </w:rPr>
                    <w:t>8.接口扩展 :1个PCIe x16，2个PCIe x1扩展槽；USB接口≥8个（其中前置USB3.0数量≥4个，后置USB3.0数量≥2个，USB2.0数量≥2个），音频接口：麦克风≥1个，耳机≥1个；后端≥3个Audio音频接口；</w:t>
                  </w:r>
                </w:p>
                <w:p>
                  <w:pPr>
                    <w:pStyle w:val="null3"/>
                    <w:jc w:val="left"/>
                  </w:pPr>
                  <w:r>
                    <w:rPr>
                      <w:rFonts w:ascii="仿宋_GB2312" w:hAnsi="仿宋_GB2312" w:cs="仿宋_GB2312" w:eastAsia="仿宋_GB2312"/>
                      <w:sz w:val="24"/>
                      <w:color w:val="0000FC"/>
                    </w:rPr>
                    <w:t>9.易用性:免工具拆卸机箱、带顶置提手，便于维护（不接受组装）</w:t>
                  </w:r>
                </w:p>
                <w:p>
                  <w:pPr>
                    <w:pStyle w:val="null3"/>
                    <w:jc w:val="left"/>
                  </w:pPr>
                  <w:r>
                    <w:rPr>
                      <w:rFonts w:ascii="仿宋_GB2312" w:hAnsi="仿宋_GB2312" w:cs="仿宋_GB2312" w:eastAsia="仿宋_GB2312"/>
                      <w:sz w:val="24"/>
                      <w:color w:val="0000FC"/>
                    </w:rPr>
                    <w:t>10.显示器显示器：配置≥23.8寸LED显示器，与主机同品牌，分辨率≥1920*1080，刷新频率≥75Hz，对比度≥3000:1，视频接口VGA+HDMI；</w:t>
                  </w:r>
                </w:p>
                <w:p>
                  <w:pPr>
                    <w:pStyle w:val="null3"/>
                    <w:jc w:val="left"/>
                  </w:pPr>
                  <w:r>
                    <w:rPr>
                      <w:rFonts w:ascii="仿宋_GB2312" w:hAnsi="仿宋_GB2312" w:cs="仿宋_GB2312" w:eastAsia="仿宋_GB2312"/>
                      <w:sz w:val="24"/>
                      <w:color w:val="0000FC"/>
                    </w:rPr>
                    <w:t>11.预装国产操作系统；</w:t>
                  </w:r>
                </w:p>
                <w:p>
                  <w:pPr>
                    <w:pStyle w:val="null3"/>
                    <w:jc w:val="left"/>
                  </w:pPr>
                  <w:r>
                    <w:rPr>
                      <w:rFonts w:ascii="仿宋_GB2312" w:hAnsi="仿宋_GB2312" w:cs="仿宋_GB2312" w:eastAsia="仿宋_GB2312"/>
                      <w:sz w:val="24"/>
                      <w:color w:val="0000FC"/>
                    </w:rPr>
                    <w:t>12.办公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p>
                <w:p>
                  <w:pPr>
                    <w:pStyle w:val="null3"/>
                    <w:jc w:val="left"/>
                  </w:pPr>
                  <w:r>
                    <w:rPr>
                      <w:rFonts w:ascii="仿宋_GB2312" w:hAnsi="仿宋_GB2312" w:cs="仿宋_GB2312" w:eastAsia="仿宋_GB2312"/>
                      <w:sz w:val="24"/>
                      <w:color w:val="0000FC"/>
                    </w:rPr>
                    <w:t>13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壁挂音响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室内壁挂音箱</w:t>
                  </w:r>
                  <w:r>
                    <w:rPr>
                      <w:rFonts w:ascii="仿宋_GB2312" w:hAnsi="仿宋_GB2312" w:cs="仿宋_GB2312" w:eastAsia="仿宋_GB2312"/>
                      <w:sz w:val="24"/>
                      <w:color w:val="0000FC"/>
                    </w:rPr>
                    <w:t>,流线型外观,声音辐射角度大,采用全频设计。额定功率(100V)6W，灵敏度92dB±3dB，频率响应130-16kHz，</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核心板卡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1.接口规格：提供</w:t>
                  </w:r>
                  <w:r>
                    <w:rPr>
                      <w:rFonts w:ascii="仿宋_GB2312" w:hAnsi="仿宋_GB2312" w:cs="仿宋_GB2312" w:eastAsia="仿宋_GB2312"/>
                      <w:sz w:val="24"/>
                      <w:color w:val="0000FC"/>
                    </w:rPr>
                    <w:t>≥</w:t>
                  </w:r>
                  <w:r>
                    <w:rPr>
                      <w:rFonts w:ascii="仿宋_GB2312" w:hAnsi="仿宋_GB2312" w:cs="仿宋_GB2312" w:eastAsia="仿宋_GB2312"/>
                      <w:sz w:val="24"/>
                      <w:color w:val="0000FC"/>
                    </w:rPr>
                    <w:t>48个1000BASE - X SFP光接口，接口速率可自适应，符合IEEE 802.3z标准，支持Ethernet_II、Ethernet_SAP、Ethernet_SNAP帧格式，支持IP网络协议。</w:t>
                  </w:r>
                </w:p>
                <w:p>
                  <w:pPr>
                    <w:pStyle w:val="null3"/>
                    <w:jc w:val="left"/>
                  </w:pPr>
                  <w:r>
                    <w:rPr>
                      <w:rFonts w:ascii="仿宋_GB2312" w:hAnsi="仿宋_GB2312" w:cs="仿宋_GB2312" w:eastAsia="仿宋_GB2312"/>
                      <w:sz w:val="24"/>
                      <w:color w:val="0000FC"/>
                    </w:rPr>
                    <w:t>2.功能特性：与主控板通信，接受主控板的控制和管理。通过分布式数据平面对数据进行并行转发，可实现大规格大表项大缓存的数据交换，具备热插拔功能。</w:t>
                  </w:r>
                </w:p>
                <w:p>
                  <w:pPr>
                    <w:pStyle w:val="null3"/>
                    <w:jc w:val="left"/>
                  </w:pPr>
                  <w:r>
                    <w:rPr>
                      <w:rFonts w:ascii="仿宋_GB2312" w:hAnsi="仿宋_GB2312" w:cs="仿宋_GB2312" w:eastAsia="仿宋_GB2312"/>
                      <w:sz w:val="24"/>
                      <w:color w:val="0000FC"/>
                    </w:rPr>
                    <w:t>3.可安装槽位：S7703、S7703 PoE机框的01号～03号槽位；S7706、S7706 PoE机框的01号～06号槽位；S7710机框的01号～10号槽位；S7712机框的01号～12号槽位。</w:t>
                  </w:r>
                </w:p>
                <w:p>
                  <w:pPr>
                    <w:pStyle w:val="null3"/>
                    <w:jc w:val="left"/>
                  </w:pPr>
                  <w:r>
                    <w:rPr>
                      <w:rFonts w:ascii="仿宋_GB2312" w:hAnsi="仿宋_GB2312" w:cs="仿宋_GB2312" w:eastAsia="仿宋_GB2312"/>
                      <w:sz w:val="24"/>
                      <w:color w:val="0000FC"/>
                    </w:rPr>
                    <w:t>4.最大功耗147W。</w:t>
                  </w:r>
                </w:p>
                <w:p>
                  <w:pPr>
                    <w:pStyle w:val="null3"/>
                    <w:jc w:val="left"/>
                  </w:pPr>
                  <w:r>
                    <w:rPr>
                      <w:rFonts w:ascii="仿宋_GB2312" w:hAnsi="仿宋_GB2312" w:cs="仿宋_GB2312" w:eastAsia="仿宋_GB2312"/>
                      <w:sz w:val="24"/>
                      <w:color w:val="0000FC"/>
                    </w:rPr>
                    <w:t>5.使用线缆规格：SFP光电模块+网线。光接口属性由所选的SFP光模块决定。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智能硬盘录像机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1、网络视频输入：64路，接入能力320Mbps</w:t>
                  </w:r>
                </w:p>
                <w:p>
                  <w:pPr>
                    <w:pStyle w:val="null3"/>
                    <w:jc w:val="left"/>
                  </w:pPr>
                  <w:r>
                    <w:rPr>
                      <w:rFonts w:ascii="仿宋_GB2312" w:hAnsi="仿宋_GB2312" w:cs="仿宋_GB2312" w:eastAsia="仿宋_GB2312"/>
                      <w:sz w:val="24"/>
                      <w:color w:val="0000FC"/>
                    </w:rPr>
                    <w:t>2、视频转发：转发能力320Mbps，回放下载：回放能力128Mbps；HDMI：1个HDMI2.0</w:t>
                  </w:r>
                </w:p>
                <w:p>
                  <w:pPr>
                    <w:pStyle w:val="null3"/>
                    <w:jc w:val="left"/>
                  </w:pPr>
                  <w:r>
                    <w:rPr>
                      <w:rFonts w:ascii="仿宋_GB2312" w:hAnsi="仿宋_GB2312" w:cs="仿宋_GB2312" w:eastAsia="仿宋_GB2312"/>
                      <w:sz w:val="24"/>
                      <w:color w:val="0000FC"/>
                    </w:rPr>
                    <w:t>3、分辨率：1024*768,：1280*720,：1280*1024,：1440*900,：1920*1080：,：2560*1440,：3840*2160</w:t>
                  </w:r>
                </w:p>
                <w:p>
                  <w:pPr>
                    <w:pStyle w:val="null3"/>
                    <w:jc w:val="left"/>
                  </w:pPr>
                  <w:r>
                    <w:rPr>
                      <w:rFonts w:ascii="仿宋_GB2312" w:hAnsi="仿宋_GB2312" w:cs="仿宋_GB2312" w:eastAsia="仿宋_GB2312"/>
                      <w:sz w:val="24"/>
                      <w:color w:val="0000FC"/>
                    </w:rPr>
                    <w:t>3、VGA：至少1个VGA接口</w:t>
                  </w:r>
                </w:p>
                <w:p>
                  <w:pPr>
                    <w:pStyle w:val="null3"/>
                    <w:jc w:val="left"/>
                  </w:pPr>
                  <w:r>
                    <w:rPr>
                      <w:rFonts w:ascii="仿宋_GB2312" w:hAnsi="仿宋_GB2312" w:cs="仿宋_GB2312" w:eastAsia="仿宋_GB2312"/>
                      <w:sz w:val="24"/>
                      <w:color w:val="0000FC"/>
                    </w:rPr>
                    <w:t>4、分辨率：1024*768,：1280*720,：1280*1024,：1440*900,：1920*1080</w:t>
                  </w:r>
                </w:p>
                <w:p>
                  <w:pPr>
                    <w:pStyle w:val="null3"/>
                    <w:jc w:val="left"/>
                  </w:pPr>
                  <w:r>
                    <w:rPr>
                      <w:rFonts w:ascii="仿宋_GB2312" w:hAnsi="仿宋_GB2312" w:cs="仿宋_GB2312" w:eastAsia="仿宋_GB2312"/>
                      <w:sz w:val="24"/>
                      <w:color w:val="0000FC"/>
                    </w:rPr>
                    <w:t>5、解码性能：8MP（4K）：4路@30帧/秒：5MP：9路@20帧/秒：4MP：8路@30帧/秒：2MP（1080P）：16路30帧/秒</w:t>
                  </w:r>
                </w:p>
                <w:p>
                  <w:pPr>
                    <w:pStyle w:val="null3"/>
                    <w:jc w:val="left"/>
                  </w:pPr>
                  <w:r>
                    <w:rPr>
                      <w:rFonts w:ascii="仿宋_GB2312" w:hAnsi="仿宋_GB2312" w:cs="仿宋_GB2312" w:eastAsia="仿宋_GB2312"/>
                      <w:sz w:val="24"/>
                      <w:color w:val="0000FC"/>
                    </w:rPr>
                    <w:t>6、预览模式：支持1/4/8/9/16/32/64分屏</w:t>
                  </w:r>
                </w:p>
                <w:p>
                  <w:pPr>
                    <w:pStyle w:val="null3"/>
                    <w:jc w:val="left"/>
                  </w:pPr>
                  <w:r>
                    <w:rPr>
                      <w:rFonts w:ascii="仿宋_GB2312" w:hAnsi="仿宋_GB2312" w:cs="仿宋_GB2312" w:eastAsia="仿宋_GB2312"/>
                      <w:sz w:val="24"/>
                      <w:color w:val="0000FC"/>
                    </w:rPr>
                    <w:t>7、处理器：64位多核高性能处理器，内存：不低于16Gbit（：DDR3），8盘位，磁盘接口：SATA3.0，硬盘类型：每个接口最大容量支持8TB，</w:t>
                  </w:r>
                </w:p>
                <w:p>
                  <w:pPr>
                    <w:pStyle w:val="null3"/>
                    <w:jc w:val="left"/>
                  </w:pPr>
                  <w:r>
                    <w:rPr>
                      <w:rFonts w:ascii="仿宋_GB2312" w:hAnsi="仿宋_GB2312" w:cs="仿宋_GB2312" w:eastAsia="仿宋_GB2312"/>
                      <w:sz w:val="24"/>
                      <w:color w:val="0000FC"/>
                    </w:rPr>
                    <w:t>8、录像方式：支持手动录像、计划录像、移动侦测、IO告警联动触发的录像</w:t>
                  </w:r>
                </w:p>
                <w:p>
                  <w:pPr>
                    <w:pStyle w:val="null3"/>
                    <w:jc w:val="left"/>
                  </w:pPr>
                  <w:r>
                    <w:rPr>
                      <w:rFonts w:ascii="仿宋_GB2312" w:hAnsi="仿宋_GB2312" w:cs="仿宋_GB2312" w:eastAsia="仿宋_GB2312"/>
                      <w:sz w:val="24"/>
                      <w:color w:val="0000FC"/>
                    </w:rPr>
                    <w:t>9、视频格式：H.264\H.265，音频格式：G.711a\G.711u</w:t>
                  </w:r>
                </w:p>
                <w:p>
                  <w:pPr>
                    <w:pStyle w:val="null3"/>
                    <w:jc w:val="left"/>
                  </w:pPr>
                  <w:r>
                    <w:rPr>
                      <w:rFonts w:ascii="仿宋_GB2312" w:hAnsi="仿宋_GB2312" w:cs="仿宋_GB2312" w:eastAsia="仿宋_GB2312"/>
                      <w:sz w:val="24"/>
                      <w:color w:val="0000FC"/>
                    </w:rPr>
                    <w:t>10、网络协议：TCP（可靠传输）、：UDP（传输协议）、：RTP(数据协议)、RTSP（实时传输协议）、HTTP（超文本传输）、DNS（域名解析服务）、：UPNP（通用即插即用）、NTP（网络校时）、SMTP（邮件服务）、DHCP（自动获取IP地址）</w:t>
                  </w:r>
                </w:p>
                <w:p>
                  <w:pPr>
                    <w:pStyle w:val="null3"/>
                    <w:jc w:val="left"/>
                  </w:pPr>
                  <w:r>
                    <w:rPr>
                      <w:rFonts w:ascii="仿宋_GB2312" w:hAnsi="仿宋_GB2312" w:cs="仿宋_GB2312" w:eastAsia="仿宋_GB2312"/>
                      <w:sz w:val="24"/>
                      <w:color w:val="0000FC"/>
                    </w:rPr>
                    <w:t>11、设备接入：支持手机APP远程访问，WEB访问：兼容IE9/10/11</w:t>
                  </w:r>
                </w:p>
                <w:p>
                  <w:pPr>
                    <w:pStyle w:val="null3"/>
                    <w:jc w:val="left"/>
                  </w:pPr>
                  <w:r>
                    <w:rPr>
                      <w:rFonts w:ascii="仿宋_GB2312" w:hAnsi="仿宋_GB2312" w:cs="仿宋_GB2312" w:eastAsia="仿宋_GB2312"/>
                      <w:sz w:val="24"/>
                      <w:color w:val="0000FC"/>
                    </w:rPr>
                    <w:t>12、网络接口：至少具备2*10M/100M/1000M自适应以太网口；USB接口：至少具备3*USB接口（前置1*USB2.0，后置1*USB2.0,后置1*USB3.0）</w:t>
                  </w:r>
                </w:p>
                <w:p>
                  <w:pPr>
                    <w:pStyle w:val="null3"/>
                    <w:jc w:val="left"/>
                  </w:pPr>
                  <w:r>
                    <w:rPr>
                      <w:rFonts w:ascii="仿宋_GB2312" w:hAnsi="仿宋_GB2312" w:cs="仿宋_GB2312" w:eastAsia="仿宋_GB2312"/>
                      <w:sz w:val="24"/>
                      <w:color w:val="0000FC"/>
                    </w:rPr>
                    <w:t>13、音频输入：至少1路，RCA接口，音频输出：至少1路，RCA接口，告警接口：至少16路告警输入，4路告警输出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企业级硬盘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1.容量</w:t>
                  </w:r>
                  <w:r>
                    <w:rPr>
                      <w:rFonts w:ascii="仿宋_GB2312" w:hAnsi="仿宋_GB2312" w:cs="仿宋_GB2312" w:eastAsia="仿宋_GB2312"/>
                      <w:sz w:val="24"/>
                      <w:color w:val="0000FC"/>
                    </w:rPr>
                    <w:t>：</w:t>
                  </w:r>
                  <w:r>
                    <w:rPr>
                      <w:rFonts w:ascii="仿宋_GB2312" w:hAnsi="仿宋_GB2312" w:cs="仿宋_GB2312" w:eastAsia="仿宋_GB2312"/>
                      <w:sz w:val="24"/>
                      <w:color w:val="0000FC"/>
                    </w:rPr>
                    <w:t>≥</w:t>
                  </w:r>
                  <w:r>
                    <w:rPr>
                      <w:rFonts w:ascii="仿宋_GB2312" w:hAnsi="仿宋_GB2312" w:cs="仿宋_GB2312" w:eastAsia="仿宋_GB2312"/>
                      <w:sz w:val="24"/>
                      <w:color w:val="0000FC"/>
                    </w:rPr>
                    <w:t>8TB，接口</w:t>
                  </w:r>
                  <w:r>
                    <w:rPr>
                      <w:rFonts w:ascii="仿宋_GB2312" w:hAnsi="仿宋_GB2312" w:cs="仿宋_GB2312" w:eastAsia="仿宋_GB2312"/>
                      <w:sz w:val="24"/>
                      <w:color w:val="0000FC"/>
                    </w:rPr>
                    <w:t>：</w:t>
                  </w:r>
                  <w:r>
                    <w:rPr>
                      <w:rFonts w:ascii="仿宋_GB2312" w:hAnsi="仿宋_GB2312" w:cs="仿宋_GB2312" w:eastAsia="仿宋_GB2312"/>
                      <w:sz w:val="24"/>
                      <w:color w:val="0000FC"/>
                    </w:rPr>
                    <w:t>SATA接口，</w:t>
                  </w:r>
                </w:p>
                <w:p>
                  <w:pPr>
                    <w:pStyle w:val="null3"/>
                    <w:jc w:val="left"/>
                  </w:pPr>
                  <w:r>
                    <w:rPr>
                      <w:rFonts w:ascii="仿宋_GB2312" w:hAnsi="仿宋_GB2312" w:cs="仿宋_GB2312" w:eastAsia="仿宋_GB2312"/>
                      <w:sz w:val="24"/>
                      <w:color w:val="0000FC"/>
                    </w:rPr>
                    <w:t>2.数据传输率</w:t>
                  </w:r>
                  <w:r>
                    <w:rPr>
                      <w:rFonts w:ascii="仿宋_GB2312" w:hAnsi="仿宋_GB2312" w:cs="仿宋_GB2312" w:eastAsia="仿宋_GB2312"/>
                      <w:sz w:val="24"/>
                      <w:color w:val="0000FC"/>
                    </w:rPr>
                    <w:t>：</w:t>
                  </w:r>
                  <w:r>
                    <w:rPr>
                      <w:rFonts w:ascii="仿宋_GB2312" w:hAnsi="仿宋_GB2312" w:cs="仿宋_GB2312" w:eastAsia="仿宋_GB2312"/>
                      <w:sz w:val="24"/>
                      <w:color w:val="0000FC"/>
                    </w:rPr>
                    <w:t>255MB/s，平均故障间隔时间</w:t>
                  </w:r>
                  <w:r>
                    <w:rPr>
                      <w:rFonts w:ascii="仿宋_GB2312" w:hAnsi="仿宋_GB2312" w:cs="仿宋_GB2312" w:eastAsia="仿宋_GB2312"/>
                      <w:sz w:val="24"/>
                      <w:color w:val="0000FC"/>
                    </w:rPr>
                    <w:t>≥</w:t>
                  </w:r>
                  <w:r>
                    <w:rPr>
                      <w:rFonts w:ascii="仿宋_GB2312" w:hAnsi="仿宋_GB2312" w:cs="仿宋_GB2312" w:eastAsia="仿宋_GB2312"/>
                      <w:sz w:val="24"/>
                      <w:color w:val="0000FC"/>
                    </w:rPr>
                    <w:t>200万小时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500万像素智能摄像机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FC"/>
                    </w:rPr>
                    <w:t>最大图像尺寸</w:t>
                  </w:r>
                  <w:r>
                    <w:rPr>
                      <w:rFonts w:ascii="仿宋_GB2312" w:hAnsi="仿宋_GB2312" w:cs="仿宋_GB2312" w:eastAsia="仿宋_GB2312"/>
                      <w:sz w:val="24"/>
                      <w:color w:val="0000FC"/>
                    </w:rPr>
                    <w:t>5MP 2880(H)*1620(V)</w:t>
                  </w:r>
                </w:p>
                <w:p>
                  <w:pPr>
                    <w:pStyle w:val="null3"/>
                    <w:numPr>
                      <w:ilvl w:val="0"/>
                      <w:numId w:val="1"/>
                    </w:numPr>
                    <w:jc w:val="left"/>
                  </w:pPr>
                  <w:r>
                    <w:rPr>
                      <w:rFonts w:ascii="仿宋_GB2312" w:hAnsi="仿宋_GB2312" w:cs="仿宋_GB2312" w:eastAsia="仿宋_GB2312"/>
                      <w:sz w:val="24"/>
                      <w:color w:val="0000FC"/>
                    </w:rPr>
                    <w:t>感光面尺寸</w:t>
                  </w:r>
                  <w:r>
                    <w:rPr>
                      <w:rFonts w:ascii="仿宋_GB2312" w:hAnsi="仿宋_GB2312" w:cs="仿宋_GB2312" w:eastAsia="仿宋_GB2312"/>
                      <w:sz w:val="24"/>
                      <w:color w:val="0000FC"/>
                    </w:rPr>
                    <w:t>1/2.7" CMOS</w:t>
                  </w:r>
                </w:p>
                <w:p>
                  <w:pPr>
                    <w:pStyle w:val="null3"/>
                    <w:numPr>
                      <w:ilvl w:val="0"/>
                      <w:numId w:val="1"/>
                    </w:numPr>
                    <w:jc w:val="left"/>
                  </w:pPr>
                  <w:r>
                    <w:rPr>
                      <w:rFonts w:ascii="仿宋_GB2312" w:hAnsi="仿宋_GB2312" w:cs="仿宋_GB2312" w:eastAsia="仿宋_GB2312"/>
                      <w:sz w:val="24"/>
                      <w:color w:val="0000FC"/>
                    </w:rPr>
                    <w:t>镜头焦距</w:t>
                  </w:r>
                  <w:r>
                    <w:rPr>
                      <w:rFonts w:ascii="仿宋_GB2312" w:hAnsi="仿宋_GB2312" w:cs="仿宋_GB2312" w:eastAsia="仿宋_GB2312"/>
                      <w:sz w:val="24"/>
                      <w:color w:val="0000FC"/>
                    </w:rPr>
                    <w:t>2.7-12mm</w:t>
                  </w:r>
                </w:p>
                <w:p>
                  <w:pPr>
                    <w:pStyle w:val="null3"/>
                    <w:numPr>
                      <w:ilvl w:val="0"/>
                      <w:numId w:val="1"/>
                    </w:numPr>
                    <w:jc w:val="left"/>
                  </w:pPr>
                  <w:r>
                    <w:rPr>
                      <w:rFonts w:ascii="仿宋_GB2312" w:hAnsi="仿宋_GB2312" w:cs="仿宋_GB2312" w:eastAsia="仿宋_GB2312"/>
                      <w:sz w:val="24"/>
                      <w:color w:val="0000FC"/>
                    </w:rPr>
                    <w:t>最低照度</w:t>
                  </w:r>
                  <w:r>
                    <w:rPr>
                      <w:rFonts w:ascii="仿宋_GB2312" w:hAnsi="仿宋_GB2312" w:cs="仿宋_GB2312" w:eastAsia="仿宋_GB2312"/>
                      <w:sz w:val="24"/>
                      <w:color w:val="0000FC"/>
                    </w:rPr>
                    <w:t xml:space="preserve">  </w:t>
                  </w:r>
                  <w:r>
                    <w:rPr>
                      <w:rFonts w:ascii="仿宋_GB2312" w:hAnsi="仿宋_GB2312" w:cs="仿宋_GB2312" w:eastAsia="仿宋_GB2312"/>
                      <w:sz w:val="24"/>
                      <w:color w:val="0000FC"/>
                    </w:rPr>
                    <w:t>彩色：</w:t>
                  </w:r>
                  <w:r>
                    <w:rPr>
                      <w:rFonts w:ascii="仿宋_GB2312" w:hAnsi="仿宋_GB2312" w:cs="仿宋_GB2312" w:eastAsia="仿宋_GB2312"/>
                      <w:sz w:val="24"/>
                      <w:color w:val="0000FC"/>
                    </w:rPr>
                    <w:t>0.005Lux (F1.2，AGC ON，1/30快门) 黑白：0.0025Lux (F1.2，AGC ON，1/30快门),0lux(红外开启)</w:t>
                  </w:r>
                </w:p>
                <w:p>
                  <w:pPr>
                    <w:pStyle w:val="null3"/>
                    <w:numPr>
                      <w:ilvl w:val="0"/>
                      <w:numId w:val="1"/>
                    </w:numPr>
                    <w:jc w:val="left"/>
                  </w:pPr>
                  <w:r>
                    <w:rPr>
                      <w:rFonts w:ascii="仿宋_GB2312" w:hAnsi="仿宋_GB2312" w:cs="仿宋_GB2312" w:eastAsia="仿宋_GB2312"/>
                      <w:sz w:val="24"/>
                      <w:color w:val="0000FC"/>
                    </w:rPr>
                    <w:t>快门</w:t>
                  </w:r>
                  <w:r>
                    <w:rPr>
                      <w:rFonts w:ascii="仿宋_GB2312" w:hAnsi="仿宋_GB2312" w:cs="仿宋_GB2312" w:eastAsia="仿宋_GB2312"/>
                      <w:sz w:val="24"/>
                      <w:color w:val="0000FC"/>
                    </w:rPr>
                    <w:t>快门范围：</w:t>
                  </w:r>
                  <w:r>
                    <w:rPr>
                      <w:rFonts w:ascii="仿宋_GB2312" w:hAnsi="仿宋_GB2312" w:cs="仿宋_GB2312" w:eastAsia="仿宋_GB2312"/>
                      <w:sz w:val="24"/>
                      <w:color w:val="0000FC"/>
                    </w:rPr>
                    <w:t>1/25-1/100000； 实况默认值：1/25;</w:t>
                  </w:r>
                </w:p>
                <w:p>
                  <w:pPr>
                    <w:pStyle w:val="null3"/>
                    <w:numPr>
                      <w:ilvl w:val="0"/>
                      <w:numId w:val="1"/>
                    </w:numPr>
                    <w:jc w:val="left"/>
                  </w:pPr>
                  <w:r>
                    <w:rPr>
                      <w:rFonts w:ascii="仿宋_GB2312" w:hAnsi="仿宋_GB2312" w:cs="仿宋_GB2312" w:eastAsia="仿宋_GB2312"/>
                      <w:sz w:val="24"/>
                      <w:color w:val="0000FC"/>
                    </w:rPr>
                    <w:t>日夜模式：自动</w:t>
                  </w:r>
                  <w:r>
                    <w:rPr>
                      <w:rFonts w:ascii="仿宋_GB2312" w:hAnsi="仿宋_GB2312" w:cs="仿宋_GB2312" w:eastAsia="仿宋_GB2312"/>
                      <w:sz w:val="24"/>
                      <w:color w:val="0000FC"/>
                    </w:rPr>
                    <w:t>/彩色/黑白/定时，默认自动； 灵敏度：1-10，默认5；</w:t>
                  </w:r>
                </w:p>
                <w:p>
                  <w:pPr>
                    <w:pStyle w:val="null3"/>
                    <w:numPr>
                      <w:ilvl w:val="0"/>
                      <w:numId w:val="1"/>
                    </w:numPr>
                    <w:jc w:val="left"/>
                  </w:pPr>
                  <w:r>
                    <w:rPr>
                      <w:rFonts w:ascii="仿宋_GB2312" w:hAnsi="仿宋_GB2312" w:cs="仿宋_GB2312" w:eastAsia="仿宋_GB2312"/>
                      <w:sz w:val="24"/>
                      <w:color w:val="0000FC"/>
                    </w:rPr>
                    <w:t>增益控制</w:t>
                  </w:r>
                  <w:r>
                    <w:rPr>
                      <w:rFonts w:ascii="仿宋_GB2312" w:hAnsi="仿宋_GB2312" w:cs="仿宋_GB2312" w:eastAsia="仿宋_GB2312"/>
                      <w:sz w:val="24"/>
                      <w:color w:val="0000FC"/>
                    </w:rPr>
                    <w:t>，白平衡</w:t>
                  </w:r>
                  <w:r>
                    <w:rPr>
                      <w:rFonts w:ascii="仿宋_GB2312" w:hAnsi="仿宋_GB2312" w:cs="仿宋_GB2312" w:eastAsia="仿宋_GB2312"/>
                      <w:sz w:val="24"/>
                      <w:color w:val="0000FC"/>
                    </w:rPr>
                    <w:t>自动</w:t>
                  </w:r>
                  <w:r>
                    <w:rPr>
                      <w:rFonts w:ascii="仿宋_GB2312" w:hAnsi="仿宋_GB2312" w:cs="仿宋_GB2312" w:eastAsia="仿宋_GB2312"/>
                      <w:sz w:val="24"/>
                      <w:color w:val="0000FC"/>
                    </w:rPr>
                    <w:t>/手动/一键触发</w:t>
                  </w:r>
                </w:p>
                <w:p>
                  <w:pPr>
                    <w:pStyle w:val="null3"/>
                    <w:numPr>
                      <w:ilvl w:val="0"/>
                      <w:numId w:val="1"/>
                    </w:numPr>
                    <w:jc w:val="left"/>
                  </w:pPr>
                  <w:r>
                    <w:rPr>
                      <w:rFonts w:ascii="仿宋_GB2312" w:hAnsi="仿宋_GB2312" w:cs="仿宋_GB2312" w:eastAsia="仿宋_GB2312"/>
                      <w:sz w:val="24"/>
                      <w:color w:val="0000FC"/>
                    </w:rPr>
                    <w:t>数字降噪</w:t>
                  </w:r>
                  <w:r>
                    <w:rPr>
                      <w:rFonts w:ascii="仿宋_GB2312" w:hAnsi="仿宋_GB2312" w:cs="仿宋_GB2312" w:eastAsia="仿宋_GB2312"/>
                      <w:sz w:val="24"/>
                      <w:color w:val="0000FC"/>
                    </w:rPr>
                    <w:t>2D/3D降噪，宽动态 120dB</w:t>
                  </w:r>
                </w:p>
                <w:p>
                  <w:pPr>
                    <w:pStyle w:val="null3"/>
                    <w:numPr>
                      <w:ilvl w:val="0"/>
                      <w:numId w:val="1"/>
                    </w:numPr>
                    <w:jc w:val="left"/>
                  </w:pPr>
                  <w:r>
                    <w:rPr>
                      <w:rFonts w:ascii="仿宋_GB2312" w:hAnsi="仿宋_GB2312" w:cs="仿宋_GB2312" w:eastAsia="仿宋_GB2312"/>
                      <w:sz w:val="24"/>
                      <w:color w:val="0000FC"/>
                    </w:rPr>
                    <w:t>支持强光抑制、算法透雾、曝光补偿、曝光模式、畸变矫正信噪比</w:t>
                  </w:r>
                  <w:r>
                    <w:rPr>
                      <w:rFonts w:ascii="仿宋_GB2312" w:hAnsi="仿宋_GB2312" w:cs="仿宋_GB2312" w:eastAsia="仿宋_GB2312"/>
                      <w:sz w:val="24"/>
                      <w:color w:val="0000FC"/>
                    </w:rPr>
                    <w:t>&gt;45dB。</w:t>
                  </w:r>
                </w:p>
                <w:p>
                  <w:pPr>
                    <w:pStyle w:val="null3"/>
                    <w:numPr>
                      <w:ilvl w:val="0"/>
                      <w:numId w:val="1"/>
                    </w:numPr>
                    <w:jc w:val="left"/>
                  </w:pPr>
                  <w:r>
                    <w:rPr>
                      <w:rFonts w:ascii="仿宋_GB2312" w:hAnsi="仿宋_GB2312" w:cs="仿宋_GB2312" w:eastAsia="仿宋_GB2312"/>
                      <w:sz w:val="24"/>
                      <w:color w:val="0000FC"/>
                    </w:rPr>
                    <w:t>支持走廊模式、镜像模式、支持图像镜像</w:t>
                  </w:r>
                  <w:r>
                    <w:rPr>
                      <w:rFonts w:ascii="仿宋_GB2312" w:hAnsi="仿宋_GB2312" w:cs="仿宋_GB2312" w:eastAsia="仿宋_GB2312"/>
                      <w:sz w:val="24"/>
                      <w:color w:val="0000FC"/>
                    </w:rPr>
                    <w:t>(水平镜像、垂直镜像、水平垂直镜像)、隐私遮挡。</w:t>
                  </w:r>
                </w:p>
                <w:p>
                  <w:pPr>
                    <w:pStyle w:val="null3"/>
                    <w:numPr>
                      <w:ilvl w:val="0"/>
                      <w:numId w:val="1"/>
                    </w:numPr>
                    <w:jc w:val="left"/>
                  </w:pPr>
                  <w:r>
                    <w:rPr>
                      <w:rFonts w:ascii="仿宋_GB2312" w:hAnsi="仿宋_GB2312" w:cs="仿宋_GB2312" w:eastAsia="仿宋_GB2312"/>
                      <w:sz w:val="24"/>
                      <w:color w:val="0000FC"/>
                    </w:rPr>
                    <w:t>视频编码格式</w:t>
                  </w:r>
                  <w:r>
                    <w:rPr>
                      <w:rFonts w:ascii="仿宋_GB2312" w:hAnsi="仿宋_GB2312" w:cs="仿宋_GB2312" w:eastAsia="仿宋_GB2312"/>
                      <w:sz w:val="24"/>
                      <w:color w:val="0000FC"/>
                    </w:rPr>
                    <w:t>H.264/H.265，视频编码路数 两码流，行为分析 快速移动检测,越线检测,入侵检测,区域进入/离开检测,徘徊检测</w:t>
                  </w:r>
                </w:p>
                <w:p>
                  <w:pPr>
                    <w:pStyle w:val="null3"/>
                    <w:numPr>
                      <w:ilvl w:val="0"/>
                      <w:numId w:val="1"/>
                    </w:numPr>
                    <w:jc w:val="left"/>
                  </w:pPr>
                  <w:r>
                    <w:rPr>
                      <w:rFonts w:ascii="仿宋_GB2312" w:hAnsi="仿宋_GB2312" w:cs="仿宋_GB2312" w:eastAsia="仿宋_GB2312"/>
                      <w:sz w:val="24"/>
                      <w:color w:val="0000FC"/>
                    </w:rPr>
                    <w:t>人群态势分析</w:t>
                  </w:r>
                  <w:r>
                    <w:rPr>
                      <w:rFonts w:ascii="仿宋_GB2312" w:hAnsi="仿宋_GB2312" w:cs="仿宋_GB2312" w:eastAsia="仿宋_GB2312"/>
                      <w:sz w:val="24"/>
                      <w:color w:val="0000FC"/>
                    </w:rPr>
                    <w:t>排队长度统计</w:t>
                  </w:r>
                  <w:r>
                    <w:rPr>
                      <w:rFonts w:ascii="仿宋_GB2312" w:hAnsi="仿宋_GB2312" w:cs="仿宋_GB2312" w:eastAsia="仿宋_GB2312"/>
                      <w:sz w:val="24"/>
                      <w:color w:val="0000FC"/>
                    </w:rPr>
                    <w:t>,区域人数统计,人流量统计</w:t>
                  </w:r>
                </w:p>
                <w:p>
                  <w:pPr>
                    <w:pStyle w:val="null3"/>
                    <w:numPr>
                      <w:ilvl w:val="0"/>
                      <w:numId w:val="1"/>
                    </w:numPr>
                    <w:jc w:val="left"/>
                  </w:pPr>
                  <w:r>
                    <w:rPr>
                      <w:rFonts w:ascii="仿宋_GB2312" w:hAnsi="仿宋_GB2312" w:cs="仿宋_GB2312" w:eastAsia="仿宋_GB2312"/>
                      <w:sz w:val="24"/>
                      <w:color w:val="0000FC"/>
                    </w:rPr>
                    <w:t>用户权限</w:t>
                  </w:r>
                  <w:r>
                    <w:rPr>
                      <w:rFonts w:ascii="仿宋_GB2312" w:hAnsi="仿宋_GB2312" w:cs="仿宋_GB2312" w:eastAsia="仿宋_GB2312"/>
                      <w:sz w:val="24"/>
                      <w:color w:val="0000FC"/>
                    </w:rPr>
                    <w:t>分</w:t>
                  </w:r>
                  <w:r>
                    <w:rPr>
                      <w:rFonts w:ascii="仿宋_GB2312" w:hAnsi="仿宋_GB2312" w:cs="仿宋_GB2312" w:eastAsia="仿宋_GB2312"/>
                      <w:sz w:val="24"/>
                      <w:color w:val="0000FC"/>
                    </w:rPr>
                    <w:t>3级:管理员、高级操作员、普通操作员</w:t>
                  </w:r>
                </w:p>
                <w:p>
                  <w:pPr>
                    <w:pStyle w:val="null3"/>
                    <w:numPr>
                      <w:ilvl w:val="0"/>
                      <w:numId w:val="1"/>
                    </w:numPr>
                    <w:jc w:val="left"/>
                  </w:pPr>
                  <w:r>
                    <w:rPr>
                      <w:rFonts w:ascii="仿宋_GB2312" w:hAnsi="仿宋_GB2312" w:cs="仿宋_GB2312" w:eastAsia="仿宋_GB2312"/>
                      <w:sz w:val="24"/>
                      <w:color w:val="0000FC"/>
                    </w:rPr>
                    <w:t>安全模式</w:t>
                  </w:r>
                  <w:r>
                    <w:rPr>
                      <w:rFonts w:ascii="仿宋_GB2312" w:hAnsi="仿宋_GB2312" w:cs="仿宋_GB2312" w:eastAsia="仿宋_GB2312"/>
                      <w:sz w:val="24"/>
                      <w:color w:val="0000FC"/>
                    </w:rPr>
                    <w:t>用户名和密码认证，支持</w:t>
                  </w:r>
                  <w:r>
                    <w:rPr>
                      <w:rFonts w:ascii="仿宋_GB2312" w:hAnsi="仿宋_GB2312" w:cs="仿宋_GB2312" w:eastAsia="仿宋_GB2312"/>
                      <w:sz w:val="24"/>
                      <w:color w:val="0000FC"/>
                    </w:rPr>
                    <w:t>802.1.x，HTTPS数字证书，GB35114 支持，安全启动 支持</w:t>
                  </w:r>
                </w:p>
                <w:p>
                  <w:pPr>
                    <w:pStyle w:val="null3"/>
                    <w:numPr>
                      <w:ilvl w:val="0"/>
                      <w:numId w:val="1"/>
                    </w:numPr>
                    <w:jc w:val="left"/>
                  </w:pPr>
                  <w:r>
                    <w:rPr>
                      <w:rFonts w:ascii="仿宋_GB2312" w:hAnsi="仿宋_GB2312" w:cs="仿宋_GB2312" w:eastAsia="仿宋_GB2312"/>
                      <w:sz w:val="24"/>
                      <w:color w:val="0000FC"/>
                    </w:rPr>
                    <w:t>安全</w:t>
                  </w:r>
                  <w:r>
                    <w:rPr>
                      <w:rFonts w:ascii="仿宋_GB2312" w:hAnsi="仿宋_GB2312" w:cs="仿宋_GB2312" w:eastAsia="仿宋_GB2312"/>
                      <w:sz w:val="24"/>
                      <w:color w:val="0000FC"/>
                    </w:rPr>
                    <w:t>/加密入侵检测 支持</w:t>
                  </w:r>
                </w:p>
                <w:p>
                  <w:pPr>
                    <w:pStyle w:val="null3"/>
                    <w:numPr>
                      <w:ilvl w:val="0"/>
                      <w:numId w:val="1"/>
                    </w:numPr>
                    <w:jc w:val="left"/>
                  </w:pPr>
                  <w:r>
                    <w:rPr>
                      <w:rFonts w:ascii="仿宋_GB2312" w:hAnsi="仿宋_GB2312" w:cs="仿宋_GB2312" w:eastAsia="仿宋_GB2312"/>
                      <w:sz w:val="24"/>
                      <w:color w:val="0000FC"/>
                    </w:rPr>
                    <w:t>电源类型</w:t>
                  </w:r>
                  <w:r>
                    <w:rPr>
                      <w:rFonts w:ascii="仿宋_GB2312" w:hAnsi="仿宋_GB2312" w:cs="仿宋_GB2312" w:eastAsia="仿宋_GB2312"/>
                      <w:sz w:val="24"/>
                      <w:color w:val="0000FC"/>
                    </w:rPr>
                    <w:t>DC12V,PoE(IEEE 802.3af)</w:t>
                  </w:r>
                </w:p>
                <w:p>
                  <w:pPr>
                    <w:pStyle w:val="null3"/>
                    <w:numPr>
                      <w:ilvl w:val="0"/>
                      <w:numId w:val="1"/>
                    </w:numPr>
                    <w:jc w:val="left"/>
                  </w:pPr>
                  <w:r>
                    <w:rPr>
                      <w:rFonts w:ascii="仿宋_GB2312" w:hAnsi="仿宋_GB2312" w:cs="仿宋_GB2312" w:eastAsia="仿宋_GB2312"/>
                      <w:sz w:val="24"/>
                      <w:color w:val="0000FC"/>
                    </w:rPr>
                    <w:t>电源功耗</w:t>
                  </w:r>
                  <w:r>
                    <w:rPr>
                      <w:rFonts w:ascii="仿宋_GB2312" w:hAnsi="仿宋_GB2312" w:cs="仿宋_GB2312" w:eastAsia="仿宋_GB2312"/>
                      <w:sz w:val="24"/>
                      <w:color w:val="0000FC"/>
                    </w:rPr>
                    <w:t>最大功耗</w:t>
                  </w:r>
                  <w:r>
                    <w:rPr>
                      <w:rFonts w:ascii="仿宋_GB2312" w:hAnsi="仿宋_GB2312" w:cs="仿宋_GB2312" w:eastAsia="仿宋_GB2312"/>
                      <w:sz w:val="24"/>
                      <w:color w:val="0000FC"/>
                    </w:rPr>
                    <w:t>:6W,典型功耗:3.3W</w:t>
                  </w:r>
                </w:p>
                <w:p>
                  <w:pPr>
                    <w:pStyle w:val="null3"/>
                    <w:numPr>
                      <w:ilvl w:val="0"/>
                      <w:numId w:val="1"/>
                    </w:numPr>
                    <w:jc w:val="left"/>
                  </w:pPr>
                  <w:r>
                    <w:rPr>
                      <w:rFonts w:ascii="仿宋_GB2312" w:hAnsi="仿宋_GB2312" w:cs="仿宋_GB2312" w:eastAsia="仿宋_GB2312"/>
                      <w:sz w:val="24"/>
                      <w:color w:val="0000FC"/>
                    </w:rPr>
                    <w:t>工作温度</w:t>
                  </w:r>
                  <w:r>
                    <w:rPr>
                      <w:rFonts w:ascii="仿宋_GB2312" w:hAnsi="仿宋_GB2312" w:cs="仿宋_GB2312" w:eastAsia="仿宋_GB2312"/>
                      <w:sz w:val="24"/>
                      <w:color w:val="0000FC"/>
                    </w:rPr>
                    <w:t>-30℃~60℃</w:t>
                  </w:r>
                </w:p>
                <w:p>
                  <w:pPr>
                    <w:pStyle w:val="null3"/>
                    <w:numPr>
                      <w:ilvl w:val="0"/>
                      <w:numId w:val="1"/>
                    </w:numPr>
                    <w:jc w:val="left"/>
                  </w:pPr>
                  <w:r>
                    <w:rPr>
                      <w:rFonts w:ascii="仿宋_GB2312" w:hAnsi="仿宋_GB2312" w:cs="仿宋_GB2312" w:eastAsia="仿宋_GB2312"/>
                      <w:sz w:val="24"/>
                      <w:color w:val="0000FC"/>
                    </w:rPr>
                    <w:t>工作湿度</w:t>
                  </w:r>
                  <w:r>
                    <w:rPr>
                      <w:rFonts w:ascii="仿宋_GB2312" w:hAnsi="仿宋_GB2312" w:cs="仿宋_GB2312" w:eastAsia="仿宋_GB2312"/>
                      <w:sz w:val="24"/>
                      <w:color w:val="0000FC"/>
                    </w:rPr>
                    <w:t>5%~95%(无冷凝)</w:t>
                  </w:r>
                </w:p>
                <w:p>
                  <w:pPr>
                    <w:pStyle w:val="null3"/>
                    <w:numPr>
                      <w:ilvl w:val="0"/>
                      <w:numId w:val="1"/>
                    </w:numPr>
                    <w:jc w:val="left"/>
                  </w:pPr>
                  <w:r>
                    <w:rPr>
                      <w:rFonts w:ascii="仿宋_GB2312" w:hAnsi="仿宋_GB2312" w:cs="仿宋_GB2312" w:eastAsia="仿宋_GB2312"/>
                      <w:sz w:val="24"/>
                      <w:color w:val="0000FC"/>
                    </w:rPr>
                    <w:t>防雷防浪涌</w:t>
                  </w:r>
                  <w:r>
                    <w:rPr>
                      <w:rFonts w:ascii="仿宋_GB2312" w:hAnsi="仿宋_GB2312" w:cs="仿宋_GB2312" w:eastAsia="仿宋_GB2312"/>
                      <w:sz w:val="24"/>
                      <w:color w:val="0000FC"/>
                    </w:rPr>
                    <w:t>4kV</w:t>
                  </w:r>
                </w:p>
                <w:p>
                  <w:pPr>
                    <w:pStyle w:val="null3"/>
                    <w:numPr>
                      <w:ilvl w:val="0"/>
                      <w:numId w:val="1"/>
                    </w:numPr>
                    <w:jc w:val="left"/>
                  </w:pPr>
                  <w:r>
                    <w:rPr>
                      <w:rFonts w:ascii="仿宋_GB2312" w:hAnsi="仿宋_GB2312" w:cs="仿宋_GB2312" w:eastAsia="仿宋_GB2312"/>
                      <w:sz w:val="24"/>
                      <w:color w:val="0000FC"/>
                    </w:rPr>
                    <w:t>防护等级</w:t>
                  </w:r>
                  <w:r>
                    <w:rPr>
                      <w:rFonts w:ascii="仿宋_GB2312" w:hAnsi="仿宋_GB2312" w:cs="仿宋_GB2312" w:eastAsia="仿宋_GB2312"/>
                      <w:sz w:val="24"/>
                      <w:color w:val="0000FC"/>
                    </w:rPr>
                    <w:t>≥</w:t>
                  </w:r>
                  <w:r>
                    <w:rPr>
                      <w:rFonts w:ascii="仿宋_GB2312" w:hAnsi="仿宋_GB2312" w:cs="仿宋_GB2312" w:eastAsia="仿宋_GB2312"/>
                      <w:sz w:val="24"/>
                      <w:color w:val="0000FC"/>
                    </w:rPr>
                    <w:t>IP67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60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摄像机支架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配套枪机或半球专用支架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60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24口POE接入交换机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≥24个10/100/1000BASE-T以太网端口,4个千兆SFP,PoE+,交流供电)交换容量336Gbps/3.36Tbps，包转发率51/126Mpps，POE功率380W功能特性堆叠功能，可堆叠电源电压 100VAC-240VAC;50/60Hz电源功率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5口POE接入交换机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PoE端口：端口1～4，端口最大供电功率：30 W，整机最大供电功率：60 W，4千兆PoE电口，1千兆电口，交换方式：存储转发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NTP校时服务器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支持</w:t>
                  </w:r>
                  <w:r>
                    <w:rPr>
                      <w:rFonts w:ascii="仿宋_GB2312" w:hAnsi="仿宋_GB2312" w:cs="仿宋_GB2312" w:eastAsia="仿宋_GB2312"/>
                      <w:sz w:val="24"/>
                      <w:color w:val="0000FC"/>
                    </w:rPr>
                    <w:t>(GPS、北斗、GLONASS、GALILEO，可自由组合其工作模式，默认北斗优先，支持设置优先级卫星信号输入，内置守时单元支持卫星失锁/断电自守时功，能支持最多 5 台服务器做多机热备，故障时自动切，换至正常服务器。支持 NTP、SNTP 、NTP MD5、 NTP Broadcast、HTTP、IPV4 、IPV6、SNMP v2、 PTP(IEEE1588 v2)、MODBUS-TCP/UDP、RDATE 等标准协议，支持 windows、LINUX、UNIX、SUN  SOLARIS、IBM AIX 等操作系统同步，NTP 同步精度，局域网≤0.1ms,广域网典型精度≤10ms，NTP 请求量每秒约 100000 次，支持网口多 IP 绑定、静态路由，支持卫星失锁声音告警，支持通过卫星模块校准内部晶振。内置 WEB 网管，支持 WEB 远程固件升级、WEB 白名单配，置、WEB 网页中英文切换，可扩展其它语言。基于国产 RSIC-V CPU 和 RTOS 实时操作系统, 该方案从根本上杜绝WINODWS 和 LINUX 系统常见的漏洞、中毒、数据泄漏、木马入侵等风险。由于采用专用 CPU，程序的更新必须通过专用的烧录工具才能烧录进 CPU，普通方式是无法更改已烧录程序，从而确保程序不会被恶意篡改。支持北斗（DBS）、GPS、GLONASS、GALILEO 卫星星座、可自由组合工作模式。 支持星座优先级选择，默认北斗优先。 支持天线时延调整。 支持天线短路、开路、信号干扰和欺骗信号检测。</w:t>
                  </w:r>
                </w:p>
                <w:p>
                  <w:pPr>
                    <w:pStyle w:val="null3"/>
                    <w:jc w:val="left"/>
                  </w:pPr>
                  <w:r>
                    <w:rPr>
                      <w:rFonts w:ascii="仿宋_GB2312" w:hAnsi="仿宋_GB2312" w:cs="仿宋_GB2312" w:eastAsia="仿宋_GB2312"/>
                      <w:sz w:val="24"/>
                      <w:color w:val="0000FC"/>
                    </w:rPr>
                    <w:t>首次定位时间冷启动</w:t>
                  </w:r>
                  <w:r>
                    <w:rPr>
                      <w:rFonts w:ascii="仿宋_GB2312" w:hAnsi="仿宋_GB2312" w:cs="仿宋_GB2312" w:eastAsia="仿宋_GB2312"/>
                      <w:sz w:val="24"/>
                      <w:color w:val="0000FC"/>
                    </w:rPr>
                    <w:t>&lt;28s 热启动＜1s 重捕获＜1s。  UTC 精度：优于 20ns。 采用低功耗 4G LTE Cat.1 模块。 支持频段 LTE-TDD:B34/B38/B39/B40/B41。 支持频段 LTE-FDD:B1/B3/B5/B8。 典型精度≤50ms。</w:t>
                  </w:r>
                </w:p>
                <w:p>
                  <w:pPr>
                    <w:pStyle w:val="null3"/>
                    <w:jc w:val="left"/>
                  </w:pPr>
                  <w:r>
                    <w:rPr>
                      <w:rFonts w:ascii="仿宋_GB2312" w:hAnsi="仿宋_GB2312" w:cs="仿宋_GB2312" w:eastAsia="仿宋_GB2312"/>
                      <w:sz w:val="24"/>
                      <w:color w:val="0000FC"/>
                    </w:rPr>
                    <w:t>内置国产芯片，支持配置</w:t>
                  </w:r>
                  <w:r>
                    <w:rPr>
                      <w:rFonts w:ascii="仿宋_GB2312" w:hAnsi="仿宋_GB2312" w:cs="仿宋_GB2312" w:eastAsia="仿宋_GB2312"/>
                      <w:sz w:val="24"/>
                      <w:color w:val="0000FC"/>
                    </w:rPr>
                    <w:t>4 个 NTP 服务器地址，择优同步同步精度局域网优于 0.5ms、广域网优于 10ms。 NTP 请求量：优于 100000 次/秒。 支持 NTPv1、v2、v3、v4、SNTP、NTP Broadcast、 NTP MD5。 支持最大 40 个 NTP 白名单地址（除白名单外的 客户端将被禁止访问）。 支持同步记录实时上传品牌：至中心平台。 支持保存 100 个客户端的同步记录，支持 5 个灵活时间输出非标时间。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配套天线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1.电缆名称:实芯聚乙烯绝缘同轴电缆</w:t>
                  </w:r>
                </w:p>
                <w:p>
                  <w:pPr>
                    <w:pStyle w:val="null3"/>
                    <w:jc w:val="left"/>
                  </w:pPr>
                  <w:r>
                    <w:rPr>
                      <w:rFonts w:ascii="仿宋_GB2312" w:hAnsi="仿宋_GB2312" w:cs="仿宋_GB2312" w:eastAsia="仿宋_GB2312"/>
                      <w:sz w:val="24"/>
                      <w:color w:val="0000FC"/>
                    </w:rPr>
                    <w:t>2.内导体结构:1/0.90±0.003mm</w:t>
                  </w:r>
                </w:p>
                <w:p>
                  <w:pPr>
                    <w:pStyle w:val="null3"/>
                    <w:jc w:val="left"/>
                  </w:pPr>
                  <w:r>
                    <w:rPr>
                      <w:rFonts w:ascii="仿宋_GB2312" w:hAnsi="仿宋_GB2312" w:cs="仿宋_GB2312" w:eastAsia="仿宋_GB2312"/>
                      <w:sz w:val="24"/>
                      <w:color w:val="0000FC"/>
                    </w:rPr>
                    <w:t>3.内导体标称截面：0.64 mm2</w:t>
                  </w:r>
                </w:p>
                <w:p>
                  <w:pPr>
                    <w:pStyle w:val="null3"/>
                    <w:jc w:val="left"/>
                  </w:pPr>
                  <w:r>
                    <w:rPr>
                      <w:rFonts w:ascii="仿宋_GB2312" w:hAnsi="仿宋_GB2312" w:cs="仿宋_GB2312" w:eastAsia="仿宋_GB2312"/>
                      <w:sz w:val="24"/>
                      <w:color w:val="0000FC"/>
                    </w:rPr>
                    <w:t>4.护套材料：聚氯乙烯；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光收发器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FC"/>
                    </w:rPr>
                    <w:t>传输速率</w:t>
                  </w:r>
                  <w:r>
                    <w:rPr>
                      <w:rFonts w:ascii="仿宋_GB2312" w:hAnsi="仿宋_GB2312" w:cs="仿宋_GB2312" w:eastAsia="仿宋_GB2312"/>
                      <w:sz w:val="24"/>
                      <w:color w:val="0000FC"/>
                    </w:rPr>
                    <w:t>：支持</w:t>
                  </w:r>
                  <w:r>
                    <w:rPr>
                      <w:rFonts w:ascii="仿宋_GB2312" w:hAnsi="仿宋_GB2312" w:cs="仿宋_GB2312" w:eastAsia="仿宋_GB2312"/>
                      <w:sz w:val="24"/>
                      <w:color w:val="0000FC"/>
                    </w:rPr>
                    <w:t>1Gbps的数据传输速度</w:t>
                  </w:r>
                </w:p>
                <w:p>
                  <w:pPr>
                    <w:pStyle w:val="null3"/>
                    <w:numPr>
                      <w:ilvl w:val="0"/>
                      <w:numId w:val="1"/>
                    </w:numPr>
                    <w:jc w:val="left"/>
                  </w:pPr>
                  <w:r>
                    <w:rPr>
                      <w:rFonts w:ascii="仿宋_GB2312" w:hAnsi="仿宋_GB2312" w:cs="仿宋_GB2312" w:eastAsia="仿宋_GB2312"/>
                      <w:sz w:val="24"/>
                      <w:color w:val="0000FC"/>
                    </w:rPr>
                    <w:t>接口类型</w:t>
                  </w:r>
                  <w:r>
                    <w:rPr>
                      <w:rFonts w:ascii="仿宋_GB2312" w:hAnsi="仿宋_GB2312" w:cs="仿宋_GB2312" w:eastAsia="仿宋_GB2312"/>
                      <w:sz w:val="24"/>
                      <w:color w:val="0000FC"/>
                    </w:rPr>
                    <w:t>：</w:t>
                  </w:r>
                  <w:r>
                    <w:rPr>
                      <w:rFonts w:ascii="仿宋_GB2312" w:hAnsi="仿宋_GB2312" w:cs="仿宋_GB2312" w:eastAsia="仿宋_GB2312"/>
                      <w:sz w:val="24"/>
                      <w:color w:val="0000FC"/>
                    </w:rPr>
                    <w:t>SC、ST</w:t>
                  </w:r>
                </w:p>
                <w:p>
                  <w:pPr>
                    <w:pStyle w:val="null3"/>
                    <w:numPr>
                      <w:ilvl w:val="0"/>
                      <w:numId w:val="1"/>
                    </w:numPr>
                    <w:jc w:val="left"/>
                  </w:pPr>
                  <w:r>
                    <w:rPr>
                      <w:rFonts w:ascii="仿宋_GB2312" w:hAnsi="仿宋_GB2312" w:cs="仿宋_GB2312" w:eastAsia="仿宋_GB2312"/>
                      <w:sz w:val="24"/>
                      <w:color w:val="0000FC"/>
                    </w:rPr>
                    <w:t>光纤类型</w:t>
                  </w:r>
                  <w:r>
                    <w:rPr>
                      <w:rFonts w:ascii="仿宋_GB2312" w:hAnsi="仿宋_GB2312" w:cs="仿宋_GB2312" w:eastAsia="仿宋_GB2312"/>
                      <w:sz w:val="24"/>
                      <w:color w:val="0000FC"/>
                    </w:rPr>
                    <w:t>：单模光纤</w:t>
                  </w:r>
                </w:p>
                <w:p>
                  <w:pPr>
                    <w:pStyle w:val="null3"/>
                    <w:numPr>
                      <w:ilvl w:val="0"/>
                      <w:numId w:val="1"/>
                    </w:numPr>
                    <w:jc w:val="left"/>
                  </w:pPr>
                  <w:r>
                    <w:rPr>
                      <w:rFonts w:ascii="仿宋_GB2312" w:hAnsi="仿宋_GB2312" w:cs="仿宋_GB2312" w:eastAsia="仿宋_GB2312"/>
                      <w:sz w:val="24"/>
                      <w:color w:val="0000FC"/>
                    </w:rPr>
                    <w:t>具体型号的技术参数</w:t>
                  </w:r>
                </w:p>
                <w:p>
                  <w:pPr>
                    <w:pStyle w:val="null3"/>
                    <w:numPr>
                      <w:ilvl w:val="0"/>
                      <w:numId w:val="1"/>
                    </w:numPr>
                    <w:jc w:val="left"/>
                  </w:pPr>
                  <w:r>
                    <w:rPr>
                      <w:rFonts w:ascii="仿宋_GB2312" w:hAnsi="仿宋_GB2312" w:cs="仿宋_GB2312" w:eastAsia="仿宋_GB2312"/>
                      <w:sz w:val="24"/>
                      <w:color w:val="0000FC"/>
                    </w:rPr>
                    <w:t>传输距离</w:t>
                  </w:r>
                  <w:r>
                    <w:rPr>
                      <w:rFonts w:ascii="仿宋_GB2312" w:hAnsi="仿宋_GB2312" w:cs="仿宋_GB2312" w:eastAsia="仿宋_GB2312"/>
                      <w:sz w:val="24"/>
                      <w:color w:val="0000FC"/>
                    </w:rPr>
                    <w:t>：最远可达</w:t>
                  </w:r>
                  <w:r>
                    <w:rPr>
                      <w:rFonts w:ascii="仿宋_GB2312" w:hAnsi="仿宋_GB2312" w:cs="仿宋_GB2312" w:eastAsia="仿宋_GB2312"/>
                      <w:sz w:val="24"/>
                      <w:color w:val="0000FC"/>
                    </w:rPr>
                    <w:t>40公里</w:t>
                  </w:r>
                </w:p>
                <w:p>
                  <w:pPr>
                    <w:pStyle w:val="null3"/>
                    <w:numPr>
                      <w:ilvl w:val="0"/>
                      <w:numId w:val="1"/>
                    </w:numPr>
                    <w:jc w:val="left"/>
                  </w:pPr>
                  <w:r>
                    <w:rPr>
                      <w:rFonts w:ascii="仿宋_GB2312" w:hAnsi="仿宋_GB2312" w:cs="仿宋_GB2312" w:eastAsia="仿宋_GB2312"/>
                      <w:sz w:val="24"/>
                      <w:color w:val="0000FC"/>
                    </w:rPr>
                    <w:t>接口：</w:t>
                  </w:r>
                  <w:r>
                    <w:rPr>
                      <w:rFonts w:ascii="仿宋_GB2312" w:hAnsi="仿宋_GB2312" w:cs="仿宋_GB2312" w:eastAsia="仿宋_GB2312"/>
                      <w:sz w:val="24"/>
                      <w:color w:val="0000FC"/>
                    </w:rPr>
                    <w:t>1个千兆SC光口和1个千兆RJ45网口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光模块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千兆光模块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6类非屏蔽双绞线，国标纯铜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箱</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电源线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RVV2*1.5，国标纯铜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1600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PVC管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国标</w:t>
                  </w:r>
                  <w:r>
                    <w:rPr>
                      <w:rFonts w:ascii="仿宋_GB2312" w:hAnsi="仿宋_GB2312" w:cs="仿宋_GB2312" w:eastAsia="仿宋_GB2312"/>
                      <w:sz w:val="24"/>
                      <w:color w:val="0000FC"/>
                    </w:rPr>
                    <w:t>Φ32/25VC管/PVC线槽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1600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C"/>
                    </w:rPr>
                    <w:t>设备箱、水晶头、管件、座卡、扎带、胶布、螺丝、插板，胀管、金属软管等安装辅材）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C"/>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 30 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全部产品交货至指定地点并验收合格交付使用后，乙方须向甲方出具合法有效的完税发票， 甲方进行支付结算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 24 小时，更换工作时间不大于 72 小时。 5、乙方应无偿对学校指定人员在现场进行维护、使用说明的培训，使用甲方够完成现场日常操作，技术人员能完成系统维护工作，并制作维护使用手册。 6、在保修期内更换系统中部件(包括软件和硬件)，其保修期应相应延长。 7、质保期:3年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1、违约责任与解决争议的方法按《中华人民共和国民法典》中的相关条款执行。 2、未按照采购文件、响应文件及合同约定执行，采购人有权终止合同，并对供方违约行为进行追究，同时按《中华人民共和国政府采购法》的有关规定进行处罚。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中小企业声明函 报价表 业绩的有关证明材料.docx 采购技术要求响应偏离表.docx 响应文件封面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磋商报价符合唯一性要求； 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中小企业声明函 报价表 业绩的有关证明材料.docx 采购技术要求响应偏离表.docx 响应文件封面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基本分（23分）：完全符合、响应采购文件要求，没有负偏离计23分，每负偏离一项扣1分，扣完为止。 备注：采购文件中的技术要求中要求提供佐证材料（包括但不限于产品彩页、检测报告、功能截图、说明书等），未提供或提供的证明材料低于采购文件规定的响应技术指标、参数时视为负偏离。</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所投产品中每有一项为节能产品的得0.5分，每有一项为环境标志产品的得0.5分，供应商所投产品中每有一项产品同时为节能产品和环境标志产品的得1分。最高得2分。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智慧黑板、计算机、办公电脑、智能摄像机）来源渠道合法的证明文件（包括但不限于销售协议、代理协议、原厂授权等，供应商若为所投产品制造商，视为具有合法来源渠道证明。）每提供一个计1分，最高计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供应商针对本项目提供完整、合理、详细的实施方案，从而实现保质保量按期供货、完工。方案包含①供货及物流运输②安装及调试③应急措施。二、评审标准 1、完整性：方案须全面，对评审内容中的各项要求有详细描述及说明； 2、可实施性：切合本项目实际情况，实施步骤清晰、合理； 3、针对性：方案能够紧扣项目实际情况，内容科学合理。 三、赋分依据（满分9分） ①供货及物流运输：每完全满足一个评审标准得1分，满分3分； ②安装及调试:每完全满足一个评审标准得1分，满分3分；③应急措施：每完全满足一个评审标准得1分，满分3分。未提供方案不得分。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1、完整性：方案须全面，对评审内容中的各项要求有详细描述及说明； 2、可实施性：切合本项目实际情况，实施步骤清晰、合理； 3、针对性：方案能够紧扣项目实际情况，内容科学合理。 三、赋分依据（满分 9 分） ①管理机构：每完全满足一个评审标准得1分，满分3分； ②岗位职责制度:每完全满足一个评审标准得1分，满分3分； ③专业技术人员投入：每完全满足一个评审标准得1分，满分3分。未提供方案不得分。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①售后服务网点的设定②拟投入售后服务人员配置情况③日常维护保养④维修管理响应时间及响应方式。 二、评审标准 1、完整性：方案须全面，对评审内容中的各项要求有详细描述及说明； 2、可实施性：切合本项目实际情况，实施步骤清晰、合理； 3、针对性：方案能够紧扣项目实际情况，内容科学合理。 三、赋分标准（满分12分） 1、售后服务网点的设定：每完全满足一个评审标准得1分，满分3分； 2、拟投入售后服务人员配置情况：每完全满足一个评审标准得1分，满分3分； 3 、日常维护保养：每完全满足一个评审标准得1分，满分3分； 4、维修管理响应时间及响应方式：每完全满足一个评审标准得1分，满分3分；未提供方案不得分。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供应商提供培训方案，方案包含：①产品的使用与维护方案②培训时间、内容、人数与方式等内容。二、1、完整性：方案须全面，对评审内容中的各项要求有详细描述及说明； 2、可实施性：切合本项目实际情况，实施步骤清晰、合理； 3、针对性：方案能够紧扣项目实际情况，内容科学合理。 三、赋分标准（满分6分） ①产品的使用与维护方案：每完全满足一个评审标准得1分，满分3分； ②培训时间、内容、人数与方式等内容：每完全满足一个评审标准得1分，满分3分；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提供2021年1月以来同类项目业绩，每提供1份得1分，最多得5分（以合同签订时间为准，须提供合同复印件加盖公章）。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