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3AAF7B">
      <w:pPr>
        <w:spacing w:line="560" w:lineRule="exact"/>
        <w:ind w:firstLine="880" w:firstLineChars="200"/>
        <w:jc w:val="center"/>
        <w:rPr>
          <w:rFonts w:ascii="方正小标宋简体" w:eastAsia="方正小标宋简体"/>
          <w:bCs/>
          <w:sz w:val="44"/>
          <w:szCs w:val="44"/>
        </w:rPr>
      </w:pPr>
    </w:p>
    <w:p w14:paraId="0E9EDECE">
      <w:pPr>
        <w:spacing w:line="560" w:lineRule="exact"/>
        <w:ind w:firstLine="880" w:firstLineChars="200"/>
        <w:jc w:val="center"/>
        <w:rPr>
          <w:rFonts w:ascii="方正小标宋简体" w:eastAsia="方正小标宋简体"/>
          <w:bCs/>
          <w:sz w:val="44"/>
          <w:szCs w:val="44"/>
        </w:rPr>
      </w:pPr>
      <w:r>
        <w:rPr>
          <w:rFonts w:hint="eastAsia" w:ascii="方正小标宋简体" w:eastAsia="方正小标宋简体"/>
          <w:bCs/>
          <w:sz w:val="44"/>
          <w:szCs w:val="44"/>
        </w:rPr>
        <w:t>校车服务合同</w:t>
      </w:r>
    </w:p>
    <w:p w14:paraId="05734704">
      <w:pPr>
        <w:spacing w:line="560" w:lineRule="exact"/>
        <w:rPr>
          <w:rFonts w:ascii="仿宋_GB2312" w:hAnsi="宋体" w:eastAsia="仿宋_GB2312" w:cs="宋体"/>
          <w:b/>
          <w:sz w:val="32"/>
          <w:szCs w:val="32"/>
        </w:rPr>
      </w:pPr>
    </w:p>
    <w:p w14:paraId="63160A7D">
      <w:pPr>
        <w:spacing w:line="560" w:lineRule="exact"/>
        <w:ind w:firstLine="640" w:firstLineChars="245"/>
        <w:jc w:val="left"/>
        <w:rPr>
          <w:rFonts w:ascii="仿宋_GB2312" w:hAnsi="宋体" w:eastAsia="仿宋_GB2312" w:cs="宋体"/>
          <w:b/>
          <w:spacing w:val="-30"/>
          <w:sz w:val="32"/>
          <w:szCs w:val="32"/>
        </w:rPr>
      </w:pPr>
      <w:r>
        <w:rPr>
          <w:rFonts w:hint="eastAsia" w:ascii="仿宋_GB2312" w:hAnsi="宋体" w:eastAsia="仿宋_GB2312" w:cs="宋体"/>
          <w:b/>
          <w:spacing w:val="-30"/>
          <w:sz w:val="32"/>
          <w:szCs w:val="32"/>
        </w:rPr>
        <w:t>甲方：西安高新技术产业开发区教育体</w:t>
      </w:r>
      <w:bookmarkStart w:id="0" w:name="_GoBack"/>
      <w:bookmarkEnd w:id="0"/>
      <w:r>
        <w:rPr>
          <w:rFonts w:hint="eastAsia" w:ascii="仿宋_GB2312" w:hAnsi="宋体" w:eastAsia="仿宋_GB2312" w:cs="宋体"/>
          <w:b/>
          <w:spacing w:val="-30"/>
          <w:sz w:val="32"/>
          <w:szCs w:val="32"/>
        </w:rPr>
        <w:t>育局 （以下简称甲方）</w:t>
      </w:r>
    </w:p>
    <w:p w14:paraId="113E7939">
      <w:pPr>
        <w:spacing w:line="560" w:lineRule="exact"/>
        <w:ind w:firstLine="640" w:firstLineChars="245"/>
        <w:jc w:val="left"/>
        <w:rPr>
          <w:rFonts w:ascii="仿宋_GB2312" w:hAnsi="宋体" w:eastAsia="仿宋_GB2312" w:cs="宋体"/>
          <w:b/>
          <w:spacing w:val="-30"/>
          <w:sz w:val="32"/>
          <w:szCs w:val="32"/>
        </w:rPr>
      </w:pPr>
      <w:r>
        <w:rPr>
          <w:rFonts w:hint="eastAsia" w:ascii="仿宋_GB2312" w:hAnsi="宋体" w:eastAsia="仿宋_GB2312" w:cs="宋体"/>
          <w:b/>
          <w:spacing w:val="-30"/>
          <w:sz w:val="32"/>
          <w:szCs w:val="32"/>
        </w:rPr>
        <w:t xml:space="preserve">乙方：  </w:t>
      </w:r>
      <w:r>
        <w:rPr>
          <w:rFonts w:hint="eastAsia" w:ascii="仿宋_GB2312" w:hAnsi="宋体" w:eastAsia="仿宋_GB2312" w:cs="宋体"/>
          <w:b/>
          <w:spacing w:val="-30"/>
          <w:sz w:val="32"/>
          <w:szCs w:val="32"/>
          <w:u w:val="single"/>
        </w:rPr>
        <w:t xml:space="preserve">                                      </w:t>
      </w:r>
      <w:r>
        <w:rPr>
          <w:rFonts w:hint="eastAsia" w:ascii="仿宋_GB2312" w:hAnsi="宋体" w:eastAsia="仿宋_GB2312" w:cs="宋体"/>
          <w:b/>
          <w:spacing w:val="-30"/>
          <w:sz w:val="32"/>
          <w:szCs w:val="32"/>
        </w:rPr>
        <w:t xml:space="preserve">  （以下简称乙方）</w:t>
      </w:r>
    </w:p>
    <w:p w14:paraId="719F73EA">
      <w:pPr>
        <w:spacing w:line="560" w:lineRule="exact"/>
        <w:ind w:firstLine="640" w:firstLineChars="200"/>
        <w:rPr>
          <w:rFonts w:ascii="仿宋_GB2312" w:hAnsi="宋体" w:eastAsia="仿宋_GB2312" w:cs="宋体"/>
          <w:bCs/>
          <w:sz w:val="32"/>
          <w:szCs w:val="32"/>
        </w:rPr>
      </w:pPr>
      <w:r>
        <w:rPr>
          <w:rFonts w:hint="eastAsia" w:ascii="仿宋_GB2312" w:hAnsi="宋体" w:eastAsia="仿宋_GB2312" w:cs="宋体"/>
          <w:bCs/>
          <w:sz w:val="32"/>
          <w:szCs w:val="32"/>
        </w:rPr>
        <w:t>根据《中华人民共和国民法典》、《中华人民共和国政府采购法》及国家有关法规规定，结合本项目的具体情况，为明确责任，协作配合，经甲、乙双方协商一致，签订本合同。双方达成如下合同条款：</w:t>
      </w:r>
    </w:p>
    <w:p w14:paraId="616EC8B3">
      <w:pPr>
        <w:spacing w:line="560" w:lineRule="exact"/>
        <w:ind w:firstLine="640" w:firstLineChars="200"/>
        <w:rPr>
          <w:rFonts w:ascii="黑体" w:hAnsi="黑体" w:eastAsia="黑体" w:cs="宋体"/>
          <w:sz w:val="32"/>
          <w:szCs w:val="32"/>
        </w:rPr>
      </w:pPr>
      <w:r>
        <w:rPr>
          <w:rFonts w:hint="eastAsia" w:ascii="黑体" w:hAnsi="黑体" w:eastAsia="黑体" w:cs="宋体"/>
          <w:sz w:val="32"/>
          <w:szCs w:val="32"/>
        </w:rPr>
        <w:t>第一条：承运范围</w:t>
      </w:r>
    </w:p>
    <w:p w14:paraId="0EA4C7E2">
      <w:pPr>
        <w:autoSpaceDE w:val="0"/>
        <w:autoSpaceDN w:val="0"/>
        <w:spacing w:line="360" w:lineRule="auto"/>
        <w:ind w:firstLine="640" w:firstLineChars="200"/>
        <w:contextualSpacing/>
        <w:rPr>
          <w:rFonts w:ascii="仿宋_GB2312" w:hAnsi="仿宋" w:eastAsia="仿宋_GB2312"/>
          <w:sz w:val="32"/>
          <w:szCs w:val="32"/>
        </w:rPr>
      </w:pPr>
      <w:r>
        <w:rPr>
          <w:rFonts w:hint="eastAsia" w:ascii="仿宋_GB2312" w:hAnsi="宋体" w:eastAsia="仿宋_GB2312" w:cs="宋体"/>
          <w:bCs/>
          <w:sz w:val="32"/>
          <w:szCs w:val="32"/>
        </w:rPr>
        <w:t>为保障五星街道中心小学、五星街道和迪小学、东大街道中心小学3所学校的学生2025—2026学年度正常乘坐校车上下学，乙方为甲方配置</w:t>
      </w:r>
      <w:r>
        <w:rPr>
          <w:rFonts w:hint="eastAsia" w:ascii="仿宋_GB2312" w:hAnsi="仿宋" w:eastAsia="仿宋_GB2312"/>
          <w:sz w:val="32"/>
          <w:szCs w:val="32"/>
        </w:rPr>
        <w:t>43座及以上国标制式小学生校车3辆，51座及以上国标制式小学生校车1辆，56座国标制式小学生校车1辆。其中：</w:t>
      </w:r>
    </w:p>
    <w:p w14:paraId="7187EA37">
      <w:pPr>
        <w:pStyle w:val="5"/>
        <w:spacing w:line="360" w:lineRule="auto"/>
        <w:ind w:firstLine="640" w:firstLineChars="200"/>
        <w:rPr>
          <w:rFonts w:ascii="仿宋_GB2312" w:hAnsi="宋体" w:eastAsia="仿宋_GB2312" w:cs="宋体"/>
          <w:bCs/>
          <w:sz w:val="32"/>
          <w:szCs w:val="32"/>
        </w:rPr>
      </w:pPr>
      <w:r>
        <w:rPr>
          <w:rFonts w:hint="eastAsia" w:ascii="仿宋_GB2312" w:hAnsi="宋体" w:eastAsia="仿宋_GB2312" w:cs="宋体"/>
          <w:bCs/>
          <w:sz w:val="32"/>
          <w:szCs w:val="32"/>
        </w:rPr>
        <w:t>1、为五星街道中心小学配置43座或43座以上国标制式小学生校车1辆。</w:t>
      </w:r>
    </w:p>
    <w:p w14:paraId="004871BE">
      <w:pPr>
        <w:pStyle w:val="5"/>
        <w:spacing w:line="360" w:lineRule="auto"/>
        <w:ind w:firstLine="640" w:firstLineChars="200"/>
        <w:rPr>
          <w:rFonts w:ascii="仿宋_GB2312" w:hAnsi="宋体" w:eastAsia="仿宋_GB2312" w:cs="宋体"/>
          <w:bCs/>
          <w:sz w:val="32"/>
          <w:szCs w:val="32"/>
        </w:rPr>
      </w:pPr>
      <w:r>
        <w:rPr>
          <w:rFonts w:hint="eastAsia" w:ascii="仿宋_GB2312" w:hAnsi="宋体" w:eastAsia="仿宋_GB2312" w:cs="宋体"/>
          <w:bCs/>
          <w:sz w:val="32"/>
          <w:szCs w:val="32"/>
        </w:rPr>
        <w:t>2、为五星街道和迪小学配置43座或43座以上国标制式小学生校车3辆；其中至少包含1辆56座国标制式小学生校车。</w:t>
      </w:r>
    </w:p>
    <w:p w14:paraId="36FC5100">
      <w:pPr>
        <w:pStyle w:val="5"/>
        <w:spacing w:line="360" w:lineRule="auto"/>
        <w:ind w:firstLine="640" w:firstLineChars="200"/>
        <w:rPr>
          <w:rFonts w:ascii="仿宋_GB2312" w:hAnsi="宋体" w:eastAsia="仿宋_GB2312" w:cs="宋体"/>
          <w:bCs/>
          <w:sz w:val="32"/>
          <w:szCs w:val="32"/>
        </w:rPr>
      </w:pPr>
      <w:r>
        <w:rPr>
          <w:rFonts w:hint="eastAsia" w:ascii="仿宋_GB2312" w:hAnsi="宋体" w:eastAsia="仿宋_GB2312" w:cs="宋体"/>
          <w:bCs/>
          <w:sz w:val="32"/>
          <w:szCs w:val="32"/>
        </w:rPr>
        <w:t xml:space="preserve">3、为东大街道中心小学配置51座或51座以上国标制式小学生校车1辆。 </w:t>
      </w:r>
    </w:p>
    <w:p w14:paraId="3B1B7249">
      <w:pPr>
        <w:autoSpaceDE w:val="0"/>
        <w:autoSpaceDN w:val="0"/>
        <w:spacing w:line="360" w:lineRule="auto"/>
        <w:ind w:firstLine="640" w:firstLineChars="200"/>
        <w:contextualSpacing/>
        <w:rPr>
          <w:rFonts w:ascii="仿宋_GB2312" w:hAnsi="宋体" w:eastAsia="仿宋_GB2312" w:cs="宋体"/>
          <w:bCs/>
          <w:sz w:val="32"/>
          <w:szCs w:val="32"/>
        </w:rPr>
      </w:pPr>
      <w:r>
        <w:rPr>
          <w:rFonts w:hint="eastAsia" w:ascii="仿宋_GB2312" w:hAnsi="宋体" w:eastAsia="仿宋_GB2312" w:cs="宋体"/>
          <w:bCs/>
          <w:sz w:val="32"/>
          <w:szCs w:val="32"/>
        </w:rPr>
        <w:t>按照上述学校提供的学生名单及规定路线提供校车接送学生服务，配置车辆必须为国标制式校车并配置相应的驾驶员、管理人员等。</w:t>
      </w:r>
    </w:p>
    <w:p w14:paraId="1C815CA2">
      <w:pPr>
        <w:autoSpaceDE w:val="0"/>
        <w:autoSpaceDN w:val="0"/>
        <w:spacing w:line="560" w:lineRule="exact"/>
        <w:ind w:firstLine="640" w:firstLineChars="200"/>
        <w:contextualSpacing/>
        <w:rPr>
          <w:rFonts w:ascii="黑体" w:hAnsi="黑体" w:eastAsia="黑体"/>
          <w:sz w:val="32"/>
          <w:szCs w:val="32"/>
        </w:rPr>
      </w:pPr>
      <w:r>
        <w:rPr>
          <w:rFonts w:hint="eastAsia" w:ascii="黑体" w:hAnsi="黑体" w:eastAsia="黑体" w:cs="宋体"/>
          <w:sz w:val="32"/>
          <w:szCs w:val="32"/>
        </w:rPr>
        <w:t>第二条：合同期限</w:t>
      </w:r>
    </w:p>
    <w:p w14:paraId="26D96578">
      <w:pPr>
        <w:spacing w:line="560" w:lineRule="exact"/>
        <w:ind w:firstLine="640" w:firstLineChars="200"/>
        <w:rPr>
          <w:rFonts w:ascii="仿宋_GB2312" w:hAnsi="宋体" w:eastAsia="仿宋_GB2312" w:cs="宋体"/>
          <w:bCs/>
          <w:sz w:val="32"/>
          <w:szCs w:val="32"/>
        </w:rPr>
      </w:pPr>
      <w:r>
        <w:rPr>
          <w:rFonts w:hint="eastAsia" w:ascii="仿宋_GB2312" w:hAnsi="仿宋" w:eastAsia="仿宋_GB2312"/>
          <w:sz w:val="32"/>
          <w:szCs w:val="32"/>
        </w:rPr>
        <w:t>服务期限：自合同签订之日起一年。</w:t>
      </w:r>
      <w:r>
        <w:rPr>
          <w:rFonts w:hint="eastAsia" w:ascii="仿宋_GB2312" w:hAnsi="宋体" w:eastAsia="仿宋_GB2312" w:cs="宋体"/>
          <w:bCs/>
          <w:sz w:val="32"/>
          <w:szCs w:val="32"/>
          <w:u w:val="single"/>
        </w:rPr>
        <w:t xml:space="preserve">    </w:t>
      </w:r>
      <w:r>
        <w:rPr>
          <w:rFonts w:hint="eastAsia" w:ascii="仿宋_GB2312" w:hAnsi="宋体" w:eastAsia="仿宋_GB2312" w:cs="宋体"/>
          <w:bCs/>
          <w:sz w:val="32"/>
          <w:szCs w:val="32"/>
        </w:rPr>
        <w:t>年</w:t>
      </w:r>
      <w:r>
        <w:rPr>
          <w:rFonts w:hint="eastAsia" w:ascii="仿宋_GB2312" w:hAnsi="宋体" w:eastAsia="仿宋_GB2312" w:cs="宋体"/>
          <w:bCs/>
          <w:sz w:val="32"/>
          <w:szCs w:val="32"/>
          <w:u w:val="single"/>
        </w:rPr>
        <w:t xml:space="preserve">    </w:t>
      </w:r>
      <w:r>
        <w:rPr>
          <w:rFonts w:hint="eastAsia" w:ascii="仿宋_GB2312" w:hAnsi="宋体" w:eastAsia="仿宋_GB2312" w:cs="宋体"/>
          <w:bCs/>
          <w:sz w:val="32"/>
          <w:szCs w:val="32"/>
        </w:rPr>
        <w:t>月</w:t>
      </w:r>
      <w:r>
        <w:rPr>
          <w:rFonts w:hint="eastAsia" w:ascii="仿宋_GB2312" w:hAnsi="宋体" w:eastAsia="仿宋_GB2312" w:cs="宋体"/>
          <w:bCs/>
          <w:sz w:val="32"/>
          <w:szCs w:val="32"/>
          <w:u w:val="single"/>
        </w:rPr>
        <w:t xml:space="preserve">   </w:t>
      </w:r>
      <w:r>
        <w:rPr>
          <w:rFonts w:hint="eastAsia" w:ascii="仿宋_GB2312" w:hAnsi="宋体" w:eastAsia="仿宋_GB2312" w:cs="宋体"/>
          <w:bCs/>
          <w:sz w:val="32"/>
          <w:szCs w:val="32"/>
        </w:rPr>
        <w:t xml:space="preserve"> 日至</w:t>
      </w:r>
      <w:r>
        <w:rPr>
          <w:rFonts w:hint="eastAsia" w:ascii="仿宋_GB2312" w:hAnsi="宋体" w:eastAsia="仿宋_GB2312" w:cs="宋体"/>
          <w:bCs/>
          <w:sz w:val="32"/>
          <w:szCs w:val="32"/>
          <w:u w:val="single"/>
        </w:rPr>
        <w:t xml:space="preserve">   </w:t>
      </w:r>
      <w:r>
        <w:rPr>
          <w:rFonts w:hint="eastAsia" w:ascii="仿宋_GB2312" w:hAnsi="宋体" w:eastAsia="仿宋_GB2312" w:cs="宋体"/>
          <w:bCs/>
          <w:sz w:val="32"/>
          <w:szCs w:val="32"/>
        </w:rPr>
        <w:t>年</w:t>
      </w:r>
      <w:r>
        <w:rPr>
          <w:rFonts w:hint="eastAsia" w:ascii="仿宋_GB2312" w:hAnsi="宋体" w:eastAsia="仿宋_GB2312" w:cs="宋体"/>
          <w:bCs/>
          <w:sz w:val="32"/>
          <w:szCs w:val="32"/>
          <w:u w:val="single"/>
        </w:rPr>
        <w:t xml:space="preserve">    </w:t>
      </w:r>
      <w:r>
        <w:rPr>
          <w:rFonts w:hint="eastAsia" w:ascii="仿宋_GB2312" w:hAnsi="宋体" w:eastAsia="仿宋_GB2312" w:cs="宋体"/>
          <w:bCs/>
          <w:sz w:val="32"/>
          <w:szCs w:val="32"/>
        </w:rPr>
        <w:t>月</w:t>
      </w:r>
      <w:r>
        <w:rPr>
          <w:rFonts w:hint="eastAsia" w:ascii="仿宋_GB2312" w:hAnsi="宋体" w:eastAsia="仿宋_GB2312" w:cs="宋体"/>
          <w:bCs/>
          <w:sz w:val="32"/>
          <w:szCs w:val="32"/>
          <w:u w:val="single"/>
        </w:rPr>
        <w:t xml:space="preserve">    </w:t>
      </w:r>
      <w:r>
        <w:rPr>
          <w:rFonts w:hint="eastAsia" w:ascii="仿宋_GB2312" w:hAnsi="宋体" w:eastAsia="仿宋_GB2312" w:cs="宋体"/>
          <w:bCs/>
          <w:sz w:val="32"/>
          <w:szCs w:val="32"/>
        </w:rPr>
        <w:t>日。</w:t>
      </w:r>
    </w:p>
    <w:p w14:paraId="695A254F">
      <w:pPr>
        <w:spacing w:line="560" w:lineRule="exact"/>
        <w:ind w:firstLine="640" w:firstLineChars="200"/>
        <w:rPr>
          <w:rFonts w:ascii="黑体" w:hAnsi="黑体" w:eastAsia="黑体" w:cs="宋体"/>
          <w:sz w:val="32"/>
          <w:szCs w:val="32"/>
        </w:rPr>
      </w:pPr>
      <w:r>
        <w:rPr>
          <w:rFonts w:hint="eastAsia" w:ascii="黑体" w:hAnsi="黑体" w:eastAsia="黑体" w:cs="宋体"/>
          <w:sz w:val="32"/>
          <w:szCs w:val="32"/>
        </w:rPr>
        <w:t xml:space="preserve">第三条：合同价款 </w:t>
      </w:r>
    </w:p>
    <w:p w14:paraId="5C932CE6">
      <w:pPr>
        <w:spacing w:line="560" w:lineRule="exact"/>
        <w:ind w:firstLine="640" w:firstLineChars="200"/>
        <w:rPr>
          <w:rFonts w:ascii="仿宋_GB2312" w:hAnsi="宋体" w:eastAsia="仿宋_GB2312" w:cs="宋体"/>
          <w:bCs/>
          <w:sz w:val="32"/>
          <w:szCs w:val="32"/>
        </w:rPr>
      </w:pPr>
      <w:r>
        <w:rPr>
          <w:rFonts w:hint="eastAsia" w:ascii="仿宋_GB2312" w:hAnsi="宋体" w:eastAsia="仿宋_GB2312" w:cs="宋体"/>
          <w:bCs/>
          <w:sz w:val="32"/>
          <w:szCs w:val="32"/>
        </w:rPr>
        <w:t>（一）合同总价款金额（大写）：</w:t>
      </w:r>
      <w:r>
        <w:rPr>
          <w:rFonts w:hint="eastAsia" w:ascii="仿宋_GB2312" w:hAnsi="宋体" w:eastAsia="仿宋_GB2312" w:cs="宋体"/>
          <w:bCs/>
          <w:sz w:val="32"/>
          <w:szCs w:val="32"/>
          <w:u w:val="single"/>
        </w:rPr>
        <w:t xml:space="preserve">     </w:t>
      </w:r>
      <w:r>
        <w:rPr>
          <w:rFonts w:hint="eastAsia" w:ascii="仿宋_GB2312" w:hAnsi="宋体" w:eastAsia="仿宋_GB2312" w:cs="宋体"/>
          <w:bCs/>
          <w:sz w:val="32"/>
          <w:szCs w:val="32"/>
        </w:rPr>
        <w:t xml:space="preserve">（¥ </w:t>
      </w:r>
      <w:r>
        <w:rPr>
          <w:rFonts w:hint="eastAsia" w:ascii="仿宋_GB2312" w:hAnsi="宋体" w:eastAsia="仿宋_GB2312" w:cs="宋体"/>
          <w:bCs/>
          <w:sz w:val="32"/>
          <w:szCs w:val="32"/>
          <w:u w:val="single"/>
        </w:rPr>
        <w:t xml:space="preserve">    元 </w:t>
      </w:r>
      <w:r>
        <w:rPr>
          <w:rFonts w:hint="eastAsia" w:ascii="仿宋_GB2312" w:hAnsi="宋体" w:eastAsia="仿宋_GB2312" w:cs="宋体"/>
          <w:bCs/>
          <w:sz w:val="32"/>
          <w:szCs w:val="32"/>
        </w:rPr>
        <w:t xml:space="preserve">）。 </w:t>
      </w:r>
    </w:p>
    <w:p w14:paraId="0166A44C">
      <w:pPr>
        <w:spacing w:line="560" w:lineRule="exact"/>
        <w:rPr>
          <w:rFonts w:ascii="仿宋_GB2312" w:hAnsi="宋体" w:eastAsia="仿宋_GB2312" w:cs="宋体"/>
          <w:bCs/>
          <w:sz w:val="32"/>
          <w:szCs w:val="32"/>
        </w:rPr>
      </w:pPr>
      <w:r>
        <w:rPr>
          <w:rFonts w:hint="eastAsia" w:ascii="仿宋_GB2312" w:hAnsi="宋体" w:eastAsia="仿宋_GB2312" w:cs="宋体"/>
          <w:bCs/>
          <w:sz w:val="32"/>
          <w:szCs w:val="32"/>
        </w:rPr>
        <w:t xml:space="preserve">    （二）合同总价款指完成本次投标所要求的校车租赁服务过程中所发生的一切费用，包括租赁期内的车辆使用费、维修费、各项保险费、事故处理费、违章、更新费以及车辆年检费用、人员工资费及车辆行使过程中所产生的所有费用、招标代理服务费等一切相关费用。</w:t>
      </w:r>
    </w:p>
    <w:p w14:paraId="1B5FD0BA">
      <w:pPr>
        <w:spacing w:line="560" w:lineRule="exact"/>
        <w:rPr>
          <w:rFonts w:ascii="仿宋_GB2312" w:hAnsi="宋体" w:eastAsia="仿宋_GB2312" w:cs="宋体"/>
          <w:bCs/>
          <w:sz w:val="32"/>
          <w:szCs w:val="32"/>
        </w:rPr>
      </w:pPr>
      <w:r>
        <w:rPr>
          <w:rFonts w:hint="eastAsia" w:ascii="仿宋_GB2312" w:hAnsi="宋体" w:eastAsia="仿宋_GB2312" w:cs="宋体"/>
          <w:bCs/>
          <w:sz w:val="32"/>
          <w:szCs w:val="32"/>
        </w:rPr>
        <w:t xml:space="preserve">   （三）合同总价款即中标价，为一次性报价，不受市场价变化或实际工作量变化的影响。</w:t>
      </w:r>
    </w:p>
    <w:p w14:paraId="63313046">
      <w:pPr>
        <w:spacing w:line="560" w:lineRule="exact"/>
        <w:ind w:firstLine="640" w:firstLineChars="200"/>
        <w:rPr>
          <w:rFonts w:ascii="黑体" w:hAnsi="黑体" w:eastAsia="黑体" w:cs="宋体"/>
          <w:sz w:val="32"/>
          <w:szCs w:val="32"/>
          <w:highlight w:val="none"/>
        </w:rPr>
      </w:pPr>
      <w:r>
        <w:rPr>
          <w:rFonts w:hint="eastAsia" w:ascii="黑体" w:hAnsi="黑体" w:eastAsia="黑体" w:cs="宋体"/>
          <w:sz w:val="32"/>
          <w:szCs w:val="32"/>
          <w:highlight w:val="none"/>
        </w:rPr>
        <w:t>第四条：承运线路</w:t>
      </w:r>
    </w:p>
    <w:p w14:paraId="38822709">
      <w:pPr>
        <w:spacing w:line="560" w:lineRule="exact"/>
        <w:ind w:firstLine="643" w:firstLineChars="200"/>
        <w:rPr>
          <w:rFonts w:ascii="仿宋_GB2312" w:hAnsi="宋体" w:eastAsia="仿宋_GB2312" w:cs="宋体"/>
          <w:b/>
          <w:bCs/>
          <w:sz w:val="32"/>
          <w:szCs w:val="32"/>
        </w:rPr>
      </w:pPr>
      <w:r>
        <w:rPr>
          <w:rFonts w:hint="eastAsia" w:ascii="仿宋_GB2312" w:hAnsi="宋体" w:eastAsia="仿宋_GB2312" w:cs="宋体"/>
          <w:b/>
          <w:bCs/>
          <w:sz w:val="32"/>
          <w:szCs w:val="32"/>
        </w:rPr>
        <w:t>（一）东大街道中心学校：</w:t>
      </w:r>
    </w:p>
    <w:p w14:paraId="45DE9BDC">
      <w:pPr>
        <w:spacing w:line="56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运行时间：上午7:20——8:20   下午17:30——18:30</w:t>
      </w:r>
    </w:p>
    <w:p w14:paraId="7FFCD462">
      <w:pPr>
        <w:spacing w:line="56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运行线路：索庄村-东大中心学校</w:t>
      </w:r>
    </w:p>
    <w:p w14:paraId="295F9364">
      <w:pPr>
        <w:spacing w:line="560" w:lineRule="exact"/>
        <w:ind w:firstLine="643" w:firstLineChars="200"/>
        <w:rPr>
          <w:rFonts w:ascii="仿宋_GB2312" w:hAnsi="宋体" w:eastAsia="仿宋_GB2312" w:cs="宋体"/>
          <w:b/>
          <w:bCs/>
          <w:sz w:val="32"/>
          <w:szCs w:val="32"/>
        </w:rPr>
      </w:pPr>
      <w:r>
        <w:rPr>
          <w:rFonts w:hint="eastAsia" w:ascii="仿宋_GB2312" w:hAnsi="宋体" w:eastAsia="仿宋_GB2312" w:cs="宋体"/>
          <w:b/>
          <w:bCs/>
          <w:sz w:val="32"/>
          <w:szCs w:val="32"/>
        </w:rPr>
        <w:t>（二）五星街道和迪小学：</w:t>
      </w:r>
    </w:p>
    <w:p w14:paraId="1A5CD54A">
      <w:pPr>
        <w:spacing w:line="56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运行时间：上午7:20——8:20   下午17:30——18:30</w:t>
      </w:r>
    </w:p>
    <w:p w14:paraId="5BBC613F">
      <w:pPr>
        <w:spacing w:line="56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运行线路：南留村-和迪小学、晓阳村-和迪小学、河头村-和迪小学、兴隆村-和迪小学</w:t>
      </w:r>
    </w:p>
    <w:p w14:paraId="56752F1C">
      <w:pPr>
        <w:spacing w:line="560" w:lineRule="exact"/>
        <w:ind w:firstLine="643" w:firstLineChars="200"/>
        <w:rPr>
          <w:rFonts w:ascii="仿宋_GB2312" w:hAnsi="宋体" w:eastAsia="仿宋_GB2312" w:cs="宋体"/>
          <w:b/>
          <w:bCs/>
          <w:sz w:val="32"/>
          <w:szCs w:val="32"/>
        </w:rPr>
      </w:pPr>
      <w:r>
        <w:rPr>
          <w:rFonts w:hint="eastAsia" w:ascii="仿宋_GB2312" w:hAnsi="宋体" w:eastAsia="仿宋_GB2312" w:cs="宋体"/>
          <w:b/>
          <w:bCs/>
          <w:sz w:val="32"/>
          <w:szCs w:val="32"/>
        </w:rPr>
        <w:t>（三）五星街道中心小学：</w:t>
      </w:r>
    </w:p>
    <w:p w14:paraId="4533D9F2">
      <w:pPr>
        <w:spacing w:line="56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运行时间：上午7：20——8:20    下午17:30——18:30</w:t>
      </w:r>
    </w:p>
    <w:p w14:paraId="7BB8EE4A">
      <w:pPr>
        <w:spacing w:line="56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运行线路：江南村-五星街道中心小学</w:t>
      </w:r>
    </w:p>
    <w:p w14:paraId="7385E9D2">
      <w:pPr>
        <w:spacing w:line="560" w:lineRule="exact"/>
        <w:ind w:firstLine="643" w:firstLineChars="200"/>
        <w:rPr>
          <w:rFonts w:ascii="仿宋_GB2312" w:hAnsi="宋体" w:eastAsia="仿宋_GB2312" w:cs="宋体"/>
          <w:b/>
          <w:bCs/>
          <w:sz w:val="32"/>
          <w:szCs w:val="32"/>
        </w:rPr>
      </w:pPr>
      <w:r>
        <w:rPr>
          <w:rFonts w:hint="eastAsia" w:ascii="仿宋_GB2312" w:eastAsia="仿宋_GB2312"/>
          <w:b/>
          <w:bCs/>
          <w:sz w:val="32"/>
          <w:szCs w:val="32"/>
        </w:rPr>
        <w:t>注：</w:t>
      </w:r>
      <w:r>
        <w:rPr>
          <w:rFonts w:hint="eastAsia" w:ascii="仿宋_GB2312" w:hAnsi="宋体" w:eastAsia="仿宋_GB2312" w:cs="宋体"/>
          <w:b/>
          <w:bCs/>
          <w:sz w:val="32"/>
          <w:szCs w:val="32"/>
        </w:rPr>
        <w:t>校车运行路线可根据学校实际情况进一步调整。最终费用将根据实际乘坐学生人数进行结算。</w:t>
      </w:r>
    </w:p>
    <w:p w14:paraId="19FD14B7">
      <w:pPr>
        <w:spacing w:line="560" w:lineRule="exact"/>
        <w:ind w:firstLine="640" w:firstLineChars="200"/>
        <w:rPr>
          <w:rFonts w:ascii="黑体" w:hAnsi="黑体" w:eastAsia="黑体" w:cs="宋体"/>
          <w:sz w:val="32"/>
          <w:szCs w:val="32"/>
        </w:rPr>
      </w:pPr>
      <w:r>
        <w:rPr>
          <w:rFonts w:hint="eastAsia" w:ascii="黑体" w:hAnsi="黑体" w:eastAsia="黑体" w:cs="宋体"/>
          <w:sz w:val="32"/>
          <w:szCs w:val="32"/>
        </w:rPr>
        <w:t>第五条：结算方式</w:t>
      </w:r>
    </w:p>
    <w:p w14:paraId="738B20C7">
      <w:pPr>
        <w:numPr>
          <w:ilvl w:val="0"/>
          <w:numId w:val="1"/>
        </w:numPr>
        <w:spacing w:line="56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上学期结束，由服务学校认可后，乙方向甲方提交本学期校车运行自查报告及校方服务反馈意见，经教育体育局、学校等相关部门认定合格后，甲方向乙方支付合同总额的40%；</w:t>
      </w:r>
    </w:p>
    <w:p w14:paraId="730BC236">
      <w:pPr>
        <w:numPr>
          <w:ilvl w:val="0"/>
          <w:numId w:val="1"/>
        </w:numPr>
        <w:spacing w:line="56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合同期满学期结束后，乙方向甲方提交全年校车运行自查报告，经相关部门认定合格后，甲方向乙方支付合同总额剩余60%。</w:t>
      </w:r>
    </w:p>
    <w:p w14:paraId="17B1D51E">
      <w:pPr>
        <w:numPr>
          <w:ilvl w:val="0"/>
          <w:numId w:val="1"/>
        </w:numPr>
        <w:spacing w:line="56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甲方付款前，乙方向甲方提供等额增值税发票，甲方收到发票后按流程付款，乙方未提供发票的，甲方有权拒绝付款且不承担任何责任。</w:t>
      </w:r>
    </w:p>
    <w:p w14:paraId="7353F548">
      <w:pPr>
        <w:spacing w:line="560" w:lineRule="exact"/>
        <w:ind w:firstLine="640" w:firstLineChars="200"/>
        <w:rPr>
          <w:rFonts w:ascii="黑体" w:hAnsi="黑体" w:eastAsia="黑体" w:cs="宋体"/>
          <w:sz w:val="32"/>
          <w:szCs w:val="32"/>
        </w:rPr>
      </w:pPr>
      <w:r>
        <w:rPr>
          <w:rFonts w:hint="eastAsia" w:ascii="黑体" w:hAnsi="黑体" w:eastAsia="黑体" w:cs="宋体"/>
          <w:sz w:val="32"/>
          <w:szCs w:val="32"/>
        </w:rPr>
        <w:t>第六条：双方的权利和义务</w:t>
      </w:r>
    </w:p>
    <w:p w14:paraId="15AD16C1">
      <w:pPr>
        <w:spacing w:line="56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（一）甲方的权利及义务</w:t>
      </w:r>
    </w:p>
    <w:p w14:paraId="74F55849">
      <w:pPr>
        <w:spacing w:line="56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1、甲方有权检查乙方企业、车辆、人员的相关资格条件，要求乙方对不符合要求者进行更换，但并不免除乙方相应的责任和义务。</w:t>
      </w:r>
    </w:p>
    <w:p w14:paraId="0FBCA9B9">
      <w:pPr>
        <w:spacing w:line="56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2、甲方有权对乙方校车的使用状况（安全、卫生、环保等）及人员（项目负责人、安全员、驾驶员等）进行检查，但并不免除乙方相关的责任和义务。</w:t>
      </w:r>
    </w:p>
    <w:p w14:paraId="182D3D4D">
      <w:pPr>
        <w:spacing w:line="56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3、甲方有权要求更换乙方不符合要求的车辆或人员。            </w:t>
      </w:r>
    </w:p>
    <w:p w14:paraId="0241365A">
      <w:pPr>
        <w:spacing w:line="56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4、按合同要求准时支付乙方运费的义务。</w:t>
      </w:r>
    </w:p>
    <w:p w14:paraId="5D4CAA17">
      <w:pPr>
        <w:spacing w:line="560" w:lineRule="exact"/>
        <w:ind w:firstLine="640" w:firstLineChars="200"/>
        <w:rPr>
          <w:rFonts w:ascii="仿宋_GB2312" w:hAnsi="宋体" w:eastAsia="仿宋_GB2312" w:cs="宋体"/>
          <w:sz w:val="32"/>
          <w:szCs w:val="32"/>
        </w:rPr>
      </w:pPr>
    </w:p>
    <w:p w14:paraId="29E1B73D">
      <w:pPr>
        <w:spacing w:line="56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（二）乙方的权利</w:t>
      </w:r>
    </w:p>
    <w:p w14:paraId="265A3969">
      <w:pPr>
        <w:spacing w:line="56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1、有权要求甲方按照合同规定及时支付运费。</w:t>
      </w:r>
    </w:p>
    <w:p w14:paraId="26453FC6">
      <w:pPr>
        <w:spacing w:line="56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2、对甲方违规指挥，乙方驾驶员有权拒绝执行。</w:t>
      </w:r>
    </w:p>
    <w:p w14:paraId="4294114C">
      <w:pPr>
        <w:spacing w:line="56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3、遵守国家交通法规及安全管理、生产管理规定。</w:t>
      </w:r>
    </w:p>
    <w:p w14:paraId="64520974">
      <w:pPr>
        <w:spacing w:line="56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4、执行任务的车辆符合《校车安全管理条例》、《陕西省实施〈校车安全管理条例〉办法》、《西安市校车安全管理办法》的规定，取得校车使用许可。</w:t>
      </w:r>
    </w:p>
    <w:p w14:paraId="260ABBAE">
      <w:pPr>
        <w:spacing w:line="56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3、应提供建立安全维护档案，保证校车处于良好技术状态。</w:t>
      </w:r>
    </w:p>
    <w:p w14:paraId="6F6F2D56">
      <w:pPr>
        <w:spacing w:line="56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4、乙方的校车提供具有相应资质的维修企业资质及维修保证协议。承接校车维修业务的企业按照规定的维修技术规范进行维修校车，并对所维修的校车实行质量保证期制度，在质量保证期内对校车的维修质量负责。</w:t>
      </w:r>
    </w:p>
    <w:p w14:paraId="120C88A8">
      <w:pPr>
        <w:spacing w:line="56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5、须建立健全校车安全管理制度，配备安全管理人员，加强校车的安全维护，定期对校车驾驶人进行安全教育，组织校车驾驶人学习道路交通安全法律法规以及安全防范、应急处置和应急救援知识，保障学生乘坐校车安全。</w:t>
      </w:r>
    </w:p>
    <w:p w14:paraId="30C96A5E">
      <w:pPr>
        <w:spacing w:line="56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6、提供校车配备具有行驶记录实时监控功能的卫星定位装置，配备专职人员负责监控校车实时行驶状态，在校车运行时间实行值班制度，分析处理动态信息。</w:t>
      </w:r>
    </w:p>
    <w:p w14:paraId="3623F8AA">
      <w:pPr>
        <w:spacing w:line="56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7、为签订合同提供完整的资料。</w:t>
      </w:r>
    </w:p>
    <w:p w14:paraId="233B9EA4">
      <w:pPr>
        <w:spacing w:line="56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8、乙方车辆按照规定的线路行车，不得擅自变更行驶线路，提供安全、准点、优质、快捷的运输服务。</w:t>
      </w:r>
    </w:p>
    <w:p w14:paraId="52DDC965">
      <w:pPr>
        <w:spacing w:line="56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9、车辆必须符合以下条件：</w:t>
      </w:r>
    </w:p>
    <w:p w14:paraId="23029378">
      <w:pPr>
        <w:spacing w:line="56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（1）车辆随车证件齐全，车辆完好无损；按期为所有车辆、人员投保；安全设施齐全，年审合格；车辆必须经交管、运输等部门按期检验合格。</w:t>
      </w:r>
    </w:p>
    <w:p w14:paraId="41694789">
      <w:pPr>
        <w:spacing w:line="56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2）驾驶员必须符合下列条件：年龄在25岁至60岁之间；取得相应准驾车型驾驶证并具有5年以上驾驶经历；最近连续3个记分周期内没有被记满分记录；无致人死亡或者重伤的交通事故责任记录；无饮酒后驾驶或者醉酒驾驶机动车记录，最近1年内无驾驶客运车辆超员、超速等严重交通违法行为记录；无犯罪记录；身心健康，无传染性疾病，无癫痫、精神病等可能危及行车安全的疾病病史，无酗酒、吸毒行为记录。</w:t>
      </w:r>
    </w:p>
    <w:p w14:paraId="276DCADD">
      <w:pPr>
        <w:spacing w:line="56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（3）项目负责人从事车辆运输管理3年及以上；每车配一名驾驶员和一名安全员，安全员须经过岗位安全培训，从事车辆运输安全管理3年及以上。</w:t>
      </w:r>
    </w:p>
    <w:p w14:paraId="1B2586BA">
      <w:pPr>
        <w:spacing w:line="56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10、乙方车辆的维修、油料、材料费、过桥过路费，司驾人员的工资、奖金等所发生的费用均由乙方承担。</w:t>
      </w:r>
    </w:p>
    <w:p w14:paraId="19D1ADF6">
      <w:pPr>
        <w:spacing w:line="56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11、乙方在履行合同期间，若所提供的服务不能按照合同要求执行，如减少双方约定的服务范围，管理人员及驾驶员、安全员等人员的业务水平、工作态度达不到规范要求等，则甲方有权要求乙方在指定时间内更换管理及服务人员。</w:t>
      </w:r>
    </w:p>
    <w:p w14:paraId="7AAC2C1D">
      <w:pPr>
        <w:spacing w:line="56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12、乙方不得采用任何方式将整体或部分服务责任及利益转让，不得将未征得甲方同意的校车接送服务业务以任何形式分包或转包。</w:t>
      </w:r>
    </w:p>
    <w:p w14:paraId="201877D6">
      <w:pPr>
        <w:tabs>
          <w:tab w:val="left" w:pos="865"/>
        </w:tabs>
        <w:spacing w:line="560" w:lineRule="exact"/>
        <w:ind w:firstLine="640" w:firstLineChars="200"/>
        <w:rPr>
          <w:rFonts w:ascii="黑体" w:hAnsi="黑体" w:eastAsia="黑体" w:cs="宋体"/>
          <w:sz w:val="32"/>
          <w:szCs w:val="32"/>
        </w:rPr>
      </w:pPr>
      <w:r>
        <w:rPr>
          <w:rFonts w:hint="eastAsia" w:ascii="黑体" w:hAnsi="黑体" w:eastAsia="黑体" w:cs="宋体"/>
          <w:sz w:val="32"/>
          <w:szCs w:val="32"/>
        </w:rPr>
        <w:t>第七条：安全责任</w:t>
      </w:r>
    </w:p>
    <w:p w14:paraId="30E78475">
      <w:pPr>
        <w:tabs>
          <w:tab w:val="left" w:pos="865"/>
        </w:tabs>
        <w:spacing w:line="56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（一）安全规定：</w:t>
      </w:r>
    </w:p>
    <w:p w14:paraId="299DB11A">
      <w:pPr>
        <w:spacing w:line="56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1、严格遵守国家的法律法规和甲方有关安全的管理规定；</w:t>
      </w:r>
    </w:p>
    <w:p w14:paraId="1363A758">
      <w:pPr>
        <w:spacing w:line="56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2、车辆必须符合国家校车运行标准并经公安机关登记和检验合格；整车技术和安全性能良好，各种配件完整、齐全、功能良好，并配备三防工具，灭火器等安全防护设施；</w:t>
      </w:r>
    </w:p>
    <w:p w14:paraId="73ECFE78">
      <w:pPr>
        <w:spacing w:line="56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3、驾驶员应持有中华人民共和国A1类驾驶证，经过健康检查和安全教育培训，能熟练操作大型客车；</w:t>
      </w:r>
    </w:p>
    <w:p w14:paraId="49628BB6">
      <w:pPr>
        <w:spacing w:line="56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4、定期对驾驶员进行安全法规、安全行车常识的培训。安排车辆执行任务时，对驾驶员进行必要的安全教育；</w:t>
      </w:r>
    </w:p>
    <w:p w14:paraId="3C4F6E03">
      <w:pPr>
        <w:spacing w:line="56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5、定期对车辆安全性能进行检查。在每天出车前，对车辆进行技术性能和安全性能的检查。</w:t>
      </w:r>
    </w:p>
    <w:p w14:paraId="2D9414D1">
      <w:pPr>
        <w:spacing w:line="56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6、执行任务途中车辆若发生故障或交通事故，乙方应及时向甲方通报经过、原因、施救措施和损失情况，乙方全权负责处理事故；</w:t>
      </w:r>
    </w:p>
    <w:p w14:paraId="6D44F940">
      <w:pPr>
        <w:tabs>
          <w:tab w:val="left" w:pos="865"/>
        </w:tabs>
        <w:spacing w:line="56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（二）安全责任划分：</w:t>
      </w:r>
    </w:p>
    <w:p w14:paraId="16F4180A">
      <w:pPr>
        <w:spacing w:line="56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1、人身财产伤害的，由乙方承担全部责任，与甲方及学校无关。事故系由第三方共同或单方责任造成的，乙方承担前述责任后可以向第三方追偿。</w:t>
      </w:r>
    </w:p>
    <w:p w14:paraId="7D008734">
      <w:pPr>
        <w:spacing w:line="56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2、校车上配备随车照管老师1-2名，必须经过公司培训，考试合格后才能上岗。随车老师有义务要求并监管学生的行为，禁止学生在车辆行驶途中随意站立、跑动，避免造成伤害。</w:t>
      </w:r>
    </w:p>
    <w:p w14:paraId="09395315">
      <w:pPr>
        <w:spacing w:line="56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3、乙方违章造成的责任事故及损失均由乙方承担。</w:t>
      </w:r>
    </w:p>
    <w:p w14:paraId="624DD03D">
      <w:pPr>
        <w:tabs>
          <w:tab w:val="left" w:pos="865"/>
        </w:tabs>
        <w:spacing w:line="560" w:lineRule="exact"/>
        <w:ind w:firstLine="640" w:firstLineChars="200"/>
        <w:rPr>
          <w:rFonts w:ascii="黑体" w:hAnsi="黑体" w:eastAsia="黑体" w:cs="宋体"/>
          <w:sz w:val="32"/>
          <w:szCs w:val="32"/>
        </w:rPr>
      </w:pPr>
      <w:r>
        <w:rPr>
          <w:rFonts w:hint="eastAsia" w:ascii="黑体" w:hAnsi="黑体" w:eastAsia="黑体" w:cs="宋体"/>
          <w:sz w:val="32"/>
          <w:szCs w:val="32"/>
        </w:rPr>
        <w:t>第八条：验收</w:t>
      </w:r>
    </w:p>
    <w:p w14:paraId="46C2A135">
      <w:pPr>
        <w:spacing w:line="56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（一）由校车使用单位和乙方共同对项目整体进行验收。其内容包括确认车辆的产地、规格、型号、数量、车辆资料及证件，以及驾驶人员的驾照等级、身体健康情况等。</w:t>
      </w:r>
    </w:p>
    <w:p w14:paraId="68B1886B">
      <w:pPr>
        <w:spacing w:line="56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对其车辆性能参数、驾驶人员的技术水平和健康是否满足校方的使用要求进行逐项检查。 </w:t>
      </w:r>
    </w:p>
    <w:p w14:paraId="753BA9F3">
      <w:pPr>
        <w:spacing w:line="56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1.车辆的性能参数通过验收达不到磋商文件要求和响应文件承诺的，</w:t>
      </w:r>
      <w:r>
        <w:rPr>
          <w:rFonts w:hint="eastAsia" w:ascii="仿宋_GB2312" w:hAnsi="宋体" w:eastAsia="仿宋_GB2312" w:cs="宋体"/>
          <w:color w:val="auto"/>
          <w:sz w:val="32"/>
          <w:szCs w:val="32"/>
          <w:u w:val="none"/>
        </w:rPr>
        <w:t>将视为车辆验收不合格，</w:t>
      </w:r>
      <w:r>
        <w:rPr>
          <w:rFonts w:hint="eastAsia" w:ascii="仿宋_GB2312" w:hAnsi="宋体" w:eastAsia="仿宋_GB2312" w:cs="宋体"/>
          <w:sz w:val="32"/>
          <w:szCs w:val="32"/>
        </w:rPr>
        <w:t xml:space="preserve">在使用中出现问题、瑕疵等，乙方应无条件免费维修或更换。 </w:t>
      </w:r>
    </w:p>
    <w:p w14:paraId="0C49CE26">
      <w:pPr>
        <w:spacing w:line="56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2.驾驶人员的技术水平和健康状况不能满足车辆驾驶要求的，乙方应及时进行人员调整，保证项目的顺利实施。 </w:t>
      </w:r>
    </w:p>
    <w:p w14:paraId="5E7EB55F">
      <w:pPr>
        <w:spacing w:line="56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3.若发现供应商有弄虚作假的，在投标时故意或随意夸大车辆技术性能，乙方应无条件进行更换，并赔偿甲方相应的损失。 </w:t>
      </w:r>
    </w:p>
    <w:p w14:paraId="51608F54">
      <w:pPr>
        <w:spacing w:line="56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（二）验收标准：按磋商文件、响应文件及澄清函等进行验收。各项指标均应符合验收标准及要求。验收合格后，填写验收单，双方签字盖章后生效。 </w:t>
      </w:r>
    </w:p>
    <w:p w14:paraId="09B6505B">
      <w:pPr>
        <w:spacing w:line="56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（三）验收依据： </w:t>
      </w:r>
    </w:p>
    <w:p w14:paraId="477ADAC3">
      <w:pPr>
        <w:spacing w:line="56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1、合同文本； </w:t>
      </w:r>
    </w:p>
    <w:p w14:paraId="394BA8A2">
      <w:pPr>
        <w:spacing w:line="560" w:lineRule="exact"/>
        <w:ind w:firstLine="640" w:firstLineChars="200"/>
        <w:rPr>
          <w:rFonts w:hint="eastAsia" w:ascii="仿宋_GB2312" w:hAnsi="宋体" w:eastAsia="仿宋_GB2312" w:cs="宋体"/>
          <w:sz w:val="32"/>
          <w:szCs w:val="32"/>
        </w:rPr>
      </w:pPr>
      <w:r>
        <w:rPr>
          <w:rFonts w:hint="eastAsia" w:ascii="仿宋_GB2312" w:hAnsi="宋体" w:eastAsia="仿宋_GB2312" w:cs="宋体"/>
          <w:sz w:val="32"/>
          <w:szCs w:val="32"/>
        </w:rPr>
        <w:t>2、响应文件及澄清函、磋商文件；</w:t>
      </w:r>
    </w:p>
    <w:p w14:paraId="5A39261C">
      <w:pPr>
        <w:spacing w:line="56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3、国家和行业制定的相应的标准和规范； </w:t>
      </w:r>
    </w:p>
    <w:p w14:paraId="083EC7DD">
      <w:pPr>
        <w:spacing w:line="56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4、车辆验收清单（注明</w:t>
      </w:r>
      <w:r>
        <w:rPr>
          <w:rFonts w:hint="eastAsia" w:ascii="仿宋_GB2312" w:hAnsi="宋体" w:eastAsia="仿宋_GB2312" w:cs="宋体"/>
          <w:sz w:val="32"/>
          <w:szCs w:val="32"/>
          <w:lang w:eastAsia="zh-CN"/>
        </w:rPr>
        <w:t>车辆</w:t>
      </w:r>
      <w:r>
        <w:rPr>
          <w:rFonts w:hint="eastAsia" w:ascii="仿宋_GB2312" w:hAnsi="宋体" w:eastAsia="仿宋_GB2312" w:cs="宋体"/>
          <w:sz w:val="32"/>
          <w:szCs w:val="32"/>
        </w:rPr>
        <w:t xml:space="preserve">数量、规格型号和原产地或生产厂家）； </w:t>
      </w:r>
    </w:p>
    <w:p w14:paraId="7126083A">
      <w:pPr>
        <w:spacing w:line="560" w:lineRule="exact"/>
        <w:ind w:firstLine="640" w:firstLineChars="200"/>
        <w:rPr>
          <w:rFonts w:ascii="仿宋_GB2312" w:hAnsi="宋体" w:eastAsia="仿宋_GB2312" w:cs="宋体"/>
          <w:b/>
          <w:sz w:val="32"/>
          <w:szCs w:val="32"/>
        </w:rPr>
      </w:pPr>
      <w:r>
        <w:rPr>
          <w:rFonts w:hint="eastAsia" w:ascii="仿宋_GB2312" w:hAnsi="宋体" w:eastAsia="仿宋_GB2312" w:cs="宋体"/>
          <w:sz w:val="32"/>
          <w:szCs w:val="32"/>
        </w:rPr>
        <w:t>5、驾驶人员职业健康安全要求。</w:t>
      </w:r>
    </w:p>
    <w:p w14:paraId="56399604">
      <w:pPr>
        <w:spacing w:line="560" w:lineRule="exact"/>
        <w:ind w:firstLine="640" w:firstLineChars="200"/>
        <w:rPr>
          <w:rFonts w:ascii="黑体" w:hAnsi="黑体" w:eastAsia="黑体" w:cs="宋体"/>
          <w:sz w:val="32"/>
          <w:szCs w:val="32"/>
        </w:rPr>
      </w:pPr>
      <w:r>
        <w:rPr>
          <w:rFonts w:hint="eastAsia" w:ascii="黑体" w:hAnsi="黑体" w:eastAsia="黑体" w:cs="宋体"/>
          <w:sz w:val="32"/>
          <w:szCs w:val="32"/>
        </w:rPr>
        <w:t>第九条：违约责任</w:t>
      </w:r>
    </w:p>
    <w:p w14:paraId="7CF7A00D">
      <w:pPr>
        <w:spacing w:line="560" w:lineRule="exact"/>
        <w:ind w:firstLine="640" w:firstLineChars="200"/>
        <w:rPr>
          <w:rFonts w:ascii="仿宋_GB2312" w:hAnsi="宋体" w:eastAsia="仿宋_GB2312" w:cs="宋体"/>
          <w:b/>
          <w:sz w:val="32"/>
          <w:szCs w:val="32"/>
        </w:rPr>
      </w:pPr>
      <w:r>
        <w:rPr>
          <w:rFonts w:hint="eastAsia" w:ascii="仿宋_GB2312" w:hAnsi="宋体" w:eastAsia="仿宋_GB2312" w:cs="宋体"/>
          <w:sz w:val="32"/>
          <w:szCs w:val="32"/>
        </w:rPr>
        <w:t>依据《中华人民共和国民法典》、《中华人民共和国政府采购法》、《中华人民共和国政府采购法实施条例》的相关条款和本合同约定，乙方未全面履行合同义务或者发生违约，甲方会同采购代理机构有权终止合同，依法向乙方进行经济索赔，并报请政府采购监督管理机关进行相应的行政处罚。甲方违约的，应当赔偿给乙方造成的经济损失。其中：</w:t>
      </w:r>
    </w:p>
    <w:p w14:paraId="4EB8AE7A">
      <w:pPr>
        <w:numPr>
          <w:ilvl w:val="0"/>
          <w:numId w:val="2"/>
        </w:numPr>
        <w:tabs>
          <w:tab w:val="left" w:pos="865"/>
        </w:tabs>
        <w:spacing w:line="56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若乙方校车因驾驶员</w:t>
      </w:r>
      <w:r>
        <w:rPr>
          <w:rFonts w:hint="eastAsia" w:ascii="仿宋_GB2312" w:hAnsi="宋体" w:eastAsia="仿宋_GB2312" w:cs="宋体"/>
          <w:sz w:val="32"/>
          <w:szCs w:val="32"/>
          <w:lang w:val="en-US" w:eastAsia="zh-CN"/>
        </w:rPr>
        <w:t>或乙方</w:t>
      </w:r>
      <w:r>
        <w:rPr>
          <w:rFonts w:hint="eastAsia" w:ascii="仿宋_GB2312" w:hAnsi="宋体" w:eastAsia="仿宋_GB2312" w:cs="宋体"/>
          <w:sz w:val="32"/>
          <w:szCs w:val="32"/>
        </w:rPr>
        <w:t>原因造成迟到的，每次罚款200元。</w:t>
      </w:r>
    </w:p>
    <w:p w14:paraId="04445B8D">
      <w:pPr>
        <w:numPr>
          <w:ilvl w:val="0"/>
          <w:numId w:val="2"/>
        </w:numPr>
        <w:tabs>
          <w:tab w:val="left" w:pos="865"/>
        </w:tabs>
        <w:spacing w:line="56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如乙方校车发生故障造成迟到或不能正常发车时，乙方应立即调派备用校车或旅游客车按时接送学生，其间发生的费用由乙方自行承担。</w:t>
      </w:r>
      <w:r>
        <w:rPr>
          <w:rFonts w:hint="eastAsia" w:ascii="仿宋_GB2312" w:hAnsi="宋体" w:eastAsia="仿宋_GB2312" w:cs="宋体"/>
          <w:sz w:val="32"/>
          <w:szCs w:val="32"/>
          <w:lang w:val="en-US" w:eastAsia="zh-CN"/>
        </w:rPr>
        <w:t>如由此导致迟到的，按照第（一）款承担违约责任。</w:t>
      </w:r>
    </w:p>
    <w:p w14:paraId="18D512AB">
      <w:pPr>
        <w:numPr>
          <w:ilvl w:val="0"/>
          <w:numId w:val="2"/>
        </w:numPr>
        <w:tabs>
          <w:tab w:val="left" w:pos="865"/>
        </w:tabs>
        <w:spacing w:line="56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若乙方校车在运行中出现重大交通事故，造成人员伤亡，相关赔偿责任均由乙方承担，若乙方造成严重后果</w:t>
      </w:r>
      <w:r>
        <w:rPr>
          <w:rFonts w:hint="eastAsia" w:ascii="仿宋_GB2312" w:hAnsi="宋体" w:eastAsia="仿宋_GB2312" w:cs="宋体"/>
          <w:sz w:val="32"/>
          <w:szCs w:val="32"/>
          <w:lang w:val="en-US" w:eastAsia="zh-CN"/>
        </w:rPr>
        <w:t>的</w:t>
      </w:r>
      <w:r>
        <w:rPr>
          <w:rFonts w:hint="eastAsia" w:ascii="仿宋_GB2312" w:hAnsi="宋体" w:eastAsia="仿宋_GB2312" w:cs="宋体"/>
          <w:sz w:val="32"/>
          <w:szCs w:val="32"/>
        </w:rPr>
        <w:t>，甲方有权单方面解除合同。</w:t>
      </w:r>
      <w:r>
        <w:rPr>
          <w:rFonts w:hint="eastAsia" w:ascii="仿宋_GB2312" w:hAnsi="宋体" w:eastAsia="仿宋_GB2312" w:cs="宋体"/>
          <w:sz w:val="32"/>
          <w:szCs w:val="32"/>
          <w:lang w:val="en-US" w:eastAsia="zh-CN"/>
        </w:rPr>
        <w:t>若甲方因此承担相关责任的，甲方有权向乙方追偿，同时甲方要求乙方支付合同总价款20%违约金。</w:t>
      </w:r>
    </w:p>
    <w:p w14:paraId="7B4806CD">
      <w:pPr>
        <w:spacing w:line="560" w:lineRule="exact"/>
        <w:ind w:firstLine="640" w:firstLineChars="200"/>
        <w:rPr>
          <w:rFonts w:ascii="黑体" w:hAnsi="黑体" w:eastAsia="黑体" w:cs="宋体"/>
          <w:sz w:val="32"/>
          <w:szCs w:val="32"/>
        </w:rPr>
      </w:pPr>
      <w:r>
        <w:rPr>
          <w:rFonts w:hint="eastAsia" w:ascii="黑体" w:hAnsi="黑体" w:eastAsia="黑体" w:cs="宋体"/>
          <w:sz w:val="32"/>
          <w:szCs w:val="32"/>
        </w:rPr>
        <w:t xml:space="preserve">第十条：保密 </w:t>
      </w:r>
    </w:p>
    <w:p w14:paraId="37B9A7F6">
      <w:pPr>
        <w:spacing w:line="56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对工作中了解到的甲方或服务学校的技术、机密等进行严格保密，不得向他人泄漏。本合同的解除或终止不免除乙方应承担的保密义务。</w:t>
      </w:r>
    </w:p>
    <w:p w14:paraId="61941185">
      <w:pPr>
        <w:spacing w:line="560" w:lineRule="exact"/>
        <w:ind w:firstLine="640" w:firstLineChars="200"/>
        <w:rPr>
          <w:rFonts w:ascii="黑体" w:hAnsi="黑体" w:eastAsia="黑体" w:cs="宋体"/>
          <w:sz w:val="32"/>
          <w:szCs w:val="32"/>
        </w:rPr>
      </w:pPr>
      <w:r>
        <w:rPr>
          <w:rFonts w:hint="eastAsia" w:ascii="黑体" w:hAnsi="黑体" w:eastAsia="黑体" w:cs="宋体"/>
          <w:sz w:val="32"/>
          <w:szCs w:val="32"/>
        </w:rPr>
        <w:t xml:space="preserve">第十一条：知识产权 </w:t>
      </w:r>
    </w:p>
    <w:p w14:paraId="13A1B2E6">
      <w:pPr>
        <w:spacing w:line="56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乙方应对所供车辆具有或已取得合法知识产权，乙方应保证所供车辆及服务不会出现因第三方提出侵犯其专利权、商标权或其它知识产权而引发法律或经济纠纷，否则由乙方负责解决并承担全部责任；如因此影响到甲方的正常使用，甲方有权单方解除本合同，乙方应无条件向甲方退回已收取的全部合同价款，给甲方造成损失的，由乙方一并赔偿。</w:t>
      </w:r>
    </w:p>
    <w:p w14:paraId="7FE367C4">
      <w:pPr>
        <w:spacing w:line="560" w:lineRule="exact"/>
        <w:ind w:firstLine="640" w:firstLineChars="200"/>
        <w:rPr>
          <w:rFonts w:ascii="黑体" w:hAnsi="黑体" w:eastAsia="黑体" w:cs="宋体"/>
          <w:sz w:val="32"/>
          <w:szCs w:val="32"/>
        </w:rPr>
      </w:pPr>
      <w:r>
        <w:rPr>
          <w:rFonts w:hint="eastAsia" w:ascii="黑体" w:hAnsi="黑体" w:eastAsia="黑体" w:cs="宋体"/>
          <w:sz w:val="32"/>
          <w:szCs w:val="32"/>
        </w:rPr>
        <w:t xml:space="preserve">第十二条：合同争议的解决 </w:t>
      </w:r>
    </w:p>
    <w:p w14:paraId="2E66E06F">
      <w:pPr>
        <w:spacing w:line="56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合同执行中发生争议的，当事人双方应协商解决。协商达不成一致时，可向甲方住所地有管辖权的人民法院提请诉讼。</w:t>
      </w:r>
    </w:p>
    <w:p w14:paraId="3EAC986B">
      <w:pPr>
        <w:tabs>
          <w:tab w:val="left" w:pos="865"/>
        </w:tabs>
        <w:spacing w:line="560" w:lineRule="exact"/>
        <w:ind w:firstLine="640" w:firstLineChars="200"/>
        <w:rPr>
          <w:rFonts w:ascii="黑体" w:hAnsi="黑体" w:eastAsia="黑体" w:cs="宋体"/>
          <w:sz w:val="32"/>
          <w:szCs w:val="32"/>
        </w:rPr>
      </w:pPr>
      <w:r>
        <w:rPr>
          <w:rFonts w:hint="eastAsia" w:ascii="黑体" w:hAnsi="黑体" w:eastAsia="黑体" w:cs="宋体"/>
          <w:sz w:val="32"/>
          <w:szCs w:val="32"/>
        </w:rPr>
        <w:t>第十三条：附则</w:t>
      </w:r>
    </w:p>
    <w:p w14:paraId="1683D1B1">
      <w:pPr>
        <w:spacing w:line="56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（一）本合同未尽事宜，双方可另行协商签定补充协议，补充协议与本合同具有同等效力。</w:t>
      </w:r>
    </w:p>
    <w:p w14:paraId="2AC6F4C1">
      <w:pPr>
        <w:spacing w:line="56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（二）本合同一式陆份，高新教育体育局执叁份，高新区财政局执壹份，校车服务有限公司执贰份，具有同样法律效力。</w:t>
      </w:r>
    </w:p>
    <w:p w14:paraId="479F323F">
      <w:pPr>
        <w:spacing w:line="56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w:t>
      </w:r>
      <w:r>
        <w:rPr>
          <w:rFonts w:hint="eastAsia" w:ascii="仿宋_GB2312" w:hAnsi="宋体" w:eastAsia="仿宋_GB2312" w:cs="宋体"/>
          <w:sz w:val="32"/>
          <w:szCs w:val="32"/>
          <w:lang w:val="en-US" w:eastAsia="zh-CN"/>
        </w:rPr>
        <w:t>三</w:t>
      </w:r>
      <w:r>
        <w:rPr>
          <w:rFonts w:hint="eastAsia" w:ascii="仿宋_GB2312" w:hAnsi="宋体" w:eastAsia="仿宋_GB2312" w:cs="宋体"/>
          <w:sz w:val="32"/>
          <w:szCs w:val="32"/>
        </w:rPr>
        <w:t>）本合同自双方签字</w:t>
      </w:r>
      <w:r>
        <w:rPr>
          <w:rFonts w:hint="eastAsia" w:ascii="仿宋_GB2312" w:hAnsi="宋体" w:eastAsia="仿宋_GB2312" w:cs="宋体"/>
          <w:sz w:val="32"/>
          <w:szCs w:val="32"/>
          <w:lang w:val="en-US" w:eastAsia="zh-CN"/>
        </w:rPr>
        <w:t>且</w:t>
      </w:r>
      <w:r>
        <w:rPr>
          <w:rFonts w:hint="eastAsia" w:ascii="仿宋_GB2312" w:hAnsi="宋体" w:eastAsia="仿宋_GB2312" w:cs="宋体"/>
          <w:sz w:val="32"/>
          <w:szCs w:val="32"/>
        </w:rPr>
        <w:t>盖章之日起生效。</w:t>
      </w:r>
    </w:p>
    <w:p w14:paraId="30366D2A">
      <w:pPr>
        <w:tabs>
          <w:tab w:val="left" w:pos="865"/>
        </w:tabs>
        <w:spacing w:line="560" w:lineRule="exact"/>
        <w:ind w:firstLine="643" w:firstLineChars="200"/>
        <w:rPr>
          <w:rFonts w:ascii="仿宋_GB2312" w:hAnsi="宋体" w:eastAsia="仿宋_GB2312" w:cs="宋体"/>
          <w:b/>
          <w:sz w:val="32"/>
          <w:szCs w:val="32"/>
        </w:rPr>
      </w:pPr>
    </w:p>
    <w:p w14:paraId="680A29D0">
      <w:pPr>
        <w:spacing w:line="240" w:lineRule="auto"/>
        <w:ind w:firstLine="0" w:firstLineChars="0"/>
        <w:rPr>
          <w:rFonts w:hint="eastAsia" w:ascii="仿宋_GB2312" w:hAnsi="宋体" w:eastAsia="仿宋_GB2312" w:cs="宋体"/>
          <w:b/>
          <w:sz w:val="32"/>
          <w:szCs w:val="32"/>
        </w:rPr>
      </w:pPr>
      <w:r>
        <w:rPr>
          <w:rFonts w:hint="eastAsia" w:ascii="仿宋_GB2312" w:hAnsi="宋体" w:eastAsia="仿宋_GB2312" w:cs="宋体"/>
          <w:b/>
          <w:sz w:val="32"/>
          <w:szCs w:val="32"/>
        </w:rPr>
        <w:br w:type="page"/>
      </w:r>
    </w:p>
    <w:p w14:paraId="022CDBAC">
      <w:pPr>
        <w:tabs>
          <w:tab w:val="left" w:pos="865"/>
        </w:tabs>
        <w:spacing w:line="560" w:lineRule="exact"/>
        <w:ind w:firstLine="643" w:firstLineChars="200"/>
        <w:rPr>
          <w:rFonts w:ascii="仿宋_GB2312" w:hAnsi="宋体" w:eastAsia="仿宋_GB2312" w:cs="宋体"/>
          <w:b/>
          <w:sz w:val="32"/>
          <w:szCs w:val="32"/>
        </w:rPr>
      </w:pPr>
      <w:r>
        <w:rPr>
          <w:rFonts w:hint="eastAsia" w:ascii="仿宋_GB2312" w:hAnsi="宋体" w:eastAsia="仿宋_GB2312" w:cs="宋体"/>
          <w:b/>
          <w:sz w:val="32"/>
          <w:szCs w:val="32"/>
        </w:rPr>
        <w:t>甲    方：                  乙    方：</w:t>
      </w:r>
    </w:p>
    <w:p w14:paraId="75534126">
      <w:pPr>
        <w:tabs>
          <w:tab w:val="left" w:pos="865"/>
        </w:tabs>
        <w:spacing w:line="560" w:lineRule="exact"/>
        <w:ind w:firstLine="643" w:firstLineChars="200"/>
        <w:rPr>
          <w:rFonts w:ascii="仿宋_GB2312" w:hAnsi="宋体" w:eastAsia="仿宋_GB2312" w:cs="宋体"/>
          <w:b/>
          <w:sz w:val="32"/>
          <w:szCs w:val="32"/>
        </w:rPr>
      </w:pPr>
    </w:p>
    <w:p w14:paraId="2ADF49ED">
      <w:pPr>
        <w:tabs>
          <w:tab w:val="left" w:pos="865"/>
        </w:tabs>
        <w:spacing w:line="560" w:lineRule="exact"/>
        <w:ind w:firstLine="643" w:firstLineChars="200"/>
        <w:rPr>
          <w:rFonts w:ascii="仿宋_GB2312" w:hAnsi="宋体" w:eastAsia="仿宋_GB2312" w:cs="宋体"/>
          <w:b/>
          <w:sz w:val="32"/>
          <w:szCs w:val="32"/>
        </w:rPr>
      </w:pPr>
      <w:r>
        <w:rPr>
          <w:rFonts w:hint="eastAsia" w:ascii="仿宋_GB2312" w:hAnsi="宋体" w:eastAsia="仿宋_GB2312" w:cs="宋体"/>
          <w:b/>
          <w:sz w:val="32"/>
          <w:szCs w:val="32"/>
        </w:rPr>
        <w:t>代表签字（盖章）：          代表签字（盖章）：</w:t>
      </w:r>
    </w:p>
    <w:p w14:paraId="62745B7A">
      <w:pPr>
        <w:tabs>
          <w:tab w:val="left" w:pos="865"/>
        </w:tabs>
        <w:spacing w:line="560" w:lineRule="exact"/>
        <w:ind w:firstLine="643" w:firstLineChars="200"/>
        <w:rPr>
          <w:rFonts w:ascii="仿宋_GB2312" w:hAnsi="宋体" w:eastAsia="仿宋_GB2312" w:cs="宋体"/>
          <w:b/>
          <w:sz w:val="32"/>
          <w:szCs w:val="32"/>
        </w:rPr>
      </w:pPr>
    </w:p>
    <w:p w14:paraId="701C252F">
      <w:pPr>
        <w:tabs>
          <w:tab w:val="left" w:pos="865"/>
        </w:tabs>
        <w:spacing w:line="560" w:lineRule="exact"/>
        <w:ind w:firstLine="643" w:firstLineChars="200"/>
        <w:rPr>
          <w:rFonts w:ascii="仿宋_GB2312" w:hAnsi="宋体" w:eastAsia="仿宋_GB2312" w:cs="宋体"/>
          <w:b/>
          <w:sz w:val="32"/>
          <w:szCs w:val="32"/>
        </w:rPr>
      </w:pPr>
      <w:r>
        <w:rPr>
          <w:rFonts w:hint="eastAsia" w:ascii="仿宋_GB2312" w:hAnsi="宋体" w:eastAsia="仿宋_GB2312" w:cs="宋体"/>
          <w:b/>
          <w:sz w:val="32"/>
          <w:szCs w:val="32"/>
        </w:rPr>
        <w:t>联系电话：                  联系电话：</w:t>
      </w:r>
    </w:p>
    <w:p w14:paraId="539A4794">
      <w:pPr>
        <w:tabs>
          <w:tab w:val="left" w:pos="865"/>
        </w:tabs>
        <w:spacing w:line="560" w:lineRule="exact"/>
        <w:ind w:firstLine="643" w:firstLineChars="200"/>
        <w:rPr>
          <w:rFonts w:ascii="仿宋_GB2312" w:hAnsi="宋体" w:eastAsia="仿宋_GB2312" w:cs="宋体"/>
          <w:b/>
          <w:sz w:val="32"/>
          <w:szCs w:val="32"/>
        </w:rPr>
      </w:pPr>
    </w:p>
    <w:p w14:paraId="3BE46EB6">
      <w:pPr>
        <w:tabs>
          <w:tab w:val="left" w:pos="865"/>
        </w:tabs>
        <w:spacing w:line="560" w:lineRule="exact"/>
        <w:ind w:firstLine="643" w:firstLineChars="200"/>
        <w:rPr>
          <w:rFonts w:ascii="仿宋_GB2312" w:eastAsia="仿宋_GB2312"/>
          <w:sz w:val="32"/>
          <w:szCs w:val="32"/>
        </w:rPr>
      </w:pPr>
      <w:r>
        <w:rPr>
          <w:rFonts w:hint="eastAsia" w:ascii="仿宋_GB2312" w:hAnsi="宋体" w:eastAsia="仿宋_GB2312" w:cs="宋体"/>
          <w:b/>
          <w:sz w:val="32"/>
          <w:szCs w:val="32"/>
        </w:rPr>
        <w:t>合同签订日期：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pperplate Gothic Bold">
    <w:altName w:val="Segoe Print"/>
    <w:panose1 w:val="020E0705020206020404"/>
    <w:charset w:val="00"/>
    <w:family w:val="swiss"/>
    <w:pitch w:val="default"/>
    <w:sig w:usb0="00000000" w:usb1="00000000" w:usb2="00000000" w:usb3="00000000" w:csb0="20000001"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A916D60"/>
    <w:multiLevelType w:val="singleLevel"/>
    <w:tmpl w:val="BA916D60"/>
    <w:lvl w:ilvl="0" w:tentative="0">
      <w:start w:val="1"/>
      <w:numFmt w:val="chineseCounting"/>
      <w:suff w:val="nothing"/>
      <w:lvlText w:val="（%1）"/>
      <w:lvlJc w:val="left"/>
      <w:rPr>
        <w:rFonts w:hint="eastAsia"/>
      </w:rPr>
    </w:lvl>
  </w:abstractNum>
  <w:abstractNum w:abstractNumId="1">
    <w:nsid w:val="F09AD3D9"/>
    <w:multiLevelType w:val="singleLevel"/>
    <w:tmpl w:val="F09AD3D9"/>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I2MTRjNTk2MWYyODVkODY5ZjJiMDJkYmVhMzgxM2YifQ=="/>
  </w:docVars>
  <w:rsids>
    <w:rsidRoot w:val="00716B17"/>
    <w:rsid w:val="0017644E"/>
    <w:rsid w:val="00260C97"/>
    <w:rsid w:val="002D4661"/>
    <w:rsid w:val="002F4CF3"/>
    <w:rsid w:val="0039158D"/>
    <w:rsid w:val="00546360"/>
    <w:rsid w:val="00580D9C"/>
    <w:rsid w:val="005B2111"/>
    <w:rsid w:val="0063473B"/>
    <w:rsid w:val="006366C0"/>
    <w:rsid w:val="0064211E"/>
    <w:rsid w:val="0068245F"/>
    <w:rsid w:val="00716B17"/>
    <w:rsid w:val="0096592E"/>
    <w:rsid w:val="00A71FFF"/>
    <w:rsid w:val="00B705BD"/>
    <w:rsid w:val="00D21184"/>
    <w:rsid w:val="00EC69BE"/>
    <w:rsid w:val="00F77E5B"/>
    <w:rsid w:val="0B925DDC"/>
    <w:rsid w:val="0C3C4AED"/>
    <w:rsid w:val="11636872"/>
    <w:rsid w:val="16040480"/>
    <w:rsid w:val="18924EBC"/>
    <w:rsid w:val="221C707C"/>
    <w:rsid w:val="2B1A29BF"/>
    <w:rsid w:val="2BC76C50"/>
    <w:rsid w:val="2CFE1264"/>
    <w:rsid w:val="366B80F0"/>
    <w:rsid w:val="37CC3A68"/>
    <w:rsid w:val="3930087D"/>
    <w:rsid w:val="42D601F3"/>
    <w:rsid w:val="43F7474A"/>
    <w:rsid w:val="459C0CF6"/>
    <w:rsid w:val="50A472D4"/>
    <w:rsid w:val="50DB28C6"/>
    <w:rsid w:val="5353719B"/>
    <w:rsid w:val="5703005C"/>
    <w:rsid w:val="58550F0B"/>
    <w:rsid w:val="5BFDC49D"/>
    <w:rsid w:val="5D492258"/>
    <w:rsid w:val="623E30D0"/>
    <w:rsid w:val="6C7E109E"/>
    <w:rsid w:val="6D130760"/>
    <w:rsid w:val="6DFE57FA"/>
    <w:rsid w:val="D7FFADE2"/>
    <w:rsid w:val="DFFE90E5"/>
    <w:rsid w:val="DFFEEA10"/>
    <w:rsid w:val="E8D3925A"/>
    <w:rsid w:val="EB7F04E7"/>
    <w:rsid w:val="F3F7D21A"/>
    <w:rsid w:val="F85BD098"/>
    <w:rsid w:val="FDFEDED6"/>
    <w:rsid w:val="FFFEDB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next w:val="1"/>
    <w:qFormat/>
    <w:uiPriority w:val="99"/>
    <w:pPr>
      <w:jc w:val="left"/>
    </w:pPr>
    <w:rPr>
      <w:rFonts w:ascii="Copperplate Gothic Bold" w:hAnsi="Copperplate Gothic Bold"/>
      <w:kern w:val="0"/>
      <w:sz w:val="20"/>
      <w:szCs w:val="20"/>
    </w:rPr>
  </w:style>
  <w:style w:type="paragraph" w:styleId="4">
    <w:name w:val="Balloon Text"/>
    <w:basedOn w:val="1"/>
    <w:link w:val="10"/>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20"/>
    </w:rPr>
  </w:style>
  <w:style w:type="paragraph" w:styleId="6">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customStyle="1" w:styleId="9">
    <w:name w:val="页眉 Char"/>
    <w:basedOn w:val="8"/>
    <w:link w:val="6"/>
    <w:qFormat/>
    <w:uiPriority w:val="0"/>
    <w:rPr>
      <w:rFonts w:ascii="Times New Roman" w:hAnsi="Times New Roman" w:eastAsia="宋体" w:cs="Times New Roman"/>
      <w:kern w:val="2"/>
      <w:sz w:val="18"/>
      <w:szCs w:val="18"/>
    </w:rPr>
  </w:style>
  <w:style w:type="character" w:customStyle="1" w:styleId="10">
    <w:name w:val="批注框文本 Char"/>
    <w:basedOn w:val="8"/>
    <w:link w:val="4"/>
    <w:qFormat/>
    <w:uiPriority w:val="0"/>
    <w:rPr>
      <w:kern w:val="2"/>
      <w:sz w:val="18"/>
      <w:szCs w:val="18"/>
    </w:rPr>
  </w:style>
  <w:style w:type="paragraph" w:customStyle="1" w:styleId="11">
    <w:name w:val="Revision"/>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10</Pages>
  <Words>4047</Words>
  <Characters>4122</Characters>
  <Lines>31</Lines>
  <Paragraphs>8</Paragraphs>
  <TotalTime>29</TotalTime>
  <ScaleCrop>false</ScaleCrop>
  <LinksUpToDate>false</LinksUpToDate>
  <CharactersWithSpaces>4306</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2025-07-28T11:36:00Z</dcterms:created>
  <dc:creator>Administrator</dc:creator>
  <cp:lastModifiedBy>呢喃</cp:lastModifiedBy>
  <cp:lastPrinted>2024-10-29T15:25:00Z</cp:lastPrinted>
  <dcterms:modified xsi:type="dcterms:W3CDTF">2025-08-01T10:10:25Z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D4D76619B7AE4546B59BC8C5A6D26CF6_13</vt:lpwstr>
  </property>
  <property fmtid="{D5CDD505-2E9C-101B-9397-08002B2CF9AE}" pid="4" name="KSOTemplateDocerSaveRecord">
    <vt:lpwstr>eyJoZGlkIjoiNTgyMWVjZGIzMzdlYzcwOTQxYjY2ZTg2NjAzYWY3NzciLCJ1c2VySWQiOiIxMTYwMDc4MjkzIn0=</vt:lpwstr>
  </property>
</Properties>
</file>