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E34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2F81742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364D0F4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1250CE81">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（采购项目名称</w:t>
      </w:r>
      <w:r>
        <w:rPr>
          <w:rFonts w:hint="eastAsia" w:asciiTheme="minorEastAsia" w:hAnsiTheme="minorEastAsia" w:eastAsiaTheme="minorEastAsia" w:cstheme="minorEastAsia"/>
          <w:i w:val="0"/>
          <w:iCs w:val="0"/>
          <w:sz w:val="24"/>
          <w:szCs w:val="24"/>
          <w:highlight w:val="none"/>
          <w:u w:val="single"/>
          <w:lang w:eastAsia="zh-CN"/>
        </w:rPr>
        <w:t>、</w:t>
      </w:r>
      <w:r>
        <w:rPr>
          <w:rFonts w:hint="eastAsia" w:asciiTheme="minorEastAsia" w:hAnsiTheme="minorEastAsia" w:eastAsiaTheme="minorEastAsia" w:cstheme="minorEastAsia"/>
          <w:i w:val="0"/>
          <w:iCs w:val="0"/>
          <w:sz w:val="24"/>
          <w:szCs w:val="24"/>
          <w:highlight w:val="none"/>
          <w:u w:val="single"/>
        </w:rPr>
        <w:t>采购项目编号</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采购</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7E10BA5">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7F05FA94">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5EC53F63">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176"/>
        <w:gridCol w:w="1027"/>
        <w:gridCol w:w="1094"/>
        <w:gridCol w:w="696"/>
        <w:gridCol w:w="1176"/>
        <w:gridCol w:w="697"/>
        <w:gridCol w:w="1417"/>
        <w:gridCol w:w="1302"/>
      </w:tblGrid>
      <w:tr w14:paraId="2B14F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6FCD93E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8098"/>
            <w:bookmarkStart w:id="1" w:name="_Toc731"/>
            <w:bookmarkStart w:id="2" w:name="_Toc30936"/>
            <w:bookmarkStart w:id="3" w:name="_Toc11029"/>
            <w:bookmarkStart w:id="4" w:name="_Toc12862"/>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28EC817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0937"/>
            <w:bookmarkStart w:id="6" w:name="_Toc14606"/>
            <w:bookmarkStart w:id="7" w:name="_Toc11846"/>
            <w:bookmarkStart w:id="8" w:name="_Toc12848"/>
            <w:bookmarkStart w:id="9" w:name="_Toc18138"/>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4BFE365">
            <w:pPr>
              <w:pageBreakBefore w:val="0"/>
              <w:kinsoku/>
              <w:wordWrap/>
              <w:overflowPunct/>
              <w:topLinePunct w:val="0"/>
              <w:autoSpaceDE/>
              <w:autoSpaceDN/>
              <w:bidi w:val="0"/>
              <w:adjustRightInd/>
              <w:spacing w:before="0"/>
              <w:ind w:left="0"/>
              <w:jc w:val="center"/>
              <w:outlineLvl w:val="9"/>
              <w:rPr>
                <w:rFonts w:hint="eastAsia" w:asciiTheme="minorEastAsia" w:hAnsiTheme="minorEastAsia" w:eastAsiaTheme="minorEastAsia" w:cstheme="minorEastAsia"/>
                <w:color w:val="000000"/>
                <w:kern w:val="2"/>
                <w:sz w:val="24"/>
                <w:szCs w:val="24"/>
                <w:highlight w:val="none"/>
              </w:rPr>
            </w:pPr>
            <w:r>
              <w:rPr>
                <w:rFonts w:hint="eastAsia" w:asciiTheme="minorEastAsia" w:hAnsiTheme="minorEastAsia" w:eastAsiaTheme="minorEastAsia" w:cstheme="minorEastAsia"/>
                <w:color w:val="000000"/>
                <w:kern w:val="2"/>
                <w:sz w:val="24"/>
                <w:szCs w:val="24"/>
                <w:highlight w:val="none"/>
              </w:rPr>
              <w:t>品牌</w:t>
            </w:r>
          </w:p>
        </w:tc>
        <w:tc>
          <w:tcPr>
            <w:tcW w:w="699" w:type="pct"/>
            <w:tcBorders>
              <w:top w:val="single" w:color="auto" w:sz="12" w:space="0"/>
              <w:left w:val="single" w:color="auto" w:sz="4" w:space="0"/>
              <w:bottom w:val="single" w:color="auto" w:sz="4" w:space="0"/>
              <w:right w:val="single" w:color="auto" w:sz="4" w:space="0"/>
            </w:tcBorders>
            <w:noWrap/>
            <w:vAlign w:val="center"/>
          </w:tcPr>
          <w:p w14:paraId="5CF86747">
            <w:pPr>
              <w:pageBreakBefore w:val="0"/>
              <w:kinsoku/>
              <w:wordWrap/>
              <w:overflowPunct/>
              <w:topLinePunct w:val="0"/>
              <w:autoSpaceDE/>
              <w:autoSpaceDN/>
              <w:bidi w:val="0"/>
              <w:adjustRightInd/>
              <w:spacing w:before="0"/>
              <w:ind w:left="0"/>
              <w:jc w:val="center"/>
              <w:outlineLvl w:val="9"/>
              <w:rPr>
                <w:rFonts w:hint="eastAsia" w:asciiTheme="minorEastAsia" w:hAnsiTheme="minorEastAsia" w:eastAsiaTheme="minorEastAsia" w:cstheme="minorEastAsia"/>
                <w:color w:val="000000"/>
                <w:kern w:val="2"/>
                <w:sz w:val="24"/>
                <w:szCs w:val="24"/>
                <w:highlight w:val="none"/>
              </w:rPr>
            </w:pPr>
            <w:bookmarkStart w:id="10" w:name="_Toc30994"/>
            <w:bookmarkStart w:id="11" w:name="_Toc18279"/>
            <w:bookmarkStart w:id="12" w:name="_Toc23775"/>
            <w:bookmarkStart w:id="13" w:name="_Toc31993"/>
            <w:bookmarkStart w:id="14" w:name="_Toc2505"/>
            <w:r>
              <w:rPr>
                <w:rFonts w:hint="eastAsia" w:asciiTheme="minorEastAsia" w:hAnsiTheme="minorEastAsia" w:eastAsiaTheme="minorEastAsia" w:cstheme="minorEastAsia"/>
                <w:color w:val="000000"/>
                <w:kern w:val="2"/>
                <w:sz w:val="24"/>
                <w:szCs w:val="24"/>
                <w:highlight w:val="none"/>
              </w:rPr>
              <w:t>型号</w:t>
            </w:r>
            <w:bookmarkEnd w:id="10"/>
            <w:bookmarkEnd w:id="11"/>
            <w:bookmarkEnd w:id="12"/>
            <w:bookmarkEnd w:id="13"/>
            <w:bookmarkEnd w:id="14"/>
          </w:p>
        </w:tc>
        <w:tc>
          <w:tcPr>
            <w:tcW w:w="432" w:type="pct"/>
            <w:tcBorders>
              <w:top w:val="single" w:color="auto" w:sz="12" w:space="0"/>
              <w:left w:val="single" w:color="auto" w:sz="4" w:space="0"/>
              <w:bottom w:val="single" w:color="auto" w:sz="4" w:space="0"/>
              <w:right w:val="single" w:color="auto" w:sz="4" w:space="0"/>
            </w:tcBorders>
            <w:noWrap/>
            <w:vAlign w:val="center"/>
          </w:tcPr>
          <w:p w14:paraId="4E02769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16809"/>
            <w:bookmarkStart w:id="16" w:name="_Toc20736"/>
            <w:bookmarkStart w:id="17" w:name="_Toc28515"/>
            <w:bookmarkStart w:id="18" w:name="_Toc8038"/>
            <w:bookmarkStart w:id="19" w:name="_Toc19146"/>
            <w:r>
              <w:rPr>
                <w:rFonts w:hint="eastAsia" w:asciiTheme="minorEastAsia" w:hAnsiTheme="minorEastAsia" w:eastAsiaTheme="minorEastAsia" w:cstheme="minorEastAsia"/>
                <w:color w:val="000000"/>
                <w:kern w:val="2"/>
                <w:sz w:val="24"/>
                <w:szCs w:val="24"/>
                <w:highlight w:val="none"/>
              </w:rPr>
              <w:t>规格</w:t>
            </w:r>
            <w:bookmarkEnd w:id="15"/>
            <w:bookmarkEnd w:id="16"/>
            <w:bookmarkEnd w:id="17"/>
            <w:bookmarkEnd w:id="18"/>
            <w:bookmarkEnd w:id="19"/>
          </w:p>
        </w:tc>
        <w:tc>
          <w:tcPr>
            <w:tcW w:w="443" w:type="pct"/>
            <w:tcBorders>
              <w:top w:val="single" w:color="auto" w:sz="12" w:space="0"/>
              <w:left w:val="single" w:color="auto" w:sz="4" w:space="0"/>
              <w:bottom w:val="single" w:color="auto" w:sz="4" w:space="0"/>
              <w:right w:val="single" w:color="auto" w:sz="4" w:space="0"/>
            </w:tcBorders>
            <w:noWrap/>
            <w:vAlign w:val="center"/>
          </w:tcPr>
          <w:p w14:paraId="3398894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1245"/>
            <w:bookmarkStart w:id="21" w:name="_Toc12530"/>
            <w:bookmarkStart w:id="22" w:name="_Toc8453"/>
            <w:bookmarkStart w:id="23" w:name="_Toc13868"/>
            <w:bookmarkStart w:id="24" w:name="_Toc9385"/>
            <w:r>
              <w:rPr>
                <w:rFonts w:hint="eastAsia" w:asciiTheme="minorEastAsia" w:hAnsiTheme="minorEastAsia" w:eastAsiaTheme="minorEastAsia" w:cstheme="minorEastAsia"/>
                <w:color w:val="000000"/>
                <w:kern w:val="2"/>
                <w:sz w:val="24"/>
                <w:szCs w:val="24"/>
                <w:highlight w:val="none"/>
              </w:rPr>
              <w:t>计量单位</w:t>
            </w:r>
            <w:bookmarkEnd w:id="20"/>
            <w:bookmarkEnd w:id="21"/>
            <w:bookmarkEnd w:id="22"/>
            <w:bookmarkEnd w:id="23"/>
            <w:bookmarkEnd w:id="24"/>
          </w:p>
        </w:tc>
        <w:tc>
          <w:tcPr>
            <w:tcW w:w="361" w:type="pct"/>
            <w:tcBorders>
              <w:top w:val="single" w:color="auto" w:sz="12" w:space="0"/>
              <w:left w:val="single" w:color="auto" w:sz="4" w:space="0"/>
              <w:bottom w:val="single" w:color="auto" w:sz="4" w:space="0"/>
              <w:right w:val="single" w:color="auto" w:sz="4" w:space="0"/>
            </w:tcBorders>
            <w:noWrap/>
            <w:vAlign w:val="center"/>
          </w:tcPr>
          <w:p w14:paraId="0C1CF8B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26700"/>
            <w:bookmarkStart w:id="26" w:name="_Toc25464"/>
            <w:bookmarkStart w:id="27" w:name="_Toc13771"/>
            <w:bookmarkStart w:id="28" w:name="_Toc31770"/>
            <w:bookmarkStart w:id="29" w:name="_Toc2753"/>
            <w:r>
              <w:rPr>
                <w:rFonts w:hint="eastAsia" w:asciiTheme="minorEastAsia" w:hAnsiTheme="minorEastAsia" w:eastAsiaTheme="minorEastAsia" w:cstheme="minorEastAsia"/>
                <w:color w:val="000000"/>
                <w:kern w:val="2"/>
                <w:sz w:val="24"/>
                <w:szCs w:val="24"/>
                <w:highlight w:val="none"/>
              </w:rPr>
              <w:t>数量</w:t>
            </w:r>
            <w:bookmarkEnd w:id="25"/>
            <w:bookmarkEnd w:id="26"/>
            <w:bookmarkEnd w:id="27"/>
            <w:bookmarkEnd w:id="28"/>
            <w:bookmarkEnd w:id="29"/>
          </w:p>
        </w:tc>
        <w:tc>
          <w:tcPr>
            <w:tcW w:w="538" w:type="pct"/>
            <w:tcBorders>
              <w:top w:val="single" w:color="auto" w:sz="12" w:space="0"/>
              <w:left w:val="single" w:color="auto" w:sz="4" w:space="0"/>
              <w:bottom w:val="single" w:color="auto" w:sz="4" w:space="0"/>
              <w:right w:val="single" w:color="auto" w:sz="4" w:space="0"/>
            </w:tcBorders>
            <w:noWrap/>
            <w:vAlign w:val="center"/>
          </w:tcPr>
          <w:p w14:paraId="012629F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1099"/>
            <w:bookmarkStart w:id="31" w:name="_Toc8363"/>
            <w:bookmarkStart w:id="32" w:name="_Toc13068"/>
            <w:bookmarkStart w:id="33" w:name="_Toc18214"/>
            <w:bookmarkStart w:id="34" w:name="_Toc12281"/>
            <w:r>
              <w:rPr>
                <w:rFonts w:hint="eastAsia" w:asciiTheme="minorEastAsia" w:hAnsiTheme="minorEastAsia" w:eastAsiaTheme="minorEastAsia" w:cstheme="minorEastAsia"/>
                <w:color w:val="000000"/>
                <w:kern w:val="2"/>
                <w:sz w:val="24"/>
                <w:szCs w:val="24"/>
                <w:highlight w:val="none"/>
              </w:rPr>
              <w:t>单价（元）</w:t>
            </w:r>
            <w:bookmarkEnd w:id="30"/>
            <w:bookmarkEnd w:id="31"/>
            <w:bookmarkEnd w:id="32"/>
            <w:bookmarkEnd w:id="33"/>
            <w:bookmarkEnd w:id="34"/>
          </w:p>
        </w:tc>
        <w:tc>
          <w:tcPr>
            <w:tcW w:w="862" w:type="pct"/>
            <w:tcBorders>
              <w:top w:val="single" w:color="auto" w:sz="12" w:space="0"/>
              <w:left w:val="single" w:color="auto" w:sz="4" w:space="0"/>
              <w:bottom w:val="single" w:color="auto" w:sz="4" w:space="0"/>
              <w:right w:val="single" w:color="auto" w:sz="12" w:space="0"/>
            </w:tcBorders>
            <w:noWrap/>
            <w:vAlign w:val="center"/>
          </w:tcPr>
          <w:p w14:paraId="1F6DDBFF">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35" w:name="_Toc30167"/>
            <w:bookmarkStart w:id="36" w:name="_Toc23208"/>
            <w:bookmarkStart w:id="37" w:name="_Toc32252"/>
            <w:bookmarkStart w:id="38" w:name="_Toc3069"/>
            <w:bookmarkStart w:id="39" w:name="_Toc16235"/>
            <w:r>
              <w:rPr>
                <w:rFonts w:hint="eastAsia" w:asciiTheme="minorEastAsia" w:hAnsiTheme="minorEastAsia" w:eastAsiaTheme="minorEastAsia" w:cstheme="minorEastAsia"/>
                <w:color w:val="000000"/>
                <w:kern w:val="2"/>
                <w:sz w:val="24"/>
                <w:szCs w:val="24"/>
                <w:highlight w:val="none"/>
              </w:rPr>
              <w:t>金额 (元)</w:t>
            </w:r>
            <w:bookmarkEnd w:id="35"/>
            <w:bookmarkEnd w:id="36"/>
            <w:bookmarkEnd w:id="37"/>
            <w:bookmarkEnd w:id="38"/>
            <w:bookmarkEnd w:id="39"/>
          </w:p>
        </w:tc>
      </w:tr>
      <w:tr w14:paraId="66CB6B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E856B0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36993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046F1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F0BBE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8AF9E1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51FC4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E58304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71632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CC9787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A780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94E73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001DD2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BC33EC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5656F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2DA2C4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ABE89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D5DC6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4DE98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D21F51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672A9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D5FB6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1D2A8E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3C8359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AEE55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07E4FEB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47C868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61DCC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2E0A0E5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0F51EA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581B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1937799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9F4AE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4370A1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56B43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28677F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3A08DB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044528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A003C7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646D46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8FAB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780B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EC05B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ED80F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A77C60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944AEE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136BA3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F69ADE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1EECB8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BE890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8ED4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6EBF0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F6DF4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BADF6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01506E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7790F0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FFF4A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3C34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33659DD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17F108A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54E7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0C4152D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7049DF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0" w:name="_Toc21829"/>
            <w:bookmarkStart w:id="41" w:name="_Toc32106"/>
            <w:bookmarkStart w:id="42" w:name="_Toc19124"/>
            <w:bookmarkStart w:id="43" w:name="_Toc29310"/>
            <w:bookmarkStart w:id="44" w:name="_Toc19191"/>
            <w:r>
              <w:rPr>
                <w:rFonts w:hint="eastAsia" w:asciiTheme="minorEastAsia" w:hAnsiTheme="minorEastAsia" w:eastAsiaTheme="minorEastAsia" w:cstheme="minorEastAsia"/>
                <w:color w:val="000000"/>
                <w:kern w:val="2"/>
                <w:sz w:val="24"/>
                <w:szCs w:val="24"/>
                <w:highlight w:val="none"/>
              </w:rPr>
              <w:t>合计</w:t>
            </w:r>
            <w:bookmarkEnd w:id="40"/>
            <w:bookmarkEnd w:id="41"/>
            <w:bookmarkEnd w:id="42"/>
            <w:bookmarkEnd w:id="43"/>
            <w:bookmarkEnd w:id="44"/>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1A5AFF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17082"/>
            <w:bookmarkStart w:id="46" w:name="_Toc2960"/>
            <w:bookmarkStart w:id="47" w:name="_Toc25331"/>
            <w:bookmarkStart w:id="48" w:name="_Toc4152"/>
            <w:bookmarkStart w:id="49" w:name="_Toc14595"/>
            <w:r>
              <w:rPr>
                <w:rFonts w:hint="eastAsia" w:asciiTheme="minorEastAsia" w:hAnsiTheme="minorEastAsia" w:eastAsiaTheme="minorEastAsia" w:cstheme="minorEastAsia"/>
                <w:color w:val="000000"/>
                <w:kern w:val="2"/>
                <w:sz w:val="24"/>
                <w:szCs w:val="24"/>
                <w:highlight w:val="none"/>
              </w:rPr>
              <w:t>大写</w:t>
            </w:r>
            <w:bookmarkEnd w:id="45"/>
            <w:bookmarkEnd w:id="46"/>
            <w:bookmarkEnd w:id="47"/>
            <w:bookmarkEnd w:id="48"/>
            <w:bookmarkEnd w:id="49"/>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16D66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7999"/>
            <w:bookmarkStart w:id="51" w:name="_Toc10954"/>
            <w:bookmarkStart w:id="52" w:name="_Toc28580"/>
            <w:bookmarkStart w:id="53" w:name="_Toc13206"/>
            <w:bookmarkStart w:id="54" w:name="_Toc29773"/>
            <w:r>
              <w:rPr>
                <w:rFonts w:hint="eastAsia" w:asciiTheme="minorEastAsia" w:hAnsiTheme="minorEastAsia" w:eastAsiaTheme="minorEastAsia" w:cstheme="minorEastAsia"/>
                <w:color w:val="000000"/>
                <w:kern w:val="2"/>
                <w:sz w:val="24"/>
                <w:szCs w:val="24"/>
                <w:highlight w:val="none"/>
              </w:rPr>
              <w:t>¥</w:t>
            </w:r>
            <w:bookmarkEnd w:id="50"/>
            <w:bookmarkEnd w:id="51"/>
            <w:bookmarkEnd w:id="52"/>
            <w:bookmarkEnd w:id="53"/>
            <w:bookmarkEnd w:id="54"/>
          </w:p>
        </w:tc>
      </w:tr>
    </w:tbl>
    <w:p w14:paraId="42378E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55" w:name="_Toc25260"/>
      <w:r>
        <w:rPr>
          <w:rFonts w:hint="eastAsia" w:asciiTheme="minorEastAsia" w:hAnsiTheme="minorEastAsia" w:eastAsiaTheme="minorEastAsia" w:cstheme="minorEastAsia"/>
          <w:b/>
          <w:bCs/>
          <w:sz w:val="24"/>
          <w:szCs w:val="24"/>
          <w:highlight w:val="none"/>
        </w:rPr>
        <w:t>第二条 合同价款</w:t>
      </w:r>
      <w:bookmarkEnd w:id="55"/>
    </w:p>
    <w:p w14:paraId="79CF6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56"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56"/>
    </w:p>
    <w:p w14:paraId="01EE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57" w:name="_Toc29915"/>
      <w:r>
        <w:rPr>
          <w:rFonts w:hint="eastAsia" w:asciiTheme="minorEastAsia" w:hAnsiTheme="minorEastAsia" w:eastAsiaTheme="minorEastAsia" w:cstheme="minorEastAsia"/>
          <w:sz w:val="24"/>
          <w:szCs w:val="24"/>
          <w:highlight w:val="none"/>
        </w:rPr>
        <w:t>2、本合同总价是供应商为完成本次</w:t>
      </w:r>
      <w:r>
        <w:rPr>
          <w:rFonts w:hint="eastAsia" w:asciiTheme="minorEastAsia" w:hAnsiTheme="minorEastAsia" w:eastAsiaTheme="minorEastAsia" w:cstheme="minorEastAsia"/>
          <w:sz w:val="24"/>
          <w:szCs w:val="24"/>
          <w:highlight w:val="none"/>
          <w:lang w:val="en-US" w:eastAsia="zh-CN"/>
        </w:rPr>
        <w:t>采购活动</w:t>
      </w:r>
      <w:r>
        <w:rPr>
          <w:rFonts w:hint="eastAsia" w:asciiTheme="minorEastAsia" w:hAnsiTheme="minorEastAsia" w:eastAsiaTheme="minorEastAsia" w:cstheme="minorEastAsia"/>
          <w:sz w:val="24"/>
          <w:szCs w:val="24"/>
          <w:highlight w:val="none"/>
        </w:rPr>
        <w:t>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、政策性文件规定的各项应有费用等其他一切相关费用。供应商所报的价格应考虑到可能发生的所有与完成本次</w:t>
      </w:r>
      <w:r>
        <w:rPr>
          <w:rFonts w:hint="eastAsia" w:asciiTheme="minorEastAsia" w:hAnsiTheme="minorEastAsia" w:eastAsiaTheme="minorEastAsia" w:cstheme="minorEastAsia"/>
          <w:sz w:val="24"/>
          <w:szCs w:val="24"/>
          <w:highlight w:val="none"/>
          <w:lang w:val="en-US" w:eastAsia="zh-CN"/>
        </w:rPr>
        <w:t>采购活动</w:t>
      </w:r>
      <w:r>
        <w:rPr>
          <w:rFonts w:hint="eastAsia" w:asciiTheme="minorEastAsia" w:hAnsiTheme="minorEastAsia" w:eastAsiaTheme="minorEastAsia" w:cstheme="minorEastAsia"/>
          <w:sz w:val="24"/>
          <w:szCs w:val="24"/>
          <w:highlight w:val="none"/>
        </w:rPr>
        <w:t>相关货物、服务及履行合同义务有关的一切费用。</w:t>
      </w:r>
      <w:bookmarkEnd w:id="57"/>
    </w:p>
    <w:p w14:paraId="52359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58"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58"/>
    </w:p>
    <w:p w14:paraId="7B0CF0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59"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59"/>
    </w:p>
    <w:p w14:paraId="2DAEDF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0AD6D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z w:val="24"/>
          <w:szCs w:val="24"/>
          <w:highlight w:val="none"/>
          <w:lang w:val="en-US" w:eastAsia="zh-CN"/>
        </w:rPr>
        <w:t>1、自本项目验收合格后，供应商开具合同总价数的全额发票交至采购人，达到付款条件起30日内，支付合同总金额的100.00%</w:t>
      </w:r>
      <w:r>
        <w:rPr>
          <w:rFonts w:hint="eastAsia" w:asciiTheme="minorEastAsia" w:hAnsiTheme="minorEastAsia" w:eastAsiaTheme="minorEastAsia" w:cstheme="minorEastAsia"/>
          <w:color w:val="auto"/>
          <w:sz w:val="24"/>
          <w:szCs w:val="24"/>
          <w:highlight w:val="none"/>
        </w:rPr>
        <w:t>。</w:t>
      </w:r>
    </w:p>
    <w:p w14:paraId="3E1E85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22B93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0" w:name="_Toc10542"/>
      <w:r>
        <w:rPr>
          <w:rFonts w:hint="eastAsia" w:asciiTheme="minorEastAsia" w:hAnsiTheme="minorEastAsia" w:eastAsiaTheme="minorEastAsia" w:cstheme="minorEastAsia"/>
          <w:sz w:val="24"/>
          <w:szCs w:val="24"/>
          <w:highlight w:val="none"/>
        </w:rPr>
        <w:t>3、结算方式：银行转账。</w:t>
      </w:r>
      <w:bookmarkEnd w:id="60"/>
    </w:p>
    <w:p w14:paraId="1389B969">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2887D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5182FF7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7A4BC8E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FE8CA3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4A1D3F29">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1CD42C3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70305CB1">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自合同签订之日起，接到采购人送货通知后</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日历天内完成包装、运输、交货及安装调试。</w:t>
      </w:r>
    </w:p>
    <w:p w14:paraId="695B02E3">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68024EE3">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9246E57">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468120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4F475BA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A94C948">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67511A9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EEB520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350E90F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92A447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2C886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068C922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8EDD08D">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lang w:val="en-US" w:eastAsia="zh-CN"/>
        </w:rPr>
        <w:t>年。</w:t>
      </w:r>
    </w:p>
    <w:p w14:paraId="612CDA20">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64F71D9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1、货物到达甲方指定地点后，组织现场开箱请点验货。所到设备的型号和数量必须与合同一致，甲方和乙方共同签署到货验收单。未签收到货验收单的货物不得擅自开箱安装。</w:t>
      </w:r>
    </w:p>
    <w:p w14:paraId="3862B6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2、乙方保证合同所有货物是全新的（包括零部件），其规格参数及配件不低于（符合）本项目采购文件和响应文件的要求。</w:t>
      </w:r>
    </w:p>
    <w:p w14:paraId="39CC0DF8">
      <w:pPr>
        <w:pageBreakBefore w:val="0"/>
        <w:kinsoku/>
        <w:wordWrap/>
        <w:overflowPunct/>
        <w:topLinePunct w:val="0"/>
        <w:autoSpaceDE/>
        <w:autoSpaceDN/>
        <w:bidi w:val="0"/>
        <w:adjustRightInd/>
        <w:spacing w:line="360" w:lineRule="auto"/>
        <w:ind w:firstLine="480" w:firstLineChars="200"/>
        <w:outlineLvl w:val="9"/>
        <w:rPr>
          <w:rFonts w:hint="default"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提出验收申请并提供具有法定资格条件的第三方检测机构出具的检测报告，甲方组织相关人员进行最终验收。如检测结果认定货物质量不符合本项目规定标准的，则视为乙方没有按时交货，乙方须在</w:t>
      </w:r>
      <w:r>
        <w:rPr>
          <w:rFonts w:hint="eastAsia" w:asciiTheme="minorEastAsia" w:hAnsiTheme="minorEastAsia" w:eastAsiaTheme="minorEastAsia" w:cstheme="minorEastAsia"/>
          <w:kern w:val="2"/>
          <w:sz w:val="24"/>
          <w:szCs w:val="24"/>
          <w:highlight w:val="none"/>
          <w:u w:val="single"/>
          <w:lang w:val="en-US" w:eastAsia="zh-CN" w:bidi="ar-SA"/>
        </w:rPr>
        <w:t xml:space="preserve"> 3</w:t>
      </w:r>
      <w:bookmarkStart w:id="61" w:name="_GoBack"/>
      <w:bookmarkEnd w:id="61"/>
      <w:r>
        <w:rPr>
          <w:rFonts w:hint="eastAsia" w:asciiTheme="minorEastAsia" w:hAnsiTheme="minorEastAsia" w:eastAsiaTheme="minorEastAsia" w:cstheme="minorEastAsia"/>
          <w:kern w:val="2"/>
          <w:sz w:val="24"/>
          <w:szCs w:val="24"/>
          <w:highlight w:val="none"/>
          <w:u w:val="single"/>
          <w:lang w:val="en-US" w:eastAsia="zh-CN" w:bidi="ar-SA"/>
        </w:rPr>
        <w:t xml:space="preserve"> </w:t>
      </w:r>
      <w:r>
        <w:rPr>
          <w:rFonts w:hint="eastAsia" w:asciiTheme="minorEastAsia" w:hAnsiTheme="minorEastAsia" w:eastAsiaTheme="minorEastAsia" w:cstheme="minorEastAsia"/>
          <w:kern w:val="2"/>
          <w:sz w:val="24"/>
          <w:szCs w:val="24"/>
          <w:highlight w:val="none"/>
          <w:lang w:val="en-US" w:eastAsia="zh-CN" w:bidi="ar-SA"/>
        </w:rPr>
        <w:t>天内无条件更换合格的货物，如逾期不能更换合格的货物，甲方有权终止本合同，乙方应另向甲方支付货款总额的</w:t>
      </w:r>
      <w:r>
        <w:rPr>
          <w:rFonts w:hint="eastAsia" w:asciiTheme="minorEastAsia" w:hAnsiTheme="minorEastAsia" w:eastAsiaTheme="minorEastAsia" w:cstheme="minorEastAsia"/>
          <w:kern w:val="2"/>
          <w:sz w:val="24"/>
          <w:szCs w:val="24"/>
          <w:highlight w:val="none"/>
          <w:u w:val="single"/>
          <w:lang w:val="en-US" w:eastAsia="zh-CN" w:bidi="ar-SA"/>
        </w:rPr>
        <w:t xml:space="preserve"> 5  </w:t>
      </w:r>
      <w:r>
        <w:rPr>
          <w:rFonts w:hint="eastAsia" w:asciiTheme="minorEastAsia" w:hAnsiTheme="minorEastAsia" w:eastAsiaTheme="minorEastAsia" w:cstheme="minorEastAsia"/>
          <w:kern w:val="2"/>
          <w:sz w:val="24"/>
          <w:szCs w:val="24"/>
          <w:highlight w:val="none"/>
          <w:lang w:val="en-US" w:eastAsia="zh-CN" w:bidi="ar-SA"/>
        </w:rPr>
        <w:t>%的违约金。</w:t>
      </w:r>
    </w:p>
    <w:p w14:paraId="5B532E9A">
      <w:pPr>
        <w:pageBreakBefore w:val="0"/>
        <w:kinsoku/>
        <w:wordWrap/>
        <w:overflowPunct/>
        <w:topLinePunct w:val="0"/>
        <w:autoSpaceDE/>
        <w:autoSpaceDN/>
        <w:bidi w:val="0"/>
        <w:adjustRightInd/>
        <w:spacing w:line="360" w:lineRule="auto"/>
        <w:ind w:firstLine="480" w:firstLineChars="200"/>
        <w:outlineLvl w:val="9"/>
        <w:rPr>
          <w:rFonts w:hint="default"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4、如甲方认为有必要，可将乙方供应货品</w:t>
      </w:r>
      <w:r>
        <w:rPr>
          <w:rFonts w:hint="eastAsia" w:asciiTheme="minorEastAsia" w:hAnsiTheme="minorEastAsia" w:eastAsiaTheme="minorEastAsia" w:cstheme="minorEastAsia"/>
          <w:sz w:val="24"/>
          <w:szCs w:val="24"/>
          <w:highlight w:val="none"/>
        </w:rPr>
        <w:t>送交具有法定资格条件的</w:t>
      </w:r>
      <w:r>
        <w:rPr>
          <w:rFonts w:hint="eastAsia" w:asciiTheme="minorEastAsia" w:hAnsiTheme="minorEastAsia" w:eastAsiaTheme="minorEastAsia" w:cstheme="minorEastAsia"/>
          <w:sz w:val="24"/>
          <w:szCs w:val="24"/>
          <w:highlight w:val="none"/>
          <w:lang w:val="en-US" w:eastAsia="zh-CN"/>
        </w:rPr>
        <w:t>第三方</w:t>
      </w:r>
      <w:r>
        <w:rPr>
          <w:rFonts w:hint="eastAsia" w:asciiTheme="minorEastAsia" w:hAnsiTheme="minorEastAsia" w:eastAsiaTheme="minorEastAsia" w:cstheme="minorEastAsia"/>
          <w:sz w:val="24"/>
          <w:szCs w:val="24"/>
          <w:highlight w:val="none"/>
        </w:rPr>
        <w:t>质量技术监督机构检测</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检测结果不合格，则检测费用由乙方承担；如检测结果合格，检测费用由甲方承担。</w:t>
      </w:r>
    </w:p>
    <w:p w14:paraId="643F7D6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5、货物采购从通过最终验收之日起进入保修期，提供原厂保修升级。</w:t>
      </w:r>
    </w:p>
    <w:p w14:paraId="36D92567">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6、货物验收依据：</w:t>
      </w:r>
    </w:p>
    <w:p w14:paraId="69FC3A1F">
      <w:pPr>
        <w:pageBreakBefore w:val="0"/>
        <w:kinsoku/>
        <w:wordWrap/>
        <w:overflowPunct/>
        <w:topLinePunct w:val="0"/>
        <w:autoSpaceDE/>
        <w:autoSpaceDN/>
        <w:bidi w:val="0"/>
        <w:adjustRightInd/>
        <w:spacing w:line="360" w:lineRule="auto"/>
        <w:ind w:firstLine="480" w:firstLineChars="200"/>
        <w:outlineLvl w:val="9"/>
        <w:rPr>
          <w:rFonts w:hint="default" w:asciiTheme="minorEastAsia" w:hAnsiTheme="minorEastAsia" w:eastAsiaTheme="minorEastAsia" w:cstheme="minorEastAsia"/>
          <w:kern w:val="2"/>
          <w:sz w:val="24"/>
          <w:szCs w:val="24"/>
          <w:highlight w:val="none"/>
          <w:lang w:val="en-US" w:eastAsia="zh-CN" w:bidi="ar-SA"/>
        </w:rPr>
      </w:pPr>
      <w:r>
        <w:rPr>
          <w:rFonts w:hint="default" w:asciiTheme="minorEastAsia" w:hAnsiTheme="minorEastAsia" w:eastAsiaTheme="minorEastAsia" w:cstheme="minorEastAsia"/>
          <w:kern w:val="2"/>
          <w:sz w:val="24"/>
          <w:szCs w:val="24"/>
          <w:highlight w:val="none"/>
          <w:lang w:val="en-US" w:eastAsia="zh-CN" w:bidi="ar-SA"/>
        </w:rPr>
        <w:t>（1）</w:t>
      </w:r>
      <w:r>
        <w:rPr>
          <w:rFonts w:hint="eastAsia" w:asciiTheme="minorEastAsia" w:hAnsiTheme="minorEastAsia" w:eastAsiaTheme="minorEastAsia" w:cstheme="minorEastAsia"/>
          <w:kern w:val="2"/>
          <w:sz w:val="24"/>
          <w:szCs w:val="24"/>
          <w:highlight w:val="none"/>
          <w:lang w:val="en-US" w:eastAsia="zh-CN" w:bidi="ar-SA"/>
        </w:rPr>
        <w:t>竞争性</w:t>
      </w:r>
      <w:r>
        <w:rPr>
          <w:rFonts w:hint="default" w:asciiTheme="minorEastAsia" w:hAnsiTheme="minorEastAsia" w:eastAsiaTheme="minorEastAsia" w:cstheme="minorEastAsia"/>
          <w:kern w:val="2"/>
          <w:sz w:val="24"/>
          <w:szCs w:val="24"/>
          <w:highlight w:val="none"/>
          <w:lang w:val="en-US" w:eastAsia="zh-CN" w:bidi="ar-SA"/>
        </w:rPr>
        <w:t>磋商文件；</w:t>
      </w:r>
    </w:p>
    <w:p w14:paraId="45DB6DB0">
      <w:pPr>
        <w:pageBreakBefore w:val="0"/>
        <w:kinsoku/>
        <w:wordWrap/>
        <w:overflowPunct/>
        <w:topLinePunct w:val="0"/>
        <w:autoSpaceDE/>
        <w:autoSpaceDN/>
        <w:bidi w:val="0"/>
        <w:adjustRightInd/>
        <w:spacing w:line="360" w:lineRule="auto"/>
        <w:ind w:firstLine="480" w:firstLineChars="200"/>
        <w:outlineLvl w:val="9"/>
        <w:rPr>
          <w:rFonts w:hint="default" w:asciiTheme="minorEastAsia" w:hAnsiTheme="minorEastAsia" w:eastAsiaTheme="minorEastAsia" w:cstheme="minorEastAsia"/>
          <w:kern w:val="2"/>
          <w:sz w:val="24"/>
          <w:szCs w:val="24"/>
          <w:highlight w:val="none"/>
          <w:lang w:val="en-US" w:eastAsia="zh-CN" w:bidi="ar-SA"/>
        </w:rPr>
      </w:pPr>
      <w:r>
        <w:rPr>
          <w:rFonts w:hint="default" w:asciiTheme="minorEastAsia" w:hAnsiTheme="minorEastAsia" w:eastAsiaTheme="minorEastAsia" w:cstheme="minorEastAsia"/>
          <w:kern w:val="2"/>
          <w:sz w:val="24"/>
          <w:szCs w:val="24"/>
          <w:highlight w:val="none"/>
          <w:lang w:val="en-US" w:eastAsia="zh-CN" w:bidi="ar-SA"/>
        </w:rPr>
        <w:t>（2）</w:t>
      </w:r>
      <w:r>
        <w:rPr>
          <w:rFonts w:hint="eastAsia" w:asciiTheme="minorEastAsia" w:hAnsiTheme="minorEastAsia" w:eastAsiaTheme="minorEastAsia" w:cstheme="minorEastAsia"/>
          <w:kern w:val="2"/>
          <w:sz w:val="24"/>
          <w:szCs w:val="24"/>
          <w:highlight w:val="none"/>
          <w:lang w:val="en-US" w:eastAsia="zh-CN" w:bidi="ar-SA"/>
        </w:rPr>
        <w:t>磋商</w:t>
      </w:r>
      <w:r>
        <w:rPr>
          <w:rFonts w:hint="default" w:asciiTheme="minorEastAsia" w:hAnsiTheme="minorEastAsia" w:eastAsiaTheme="minorEastAsia" w:cstheme="minorEastAsia"/>
          <w:kern w:val="2"/>
          <w:sz w:val="24"/>
          <w:szCs w:val="24"/>
          <w:highlight w:val="none"/>
          <w:lang w:val="en-US" w:eastAsia="zh-CN" w:bidi="ar-SA"/>
        </w:rPr>
        <w:t>响应文件；</w:t>
      </w:r>
    </w:p>
    <w:p w14:paraId="679E1C2E">
      <w:pPr>
        <w:pageBreakBefore w:val="0"/>
        <w:kinsoku/>
        <w:wordWrap/>
        <w:overflowPunct/>
        <w:topLinePunct w:val="0"/>
        <w:autoSpaceDE/>
        <w:autoSpaceDN/>
        <w:bidi w:val="0"/>
        <w:adjustRightInd/>
        <w:spacing w:line="360" w:lineRule="auto"/>
        <w:ind w:firstLine="480" w:firstLineChars="200"/>
        <w:outlineLvl w:val="9"/>
        <w:rPr>
          <w:rFonts w:hint="default" w:asciiTheme="minorEastAsia" w:hAnsiTheme="minorEastAsia" w:eastAsiaTheme="minorEastAsia" w:cstheme="minorEastAsia"/>
          <w:kern w:val="2"/>
          <w:sz w:val="24"/>
          <w:szCs w:val="24"/>
          <w:highlight w:val="none"/>
          <w:lang w:val="en-US" w:eastAsia="zh-CN" w:bidi="ar-SA"/>
        </w:rPr>
      </w:pPr>
      <w:r>
        <w:rPr>
          <w:rFonts w:hint="default" w:asciiTheme="minorEastAsia" w:hAnsiTheme="minorEastAsia" w:eastAsiaTheme="minorEastAsia" w:cstheme="minorEastAsia"/>
          <w:kern w:val="2"/>
          <w:sz w:val="24"/>
          <w:szCs w:val="24"/>
          <w:highlight w:val="none"/>
          <w:lang w:val="en-US" w:eastAsia="zh-CN" w:bidi="ar-SA"/>
        </w:rPr>
        <w:t>（3）采购合同及补充协议；</w:t>
      </w:r>
    </w:p>
    <w:p w14:paraId="7C1EA20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default" w:asciiTheme="minorEastAsia" w:hAnsiTheme="minorEastAsia" w:eastAsiaTheme="minorEastAsia" w:cstheme="minorEastAsia"/>
          <w:kern w:val="2"/>
          <w:sz w:val="24"/>
          <w:szCs w:val="24"/>
          <w:highlight w:val="none"/>
          <w:lang w:val="en-US" w:eastAsia="zh-CN" w:bidi="ar-SA"/>
        </w:rPr>
        <w:t>（4）</w:t>
      </w:r>
      <w:r>
        <w:rPr>
          <w:rFonts w:hint="eastAsia" w:asciiTheme="minorEastAsia" w:hAnsiTheme="minorEastAsia" w:eastAsiaTheme="minorEastAsia" w:cstheme="minorEastAsia"/>
          <w:kern w:val="2"/>
          <w:sz w:val="24"/>
          <w:szCs w:val="24"/>
          <w:highlight w:val="none"/>
          <w:lang w:val="en-US" w:eastAsia="zh-CN" w:bidi="ar-SA"/>
        </w:rPr>
        <w:t>第三方检测报告；</w:t>
      </w:r>
    </w:p>
    <w:p w14:paraId="63364290">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（5）乙方随货品提供的质量合格证（出厂合格证）；</w:t>
      </w:r>
    </w:p>
    <w:p w14:paraId="13759116">
      <w:pPr>
        <w:pageBreakBefore w:val="0"/>
        <w:kinsoku/>
        <w:wordWrap/>
        <w:overflowPunct/>
        <w:topLinePunct w:val="0"/>
        <w:autoSpaceDE/>
        <w:autoSpaceDN/>
        <w:bidi w:val="0"/>
        <w:adjustRightInd/>
        <w:spacing w:line="360" w:lineRule="auto"/>
        <w:ind w:firstLine="480" w:firstLineChars="200"/>
        <w:outlineLvl w:val="9"/>
        <w:rPr>
          <w:rFonts w:hint="default"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（6）其他相关资料。</w:t>
      </w:r>
    </w:p>
    <w:p w14:paraId="0E4966F8">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362A836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乙方</w:t>
      </w:r>
      <w:r>
        <w:rPr>
          <w:rFonts w:hint="eastAsia" w:asciiTheme="minorEastAsia" w:hAnsiTheme="minorEastAsia" w:eastAsiaTheme="minorEastAsia" w:cstheme="minorEastAsia"/>
          <w:sz w:val="24"/>
          <w:szCs w:val="24"/>
          <w:highlight w:val="none"/>
        </w:rPr>
        <w:t xml:space="preserve">派专人对学校提供售后服务，并定期对所提供的软硬件、材料等进行巡检，做好巡检记录；                  </w:t>
      </w:r>
    </w:p>
    <w:p w14:paraId="6F8CF87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2、货物（产品）的现场安装、调试和启动监督；</w:t>
      </w:r>
    </w:p>
    <w:p w14:paraId="7C7F1F5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0ACFEC0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4、质保期自采购人在货物质量验收单（终验）上签字之日起计算，质保费用计入总价；</w:t>
      </w:r>
    </w:p>
    <w:p w14:paraId="0BEC1A2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5、乙方对其所提供软硬件、材料等负责备品配件的供应，长期提供维修服务，并提供技术咨询等服务。质保期内应无偿负责的维修和替换等工作。超出质保期只收取维修所需原设备、材料成本费用。</w:t>
      </w:r>
    </w:p>
    <w:p w14:paraId="12AC288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6、服务响应时限：7*24小时服务，提供售后服务电话（应具有：固定电话、移动电话、传真）；</w:t>
      </w:r>
    </w:p>
    <w:p w14:paraId="0C837AF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7、成交供应商在接到采购人通知后维修工作时间不大于24小时，更换工作时间不大于72小时。</w:t>
      </w:r>
    </w:p>
    <w:p w14:paraId="23FE89C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8、在质保期内更换系统中部件（包括软件和硬件），其保修期应相应延长。</w:t>
      </w:r>
    </w:p>
    <w:p w14:paraId="64DB925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9、所有货物服务方式均为成交供应商上门服务，即由成交供应商派员到货物使用现场维修，由此产生的一切费用均由成交供应商承担；</w:t>
      </w:r>
    </w:p>
    <w:p w14:paraId="54B67D37">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10、质保期结束后的货物维修、维护由双方协商再定。</w:t>
      </w:r>
    </w:p>
    <w:p w14:paraId="5E60BE4A">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AB13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13D58CA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670A03F0">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BF1A30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00F690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59A3192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‰的滞纳金。如乙方逾期交货达</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天，甲方有权解除合同，解除合同的通知自到达乙方时生效；</w:t>
      </w:r>
    </w:p>
    <w:p w14:paraId="56660AD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12A3A0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563ECF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A7222A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42A8380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008FF33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7860A5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22741F9F">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7DAFA8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1242AF16">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D90DD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92E866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1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474623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04388FE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2870BDF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31D16EE5">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77C306C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2D3F061C">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50F15E28">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w:t>
      </w:r>
    </w:p>
    <w:p w14:paraId="5103076F">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707CDEC">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C287B13">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4D96C25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76C2D9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066240C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2C4E9D07">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61B91693">
      <w:pPr>
        <w:pStyle w:val="6"/>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6CB03C9"/>
    <w:rsid w:val="00A4409C"/>
    <w:rsid w:val="010A478A"/>
    <w:rsid w:val="012C767C"/>
    <w:rsid w:val="02DF39F5"/>
    <w:rsid w:val="05404C1F"/>
    <w:rsid w:val="076F3599"/>
    <w:rsid w:val="07A019A5"/>
    <w:rsid w:val="0A903C71"/>
    <w:rsid w:val="0AFD710E"/>
    <w:rsid w:val="0B0F299D"/>
    <w:rsid w:val="0BDA7DDB"/>
    <w:rsid w:val="0BDE0CED"/>
    <w:rsid w:val="0D554FDF"/>
    <w:rsid w:val="10032F64"/>
    <w:rsid w:val="10BC5375"/>
    <w:rsid w:val="1242750D"/>
    <w:rsid w:val="125A1663"/>
    <w:rsid w:val="165A3666"/>
    <w:rsid w:val="172123D6"/>
    <w:rsid w:val="1742526F"/>
    <w:rsid w:val="19E27B58"/>
    <w:rsid w:val="1A423B81"/>
    <w:rsid w:val="1B79633D"/>
    <w:rsid w:val="1BC4566C"/>
    <w:rsid w:val="1C7A05BE"/>
    <w:rsid w:val="1D18349B"/>
    <w:rsid w:val="1D434E54"/>
    <w:rsid w:val="20711CD8"/>
    <w:rsid w:val="23724C59"/>
    <w:rsid w:val="247B4ED4"/>
    <w:rsid w:val="24FB6014"/>
    <w:rsid w:val="254A0DAE"/>
    <w:rsid w:val="25937D6F"/>
    <w:rsid w:val="2A091F98"/>
    <w:rsid w:val="2A30050E"/>
    <w:rsid w:val="2BD01C52"/>
    <w:rsid w:val="300C557A"/>
    <w:rsid w:val="30F304E8"/>
    <w:rsid w:val="326C3174"/>
    <w:rsid w:val="35800FB6"/>
    <w:rsid w:val="36714388"/>
    <w:rsid w:val="37451BA0"/>
    <w:rsid w:val="3A856D10"/>
    <w:rsid w:val="3F286E52"/>
    <w:rsid w:val="3F4D5267"/>
    <w:rsid w:val="40383B92"/>
    <w:rsid w:val="40A315E2"/>
    <w:rsid w:val="416C5E78"/>
    <w:rsid w:val="4372333F"/>
    <w:rsid w:val="462054EA"/>
    <w:rsid w:val="47F6293F"/>
    <w:rsid w:val="48986160"/>
    <w:rsid w:val="499D7C4A"/>
    <w:rsid w:val="4BBB5D9D"/>
    <w:rsid w:val="4DC61A36"/>
    <w:rsid w:val="529C2335"/>
    <w:rsid w:val="570D462C"/>
    <w:rsid w:val="5CB62246"/>
    <w:rsid w:val="5ED54C05"/>
    <w:rsid w:val="615F4C5A"/>
    <w:rsid w:val="617D1968"/>
    <w:rsid w:val="65B31A18"/>
    <w:rsid w:val="66CD6B09"/>
    <w:rsid w:val="69004F74"/>
    <w:rsid w:val="6B120792"/>
    <w:rsid w:val="6CA8136D"/>
    <w:rsid w:val="6E6C37E0"/>
    <w:rsid w:val="6E8963C6"/>
    <w:rsid w:val="746B42E5"/>
    <w:rsid w:val="7625437D"/>
    <w:rsid w:val="76CB03C9"/>
    <w:rsid w:val="78000AED"/>
    <w:rsid w:val="798C0542"/>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3522</Words>
  <Characters>3545</Characters>
  <Lines>0</Lines>
  <Paragraphs>0</Paragraphs>
  <TotalTime>4</TotalTime>
  <ScaleCrop>false</ScaleCrop>
  <LinksUpToDate>false</LinksUpToDate>
  <CharactersWithSpaces>3901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造梦者</cp:lastModifiedBy>
  <dcterms:modified xsi:type="dcterms:W3CDTF">2025-08-03T01:48:56Z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3006C60F7B3E4FC185664B3083845DA4_11</vt:lpwstr>
  </property>
  <property fmtid="{D5CDD505-2E9C-101B-9397-08002B2CF9AE}" pid="4" name="KSOTemplateDocerSaveRecord">
    <vt:lpwstr>eyJoZGlkIjoiNzZmYTNiZjg2ZWE0ZjkyZGMzMzQxNzAyNjA0YjRhNzIiLCJ1c2VySWQiOiIzOTE5NjkxODAifQ==</vt:lpwstr>
  </property>
</Properties>
</file>