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版本号：SXHC2025-22320250811001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餐厅中央空调多联机采购项目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SXHC2025-223</w:t>
      </w:r>
      <w:r>
        <w:br/>
      </w:r>
      <w:r>
        <w:br/>
      </w:r>
      <w:r>
        <w:br/>
      </w:r>
    </w:p>
    <w:p>
      <w:pPr>
        <w:pStyle w:val="null3"/>
        <w:jc w:val="center"/>
        <w:outlineLvl w:val="2"/>
      </w:pPr>
      <w:r>
        <w:rPr>
          <w:rFonts w:ascii="仿宋_GB2312" w:hAnsi="仿宋_GB2312" w:cs="仿宋_GB2312" w:eastAsia="仿宋_GB2312"/>
          <w:sz w:val="28"/>
          <w:b/>
        </w:rPr>
        <w:t>西安市高新第一学校</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西安市高新第一学校</w:t>
      </w:r>
      <w:r>
        <w:rPr>
          <w:rFonts w:ascii="仿宋_GB2312" w:hAnsi="仿宋_GB2312" w:cs="仿宋_GB2312" w:eastAsia="仿宋_GB2312"/>
        </w:rPr>
        <w:t>委托，拟对</w:t>
      </w:r>
      <w:r>
        <w:rPr>
          <w:rFonts w:ascii="仿宋_GB2312" w:hAnsi="仿宋_GB2312" w:cs="仿宋_GB2312" w:eastAsia="仿宋_GB2312"/>
        </w:rPr>
        <w:t>餐厅中央空调多联机采购项目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餐厅中央空调多联机采购项目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高新第-学校餐厅中央空调多联机采购项目的中央空调多联机系统，该项目位于西安市雁塔区科技三路与科技四路之间西安高新第一学校餐厅，餐厅空调面积约960平方米。本系统旨在为餐厅内各区域提供舒适的室内环境，满足不同功能区域的空调使用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西安市高新第一学校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西安高新区科技三路与科技四路之间、皂河东岸</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029-88346503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采购包1：420,932.00元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空调室外机、空调室内机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空调室外机、空调室内机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西安市高新第一学校</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西安市高新第一学校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高新第-学校餐厅中央空调多联机采购项目的中央空调多联机系统，该项目位于西安市雁塔区科技三路与科技四路之间西安高新第一学校餐厅，餐厅空调面积约960平方米。本系统旨在为餐厅内各区域提供舒适的室内环境，满足不同功能区域的空调使用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420,932.00</w:t>
      </w:r>
    </w:p>
    <w:p>
      <w:pPr>
        <w:pStyle w:val="null3"/>
      </w:pPr>
      <w:r>
        <w:rPr>
          <w:rFonts w:ascii="仿宋_GB2312" w:hAnsi="仿宋_GB2312" w:cs="仿宋_GB2312" w:eastAsia="仿宋_GB2312"/>
        </w:rPr>
        <w:t>采购包最高限价（元）: 420,932.00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西安市高新第一学校餐厅中央空调多联机采购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420,932.00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标的名称：西安市高新第一学校餐厅中央空调多联机采购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630" w:firstLine="402"/>
            </w:pPr>
            <w:r>
              <w:rPr>
                <w:rFonts w:ascii="仿宋_GB2312" w:hAnsi="仿宋_GB2312" w:cs="仿宋_GB2312" w:eastAsia="仿宋_GB2312"/>
                <w:b/>
              </w:rPr>
              <w:t>一、采购内容</w:t>
            </w:r>
          </w:p>
          <w:p>
            <w:pPr>
              <w:pStyle w:val="null3"/>
              <w:ind w:right="630" w:firstLine="482"/>
            </w:pPr>
            <w:r>
              <w:rPr>
                <w:rFonts w:ascii="仿宋_GB2312" w:hAnsi="仿宋_GB2312" w:cs="仿宋_GB2312" w:eastAsia="仿宋_GB2312"/>
                <w:color w:val="000000"/>
              </w:rPr>
              <w:t>本项目为西安市高新第-学校餐厅中央空调多联机采购项目的中央空调多联机系统，该项目位于西安市雁塔区科技三路与科技四路之间西安高新第一学校餐厅，餐厅空调面积约960平方米。本系统旨在为餐厅内各区域提供舒适的室内环境，满足不同功能区域的空调使用需求。</w:t>
            </w:r>
          </w:p>
          <w:p>
            <w:pPr>
              <w:pStyle w:val="null3"/>
              <w:ind w:right="630" w:firstLine="482"/>
            </w:pPr>
            <w:r>
              <w:rPr>
                <w:rFonts w:ascii="仿宋_GB2312" w:hAnsi="仿宋_GB2312" w:cs="仿宋_GB2312" w:eastAsia="仿宋_GB2312"/>
                <w:b/>
                <w:color w:val="000000"/>
              </w:rPr>
              <w:t>二、设计依据</w:t>
            </w:r>
          </w:p>
          <w:p>
            <w:pPr>
              <w:pStyle w:val="null3"/>
              <w:ind w:right="630" w:firstLine="482"/>
            </w:pPr>
            <w:r>
              <w:rPr>
                <w:rFonts w:ascii="仿宋_GB2312" w:hAnsi="仿宋_GB2312" w:cs="仿宋_GB2312" w:eastAsia="仿宋_GB2312"/>
                <w:color w:val="000000"/>
              </w:rPr>
              <w:t>国家和地方相关的设计规范和标准，如《采暖通风与空气调节设计规范》(GB50019)、《民用建筑供暖通风与空气调节设计规范》(GB50736)等。</w:t>
            </w:r>
          </w:p>
          <w:p>
            <w:pPr>
              <w:pStyle w:val="null3"/>
              <w:ind w:right="630" w:firstLine="482"/>
            </w:pPr>
            <w:r>
              <w:rPr>
                <w:rFonts w:ascii="仿宋_GB2312" w:hAnsi="仿宋_GB2312" w:cs="仿宋_GB2312" w:eastAsia="仿宋_GB2312"/>
                <w:b/>
              </w:rPr>
              <w:t>三、技术要求</w:t>
            </w:r>
          </w:p>
          <w:tbl>
            <w:tblPr>
              <w:tblInd w:type="dxa" w:w="210"/>
              <w:tblBorders>
                <w:top w:val="none" w:color="000000" w:sz="4"/>
                <w:left w:val="none" w:color="000000" w:sz="4"/>
                <w:bottom w:val="none" w:color="000000" w:sz="4"/>
                <w:right w:val="none" w:color="000000" w:sz="4"/>
                <w:insideH w:val="none"/>
                <w:insideV w:val="none"/>
              </w:tblBorders>
            </w:tblPr>
            <w:tblGrid>
              <w:gridCol w:w="514"/>
              <w:gridCol w:w="1405"/>
              <w:gridCol w:w="308"/>
              <w:gridCol w:w="313"/>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名称</w:t>
                  </w:r>
                </w:p>
              </w:tc>
              <w:tc>
                <w:tcPr>
                  <w:tcW w:type="dxa" w:w="1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主要技术参数</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单位</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室外机1</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（1）额定电源：380V 3N～50Hz：</w:t>
                  </w:r>
                  <w:r>
                    <w:br/>
                  </w:r>
                  <w:r>
                    <w:rPr>
                      <w:rFonts w:ascii="仿宋_GB2312" w:hAnsi="仿宋_GB2312" w:cs="仿宋_GB2312" w:eastAsia="仿宋_GB2312"/>
                      <w:sz w:val="19"/>
                      <w:color w:val="000000"/>
                    </w:rPr>
                    <w:t>（2）制冷量：≥90KW</w:t>
                  </w:r>
                  <w:r>
                    <w:br/>
                  </w:r>
                  <w:r>
                    <w:rPr>
                      <w:rFonts w:ascii="仿宋_GB2312" w:hAnsi="仿宋_GB2312" w:cs="仿宋_GB2312" w:eastAsia="仿宋_GB2312"/>
                      <w:sz w:val="19"/>
                      <w:color w:val="000000"/>
                    </w:rPr>
                    <w:t>（3）制热量：≥98KW;</w:t>
                  </w:r>
                  <w:r>
                    <w:br/>
                  </w:r>
                  <w:r>
                    <w:rPr>
                      <w:rFonts w:ascii="仿宋_GB2312" w:hAnsi="仿宋_GB2312" w:cs="仿宋_GB2312" w:eastAsia="仿宋_GB2312"/>
                      <w:sz w:val="19"/>
                      <w:color w:val="000000"/>
                    </w:rPr>
                    <w:t>（4）制冷功率：≤29.5KW,</w:t>
                  </w:r>
                  <w:r>
                    <w:br/>
                  </w:r>
                  <w:r>
                    <w:rPr>
                      <w:rFonts w:ascii="仿宋_GB2312" w:hAnsi="仿宋_GB2312" w:cs="仿宋_GB2312" w:eastAsia="仿宋_GB2312"/>
                      <w:sz w:val="19"/>
                      <w:color w:val="000000"/>
                    </w:rPr>
                    <w:t>（5）制热功率：≤33.5KW;</w:t>
                  </w:r>
                  <w:r>
                    <w:br/>
                  </w:r>
                  <w:r>
                    <w:rPr>
                      <w:rFonts w:ascii="仿宋_GB2312" w:hAnsi="仿宋_GB2312" w:cs="仿宋_GB2312" w:eastAsia="仿宋_GB2312"/>
                      <w:sz w:val="19"/>
                      <w:color w:val="000000"/>
                    </w:rPr>
                    <w:t>（6）噪音：≤66dB(A)</w:t>
                  </w:r>
                  <w:r>
                    <w:br/>
                  </w:r>
                  <w:r>
                    <w:rPr>
                      <w:rFonts w:ascii="仿宋_GB2312" w:hAnsi="仿宋_GB2312" w:cs="仿宋_GB2312" w:eastAsia="仿宋_GB2312"/>
                      <w:sz w:val="19"/>
                      <w:color w:val="000000"/>
                    </w:rPr>
                    <w:t>（7）风量：≥27800m</w:t>
                  </w:r>
                  <w:r>
                    <w:rPr>
                      <w:rFonts w:ascii="仿宋_GB2312" w:hAnsi="仿宋_GB2312" w:cs="仿宋_GB2312" w:eastAsia="仿宋_GB2312"/>
                      <w:sz w:val="19"/>
                      <w:color w:val="000000"/>
                    </w:rPr>
                    <w:t>³</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（8）环保冷媒：R410A；</w:t>
                  </w:r>
                  <w:r>
                    <w:br/>
                  </w:r>
                  <w:r>
                    <w:rPr>
                      <w:rFonts w:ascii="仿宋_GB2312" w:hAnsi="仿宋_GB2312" w:cs="仿宋_GB2312" w:eastAsia="仿宋_GB2312"/>
                      <w:sz w:val="19"/>
                      <w:color w:val="000000"/>
                    </w:rPr>
                    <w:t>（其具有高效节能、运行稳定、噪音低等特点。）</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室外机2</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（1）额定电源：380V 3N～50Hz</w:t>
                  </w:r>
                  <w:r>
                    <w:br/>
                  </w:r>
                  <w:r>
                    <w:rPr>
                      <w:rFonts w:ascii="仿宋_GB2312" w:hAnsi="仿宋_GB2312" w:cs="仿宋_GB2312" w:eastAsia="仿宋_GB2312"/>
                      <w:sz w:val="19"/>
                      <w:color w:val="000000"/>
                    </w:rPr>
                    <w:t>（2）制冷量：≥85KW</w:t>
                  </w:r>
                  <w:r>
                    <w:br/>
                  </w:r>
                  <w:r>
                    <w:rPr>
                      <w:rFonts w:ascii="仿宋_GB2312" w:hAnsi="仿宋_GB2312" w:cs="仿宋_GB2312" w:eastAsia="仿宋_GB2312"/>
                      <w:sz w:val="19"/>
                      <w:color w:val="000000"/>
                    </w:rPr>
                    <w:t>（3）制热量：≥90KW</w:t>
                  </w:r>
                  <w:r>
                    <w:br/>
                  </w:r>
                  <w:r>
                    <w:rPr>
                      <w:rFonts w:ascii="仿宋_GB2312" w:hAnsi="仿宋_GB2312" w:cs="仿宋_GB2312" w:eastAsia="仿宋_GB2312"/>
                      <w:sz w:val="19"/>
                      <w:color w:val="000000"/>
                    </w:rPr>
                    <w:t>（4）制冷功率：≤27.5KW</w:t>
                  </w:r>
                  <w:r>
                    <w:br/>
                  </w:r>
                  <w:r>
                    <w:rPr>
                      <w:rFonts w:ascii="仿宋_GB2312" w:hAnsi="仿宋_GB2312" w:cs="仿宋_GB2312" w:eastAsia="仿宋_GB2312"/>
                      <w:sz w:val="19"/>
                      <w:color w:val="000000"/>
                    </w:rPr>
                    <w:t>（5）制热功率：≤31.5KW;</w:t>
                  </w:r>
                  <w:r>
                    <w:br/>
                  </w:r>
                  <w:r>
                    <w:rPr>
                      <w:rFonts w:ascii="仿宋_GB2312" w:hAnsi="仿宋_GB2312" w:cs="仿宋_GB2312" w:eastAsia="仿宋_GB2312"/>
                      <w:sz w:val="19"/>
                      <w:color w:val="000000"/>
                    </w:rPr>
                    <w:t>（6）噪音：≤66dB(A)</w:t>
                  </w:r>
                  <w:r>
                    <w:br/>
                  </w:r>
                  <w:r>
                    <w:rPr>
                      <w:rFonts w:ascii="仿宋_GB2312" w:hAnsi="仿宋_GB2312" w:cs="仿宋_GB2312" w:eastAsia="仿宋_GB2312"/>
                      <w:sz w:val="19"/>
                      <w:color w:val="000000"/>
                    </w:rPr>
                    <w:t>（7）风量：≥27600m</w:t>
                  </w:r>
                  <w:r>
                    <w:rPr>
                      <w:rFonts w:ascii="仿宋_GB2312" w:hAnsi="仿宋_GB2312" w:cs="仿宋_GB2312" w:eastAsia="仿宋_GB2312"/>
                      <w:sz w:val="19"/>
                      <w:color w:val="000000"/>
                    </w:rPr>
                    <w:t>³</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（8）环保冷媒：R410A</w:t>
                  </w:r>
                  <w:r>
                    <w:br/>
                  </w:r>
                  <w:r>
                    <w:rPr>
                      <w:rFonts w:ascii="仿宋_GB2312" w:hAnsi="仿宋_GB2312" w:cs="仿宋_GB2312" w:eastAsia="仿宋_GB2312"/>
                      <w:sz w:val="19"/>
                      <w:color w:val="000000"/>
                    </w:rPr>
                    <w:t>（其具有高效节能、运行稳定、噪音低等特点。）</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514"/>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室内机1</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（1）额定电源：220V～50Hz</w:t>
                  </w:r>
                  <w:r>
                    <w:br/>
                  </w:r>
                  <w:r>
                    <w:rPr>
                      <w:rFonts w:ascii="仿宋_GB2312" w:hAnsi="仿宋_GB2312" w:cs="仿宋_GB2312" w:eastAsia="仿宋_GB2312"/>
                      <w:sz w:val="19"/>
                      <w:color w:val="000000"/>
                    </w:rPr>
                    <w:t>（2）制冷量：≥14KW；</w:t>
                  </w:r>
                  <w:r>
                    <w:br/>
                  </w:r>
                  <w:r>
                    <w:rPr>
                      <w:rFonts w:ascii="仿宋_GB2312" w:hAnsi="仿宋_GB2312" w:cs="仿宋_GB2312" w:eastAsia="仿宋_GB2312"/>
                      <w:sz w:val="19"/>
                      <w:color w:val="000000"/>
                    </w:rPr>
                    <w:t>（3）制热量：≥15.5KW；</w:t>
                  </w:r>
                  <w:r>
                    <w:br/>
                  </w:r>
                  <w:r>
                    <w:rPr>
                      <w:rFonts w:ascii="仿宋_GB2312" w:hAnsi="仿宋_GB2312" w:cs="仿宋_GB2312" w:eastAsia="仿宋_GB2312"/>
                      <w:sz w:val="19"/>
                      <w:color w:val="000000"/>
                    </w:rPr>
                    <w:t>（4）制冷功率：≤0.165KW；</w:t>
                  </w:r>
                  <w:r>
                    <w:br/>
                  </w:r>
                  <w:r>
                    <w:rPr>
                      <w:rFonts w:ascii="仿宋_GB2312" w:hAnsi="仿宋_GB2312" w:cs="仿宋_GB2312" w:eastAsia="仿宋_GB2312"/>
                      <w:sz w:val="19"/>
                      <w:color w:val="000000"/>
                    </w:rPr>
                    <w:t>（5）制热功率：≤0.17KW；</w:t>
                  </w:r>
                  <w:r>
                    <w:br/>
                  </w:r>
                  <w:r>
                    <w:rPr>
                      <w:rFonts w:ascii="仿宋_GB2312" w:hAnsi="仿宋_GB2312" w:cs="仿宋_GB2312" w:eastAsia="仿宋_GB2312"/>
                      <w:sz w:val="19"/>
                      <w:color w:val="000000"/>
                    </w:rPr>
                    <w:t>（6）噪音：≤34～44dB(A)</w:t>
                  </w:r>
                  <w:r>
                    <w:br/>
                  </w:r>
                  <w:r>
                    <w:rPr>
                      <w:rFonts w:ascii="仿宋_GB2312" w:hAnsi="仿宋_GB2312" w:cs="仿宋_GB2312" w:eastAsia="仿宋_GB2312"/>
                      <w:sz w:val="19"/>
                      <w:color w:val="000000"/>
                    </w:rPr>
                    <w:t>（7）风量：≥1100～1800m</w:t>
                  </w:r>
                  <w:r>
                    <w:rPr>
                      <w:rFonts w:ascii="仿宋_GB2312" w:hAnsi="仿宋_GB2312" w:cs="仿宋_GB2312" w:eastAsia="仿宋_GB2312"/>
                      <w:sz w:val="19"/>
                      <w:color w:val="000000"/>
                    </w:rPr>
                    <w:t>³</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（室内机的选型充分考虑了与室外机的匹配性，确保系统的整体性能。）</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室内机2</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（1）额定电源：220V～50Hz</w:t>
                  </w:r>
                  <w:r>
                    <w:br/>
                  </w:r>
                  <w:r>
                    <w:rPr>
                      <w:rFonts w:ascii="仿宋_GB2312" w:hAnsi="仿宋_GB2312" w:cs="仿宋_GB2312" w:eastAsia="仿宋_GB2312"/>
                      <w:sz w:val="19"/>
                      <w:color w:val="000000"/>
                    </w:rPr>
                    <w:t>（2）制冷量：≥10KW；</w:t>
                  </w:r>
                  <w:r>
                    <w:br/>
                  </w:r>
                  <w:r>
                    <w:rPr>
                      <w:rFonts w:ascii="仿宋_GB2312" w:hAnsi="仿宋_GB2312" w:cs="仿宋_GB2312" w:eastAsia="仿宋_GB2312"/>
                      <w:sz w:val="19"/>
                      <w:color w:val="000000"/>
                    </w:rPr>
                    <w:t>（3）制热量：≥11KW；</w:t>
                  </w:r>
                  <w:r>
                    <w:br/>
                  </w:r>
                  <w:r>
                    <w:rPr>
                      <w:rFonts w:ascii="仿宋_GB2312" w:hAnsi="仿宋_GB2312" w:cs="仿宋_GB2312" w:eastAsia="仿宋_GB2312"/>
                      <w:sz w:val="19"/>
                      <w:color w:val="000000"/>
                    </w:rPr>
                    <w:t>（4）制冷功率：≤0.12KW；</w:t>
                  </w:r>
                  <w:r>
                    <w:br/>
                  </w:r>
                  <w:r>
                    <w:rPr>
                      <w:rFonts w:ascii="仿宋_GB2312" w:hAnsi="仿宋_GB2312" w:cs="仿宋_GB2312" w:eastAsia="仿宋_GB2312"/>
                      <w:sz w:val="19"/>
                      <w:color w:val="000000"/>
                    </w:rPr>
                    <w:t>（5）制热功率：≤0.15KW；</w:t>
                  </w:r>
                  <w:r>
                    <w:br/>
                  </w:r>
                  <w:r>
                    <w:rPr>
                      <w:rFonts w:ascii="仿宋_GB2312" w:hAnsi="仿宋_GB2312" w:cs="仿宋_GB2312" w:eastAsia="仿宋_GB2312"/>
                      <w:sz w:val="19"/>
                      <w:color w:val="000000"/>
                    </w:rPr>
                    <w:t>（6）噪音：≤33～42dB(A)；</w:t>
                  </w:r>
                  <w:r>
                    <w:br/>
                  </w:r>
                  <w:r>
                    <w:rPr>
                      <w:rFonts w:ascii="仿宋_GB2312" w:hAnsi="仿宋_GB2312" w:cs="仿宋_GB2312" w:eastAsia="仿宋_GB2312"/>
                      <w:sz w:val="19"/>
                      <w:color w:val="000000"/>
                    </w:rPr>
                    <w:t>（7）风量：≥1000～1500m</w:t>
                  </w:r>
                  <w:r>
                    <w:rPr>
                      <w:rFonts w:ascii="仿宋_GB2312" w:hAnsi="仿宋_GB2312" w:cs="仿宋_GB2312" w:eastAsia="仿宋_GB2312"/>
                      <w:sz w:val="19"/>
                      <w:color w:val="000000"/>
                    </w:rPr>
                    <w:t>³</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（室内机的选型充分考虑了与室外机的匹配性，确保系统的整体性能。）</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室内机3</w:t>
                  </w:r>
                </w:p>
              </w:tc>
              <w:tc>
                <w:tcPr>
                  <w:tcW w:type="dxa" w:w="1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（1）额定电源：220V～50Hz</w:t>
                  </w:r>
                  <w:r>
                    <w:br/>
                  </w:r>
                  <w:r>
                    <w:rPr>
                      <w:rFonts w:ascii="仿宋_GB2312" w:hAnsi="仿宋_GB2312" w:cs="仿宋_GB2312" w:eastAsia="仿宋_GB2312"/>
                      <w:sz w:val="19"/>
                      <w:color w:val="000000"/>
                    </w:rPr>
                    <w:t>（1）制冷量：</w:t>
                  </w:r>
                  <w:r>
                    <w:rPr>
                      <w:rFonts w:ascii="仿宋_GB2312" w:hAnsi="仿宋_GB2312" w:cs="仿宋_GB2312" w:eastAsia="仿宋_GB2312"/>
                      <w:sz w:val="19"/>
                      <w:b/>
                      <w:color w:val="000000"/>
                    </w:rPr>
                    <w:t>≥</w:t>
                  </w:r>
                  <w:r>
                    <w:rPr>
                      <w:rFonts w:ascii="仿宋_GB2312" w:hAnsi="仿宋_GB2312" w:cs="仿宋_GB2312" w:eastAsia="仿宋_GB2312"/>
                      <w:sz w:val="19"/>
                      <w:color w:val="000000"/>
                    </w:rPr>
                    <w:t>8KW；</w:t>
                  </w:r>
                  <w:r>
                    <w:br/>
                  </w:r>
                  <w:r>
                    <w:rPr>
                      <w:rFonts w:ascii="仿宋_GB2312" w:hAnsi="仿宋_GB2312" w:cs="仿宋_GB2312" w:eastAsia="仿宋_GB2312"/>
                      <w:sz w:val="19"/>
                      <w:color w:val="000000"/>
                    </w:rPr>
                    <w:t>（2）制热量：≥9KW；</w:t>
                  </w:r>
                  <w:r>
                    <w:br/>
                  </w:r>
                  <w:r>
                    <w:rPr>
                      <w:rFonts w:ascii="仿宋_GB2312" w:hAnsi="仿宋_GB2312" w:cs="仿宋_GB2312" w:eastAsia="仿宋_GB2312"/>
                      <w:sz w:val="19"/>
                      <w:color w:val="000000"/>
                    </w:rPr>
                    <w:t>（3）制冷功率：≤0.078KW；</w:t>
                  </w:r>
                  <w:r>
                    <w:br/>
                  </w:r>
                  <w:r>
                    <w:rPr>
                      <w:rFonts w:ascii="仿宋_GB2312" w:hAnsi="仿宋_GB2312" w:cs="仿宋_GB2312" w:eastAsia="仿宋_GB2312"/>
                      <w:sz w:val="19"/>
                      <w:color w:val="000000"/>
                    </w:rPr>
                    <w:t>（4）制热功率：≤0.08KW</w:t>
                  </w:r>
                  <w:r>
                    <w:br/>
                  </w:r>
                  <w:r>
                    <w:rPr>
                      <w:rFonts w:ascii="仿宋_GB2312" w:hAnsi="仿宋_GB2312" w:cs="仿宋_GB2312" w:eastAsia="仿宋_GB2312"/>
                      <w:sz w:val="19"/>
                      <w:color w:val="000000"/>
                    </w:rPr>
                    <w:t>（5）噪音：≤29～39dB(A)；</w:t>
                  </w:r>
                  <w:r>
                    <w:br/>
                  </w:r>
                  <w:r>
                    <w:rPr>
                      <w:rFonts w:ascii="仿宋_GB2312" w:hAnsi="仿宋_GB2312" w:cs="仿宋_GB2312" w:eastAsia="仿宋_GB2312"/>
                      <w:sz w:val="19"/>
                      <w:color w:val="000000"/>
                    </w:rPr>
                    <w:t>（6）风量：≥900～1400m</w:t>
                  </w:r>
                  <w:r>
                    <w:rPr>
                      <w:rFonts w:ascii="仿宋_GB2312" w:hAnsi="仿宋_GB2312" w:cs="仿宋_GB2312" w:eastAsia="仿宋_GB2312"/>
                      <w:sz w:val="19"/>
                      <w:color w:val="000000"/>
                    </w:rPr>
                    <w:t>³</w:t>
                  </w:r>
                  <w:r>
                    <w:rPr>
                      <w:rFonts w:ascii="仿宋_GB2312" w:hAnsi="仿宋_GB2312" w:cs="仿宋_GB2312" w:eastAsia="仿宋_GB2312"/>
                      <w:sz w:val="19"/>
                      <w:color w:val="000000"/>
                    </w:rPr>
                    <w:t>/h</w:t>
                  </w:r>
                  <w:r>
                    <w:br/>
                  </w:r>
                  <w:r>
                    <w:rPr>
                      <w:rFonts w:ascii="仿宋_GB2312" w:hAnsi="仿宋_GB2312" w:cs="仿宋_GB2312" w:eastAsia="仿宋_GB2312"/>
                      <w:sz w:val="19"/>
                      <w:color w:val="000000"/>
                    </w:rPr>
                    <w:t>（室内机的选型充分考虑了与室外机的匹配性，确保系统的整体性能。）</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bl>
          <w:p>
            <w:pPr>
              <w:pStyle w:val="null3"/>
              <w:ind w:right="630" w:firstLine="480"/>
            </w:pPr>
            <w:r>
              <w:rPr>
                <w:rFonts w:ascii="仿宋_GB2312" w:hAnsi="仿宋_GB2312" w:cs="仿宋_GB2312" w:eastAsia="仿宋_GB2312"/>
                <w:b/>
              </w:rPr>
              <w:t>四、核心产品：</w:t>
            </w:r>
            <w:r>
              <w:rPr>
                <w:rFonts w:ascii="仿宋_GB2312" w:hAnsi="仿宋_GB2312" w:cs="仿宋_GB2312" w:eastAsia="仿宋_GB2312"/>
                <w:color w:val="000000"/>
              </w:rPr>
              <w:t>室内机1</w:t>
            </w:r>
          </w:p>
          <w:p>
            <w:pPr>
              <w:pStyle w:val="null3"/>
              <w:ind w:right="630" w:firstLine="480"/>
            </w:pPr>
            <w:r>
              <w:rPr>
                <w:rFonts w:ascii="仿宋_GB2312" w:hAnsi="仿宋_GB2312" w:cs="仿宋_GB2312" w:eastAsia="仿宋_GB2312"/>
                <w:b/>
                <w:color w:val="000000"/>
              </w:rPr>
              <w:t>五、</w:t>
            </w:r>
            <w:r>
              <w:rPr>
                <w:rFonts w:ascii="仿宋_GB2312" w:hAnsi="仿宋_GB2312" w:cs="仿宋_GB2312" w:eastAsia="仿宋_GB2312"/>
                <w:b/>
              </w:rPr>
              <w:t>系统布置</w:t>
            </w:r>
          </w:p>
          <w:p>
            <w:pPr>
              <w:pStyle w:val="null3"/>
              <w:ind w:right="630" w:firstLine="480"/>
            </w:pPr>
            <w:r>
              <w:rPr>
                <w:rFonts w:ascii="仿宋_GB2312" w:hAnsi="仿宋_GB2312" w:cs="仿宋_GB2312" w:eastAsia="仿宋_GB2312"/>
              </w:rPr>
              <w:t>（一）空调室外机布置:室外机安装在建筑屋顶专用设备平台上，确保通风良好，周围无障碍物阻挡。室外机之间保持一定的间距，以保证其正常运行和维护。</w:t>
            </w:r>
          </w:p>
          <w:p>
            <w:pPr>
              <w:pStyle w:val="null3"/>
              <w:ind w:right="630" w:firstLine="480"/>
            </w:pPr>
            <w:r>
              <w:rPr>
                <w:rFonts w:ascii="仿宋_GB2312" w:hAnsi="仿宋_GB2312" w:cs="仿宋_GB2312" w:eastAsia="仿宋_GB2312"/>
              </w:rPr>
              <w:t>（二）空调室内机布置:室内机根据各区域的功能和装修要求进行合理布置尽量避免影响室内美观和使用功能。环绕出风天井式室内机安装在天花板上，与室内装修融为一体。</w:t>
            </w:r>
          </w:p>
          <w:p>
            <w:pPr>
              <w:pStyle w:val="null3"/>
              <w:ind w:right="630" w:firstLine="480"/>
            </w:pPr>
            <w:r>
              <w:rPr>
                <w:rFonts w:ascii="仿宋_GB2312" w:hAnsi="仿宋_GB2312" w:cs="仿宋_GB2312" w:eastAsia="仿宋_GB2312"/>
              </w:rPr>
              <w:t>（三）冷媒管布置:冷媒管采用铜管连接，管径根据系统流量和压力损失计算确定。冷媒管的布置应尽量减少弯头和分支，避免出现积液和积气现象。同时，对冷媒管进行保温处理，防止冷量损失和结露。</w:t>
            </w:r>
          </w:p>
          <w:p>
            <w:pPr>
              <w:pStyle w:val="null3"/>
              <w:ind w:right="630" w:firstLine="480"/>
            </w:pPr>
            <w:r>
              <w:rPr>
                <w:rFonts w:ascii="仿宋_GB2312" w:hAnsi="仿宋_GB2312" w:cs="仿宋_GB2312" w:eastAsia="仿宋_GB2312"/>
              </w:rPr>
              <w:t>（四）冷凝水管布置:冷凝水管采用PVC管并结合环绕出风天井式室内机自身配备水泵，确保冷凝水能够顺利排出。冷凝水管与室内机的连接应密封良好，防止漏水。</w:t>
            </w:r>
          </w:p>
          <w:p>
            <w:pPr>
              <w:pStyle w:val="null3"/>
              <w:ind w:right="630" w:firstLine="480"/>
            </w:pPr>
            <w:r>
              <w:rPr>
                <w:rFonts w:ascii="仿宋_GB2312" w:hAnsi="仿宋_GB2312" w:cs="仿宋_GB2312" w:eastAsia="仿宋_GB2312"/>
                <w:b/>
              </w:rPr>
              <w:t>六、控制与保护</w:t>
            </w:r>
          </w:p>
          <w:p>
            <w:pPr>
              <w:pStyle w:val="null3"/>
              <w:ind w:right="630" w:firstLine="480"/>
            </w:pPr>
            <w:r>
              <w:rPr>
                <w:rFonts w:ascii="仿宋_GB2312" w:hAnsi="仿宋_GB2312" w:cs="仿宋_GB2312" w:eastAsia="仿宋_GB2312"/>
              </w:rPr>
              <w:t>（一）控制系统:本系统采用独立控制系统，可实现对室内机通过遥控器对空调进行操作，调节温度、风速、模式等参数。同时，系统还具备故障诊断和报警功能，能够及时发现和处理系统故障。</w:t>
            </w:r>
          </w:p>
          <w:p>
            <w:pPr>
              <w:pStyle w:val="null3"/>
              <w:ind w:right="630" w:firstLine="480"/>
            </w:pPr>
            <w:r>
              <w:rPr>
                <w:rFonts w:ascii="仿宋_GB2312" w:hAnsi="仿宋_GB2312" w:cs="仿宋_GB2312" w:eastAsia="仿宋_GB2312"/>
              </w:rPr>
              <w:t>（二）保护装置:室外机和室内机均配备了多种保护装置，如过载保护过热保护、过压保护、欠压保护等，确保系统的安全运行。</w:t>
            </w:r>
          </w:p>
          <w:p>
            <w:pPr>
              <w:pStyle w:val="null3"/>
              <w:ind w:right="630" w:firstLine="480"/>
            </w:pPr>
            <w:r>
              <w:rPr>
                <w:rFonts w:ascii="仿宋_GB2312" w:hAnsi="仿宋_GB2312" w:cs="仿宋_GB2312" w:eastAsia="仿宋_GB2312"/>
                <w:b/>
              </w:rPr>
              <w:t>七、节能措施</w:t>
            </w:r>
          </w:p>
          <w:p>
            <w:pPr>
              <w:pStyle w:val="null3"/>
              <w:ind w:right="630" w:firstLine="480"/>
            </w:pPr>
            <w:r>
              <w:rPr>
                <w:rFonts w:ascii="仿宋_GB2312" w:hAnsi="仿宋_GB2312" w:cs="仿宋_GB2312" w:eastAsia="仿宋_GB2312"/>
              </w:rPr>
              <w:t>（一）选用高效节能的多联机设备，其能效比符合国家相关标准要求。采用内机独立控制系统，根据室内环境温度和使用需求对空调开机数量进行控制，实现节能运行。</w:t>
            </w:r>
          </w:p>
          <w:p>
            <w:pPr>
              <w:pStyle w:val="null3"/>
              <w:ind w:right="630" w:firstLine="480"/>
            </w:pPr>
            <w:r>
              <w:rPr>
                <w:rFonts w:ascii="仿宋_GB2312" w:hAnsi="仿宋_GB2312" w:cs="仿宋_GB2312" w:eastAsia="仿宋_GB2312"/>
              </w:rPr>
              <w:t>（二）对冷媒管和冷凝水管进行良好的保温处理,减少冷量和热量的损失。</w:t>
            </w:r>
          </w:p>
          <w:p>
            <w:pPr>
              <w:pStyle w:val="null3"/>
              <w:ind w:right="630" w:firstLine="480"/>
            </w:pPr>
            <w:r>
              <w:rPr>
                <w:rFonts w:ascii="仿宋_GB2312" w:hAnsi="仿宋_GB2312" w:cs="仿宋_GB2312" w:eastAsia="仿宋_GB2312"/>
                <w:b/>
              </w:rPr>
              <w:t>八</w:t>
            </w:r>
            <w:r>
              <w:rPr>
                <w:rFonts w:ascii="仿宋_GB2312" w:hAnsi="仿宋_GB2312" w:cs="仿宋_GB2312" w:eastAsia="仿宋_GB2312"/>
                <w:b/>
              </w:rPr>
              <w:t>、商务要求</w:t>
            </w:r>
          </w:p>
          <w:p>
            <w:pPr>
              <w:pStyle w:val="null3"/>
              <w:ind w:right="630" w:firstLine="480"/>
            </w:pPr>
            <w:r>
              <w:rPr>
                <w:rFonts w:ascii="仿宋_GB2312" w:hAnsi="仿宋_GB2312" w:cs="仿宋_GB2312" w:eastAsia="仿宋_GB2312"/>
              </w:rPr>
              <w:t>（一）交货期：自合同签订生效之日起15个日历日完成供货、安装及调试。</w:t>
            </w:r>
          </w:p>
          <w:p>
            <w:pPr>
              <w:pStyle w:val="null3"/>
              <w:ind w:right="630" w:firstLine="480"/>
            </w:pPr>
            <w:r>
              <w:rPr>
                <w:rFonts w:ascii="仿宋_GB2312" w:hAnsi="仿宋_GB2312" w:cs="仿宋_GB2312" w:eastAsia="仿宋_GB2312"/>
              </w:rPr>
              <w:t>（二）交货地点：西安市高新第一学校。</w:t>
            </w:r>
          </w:p>
          <w:p>
            <w:pPr>
              <w:pStyle w:val="null3"/>
              <w:ind w:right="630" w:firstLine="480"/>
            </w:pPr>
            <w:r>
              <w:rPr>
                <w:rFonts w:ascii="仿宋_GB2312" w:hAnsi="仿宋_GB2312" w:cs="仿宋_GB2312" w:eastAsia="仿宋_GB2312"/>
              </w:rPr>
              <w:t>（三）施工与验收</w:t>
            </w:r>
          </w:p>
          <w:p>
            <w:pPr>
              <w:pStyle w:val="null3"/>
              <w:ind w:right="630" w:firstLine="480"/>
            </w:pPr>
            <w:r>
              <w:rPr>
                <w:rFonts w:ascii="仿宋_GB2312" w:hAnsi="仿宋_GB2312" w:cs="仿宋_GB2312" w:eastAsia="仿宋_GB2312"/>
              </w:rPr>
              <w:t>1.施工要求:供应商应严格按照设计型号及数量和相关施工规范进行施工，确保施工质量。施工过程中，应注意材料的质量和规格，做好隐蔽工程的验收工作。</w:t>
            </w:r>
          </w:p>
          <w:p>
            <w:pPr>
              <w:pStyle w:val="null3"/>
              <w:ind w:right="630" w:firstLine="480"/>
            </w:pPr>
            <w:r>
              <w:rPr>
                <w:rFonts w:ascii="仿宋_GB2312" w:hAnsi="仿宋_GB2312" w:cs="仿宋_GB2312" w:eastAsia="仿宋_GB2312"/>
              </w:rPr>
              <w:t>2.验收标准:系统安装完毕后，应按照相关标准和规范进行调试和验收。验收内容包括设备的运行参数、制冷制热效果、噪音水平、系统密封性等。只有验收合格后，系统才能正式投入使用。</w:t>
            </w:r>
          </w:p>
          <w:p>
            <w:pPr>
              <w:pStyle w:val="null3"/>
              <w:ind w:right="630" w:firstLine="480"/>
            </w:pPr>
            <w:r>
              <w:rPr>
                <w:rFonts w:ascii="仿宋_GB2312" w:hAnsi="仿宋_GB2312" w:cs="仿宋_GB2312" w:eastAsia="仿宋_GB2312"/>
              </w:rPr>
              <w:t>（四）运行与维护</w:t>
            </w:r>
          </w:p>
          <w:p>
            <w:pPr>
              <w:pStyle w:val="null3"/>
              <w:ind w:right="630" w:firstLine="480"/>
            </w:pPr>
            <w:r>
              <w:rPr>
                <w:rFonts w:ascii="仿宋_GB2312" w:hAnsi="仿宋_GB2312" w:cs="仿宋_GB2312" w:eastAsia="仿宋_GB2312"/>
              </w:rPr>
              <w:t>制定详细的运行管理制度，明确操作人员的职责和操作流程。定期对系统进行巡检，检查设备的运行状态和各项参数是否正常。定期对室外机和室内机进行清洁和保养，更换空气过滤器，确保系统的通风良好和空气质量。建立设备档案，记录设备的运行情况、维修保养记录等信息，为设备的长期运行和管理提供依据。</w:t>
            </w:r>
          </w:p>
          <w:p>
            <w:pPr>
              <w:pStyle w:val="null3"/>
              <w:jc w:val="both"/>
            </w:pPr>
            <w:r>
              <w:rPr>
                <w:rFonts w:ascii="仿宋_GB2312" w:hAnsi="仿宋_GB2312" w:cs="仿宋_GB2312" w:eastAsia="仿宋_GB2312"/>
              </w:rPr>
              <w:t xml:space="preserve">   （五）质保期：3年。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西安市高新第一学校。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全部产品交货至指定地点并验收合格交付使用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工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投标产品政策符合性</w:t>
            </w:r>
          </w:p>
        </w:tc>
        <w:tc>
          <w:tcPr>
            <w:tcW w:type="dxa" w:w="3322"/>
          </w:tcPr>
          <w:p>
            <w:pPr>
              <w:pStyle w:val="null3"/>
            </w:pPr>
            <w:r>
              <w:rPr>
                <w:rFonts w:ascii="仿宋_GB2312" w:hAnsi="仿宋_GB2312" w:cs="仿宋_GB2312" w:eastAsia="仿宋_GB2312"/>
              </w:rPr>
              <w:t>磋商文件虽未明示，但国家政策有明确要求的，如未载明允许进口产品参与投标的，投标产品须为国产产品等.</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强制采购空调室外机、空调室内机设备节能产品</w:t>
            </w:r>
          </w:p>
        </w:tc>
        <w:tc>
          <w:tcPr>
            <w:tcW w:type="dxa" w:w="3322"/>
          </w:tcPr>
          <w:p>
            <w:pPr>
              <w:pStyle w:val="null3"/>
            </w:pPr>
            <w:r>
              <w:rPr>
                <w:rFonts w:ascii="仿宋_GB2312" w:hAnsi="仿宋_GB2312" w:cs="仿宋_GB2312" w:eastAsia="仿宋_GB2312"/>
              </w:rPr>
              <w:t>填写节能产品、环境标志产品明细表，并提供相关认证证书。</w:t>
            </w:r>
          </w:p>
        </w:tc>
        <w:tc>
          <w:tcPr>
            <w:tcW w:type="dxa" w:w="1661"/>
          </w:tcPr>
          <w:p>
            <w:pPr>
              <w:pStyle w:val="null3"/>
            </w:pPr>
            <w:r>
              <w:rPr>
                <w:rFonts w:ascii="仿宋_GB2312" w:hAnsi="仿宋_GB2312" w:cs="仿宋_GB2312" w:eastAsia="仿宋_GB2312"/>
              </w:rPr>
              <w:t>节能产品、环境标志产品明细表.docx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供应商应对采购参数中的技术参数、功能指标进行逐项应答，参数均满足采购要求且证明材料提供完整得10分，每出现一项负偏离或缺失一项证明材料扣1分，扣完为止。 评审依据为相应的功能证明材料（包括但不限于检测报告或官网和功能截图等并加盖原厂公章）及技术参数偏离表。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产品进货渠道 （核心产品）</w:t>
            </w:r>
          </w:p>
        </w:tc>
        <w:tc>
          <w:tcPr>
            <w:tcW w:type="dxa" w:w="2492"/>
          </w:tcPr>
          <w:p>
            <w:pPr>
              <w:pStyle w:val="null3"/>
            </w:pPr>
            <w:r>
              <w:rPr>
                <w:rFonts w:ascii="仿宋_GB2312" w:hAnsi="仿宋_GB2312" w:cs="仿宋_GB2312" w:eastAsia="仿宋_GB2312"/>
              </w:rPr>
              <w:t>产品进货渠道正常，检验手续合法有效，无产权纠纷，提供所投产品来源渠道合法的证明文件（包括但不限于销售协议或代理协议或原厂授权等），得2分。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产品供货组织措施。针对项目特点做出合理计划和调配，由专业技术人员提供服务，保证产品达到最佳使用效果；②供货进度计划、供货时间保障。进度安排合理，保障措施可靠，确保按期交货；③运输方案。运输前期准备，运输路线设计等要求；④针对采购任务有具体的安装、组装、验收等组织措施，能保障产品正常运行并达到各项服务要求；⑤应急管理措施等。以上内容专门针对本项目实际需求的得25分，每缺一项内容扣5分，若上述内容存在瑕疵，每存在1处瑕疵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产品质量保证措施包括但不限于①企业对产品质量的许诺。保证产品从设计、生产、检测到产品包装，等各个环节严格按照国标、行标要求等出厂检验，层层把关；②产品无不良市场反馈情况及产品质保情况等。以上内容专门针对本项目实际需求的得8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①提供拟投入售后服务人员的配备情况；②提供产品的保修时间、保修期内的保修内容与范围；③提供项目交付后采购人出现故障的响应时间、解决故障时间、补救措施等。以上内容专门针对本项目且符合本项目实际需求的得12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培训方案包括但不限于①培训技术人员和培训时间安排；②培训内容等。以上内容专门针对本项目且符合本项目实际需求的得8分，每缺一项内容扣4分，若上述内容存在瑕疵，每存在1处瑕疵扣1分，扣完为止。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供应商具有2022年1月1日至今（以合同签订时间为准）同类项目业绩，响应文件中提供合同扫描件并加盖公章，每提供一个得1分，最高得5分。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采用低价优先法计算，即满足磋商文件内容及技术要求且磋商报价最低的投标价为评标基准价，其价格分为满分。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