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版本号：SCZD2025-CS-1730-001.1B120250812001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2025年度非集采医用耗材采购项目(二次)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SCZD2025-CS-1730-001.1B1</w:t>
      </w:r>
      <w:r>
        <w:br/>
      </w:r>
      <w:r>
        <w:br/>
      </w:r>
      <w:r>
        <w:br/>
      </w:r>
    </w:p>
    <w:p>
      <w:pPr>
        <w:pStyle w:val="null3"/>
        <w:jc w:val="center"/>
        <w:outlineLvl w:val="2"/>
      </w:pPr>
      <w:r>
        <w:rPr>
          <w:rFonts w:ascii="仿宋_GB2312" w:hAnsi="仿宋_GB2312" w:cs="仿宋_GB2312" w:eastAsia="仿宋_GB2312"/>
          <w:sz w:val="28"/>
          <w:b/>
        </w:rPr>
        <w:t>雁塔区丈八社区卫生服务中心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雁塔区丈八社区卫生服务中心</w:t>
      </w:r>
      <w:r>
        <w:rPr>
          <w:rFonts w:ascii="仿宋_GB2312" w:hAnsi="仿宋_GB2312" w:cs="仿宋_GB2312" w:eastAsia="仿宋_GB2312"/>
        </w:rPr>
        <w:t>委托，拟对</w:t>
      </w:r>
      <w:r>
        <w:rPr>
          <w:rFonts w:ascii="仿宋_GB2312" w:hAnsi="仿宋_GB2312" w:cs="仿宋_GB2312" w:eastAsia="仿宋_GB2312"/>
        </w:rPr>
        <w:t>2025年度非集采医用耗材采购项目(二次)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SCZD2025-CS-1730-001.1B1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2025年度非集采医用耗材采购项目(二次)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2025年度非集采医用耗材采购项目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采购包1（2025年度非集采医用耗材采购项目）：属于专门面向中小企业采购。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1、法定代表人/单位负责人身份证明书、授权委托书及授权代表在本单位缴纳养老保险证明：供应商参加本项目的合法授权人授权委托书； 供应商人应授权合法的人员参加磋商全过程，其中法定代表人直接参加磋商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磋商响应文件截止时间前被“信用中国”网站（www.creditchina.gov.cn）和中国政府采购网（www.ccgp.gov.cn）上被列入失信被执行人、重大税收违法失信主体、政府采购严重违法失信行为记录名单的，不得参加磋商：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p>
      <w:pPr>
        <w:pStyle w:val="null3"/>
      </w:pPr>
      <w:r>
        <w:rPr>
          <w:rFonts w:ascii="仿宋_GB2312" w:hAnsi="仿宋_GB2312" w:cs="仿宋_GB2312" w:eastAsia="仿宋_GB2312"/>
        </w:rPr>
        <w:t>4、磋商产品属于医疗器械管理范围的须提供医疗器械注册证：磋商产品属于医疗器械管理范围的须提供医疗器械注册证</w:t>
      </w:r>
    </w:p>
    <w:p>
      <w:pPr>
        <w:pStyle w:val="null3"/>
      </w:pPr>
      <w:r>
        <w:rPr>
          <w:rFonts w:ascii="仿宋_GB2312" w:hAnsi="仿宋_GB2312" w:cs="仿宋_GB2312" w:eastAsia="仿宋_GB2312"/>
        </w:rPr>
        <w:t>5、投标人不得存在下列情形之一：（1）单位负责人为同一人或者存在直接控股、管理关系的不同投标人，不得参加本次采购活动；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6、已向采购代理机构获取采购文件：需向采购代理机构获取采购文件，未向采购代理机构获取采购文件的供应商均无资格参加磋商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雁塔区丈八社区卫生服务中心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丈八社区卫生服务中心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雁塔区丈八社区卫生服务中心经办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王思瑞、雷鹏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代理服务费收费标准：参照原国家计委计价格〔2002〕1980号文和国家发改委发改办价格〔2003〕857号文的计算方法按标准（项目预算金额）收取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雁塔区丈八社区卫生服务中心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雁塔区丈八社区卫生服务中心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雁塔区丈八社区卫生服务中心2025年度非集采医用耗材采购项目，一次性使用真空采血管为核心产品。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2025年度非集采医用耗材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标的名称：2025年度非集采医用耗材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43"/>
              <w:gridCol w:w="711"/>
              <w:gridCol w:w="661"/>
              <w:gridCol w:w="404"/>
              <w:gridCol w:w="384"/>
              <w:gridCol w:w="240"/>
            </w:tblGrid>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耗材名称</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38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最高单价限价（元）</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备注</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75%酒精消毒液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100ml*180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医用棉签</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10cm（50支）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检查手套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 PE</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医用超声耦合剂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250ml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心电图纸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80mm*20m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一次性使用无菌换药包</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/（拆线剪刀）</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一次性使用无菌换药包</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一次性医用中单</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40*50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一次性医用中单</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100*200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一次性使用孔巾</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50*60(单独包装）</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95%酒精消毒液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碘伏消毒液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100ml*180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伤口敷料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10*15（20）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医用棉签</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20cm 10支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纱布绷带</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8*600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弹力绷带</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5ml*0.6*25TWLB（带针）</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一次性使用输液器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B1-1 0.7#</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一次性使用静脉输液针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0.55*19RW LB</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一次性使用静脉输液针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0.7*24 TWLB*100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压舌板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120mm*14mm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一次性使用吸痰管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听诊器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双用</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付</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血压计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带尺叩诊锤</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医用输液瓶口贴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28*16</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压敏胶带（棉布型）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0.9cm*500cm*13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压敏胶带</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26cm*400cm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医用输液贴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70mm*35mm*100片</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玻璃体温计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三角型棒式-口腔</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一次性使用胃管包</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F16 5.3mm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一次性使用导尿包</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乳管型 Fr16</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口垫</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有舌（松紧）</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复方乳酸依沙吖啶皮肤清洗抗菌液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一次性使用医用鞋套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蓝色</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双</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体重秤</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医用机械秤</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无纺布过滤袋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50*60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无纺布过滤袋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0.29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0.5*20，RWLB</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0.45*16，RWLB</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玻璃拔火罐</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玻璃拔火罐</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医用干式胶片（1601）（F）</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8*10*100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中药液包装用复合膜</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2.5ml*0.5#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一次性使用床罩</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100*220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一次性使用吸氧管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成人（2M）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一次性使用无菌阴道扩张器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一次性使用无菌雾化吸入器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儿童面罩型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MYCU功能性宫内节育器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M-32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MYCU功能性宫内节育器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S-30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创口贴（经济型）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70mm*18mm*100片</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ZC057R眼用剪</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100，弯尖</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医用压敏胶带</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1.25cm*910cm*24卷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无菌手术刀片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无菌手术刀柄</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3#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弹性绷带</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5cm*4.5m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一次性使用无菌注射器（带针）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艾灸盒</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四孔</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无菌敷贴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6*7（80片/盒）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无菌敷贴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10*10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108艾绒柱</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扫床刷</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医用扫床刷套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10cm*25cm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透气胶带(穴位贴）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6cm*7cm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润肤油</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一次性使用灭菌橡胶外科手套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 无粉</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一次性使用无菌自毁注射器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0.5*20，RWLB</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一次性使用溶药注射器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20ml 1.6*30TWXZ</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护士表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腕式电子血压计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腕式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不锈钢方盘</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不锈钢治疗盘</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11.5寸 304</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不锈钢治疗盘</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300*198*50mm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可吸收性外科缝线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4-0▽3/8 5*14 18mm*90cm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儿童输液手板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紫外线消毒车</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丁字式开口器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丁字式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舌钳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简易呼吸器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简易呼吸器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成人型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紫外线杀菌灯</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一次性使用捆扎止血带</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点连式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医用外科口罩</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灭菌型I1耳挂式17*18*3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刮宫片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175mm*10mm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0.155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移动输液架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加拉手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移动输液泵架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小盘</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输液夹</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穴位贴敷治疗贴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骨痛贴（8贴）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穴位贴敷治疗贴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止咳贴（8贴）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一次性使用湿化鼻氧管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心电图记录纸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210mm*30mm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一次性使用灭菌橡胶外科手套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 无粉</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一次性使用子宫造影管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一次性使用无菌阴道扩张器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聚光灯</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脱脂棉球</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5g/袋*15袋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紫外线灯架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紫外线杀菌灯</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一次性使用灭菌橡胶外科手套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 无粉</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一次性使用灭菌橡胶外科手套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 无粉</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一次性使用避光输液器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治疗仪贴片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付</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理疗用体表电极</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75%酒精消毒液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压舌板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150*16*1.6mm 100个/包</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紫外线强度指示卡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100片</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白凡士林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脱脂纱布块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8*8*8/5P 200块</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8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医用砂轮</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200个/包</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医用一次性防护服</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医用一次性防护服</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一次性使用心电电极</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枚</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一次性使用灌肠包</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医用射线性腺防护帘</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儿童防护巾300*300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防辐射帽</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儿童式560*80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防辐射围领</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儿童大领式500*130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防辐射衣（正穿半袖）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通用式1000*600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移动式铅衣架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脉枕</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液体石蜡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穴位压力刺激贴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病历夹</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灰色</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G-1型消毒剂浓度试纸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20本/盒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针灸针（一次性使用无菌针灸针）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φ0.30*40mm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医用凡士林纱布</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6cm*8cm*8</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高频手术电极</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直球型135mm*5mm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高频手术电极</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刀型153mm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高频手术电极</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针型152mm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高频手术电极</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钨丝电极/三角形18*9</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高频手术电极</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环形15*8mm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3%过氧化氢消毒液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一次性使用帽子</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机制圆顶帽</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伤口敷料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一次性使用输液器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B1-1，0.55mm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0.81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一次性使用输血器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螺口 0.9mm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一次性使用真空采血管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（紫色）2ml塑瓶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一次性使用真空采血管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促凝剂（橙色）5ml塑料</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核心产品</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针灸针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0.25*75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三年陈艾</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免洗手消毒凝胶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一次性使用采血针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一次性使用导尿包</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乳管型 Fr18</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雷火灸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5柱型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无纺布过滤袋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20*30cm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0.34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无纺布过滤袋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50*60cm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艾灸盒</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六孔 实木</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针灸针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0.35*75mm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一次性使用输液器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0.7#</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一次性使用妇科冲洗治疗头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152</w:t>
                  </w:r>
                </w:p>
              </w:tc>
              <w:tc>
                <w:tcPr>
                  <w:tcW w:type="dxa" w:w="71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艾灸盒</w:t>
                  </w:r>
                </w:p>
              </w:tc>
              <w:tc>
                <w:tcPr>
                  <w:tcW w:type="dxa" w:w="66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六孔</w:t>
                  </w:r>
                </w:p>
              </w:tc>
              <w:tc>
                <w:tcPr>
                  <w:tcW w:type="dxa" w:w="4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垃圾桶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15L 黄 脚踏式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利器盒</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可吸收性外科缝线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 R113 圆针 1/2 11*28</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石膏绷带（粘胶型）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125mm*4600mm 12卷/打</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打</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石膏衬垫</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15cm*4.5m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一次性使用麻醉用针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神经阻滞穿刺针 AN-N 0.7*90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0.5*38</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0.24</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0.7*80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一次性医用中单</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50*60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0.31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可吸收性外科缝线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角针3/8 11*28（36mm）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可吸收性外科缝线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角针3/8 7*19 24mm*90cm（12）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一次性使用床罩</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120*220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一次性使用医用帽</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大号（原顶帽）</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无纺布汤剂过滤袋</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复方乳酸依沙吖啶皮肤清洗抗菌液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3%过氧化氢消毒液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100ml*180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可吸收性外科缝线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圆针1/2 10*24</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玻璃体温计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内标式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血糖仪</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脉搏血氧饱和度仪</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垃圾桶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20L 黄 脚踏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医用碘伏棉棒</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7cm*20支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一次性使用无菌冲洗针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0.45 弯（0.45*10 0650RW）</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0.62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紫外线杀菌灯</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W型 36W</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刮痧油</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针灸针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φ0.30*40mm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0.17</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0.8*35 TW LB</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臂式电子血压计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156</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检查手套（医用薄膜手套）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一次性使用妇科冲洗治疗头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吸潮纸尖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02-35#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吸潮纸尖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02-40#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吸潮纸尖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02-30#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H锉 25mm-020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H锉 25mm-030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K锉 25mm-015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H锉 25mm-015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H锉 25mm-010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H锉 25mm-035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H锉 25mm-025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成人型222#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成人型151#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儿童型8#</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儿童型5#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儿童型3#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成人型150#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成人型10#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102-0401 (儿童型4#)下颌切牙及牙根</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成人型210#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拔牙钳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成人型17#</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生物复合碘抑菌液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抛光膏</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36g/支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氧化锌丁香酚水门汀</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对装：粉（10g）*2瓶 液（6mL）*1瓶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牙胶尖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04-35#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牙胶尖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牙胶尖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04-25#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止血排龈凝胶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6410 1.2ml*20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齿科水门汀</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110107  118g（50ml）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100*1微粉 乳胶 S</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搅拌碗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中（胶碗）</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K锉 25mm-030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K锉 25mm-020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K锉 25mm-035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牙用锉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K锉 25mm-025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玻璃离子体水门汀</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粉液对装</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一次性隔离膜</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100*150mm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齿科酸蚀剂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2.5ml/支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医用隔离面罩</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(面罩+面罩架子）</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消毒凝胶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1g/支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EDTA根管润滑凝胶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6g/支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光固化流动树脂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A3 2g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光固化流动树脂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A2 2g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氟化钠护齿剂（口腔用）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10ml/瓶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复合树脂桩核材料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比色板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比色板附带漂白色</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根管充填及修复材料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4610 U5-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根管充填及修复材料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08 K1-1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1087.5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齿科酸蚀剂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2.5ml/支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医用检查垫</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10片/包 铺巾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医用检查垫</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（围巾）10张/包</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金属网牙托</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中号（M)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付</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金属网牙托</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小号（S）</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付</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碘伏消毒液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玻璃调拌板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B021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一次性使用口镜</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拔髓针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21mm 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拔髓针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21mm 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牙探针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双头 E5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牙科用镊</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双弯有定位（普通型）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碘仿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20g/瓶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金刚砂车针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TC-11EF</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金刚砂车针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TC-11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金刚砂车针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FO-25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钢质机用根管器械</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 32mm 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钢质机用根管器械</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 28mm 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钢质机用根管器械</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 32mm 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钢质机用根管器械</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 28mm 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金刚砂车针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（TR-11、TR-13、TR-S）</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纤维根管桩修复系统</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蓝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纤维根管桩修复系统</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红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玻璃离子水门汀歯科充填用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(粉15g+液10g)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纤维根管桩修复系统</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10*1.9mm/支 蓝</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纤维根管桩修复系统</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10*1.6mm/支 红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氟保护剂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薄荷味</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1687.5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水门汀充填器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E2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剔挖器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E3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一次性使用三用喷枪头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支/瓶</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牙科树脂充填器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E1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牙科修复体粘接棒</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10支/盒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金冠剪</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弯头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牙刮匙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E3#(双头6.5八角柄)</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牙周袋探针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002-0713KPC12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三用枪喷头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10个/袋  10*1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粘固粉调刀</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E2#（双头5.5 八角柄）</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持针钳</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细针 直型 140mm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根管充填器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003-4214 KRCP9/11 空心柄</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根管充填器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003-4014  KRCP1/3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牙科刮治器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017-2220 KC G5/6 8mm 圆柄</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牙科刮治器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017-2020 （KCG1/2）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牙挺</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空心六角柄型  2SS3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牙挺</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空心六角柄 4SC3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牙挺</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6SC5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牙科抛光条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10.304.008  4.0mm*12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窝沟封闭剂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12647</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牙胶尖切断器</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C-BLADE</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光固化复合树脂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A2B 4g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光固化复合树脂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A3B 4g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光固化复合树脂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A1B 4g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齿科用根管充填材料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2g装</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光固化氢氧化钙间接盖髓剂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注射器）（针头类型）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无菌手术刀片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15#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无菌手术刀片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成形片夹</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044-0100钳式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口镜</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精品平光JFP4# （耐高温22mm）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S 麻面（无粉）独立包装100副/盒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牙科抛光刷</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P-B340 144*1  尖头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超声洁牙机工作尖</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PD1（5*1）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橡皮障</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儿童52片/盒 中厚0.18mm 蓝色</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口腔麻醉注射架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钩头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硅橡胶印模材料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909019</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玻璃离子水门汀</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A2(粉15g+液8g)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玻璃离子水门汀</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56900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根管修复材料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MTA根管修复材料 10*0.5g</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窝沟封闭剂</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12647</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牙刮匙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E3#(双头6.5八角柄)</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中号 100只/袋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广口棕色试剂瓶/碘伏玻璃瓶</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薄荷加氟加蜡牙线</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25m（KM207）</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不锈钢油膏缸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不锈钢镊子筒</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小号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一次性使用帽子</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A型（普通型-浅蓝</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医用隔离垫（全塑内窥镜罩）</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100只/盒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生物1%次氯酸钠消毒液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口镜</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不锈钢（六角柄）</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咬合纸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蓝色</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吸唾管</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SE01(100*1)弱吸</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医用外科口罩</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长方形 耳挂式M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咬合纸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红色</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手术刀柄</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医用缝合针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10支*10包/盒</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调拌纸</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7.6*7.6cm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微粉 乳胶 M</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医用检查手套</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微粉 乳胶 XS</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一次性使用无菌注射器 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 (100*1)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暂时填充材料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粉红色）</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儿童牙冠</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48颗</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齿科藻酸盐印模材料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蓝色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罐</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78.8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3%过氧化氢消毒液</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成形片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钳式1号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成形片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钳式3号</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粘固粉调刀</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E1（双头）</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钨钢车针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钨钢车针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钨钢车针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34（6*1）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钨钢车针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钨钢车针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700（6*1）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钨钢车针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钨钢车针</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701（6*1）</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机用根管锉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乳牙锉 2004-16mm,6支/板</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机用根管锉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  6支/板</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机用根管锉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乳牙锉16mm,6支/板</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334</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机用根管锉</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乳牙锉16mm,6支/板</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板</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335</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一次性口腔器械盒</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常规通用型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件</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231.3</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336</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临时冠桥</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337</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理疗电极片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AM-5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生物反馈治疗仪</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338</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理疗电极片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AM-2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生物反馈治疗仪</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339</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理疗电极片</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AM-3</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生物反馈治疗仪</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340</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盆底功能训练探头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AM-24</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生物反馈治疗仪</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341</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一次性使用盆底功能训练探头</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AM-25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生物反馈治疗仪</w:t>
                  </w: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342</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无菌液体伤口敷料</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CMC190C（冲洗型）</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128</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343</w:t>
                  </w:r>
                </w:p>
              </w:tc>
              <w:tc>
                <w:tcPr>
                  <w:tcW w:type="dxa" w:w="7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柯伯脂含氟涂膜</w:t>
                  </w:r>
                </w:p>
              </w:tc>
              <w:tc>
                <w:tcPr>
                  <w:tcW w:type="dxa" w:w="6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A型5%氟化钠5ml/支</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344</w:t>
                  </w:r>
                </w:p>
              </w:tc>
              <w:tc>
                <w:tcPr>
                  <w:tcW w:type="dxa" w:w="71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增菌培养基</w:t>
                  </w:r>
                </w:p>
              </w:tc>
              <w:tc>
                <w:tcPr>
                  <w:tcW w:type="dxa" w:w="66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100支/盒</w:t>
                  </w:r>
                </w:p>
              </w:tc>
              <w:tc>
                <w:tcPr>
                  <w:tcW w:type="dxa" w:w="40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5000</w:t>
                  </w:r>
                </w:p>
              </w:tc>
              <w:tc>
                <w:tcPr>
                  <w:tcW w:type="dxa" w:w="240"/>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191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合计</w:t>
                  </w:r>
                </w:p>
              </w:tc>
              <w:tc>
                <w:tcPr>
                  <w:tcW w:type="dxa" w:w="6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33894.24 </w:t>
                  </w:r>
                </w:p>
              </w:tc>
            </w:tr>
          </w:tbl>
          <w:p>
            <w:pPr>
              <w:pStyle w:val="null3"/>
              <w:jc w:val="both"/>
            </w:pPr>
            <w:r>
              <w:rPr>
                <w:rFonts w:ascii="仿宋_GB2312" w:hAnsi="仿宋_GB2312" w:cs="仿宋_GB2312" w:eastAsia="仿宋_GB2312"/>
                <w:sz w:val="21"/>
              </w:rPr>
              <w:t>相关要求：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、所报产品必须资质齐全，符合国家医用耗材质量标准；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、产品必须符合“两票制”的要求；</w:t>
            </w:r>
          </w:p>
          <w:p>
            <w:pPr>
              <w:pStyle w:val="null3"/>
              <w:jc w:val="both"/>
            </w:pPr>
            <w:r>
              <w:rPr>
                <w:rFonts w:ascii="仿宋_GB2312" w:hAnsi="仿宋_GB2312" w:cs="仿宋_GB2312" w:eastAsia="仿宋_GB2312"/>
                <w:sz w:val="21"/>
              </w:rPr>
              <w:t>后期增加的耗材，根据《中华人民共和国政府采购法》第四十九条规定如下：“政府采购合同履行中，采购人需追加与合同标的相同的货物、工程或者服务的，在不改变合同其他条款的前提下，可以与供应商协商签订补充合同，但所有补充合同的采购金额不得超过原合同采购金额的百分之十。”可以与供应商协商签订补充不超过合同金额10%的增补合同。</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据实结算，采购人自收到发票后次月将资金支付到合同约定的供应商账户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乙方履约延误2-1、如乙方事先未征得甲方同意并得到甲方的谅解而单方面延迟交货，将按违约终止合同。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（1）提供2023或2024年度经审计的财务报告，应满足以下要求：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供应商参加本项目的合法授权人授权委托书； 供应商人应授权合法的人员参加磋商全过程，其中法定代表人直接参加磋商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type="dxa" w:w="3322"/>
          </w:tcPr>
          <w:p>
            <w:pPr>
              <w:pStyle w:val="null3"/>
            </w:pPr>
            <w:r>
              <w:rPr>
                <w:rFonts w:ascii="仿宋_GB2312" w:hAnsi="仿宋_GB2312" w:cs="仿宋_GB2312" w:eastAsia="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磋商产品属于医疗器械管理范围的须提供医疗器械注册证</w:t>
            </w:r>
          </w:p>
        </w:tc>
        <w:tc>
          <w:tcPr>
            <w:tcW w:type="dxa" w:w="3322"/>
          </w:tcPr>
          <w:p>
            <w:pPr>
              <w:pStyle w:val="null3"/>
            </w:pPr>
            <w:r>
              <w:rPr>
                <w:rFonts w:ascii="仿宋_GB2312" w:hAnsi="仿宋_GB2312" w:cs="仿宋_GB2312" w:eastAsia="仿宋_GB2312"/>
              </w:rPr>
              <w:t>磋商产品属于医疗器械管理范围的须提供医疗器械注册证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需向采购代理机构获取采购文件，未向采购代理机构获取采购文件的供应商均无资格参加磋商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磋商响应文件按采购文件要求签署、盖章</w:t>
            </w:r>
          </w:p>
        </w:tc>
        <w:tc>
          <w:tcPr>
            <w:tcW w:type="dxa" w:w="1661"/>
          </w:tcPr>
          <w:p>
            <w:pPr>
              <w:pStyle w:val="null3"/>
            </w:pPr>
            <w:r>
              <w:rPr>
                <w:rFonts w:ascii="仿宋_GB2312" w:hAnsi="仿宋_GB2312" w:cs="仿宋_GB2312" w:eastAsia="仿宋_GB2312"/>
              </w:rPr>
              <w:t>业绩.docx 中小企业声明函 商务应答表 报价表 资格证明文件.docx 节能产品、环境标志产品明细表.docx 满足详细评审办法的内容.docx 响应文件封面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供应商响应报价没有超出采购预算或最高限价或单项最高限价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产品技术参数表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遵循公平竞争的原则，没有弄虚作假、恶意串通或妨碍其他投标人的竞争行为，损害采购人或者其他供应商的合法权益。</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业绩.docx 中小企业声明函 商务应答表 报价表 资格证明文件.docx 节能产品、环境标志产品明细表.docx 满足详细评审办法的内容.docx 响应文件封面 产品技术参数表 分项报价表.docx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供应商所响应产品含有属于政府优先采购产品类别的产品，须按照《财政部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响应产品的技术指标评审：完全响应或优于得28分。技术指标参数一项不满足扣1分，扣完为止。（详见技术偏离表，检测报告、产品说明书、官网截图等佐证材料）</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根据供应商响应产品的货源渠道，选材用料，品质保障，响应产品货源渠道清楚，货源充足，选材用料优良、有品质保障，得5分；响应产品货源渠道清楚，选材用料有品质保障，得3分；响应产品货源渠道清楚，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依据供应商提供的本项目的实施方案评审，内容包含： 1、供货组织安排及进度计划安排（5分）：内容完整、可实施、且有针对性得5分；内容完整、可实施得3分；方案基本完整得1分；未提供不得分。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2、人员配备情况（5分）：人员充足、可实施、且有针对性得5分；人员充足、可实施得3分；人员基本满足得1分；未提供不得分。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3、验收方案（5分）：内容完整、可实施、且有针对性得5分；内容完整、可实施得3分；方案基本完整得1分；未提供不得分。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2、物力调配、运输及应急保障措施（5分）：内容完整、可实施、且有针对性得5分；内容完整、可实施得3分；方案基本完整得1分；未提供不得分。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满足采购文件要求且磋商价格最低的响应报价（单价合计）为评审基准价，其价格分为满分。其他供应商的价格分统一按照下列公式计算：磋商报价得分=（评审基准价/磋商报价）×30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