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68E77C">
      <w:pPr>
        <w:spacing w:after="120" w:afterLines="50" w:line="360" w:lineRule="auto"/>
        <w:jc w:val="center"/>
        <w:outlineLvl w:val="0"/>
        <w:rPr>
          <w:rFonts w:hint="eastAsia" w:ascii="宋体" w:hAnsi="宋体" w:cs="宋体"/>
          <w:b/>
          <w:sz w:val="32"/>
          <w:szCs w:val="32"/>
        </w:rPr>
      </w:pPr>
      <w:r>
        <w:rPr>
          <w:rFonts w:hint="eastAsia" w:ascii="宋体" w:hAnsi="宋体" w:cs="宋体"/>
          <w:b/>
          <w:sz w:val="32"/>
          <w:szCs w:val="32"/>
        </w:rPr>
        <w:t>采购技术要求响应偏离表</w:t>
      </w:r>
    </w:p>
    <w:tbl>
      <w:tblPr>
        <w:tblStyle w:val="5"/>
        <w:tblW w:w="10272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7"/>
        <w:gridCol w:w="2712"/>
        <w:gridCol w:w="2800"/>
        <w:gridCol w:w="1212"/>
        <w:gridCol w:w="1717"/>
        <w:gridCol w:w="1074"/>
      </w:tblGrid>
      <w:tr w14:paraId="5A5EE887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5" w:hRule="atLeast"/>
          <w:jc w:val="center"/>
        </w:trPr>
        <w:tc>
          <w:tcPr>
            <w:tcW w:w="757" w:type="dxa"/>
            <w:noWrap w:val="0"/>
            <w:vAlign w:val="center"/>
          </w:tcPr>
          <w:p w14:paraId="1427307E">
            <w:pPr>
              <w:adjustRightInd w:val="0"/>
              <w:snapToGrid w:val="0"/>
              <w:jc w:val="center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序号</w:t>
            </w:r>
          </w:p>
        </w:tc>
        <w:tc>
          <w:tcPr>
            <w:tcW w:w="2712" w:type="dxa"/>
            <w:noWrap w:val="0"/>
            <w:vAlign w:val="center"/>
          </w:tcPr>
          <w:p w14:paraId="34961D97">
            <w:pPr>
              <w:adjustRightInd w:val="0"/>
              <w:snapToGrid w:val="0"/>
              <w:jc w:val="center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  <w:lang w:eastAsia="zh-CN"/>
              </w:rPr>
              <w:t>磋商文件</w:t>
            </w:r>
            <w:r>
              <w:rPr>
                <w:rFonts w:hint="eastAsia" w:ascii="宋体" w:hAnsi="宋体" w:cs="宋体"/>
                <w:bCs/>
                <w:sz w:val="24"/>
              </w:rPr>
              <w:t>采购技术要求</w:t>
            </w:r>
          </w:p>
        </w:tc>
        <w:tc>
          <w:tcPr>
            <w:tcW w:w="2800" w:type="dxa"/>
            <w:noWrap w:val="0"/>
            <w:vAlign w:val="center"/>
          </w:tcPr>
          <w:p w14:paraId="36950A2D">
            <w:pPr>
              <w:adjustRightInd w:val="0"/>
              <w:snapToGrid w:val="0"/>
              <w:jc w:val="center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  <w:lang w:eastAsia="zh-CN"/>
              </w:rPr>
              <w:t>磋商响应文件</w:t>
            </w:r>
            <w:r>
              <w:rPr>
                <w:rFonts w:hint="eastAsia" w:ascii="宋体" w:hAnsi="宋体" w:cs="宋体"/>
                <w:bCs/>
                <w:sz w:val="24"/>
              </w:rPr>
              <w:t>采购技术要求响应</w:t>
            </w:r>
          </w:p>
        </w:tc>
        <w:tc>
          <w:tcPr>
            <w:tcW w:w="1212" w:type="dxa"/>
            <w:noWrap w:val="0"/>
            <w:vAlign w:val="center"/>
          </w:tcPr>
          <w:p w14:paraId="62DFF700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</w:rPr>
              <w:t>偏离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>情况</w:t>
            </w:r>
          </w:p>
        </w:tc>
        <w:tc>
          <w:tcPr>
            <w:tcW w:w="1717" w:type="dxa"/>
            <w:noWrap w:val="0"/>
            <w:vAlign w:val="center"/>
          </w:tcPr>
          <w:p w14:paraId="3B9C5C8E">
            <w:pPr>
              <w:adjustRightInd w:val="0"/>
              <w:snapToGrid w:val="0"/>
              <w:jc w:val="center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偏离说明</w:t>
            </w:r>
          </w:p>
        </w:tc>
        <w:tc>
          <w:tcPr>
            <w:tcW w:w="1074" w:type="dxa"/>
            <w:shd w:val="clear"/>
            <w:noWrap w:val="0"/>
            <w:vAlign w:val="center"/>
          </w:tcPr>
          <w:p w14:paraId="43469B0C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证明材料对应页码</w:t>
            </w:r>
          </w:p>
        </w:tc>
      </w:tr>
      <w:tr w14:paraId="3BE5439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  <w:jc w:val="center"/>
        </w:trPr>
        <w:tc>
          <w:tcPr>
            <w:tcW w:w="757" w:type="dxa"/>
            <w:noWrap w:val="0"/>
            <w:vAlign w:val="center"/>
          </w:tcPr>
          <w:p w14:paraId="16E81BC3">
            <w:pPr>
              <w:adjustRightInd w:val="0"/>
              <w:snapToGrid w:val="0"/>
              <w:jc w:val="center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1</w:t>
            </w:r>
          </w:p>
        </w:tc>
        <w:tc>
          <w:tcPr>
            <w:tcW w:w="2712" w:type="dxa"/>
            <w:noWrap w:val="0"/>
            <w:vAlign w:val="center"/>
          </w:tcPr>
          <w:p w14:paraId="0C1C441E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2800" w:type="dxa"/>
            <w:noWrap w:val="0"/>
            <w:vAlign w:val="top"/>
          </w:tcPr>
          <w:p w14:paraId="314222E0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212" w:type="dxa"/>
            <w:noWrap w:val="0"/>
            <w:vAlign w:val="top"/>
          </w:tcPr>
          <w:p w14:paraId="41DD5705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717" w:type="dxa"/>
            <w:noWrap w:val="0"/>
            <w:vAlign w:val="top"/>
          </w:tcPr>
          <w:p w14:paraId="78C9FC1F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074" w:type="dxa"/>
            <w:shd w:val="clear"/>
            <w:noWrap w:val="0"/>
            <w:vAlign w:val="top"/>
          </w:tcPr>
          <w:p w14:paraId="1CA5A361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11EF73A4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  <w:jc w:val="center"/>
        </w:trPr>
        <w:tc>
          <w:tcPr>
            <w:tcW w:w="757" w:type="dxa"/>
            <w:noWrap w:val="0"/>
            <w:vAlign w:val="center"/>
          </w:tcPr>
          <w:p w14:paraId="27B880E3">
            <w:pPr>
              <w:adjustRightInd w:val="0"/>
              <w:snapToGrid w:val="0"/>
              <w:jc w:val="center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2</w:t>
            </w:r>
          </w:p>
        </w:tc>
        <w:tc>
          <w:tcPr>
            <w:tcW w:w="2712" w:type="dxa"/>
            <w:noWrap w:val="0"/>
            <w:vAlign w:val="center"/>
          </w:tcPr>
          <w:p w14:paraId="240EE6E5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2800" w:type="dxa"/>
            <w:noWrap w:val="0"/>
            <w:vAlign w:val="top"/>
          </w:tcPr>
          <w:p w14:paraId="5A8F574E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212" w:type="dxa"/>
            <w:noWrap w:val="0"/>
            <w:vAlign w:val="top"/>
          </w:tcPr>
          <w:p w14:paraId="4E1A3D7C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717" w:type="dxa"/>
            <w:noWrap w:val="0"/>
            <w:vAlign w:val="top"/>
          </w:tcPr>
          <w:p w14:paraId="3E5C9842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074" w:type="dxa"/>
            <w:shd w:val="clear"/>
            <w:noWrap w:val="0"/>
            <w:vAlign w:val="top"/>
          </w:tcPr>
          <w:p w14:paraId="1FDFD3DD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6D99EC2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  <w:jc w:val="center"/>
        </w:trPr>
        <w:tc>
          <w:tcPr>
            <w:tcW w:w="757" w:type="dxa"/>
            <w:noWrap w:val="0"/>
            <w:vAlign w:val="center"/>
          </w:tcPr>
          <w:p w14:paraId="4D8653DC">
            <w:pPr>
              <w:adjustRightInd w:val="0"/>
              <w:snapToGrid w:val="0"/>
              <w:jc w:val="center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3</w:t>
            </w:r>
          </w:p>
        </w:tc>
        <w:tc>
          <w:tcPr>
            <w:tcW w:w="2712" w:type="dxa"/>
            <w:noWrap w:val="0"/>
            <w:vAlign w:val="center"/>
          </w:tcPr>
          <w:p w14:paraId="288E49CF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2800" w:type="dxa"/>
            <w:noWrap w:val="0"/>
            <w:vAlign w:val="top"/>
          </w:tcPr>
          <w:p w14:paraId="79339043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212" w:type="dxa"/>
            <w:noWrap w:val="0"/>
            <w:vAlign w:val="top"/>
          </w:tcPr>
          <w:p w14:paraId="27C61DA0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717" w:type="dxa"/>
            <w:noWrap w:val="0"/>
            <w:vAlign w:val="top"/>
          </w:tcPr>
          <w:p w14:paraId="76F681C5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074" w:type="dxa"/>
            <w:shd w:val="clear"/>
            <w:noWrap w:val="0"/>
            <w:vAlign w:val="top"/>
          </w:tcPr>
          <w:p w14:paraId="02F901CB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6C9EF71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  <w:jc w:val="center"/>
        </w:trPr>
        <w:tc>
          <w:tcPr>
            <w:tcW w:w="757" w:type="dxa"/>
            <w:noWrap w:val="0"/>
            <w:vAlign w:val="center"/>
          </w:tcPr>
          <w:p w14:paraId="40D1D68C">
            <w:pPr>
              <w:adjustRightInd w:val="0"/>
              <w:snapToGrid w:val="0"/>
              <w:jc w:val="center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4</w:t>
            </w:r>
          </w:p>
        </w:tc>
        <w:tc>
          <w:tcPr>
            <w:tcW w:w="2712" w:type="dxa"/>
            <w:noWrap w:val="0"/>
            <w:vAlign w:val="center"/>
          </w:tcPr>
          <w:p w14:paraId="5EBFEFBB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2800" w:type="dxa"/>
            <w:noWrap w:val="0"/>
            <w:vAlign w:val="top"/>
          </w:tcPr>
          <w:p w14:paraId="5DDBE859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212" w:type="dxa"/>
            <w:noWrap w:val="0"/>
            <w:vAlign w:val="top"/>
          </w:tcPr>
          <w:p w14:paraId="74F28DD1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717" w:type="dxa"/>
            <w:noWrap w:val="0"/>
            <w:vAlign w:val="top"/>
          </w:tcPr>
          <w:p w14:paraId="22837337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074" w:type="dxa"/>
            <w:shd w:val="clear"/>
            <w:noWrap w:val="0"/>
            <w:vAlign w:val="top"/>
          </w:tcPr>
          <w:p w14:paraId="4C2CF5AF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1D36C74D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  <w:jc w:val="center"/>
        </w:trPr>
        <w:tc>
          <w:tcPr>
            <w:tcW w:w="757" w:type="dxa"/>
            <w:noWrap w:val="0"/>
            <w:vAlign w:val="center"/>
          </w:tcPr>
          <w:p w14:paraId="56CC9793">
            <w:pPr>
              <w:adjustRightInd w:val="0"/>
              <w:snapToGrid w:val="0"/>
              <w:jc w:val="center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5</w:t>
            </w:r>
          </w:p>
        </w:tc>
        <w:tc>
          <w:tcPr>
            <w:tcW w:w="2712" w:type="dxa"/>
            <w:noWrap w:val="0"/>
            <w:vAlign w:val="center"/>
          </w:tcPr>
          <w:p w14:paraId="3ABB39A0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2800" w:type="dxa"/>
            <w:noWrap w:val="0"/>
            <w:vAlign w:val="top"/>
          </w:tcPr>
          <w:p w14:paraId="1C46C704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212" w:type="dxa"/>
            <w:noWrap w:val="0"/>
            <w:vAlign w:val="top"/>
          </w:tcPr>
          <w:p w14:paraId="2A421824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717" w:type="dxa"/>
            <w:noWrap w:val="0"/>
            <w:vAlign w:val="top"/>
          </w:tcPr>
          <w:p w14:paraId="736AC20E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074" w:type="dxa"/>
            <w:shd w:val="clear"/>
            <w:noWrap w:val="0"/>
            <w:vAlign w:val="top"/>
          </w:tcPr>
          <w:p w14:paraId="7801179E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278B1DC3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  <w:jc w:val="center"/>
        </w:trPr>
        <w:tc>
          <w:tcPr>
            <w:tcW w:w="757" w:type="dxa"/>
            <w:noWrap w:val="0"/>
            <w:vAlign w:val="center"/>
          </w:tcPr>
          <w:p w14:paraId="2C13DE52">
            <w:pPr>
              <w:adjustRightInd w:val="0"/>
              <w:snapToGrid w:val="0"/>
              <w:jc w:val="center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6</w:t>
            </w:r>
          </w:p>
        </w:tc>
        <w:tc>
          <w:tcPr>
            <w:tcW w:w="2712" w:type="dxa"/>
            <w:noWrap w:val="0"/>
            <w:vAlign w:val="center"/>
          </w:tcPr>
          <w:p w14:paraId="7F8D1D02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2800" w:type="dxa"/>
            <w:noWrap w:val="0"/>
            <w:vAlign w:val="top"/>
          </w:tcPr>
          <w:p w14:paraId="725A0DE0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212" w:type="dxa"/>
            <w:noWrap w:val="0"/>
            <w:vAlign w:val="top"/>
          </w:tcPr>
          <w:p w14:paraId="5AE147B7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717" w:type="dxa"/>
            <w:noWrap w:val="0"/>
            <w:vAlign w:val="top"/>
          </w:tcPr>
          <w:p w14:paraId="64955CEC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074" w:type="dxa"/>
            <w:shd w:val="clear"/>
            <w:noWrap w:val="0"/>
            <w:vAlign w:val="top"/>
          </w:tcPr>
          <w:p w14:paraId="52D9CC2F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62A24E4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  <w:jc w:val="center"/>
        </w:trPr>
        <w:tc>
          <w:tcPr>
            <w:tcW w:w="757" w:type="dxa"/>
            <w:noWrap w:val="0"/>
            <w:vAlign w:val="center"/>
          </w:tcPr>
          <w:p w14:paraId="2155DAEE">
            <w:pPr>
              <w:adjustRightInd w:val="0"/>
              <w:snapToGrid w:val="0"/>
              <w:jc w:val="center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7</w:t>
            </w:r>
          </w:p>
        </w:tc>
        <w:tc>
          <w:tcPr>
            <w:tcW w:w="2712" w:type="dxa"/>
            <w:noWrap w:val="0"/>
            <w:vAlign w:val="center"/>
          </w:tcPr>
          <w:p w14:paraId="0478D829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2800" w:type="dxa"/>
            <w:noWrap w:val="0"/>
            <w:vAlign w:val="top"/>
          </w:tcPr>
          <w:p w14:paraId="6056F2B1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212" w:type="dxa"/>
            <w:noWrap w:val="0"/>
            <w:vAlign w:val="top"/>
          </w:tcPr>
          <w:p w14:paraId="664E766C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717" w:type="dxa"/>
            <w:noWrap w:val="0"/>
            <w:vAlign w:val="top"/>
          </w:tcPr>
          <w:p w14:paraId="5D4F3AB8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074" w:type="dxa"/>
            <w:shd w:val="clear"/>
            <w:noWrap w:val="0"/>
            <w:vAlign w:val="top"/>
          </w:tcPr>
          <w:p w14:paraId="2AE3C191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3A8B311D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6" w:hRule="atLeast"/>
          <w:jc w:val="center"/>
        </w:trPr>
        <w:tc>
          <w:tcPr>
            <w:tcW w:w="757" w:type="dxa"/>
            <w:noWrap w:val="0"/>
            <w:vAlign w:val="center"/>
          </w:tcPr>
          <w:p w14:paraId="6180034A">
            <w:pPr>
              <w:adjustRightInd w:val="0"/>
              <w:snapToGrid w:val="0"/>
              <w:jc w:val="center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...</w:t>
            </w:r>
          </w:p>
        </w:tc>
        <w:tc>
          <w:tcPr>
            <w:tcW w:w="2712" w:type="dxa"/>
            <w:noWrap w:val="0"/>
            <w:vAlign w:val="center"/>
          </w:tcPr>
          <w:p w14:paraId="76DE848D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2800" w:type="dxa"/>
            <w:noWrap w:val="0"/>
            <w:vAlign w:val="top"/>
          </w:tcPr>
          <w:p w14:paraId="7E20C8EC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212" w:type="dxa"/>
            <w:noWrap w:val="0"/>
            <w:vAlign w:val="top"/>
          </w:tcPr>
          <w:p w14:paraId="5AC0E6BB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717" w:type="dxa"/>
            <w:noWrap w:val="0"/>
            <w:vAlign w:val="top"/>
          </w:tcPr>
          <w:p w14:paraId="2142B133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074" w:type="dxa"/>
            <w:shd w:val="clear"/>
            <w:noWrap w:val="0"/>
            <w:vAlign w:val="top"/>
          </w:tcPr>
          <w:p w14:paraId="0761A6CB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</w:tbl>
    <w:p w14:paraId="33E7DC40">
      <w:pPr>
        <w:spacing w:line="312" w:lineRule="auto"/>
        <w:rPr>
          <w:rFonts w:hint="eastAsia" w:ascii="宋体" w:hAnsi="宋体" w:cs="宋体"/>
          <w:sz w:val="24"/>
        </w:rPr>
      </w:pPr>
    </w:p>
    <w:p w14:paraId="0BA8F897">
      <w:pPr>
        <w:spacing w:line="312" w:lineRule="auto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说明：</w:t>
      </w:r>
    </w:p>
    <w:p w14:paraId="665AA710">
      <w:pPr>
        <w:numPr>
          <w:ilvl w:val="0"/>
          <w:numId w:val="0"/>
        </w:numPr>
        <w:spacing w:line="400" w:lineRule="exact"/>
        <w:rPr>
          <w:rFonts w:hint="eastAsia" w:ascii="宋体" w:hAnsi="宋体" w:cs="宋体"/>
          <w:b w:val="0"/>
          <w:bCs w:val="0"/>
          <w:sz w:val="24"/>
          <w:szCs w:val="21"/>
        </w:rPr>
      </w:pPr>
      <w:r>
        <w:rPr>
          <w:rFonts w:hint="default" w:ascii="宋体" w:hAnsi="宋体" w:eastAsia="宋体" w:cs="宋体"/>
          <w:b w:val="0"/>
          <w:bCs w:val="0"/>
          <w:kern w:val="2"/>
          <w:sz w:val="24"/>
          <w:szCs w:val="21"/>
          <w:lang w:val="en-US" w:eastAsia="zh-CN" w:bidi="ar-SA"/>
        </w:rPr>
        <w:t>1.</w:t>
      </w:r>
      <w:r>
        <w:rPr>
          <w:rFonts w:hint="eastAsia" w:ascii="宋体" w:hAnsi="宋体" w:cs="宋体"/>
          <w:b w:val="0"/>
          <w:bCs w:val="0"/>
          <w:sz w:val="24"/>
          <w:szCs w:val="21"/>
        </w:rPr>
        <w:t>本表须对</w:t>
      </w:r>
      <w:r>
        <w:rPr>
          <w:rFonts w:hint="eastAsia" w:ascii="宋体" w:hAnsi="宋体" w:cs="宋体"/>
          <w:b w:val="0"/>
          <w:bCs w:val="0"/>
          <w:sz w:val="24"/>
          <w:lang w:val="en-US" w:eastAsia="zh-CN"/>
        </w:rPr>
        <w:t>采购文件第三章中</w:t>
      </w:r>
      <w:r>
        <w:rPr>
          <w:rFonts w:hint="eastAsia" w:ascii="宋体" w:hAnsi="宋体" w:cs="宋体"/>
          <w:b w:val="0"/>
          <w:bCs w:val="0"/>
          <w:sz w:val="24"/>
          <w:szCs w:val="21"/>
        </w:rPr>
        <w:t>“</w:t>
      </w:r>
      <w:r>
        <w:rPr>
          <w:rFonts w:hint="eastAsia" w:ascii="宋体" w:hAnsi="宋体" w:cs="宋体"/>
          <w:b w:val="0"/>
          <w:bCs w:val="0"/>
          <w:sz w:val="24"/>
          <w:szCs w:val="21"/>
          <w:lang w:val="en-US" w:eastAsia="zh-CN"/>
        </w:rPr>
        <w:t>3.3</w:t>
      </w:r>
      <w:r>
        <w:rPr>
          <w:rFonts w:hint="eastAsia" w:ascii="宋体" w:hAnsi="宋体" w:cs="宋体"/>
          <w:b w:val="0"/>
          <w:bCs w:val="0"/>
          <w:sz w:val="24"/>
          <w:szCs w:val="21"/>
        </w:rPr>
        <w:t>技术要求 ”中按照顺序逐项响应，不得空缺；</w:t>
      </w:r>
    </w:p>
    <w:p w14:paraId="3A2D6820">
      <w:pPr>
        <w:numPr>
          <w:ilvl w:val="0"/>
          <w:numId w:val="0"/>
        </w:numPr>
        <w:spacing w:line="400" w:lineRule="exact"/>
        <w:rPr>
          <w:rFonts w:hint="eastAsia"/>
          <w:b w:val="0"/>
          <w:bCs w:val="0"/>
        </w:rPr>
      </w:pPr>
      <w:r>
        <w:rPr>
          <w:rFonts w:hint="default" w:ascii="Times New Roman" w:hAnsi="Times New Roman" w:eastAsia="宋体" w:cs="Times New Roman"/>
          <w:b w:val="0"/>
          <w:bCs w:val="0"/>
          <w:kern w:val="2"/>
          <w:sz w:val="21"/>
          <w:szCs w:val="24"/>
          <w:lang w:val="en-US" w:eastAsia="zh-CN" w:bidi="ar-SA"/>
        </w:rPr>
        <w:t>2.</w:t>
      </w:r>
      <w:r>
        <w:rPr>
          <w:rFonts w:hint="eastAsia" w:ascii="宋体" w:hAnsi="宋体" w:cs="宋体"/>
          <w:b w:val="0"/>
          <w:bCs w:val="0"/>
          <w:sz w:val="24"/>
          <w:szCs w:val="21"/>
        </w:rPr>
        <w:t>偏离填写：正偏离、负偏离、无偏离。偏离说明对偏离情况做出详细说明</w:t>
      </w:r>
      <w:r>
        <w:rPr>
          <w:rFonts w:hint="eastAsia" w:ascii="宋体" w:hAnsi="宋体" w:cs="宋体"/>
          <w:b w:val="0"/>
          <w:bCs w:val="0"/>
          <w:color w:val="0000FF"/>
          <w:sz w:val="24"/>
          <w:szCs w:val="21"/>
        </w:rPr>
        <w:t>。</w:t>
      </w:r>
    </w:p>
    <w:p w14:paraId="5B9E7CDF">
      <w:pPr>
        <w:numPr>
          <w:ilvl w:val="0"/>
          <w:numId w:val="0"/>
        </w:numPr>
        <w:spacing w:line="400" w:lineRule="exact"/>
        <w:rPr>
          <w:rFonts w:hint="eastAsia" w:ascii="宋体" w:hAnsi="宋体" w:cs="宋体"/>
          <w:sz w:val="24"/>
          <w:szCs w:val="21"/>
        </w:rPr>
      </w:pPr>
      <w:r>
        <w:rPr>
          <w:rFonts w:hint="default" w:ascii="宋体" w:hAnsi="宋体" w:eastAsia="宋体" w:cs="宋体"/>
          <w:b/>
          <w:bCs/>
          <w:kern w:val="2"/>
          <w:sz w:val="24"/>
          <w:szCs w:val="21"/>
          <w:lang w:val="en-US" w:eastAsia="zh-CN" w:bidi="ar-SA"/>
        </w:rPr>
        <w:t>3.</w:t>
      </w:r>
      <w:r>
        <w:rPr>
          <w:rFonts w:hint="eastAsia" w:ascii="宋体" w:hAnsi="宋体" w:cs="宋体"/>
          <w:b/>
          <w:bCs/>
          <w:sz w:val="24"/>
          <w:szCs w:val="21"/>
        </w:rPr>
        <w:t>参数</w:t>
      </w:r>
      <w:r>
        <w:rPr>
          <w:rFonts w:hint="eastAsia" w:ascii="宋体" w:hAnsi="宋体" w:cs="宋体"/>
          <w:b/>
          <w:bCs/>
          <w:sz w:val="24"/>
          <w:szCs w:val="21"/>
          <w:lang w:val="en-US" w:eastAsia="zh-CN"/>
        </w:rPr>
        <w:t>要求提供证明材料的，</w:t>
      </w:r>
      <w:r>
        <w:rPr>
          <w:rFonts w:hint="eastAsia" w:ascii="宋体" w:hAnsi="宋体" w:cs="宋体"/>
          <w:b/>
          <w:bCs/>
          <w:sz w:val="24"/>
          <w:szCs w:val="24"/>
          <w:highlight w:val="none"/>
          <w:lang w:val="en-US" w:eastAsia="zh-CN"/>
        </w:rPr>
        <w:t>证明材料附于此表后面，并填写证明材料对应页码。</w:t>
      </w:r>
    </w:p>
    <w:p w14:paraId="43F70F3C">
      <w:pPr>
        <w:numPr>
          <w:ilvl w:val="0"/>
          <w:numId w:val="0"/>
        </w:numPr>
        <w:spacing w:line="400" w:lineRule="exact"/>
        <w:rPr>
          <w:rFonts w:hint="eastAsia" w:ascii="宋体" w:hAnsi="宋体" w:cs="宋体"/>
          <w:b w:val="0"/>
          <w:bCs w:val="0"/>
          <w:sz w:val="24"/>
          <w:szCs w:val="21"/>
        </w:rPr>
      </w:pPr>
      <w:r>
        <w:rPr>
          <w:rFonts w:hint="default" w:ascii="宋体" w:hAnsi="宋体" w:eastAsia="宋体" w:cs="宋体"/>
          <w:b w:val="0"/>
          <w:bCs w:val="0"/>
          <w:kern w:val="2"/>
          <w:sz w:val="24"/>
          <w:szCs w:val="21"/>
          <w:lang w:val="en-US" w:eastAsia="zh-CN" w:bidi="ar-SA"/>
        </w:rPr>
        <w:t>4.</w:t>
      </w:r>
      <w:r>
        <w:rPr>
          <w:rFonts w:hint="eastAsia" w:ascii="宋体" w:hAnsi="宋体" w:cs="宋体"/>
          <w:b w:val="0"/>
          <w:bCs w:val="0"/>
          <w:sz w:val="24"/>
          <w:szCs w:val="21"/>
          <w:lang w:val="en-US" w:eastAsia="zh-CN"/>
        </w:rPr>
        <w:t>供应商</w:t>
      </w:r>
      <w:r>
        <w:rPr>
          <w:rFonts w:hint="eastAsia" w:ascii="宋体" w:hAnsi="宋体" w:cs="宋体"/>
          <w:b w:val="0"/>
          <w:bCs w:val="0"/>
          <w:sz w:val="24"/>
          <w:szCs w:val="21"/>
        </w:rPr>
        <w:t>必须据实填写，不得虚假响应，否则将取消其</w:t>
      </w:r>
      <w:r>
        <w:rPr>
          <w:rFonts w:hint="eastAsia" w:ascii="宋体" w:hAnsi="宋体" w:cs="宋体"/>
          <w:b w:val="0"/>
          <w:bCs w:val="0"/>
          <w:sz w:val="24"/>
          <w:szCs w:val="21"/>
          <w:lang w:val="en-US" w:eastAsia="zh-CN"/>
        </w:rPr>
        <w:t>磋商</w:t>
      </w:r>
      <w:r>
        <w:rPr>
          <w:rFonts w:hint="eastAsia" w:ascii="宋体" w:hAnsi="宋体" w:cs="宋体"/>
          <w:b w:val="0"/>
          <w:bCs w:val="0"/>
          <w:sz w:val="24"/>
          <w:szCs w:val="21"/>
        </w:rPr>
        <w:t>或</w:t>
      </w:r>
      <w:r>
        <w:rPr>
          <w:rFonts w:hint="eastAsia" w:ascii="宋体" w:hAnsi="宋体" w:cs="宋体"/>
          <w:b w:val="0"/>
          <w:bCs w:val="0"/>
          <w:sz w:val="24"/>
          <w:szCs w:val="21"/>
          <w:lang w:val="en-US" w:eastAsia="zh-CN"/>
        </w:rPr>
        <w:t>成交</w:t>
      </w:r>
      <w:r>
        <w:rPr>
          <w:rFonts w:hint="eastAsia" w:ascii="宋体" w:hAnsi="宋体" w:cs="宋体"/>
          <w:b w:val="0"/>
          <w:bCs w:val="0"/>
          <w:sz w:val="24"/>
          <w:szCs w:val="21"/>
        </w:rPr>
        <w:t>资格，并按有关规定进行处罚。</w:t>
      </w:r>
      <w:bookmarkStart w:id="0" w:name="_GoBack"/>
      <w:bookmarkEnd w:id="0"/>
    </w:p>
    <w:p w14:paraId="0F601BF2">
      <w:pPr>
        <w:pStyle w:val="2"/>
        <w:jc w:val="both"/>
        <w:rPr>
          <w:rFonts w:hint="eastAsia"/>
        </w:rPr>
      </w:pPr>
    </w:p>
    <w:p w14:paraId="76D5ABD7">
      <w:pPr>
        <w:pStyle w:val="7"/>
        <w:adjustRightInd w:val="0"/>
        <w:snapToGrid w:val="0"/>
        <w:ind w:firstLine="3840" w:firstLineChars="1600"/>
        <w:rPr>
          <w:rFonts w:hint="eastAsia" w:ascii="宋体" w:hAnsi="宋体" w:cs="宋体"/>
          <w:sz w:val="24"/>
          <w:szCs w:val="24"/>
        </w:rPr>
      </w:pPr>
    </w:p>
    <w:p w14:paraId="1B5153E5">
      <w:pPr>
        <w:pStyle w:val="7"/>
        <w:adjustRightInd w:val="0"/>
        <w:snapToGrid w:val="0"/>
        <w:spacing w:line="360" w:lineRule="auto"/>
        <w:ind w:firstLine="3840" w:firstLineChars="1600"/>
        <w:rPr>
          <w:rFonts w:hint="eastAsia" w:ascii="宋体" w:hAnsi="宋体" w:cs="宋体"/>
          <w:sz w:val="24"/>
          <w:szCs w:val="24"/>
        </w:rPr>
      </w:pPr>
    </w:p>
    <w:p w14:paraId="723A14E3">
      <w:pPr>
        <w:pStyle w:val="7"/>
        <w:adjustRightInd w:val="0"/>
        <w:snapToGrid w:val="0"/>
        <w:spacing w:line="360" w:lineRule="auto"/>
        <w:ind w:firstLine="3840" w:firstLineChars="1600"/>
        <w:rPr>
          <w:rFonts w:hint="eastAsia" w:ascii="宋体" w:hAnsi="宋体" w:cs="宋体"/>
          <w:sz w:val="24"/>
          <w:szCs w:val="24"/>
        </w:rPr>
      </w:pPr>
    </w:p>
    <w:p w14:paraId="29FE6967"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2880" w:firstLineChars="1200"/>
        <w:textAlignment w:val="auto"/>
        <w:rPr>
          <w:rFonts w:hint="eastAsia" w:ascii="宋体" w:hAnsi="宋体" w:cs="宋体"/>
          <w:sz w:val="24"/>
          <w:szCs w:val="24"/>
          <w:u w:val="single"/>
        </w:rPr>
      </w:pPr>
      <w:r>
        <w:rPr>
          <w:rFonts w:hint="eastAsia" w:ascii="宋体" w:hAnsi="宋体" w:cs="宋体"/>
          <w:sz w:val="24"/>
          <w:szCs w:val="24"/>
          <w:lang w:eastAsia="zh-CN"/>
        </w:rPr>
        <w:t>供应商</w:t>
      </w:r>
      <w:r>
        <w:rPr>
          <w:rFonts w:hint="eastAsia" w:ascii="宋体" w:hAnsi="宋体" w:cs="宋体"/>
          <w:sz w:val="24"/>
          <w:szCs w:val="24"/>
        </w:rPr>
        <w:t>（公章）：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           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</w:t>
      </w:r>
    </w:p>
    <w:p w14:paraId="44F0F5D8"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2880" w:firstLineChars="1200"/>
        <w:textAlignment w:val="auto"/>
        <w:rPr>
          <w:rFonts w:hint="eastAsia" w:ascii="宋体" w:hAnsi="宋体" w:cs="宋体"/>
          <w:sz w:val="24"/>
          <w:szCs w:val="24"/>
          <w:u w:val="single"/>
        </w:rPr>
      </w:pPr>
      <w:r>
        <w:rPr>
          <w:rFonts w:hint="eastAsia" w:ascii="宋体" w:hAnsi="宋体" w:cs="宋体"/>
          <w:sz w:val="24"/>
          <w:szCs w:val="24"/>
        </w:rPr>
        <w:t>法定代表人或授权代表（</w:t>
      </w:r>
      <w:r>
        <w:rPr>
          <w:rFonts w:hint="eastAsia" w:ascii="宋体" w:hAnsi="宋体" w:cs="宋体"/>
          <w:sz w:val="24"/>
          <w:szCs w:val="24"/>
          <w:lang w:eastAsia="zh-CN"/>
        </w:rPr>
        <w:t>签字或盖章</w:t>
      </w:r>
      <w:r>
        <w:rPr>
          <w:rFonts w:hint="eastAsia" w:ascii="宋体" w:hAnsi="宋体" w:cs="宋体"/>
          <w:sz w:val="24"/>
          <w:szCs w:val="24"/>
        </w:rPr>
        <w:t>）：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  </w:t>
      </w:r>
    </w:p>
    <w:p w14:paraId="34D825E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2880" w:firstLineChars="1200"/>
        <w:textAlignment w:val="auto"/>
      </w:pPr>
      <w:r>
        <w:rPr>
          <w:rFonts w:hint="eastAsia" w:ascii="宋体" w:hAnsi="宋体" w:cs="宋体"/>
          <w:sz w:val="24"/>
        </w:rPr>
        <w:t>日    期：</w:t>
      </w:r>
      <w:r>
        <w:rPr>
          <w:rFonts w:hint="eastAsia" w:ascii="宋体" w:hAnsi="宋体" w:cs="宋体"/>
          <w:sz w:val="24"/>
          <w:u w:val="single"/>
        </w:rPr>
        <w:t xml:space="preserve">                         </w:t>
      </w:r>
      <w:r>
        <w:rPr>
          <w:rFonts w:hint="eastAsia" w:ascii="宋体" w:hAnsi="宋体" w:cs="宋体"/>
          <w:sz w:val="24"/>
          <w:u w:val="single"/>
          <w:lang w:val="en-US" w:eastAsia="zh-CN"/>
        </w:rPr>
        <w:t xml:space="preserve">     </w:t>
      </w:r>
      <w:r>
        <w:rPr>
          <w:rFonts w:hint="eastAsia" w:ascii="宋体" w:hAnsi="宋体" w:cs="宋体"/>
          <w:sz w:val="24"/>
          <w:u w:val="single"/>
        </w:rPr>
        <w:t xml:space="preserve">      </w:t>
      </w:r>
      <w:r>
        <w:rPr>
          <w:rFonts w:hint="eastAsia" w:ascii="宋体" w:hAnsi="宋体" w:cs="宋体"/>
          <w:sz w:val="24"/>
        </w:rPr>
        <w:t xml:space="preserve">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MyOWQ4ZjI4ZTYwN2M2NTE3OWQyNjk3NzAzYjg4OGEifQ=="/>
  </w:docVars>
  <w:rsids>
    <w:rsidRoot w:val="6D9445E5"/>
    <w:rsid w:val="0DFC2FC0"/>
    <w:rsid w:val="1EAE4647"/>
    <w:rsid w:val="26A40E5F"/>
    <w:rsid w:val="2F886221"/>
    <w:rsid w:val="36903990"/>
    <w:rsid w:val="36A82505"/>
    <w:rsid w:val="38963BCD"/>
    <w:rsid w:val="43E3675B"/>
    <w:rsid w:val="4AC0027B"/>
    <w:rsid w:val="4CC4300C"/>
    <w:rsid w:val="52552B8B"/>
    <w:rsid w:val="53F51CFD"/>
    <w:rsid w:val="580F1A09"/>
    <w:rsid w:val="69CB5EA5"/>
    <w:rsid w:val="6CE76F96"/>
    <w:rsid w:val="6D944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qFormat="1"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beforeLines="0" w:after="260" w:afterLines="0" w:line="416" w:lineRule="auto"/>
      <w:outlineLvl w:val="1"/>
    </w:pPr>
    <w:rPr>
      <w:rFonts w:ascii="Arial" w:hAnsi="Arial" w:eastAsia="黑体"/>
      <w:b/>
      <w:bCs/>
      <w:kern w:val="2"/>
      <w:sz w:val="32"/>
      <w:szCs w:val="3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0"/>
    <w:pPr>
      <w:jc w:val="center"/>
    </w:pPr>
  </w:style>
  <w:style w:type="paragraph" w:styleId="4">
    <w:name w:val="Message Header"/>
    <w:basedOn w:val="1"/>
    <w:autoRedefine/>
    <w:qFormat/>
    <w:uiPriority w:val="0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080" w:leftChars="500" w:hanging="1080" w:hangingChars="500"/>
    </w:pPr>
    <w:rPr>
      <w:rFonts w:ascii="Cambria" w:hAnsi="Cambria" w:eastAsia="宋体" w:cs="Times New Roman"/>
      <w:sz w:val="24"/>
    </w:rPr>
  </w:style>
  <w:style w:type="paragraph" w:customStyle="1" w:styleId="7">
    <w:name w:val="Char1"/>
    <w:basedOn w:val="1"/>
    <w:autoRedefine/>
    <w:qFormat/>
    <w:uiPriority w:val="0"/>
    <w:rPr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195</Words>
  <Characters>200</Characters>
  <Lines>0</Lines>
  <Paragraphs>0</Paragraphs>
  <TotalTime>0</TotalTime>
  <ScaleCrop>false</ScaleCrop>
  <LinksUpToDate>false</LinksUpToDate>
  <CharactersWithSpaces>283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2023-06-08T08:47:00Z</dcterms:created>
  <dc:creator>陕西中技招标有限公司</dc:creator>
  <cp:lastModifiedBy>vivie</cp:lastModifiedBy>
  <dcterms:modified xsi:type="dcterms:W3CDTF">2025-07-25T07:40:37Z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A980CE9B412C4E9E8823CC774603EF0A_11</vt:lpwstr>
  </property>
  <property fmtid="{D5CDD505-2E9C-101B-9397-08002B2CF9AE}" pid="4" name="KSOTemplateDocerSaveRecord">
    <vt:lpwstr>eyJoZGlkIjoiZTdiYTc1NTY3MThiNjMzYTk3ZWE1ZDAyMDIxNDE2NmQiLCJ1c2VySWQiOiI5MzI2NzcyMjUifQ==</vt:lpwstr>
  </property>
</Properties>
</file>