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9D371F">
      <w:pPr>
        <w:adjustRightInd w:val="0"/>
        <w:snapToGrid w:val="0"/>
        <w:spacing w:line="360" w:lineRule="auto"/>
        <w:ind w:firstLine="883" w:firstLineChars="200"/>
        <w:jc w:val="center"/>
        <w:outlineLvl w:val="0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拟签订的合同条款</w:t>
      </w:r>
    </w:p>
    <w:p w14:paraId="3F0D33F3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甲方：</w:t>
      </w:r>
    </w:p>
    <w:p w14:paraId="5148694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乙方：</w:t>
      </w:r>
    </w:p>
    <w:p w14:paraId="5945112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项目名称：          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(项目编号</w:t>
      </w:r>
      <w:r>
        <w:rPr>
          <w:rFonts w:hint="eastAsia" w:ascii="宋体" w:hAnsi="宋体" w:eastAsia="宋体" w:cs="宋体"/>
          <w:bCs/>
          <w:sz w:val="24"/>
          <w:u w:val="single"/>
          <w:lang w:eastAsia="zh-CN"/>
        </w:rPr>
        <w:t>：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Cs/>
          <w:sz w:val="24"/>
          <w:u w:val="single"/>
        </w:rPr>
        <w:t>)</w:t>
      </w:r>
      <w:r>
        <w:rPr>
          <w:rFonts w:hint="eastAsia" w:ascii="宋体" w:hAnsi="宋体" w:eastAsia="宋体" w:cs="宋体"/>
          <w:bCs/>
          <w:sz w:val="24"/>
        </w:rPr>
        <w:t>由</w:t>
      </w:r>
      <w:r>
        <w:rPr>
          <w:rFonts w:hint="eastAsia" w:ascii="宋体" w:hAnsi="宋体" w:eastAsia="宋体" w:cs="宋体"/>
          <w:bCs/>
          <w:sz w:val="24"/>
          <w:lang w:eastAsia="zh-CN"/>
        </w:rPr>
        <w:t>陕西明正招标有限公司</w:t>
      </w:r>
      <w:r>
        <w:rPr>
          <w:rFonts w:hint="eastAsia" w:ascii="宋体" w:hAnsi="宋体" w:eastAsia="宋体" w:cs="宋体"/>
          <w:bCs/>
          <w:sz w:val="24"/>
        </w:rPr>
        <w:t>组织</w:t>
      </w:r>
      <w:r>
        <w:rPr>
          <w:rFonts w:hint="eastAsia" w:ascii="宋体" w:hAnsi="宋体" w:eastAsia="宋体" w:cs="宋体"/>
          <w:bCs/>
          <w:sz w:val="24"/>
          <w:lang w:eastAsia="zh-CN"/>
        </w:rPr>
        <w:t>竞争性磋商</w:t>
      </w:r>
      <w:r>
        <w:rPr>
          <w:rFonts w:hint="eastAsia" w:ascii="宋体" w:hAnsi="宋体" w:eastAsia="宋体" w:cs="宋体"/>
          <w:bCs/>
          <w:sz w:val="24"/>
        </w:rPr>
        <w:t>，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</w:rPr>
        <w:t>(以下简称“甲方”)确定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sz w:val="24"/>
        </w:rPr>
        <w:t>（以下简称“乙方”）为的</w:t>
      </w:r>
      <w:r>
        <w:rPr>
          <w:rFonts w:hint="eastAsia" w:ascii="宋体" w:hAnsi="宋体" w:eastAsia="宋体" w:cs="宋体"/>
          <w:bCs/>
          <w:sz w:val="24"/>
          <w:lang w:eastAsia="zh-CN"/>
        </w:rPr>
        <w:t>成交供应商</w:t>
      </w:r>
      <w:r>
        <w:rPr>
          <w:rFonts w:hint="eastAsia" w:ascii="宋体" w:hAnsi="宋体" w:eastAsia="宋体" w:cs="宋体"/>
          <w:bCs/>
          <w:sz w:val="24"/>
        </w:rPr>
        <w:t>。</w:t>
      </w:r>
    </w:p>
    <w:p w14:paraId="658B5F4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依据《中华人民共和国民法典》和《中华人民共和国政府采购法》，经双方协商按下述条款和条件签署本合同。</w:t>
      </w:r>
    </w:p>
    <w:p w14:paraId="07A79605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一、合同价款</w:t>
      </w:r>
    </w:p>
    <w:p w14:paraId="55EC750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（一）合同总价款为人民币（大写）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bCs/>
          <w:sz w:val="24"/>
        </w:rPr>
        <w:t>（￥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bCs/>
          <w:sz w:val="24"/>
        </w:rPr>
        <w:t xml:space="preserve"> ）。</w:t>
      </w:r>
    </w:p>
    <w:p w14:paraId="33E368E9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（二）合同总价包括：</w:t>
      </w:r>
      <w:r>
        <w:rPr>
          <w:rFonts w:hint="eastAsia" w:ascii="宋体" w:hAnsi="宋体" w:eastAsia="宋体" w:cs="宋体"/>
          <w:sz w:val="24"/>
        </w:rPr>
        <w:t>包括但不限于产品(设备)费</w:t>
      </w:r>
      <w:r>
        <w:rPr>
          <w:rFonts w:hint="eastAsia" w:ascii="宋体" w:hAnsi="宋体" w:eastAsia="宋体" w:cs="宋体"/>
          <w:sz w:val="24"/>
          <w:lang w:val="en-US" w:eastAsia="zh-CN"/>
        </w:rPr>
        <w:t>、</w:t>
      </w:r>
      <w:r>
        <w:rPr>
          <w:rFonts w:hint="eastAsia" w:ascii="宋体" w:hAnsi="宋体" w:eastAsia="宋体" w:cs="宋体"/>
          <w:sz w:val="24"/>
        </w:rPr>
        <w:t>安装调试费、运杂费（含保险）、税金、验收、招标代理服务费、政策性文件规定的各项应有费用等其他一切相关费用。</w:t>
      </w:r>
    </w:p>
    <w:p w14:paraId="5669D19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（三）合同总价一次性包死，不受市场价格变化因素的影响。</w:t>
      </w:r>
    </w:p>
    <w:p w14:paraId="4C542553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二、产品清单</w:t>
      </w:r>
      <w:r>
        <w:rPr>
          <w:rFonts w:hint="eastAsia" w:ascii="宋体" w:hAnsi="宋体" w:eastAsia="宋体" w:cs="宋体"/>
          <w:bCs/>
          <w:sz w:val="24"/>
        </w:rPr>
        <w:t>（附后）</w:t>
      </w:r>
    </w:p>
    <w:p w14:paraId="6BB89C7D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三、交货地点及交货期：</w:t>
      </w:r>
    </w:p>
    <w:p w14:paraId="52F787D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（一）交货地点：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Cs/>
          <w:sz w:val="24"/>
        </w:rPr>
        <w:t>。</w:t>
      </w:r>
    </w:p>
    <w:p w14:paraId="6079378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（二）交货期：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Cs/>
          <w:sz w:val="24"/>
        </w:rPr>
        <w:t>。</w:t>
      </w:r>
    </w:p>
    <w:p w14:paraId="2219C575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</w:rPr>
        <w:t>四、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支付方式</w:t>
      </w:r>
    </w:p>
    <w:p w14:paraId="6B24AE90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（一）付款方式：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Cs/>
          <w:sz w:val="24"/>
        </w:rPr>
        <w:t>。</w:t>
      </w:r>
    </w:p>
    <w:p w14:paraId="18C2348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（二）支付方式：</w:t>
      </w:r>
      <w:r>
        <w:rPr>
          <w:rFonts w:hint="eastAsia" w:ascii="宋体" w:hAnsi="宋体" w:eastAsia="宋体" w:cs="宋体"/>
          <w:bCs/>
          <w:sz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bCs/>
          <w:sz w:val="24"/>
        </w:rPr>
        <w:t>。</w:t>
      </w:r>
    </w:p>
    <w:p w14:paraId="4EAB40A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（三）结算方式：乙方在接受付款前开具全额发票给甲方。</w:t>
      </w:r>
    </w:p>
    <w:p w14:paraId="29DF360F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五、双方的权利和义务</w:t>
      </w:r>
    </w:p>
    <w:p w14:paraId="7B2D233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（一）甲方的权利与义务</w:t>
      </w:r>
    </w:p>
    <w:p w14:paraId="44DD5BF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1.甲方提供安装条件其中包括水，电，气到位。</w:t>
      </w:r>
    </w:p>
    <w:p w14:paraId="095CE47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2.甲方在收到货物通知后，应按</w:t>
      </w:r>
      <w:r>
        <w:rPr>
          <w:rFonts w:hint="eastAsia" w:ascii="宋体" w:hAnsi="宋体" w:eastAsia="宋体" w:cs="宋体"/>
          <w:bCs/>
          <w:sz w:val="24"/>
          <w:lang w:eastAsia="zh-CN"/>
        </w:rPr>
        <w:t>磋商文件</w:t>
      </w:r>
      <w:r>
        <w:rPr>
          <w:rFonts w:hint="eastAsia" w:ascii="宋体" w:hAnsi="宋体" w:eastAsia="宋体" w:cs="宋体"/>
          <w:bCs/>
          <w:sz w:val="24"/>
        </w:rPr>
        <w:t>的需求进行核实，如发现不符合合同规定或短缺，及时提出，甲方在收到货后，组织人员按提供的技术参数指标进行验收。甲方必须按交货时间交付乙方安装现场，并现场配合。如不能按期供货、按时施工，甲方有权单方终止采购合同并追究</w:t>
      </w:r>
      <w:r>
        <w:rPr>
          <w:rFonts w:hint="eastAsia" w:ascii="宋体" w:hAnsi="宋体" w:eastAsia="宋体" w:cs="宋体"/>
          <w:bCs/>
          <w:sz w:val="24"/>
          <w:lang w:eastAsia="zh-CN"/>
        </w:rPr>
        <w:t>成交供应商</w:t>
      </w:r>
      <w:r>
        <w:rPr>
          <w:rFonts w:hint="eastAsia" w:ascii="宋体" w:hAnsi="宋体" w:eastAsia="宋体" w:cs="宋体"/>
          <w:bCs/>
          <w:sz w:val="24"/>
        </w:rPr>
        <w:t>的相关责任。</w:t>
      </w:r>
    </w:p>
    <w:p w14:paraId="3F3AE82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（二）乙方的权利与义务</w:t>
      </w:r>
    </w:p>
    <w:p w14:paraId="343D7C0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1.乙方负责产品安装与调试在合同约定的时间完工。</w:t>
      </w:r>
    </w:p>
    <w:p w14:paraId="34B412D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2.乙方所提供的产品必须是采购需求产品，运输及安装施工全过程中的安全由乙方负责。</w:t>
      </w:r>
    </w:p>
    <w:p w14:paraId="31E3770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3.在作业现场安装及调试过程中，乙方应积极配合甲方与水、电、气安装人员进行配合，最终完成产品的安装调试（联调）工作。</w:t>
      </w:r>
    </w:p>
    <w:p w14:paraId="382ED381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六、</w:t>
      </w:r>
      <w:r>
        <w:rPr>
          <w:rFonts w:hint="eastAsia" w:ascii="宋体" w:hAnsi="宋体" w:eastAsia="宋体" w:cs="宋体"/>
          <w:b/>
          <w:sz w:val="24"/>
        </w:rPr>
        <w:t>包装</w:t>
      </w:r>
      <w:r>
        <w:rPr>
          <w:rFonts w:hint="eastAsia" w:ascii="宋体" w:hAnsi="宋体" w:eastAsia="宋体" w:cs="宋体"/>
          <w:b/>
          <w:sz w:val="24"/>
          <w:lang w:val="en-US" w:eastAsia="zh-CN"/>
        </w:rPr>
        <w:t>及</w:t>
      </w:r>
      <w:r>
        <w:rPr>
          <w:rFonts w:hint="eastAsia" w:ascii="宋体" w:hAnsi="宋体" w:eastAsia="宋体" w:cs="宋体"/>
          <w:b/>
          <w:sz w:val="24"/>
        </w:rPr>
        <w:t>运输</w:t>
      </w:r>
    </w:p>
    <w:p w14:paraId="1143E2F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涉及的商品包装和快递包装，均应符合《商品包装政府采购需求标准（试行）》《快递包装政府采购需求标准（试行）》的要求，包装应适应于远距离运输、防潮、防震、防锈和防野蛮装卸，以确保货物安全无损运抵指定地点。</w:t>
      </w:r>
    </w:p>
    <w:p w14:paraId="3F2C4E70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七、质量保证</w:t>
      </w:r>
    </w:p>
    <w:p w14:paraId="7751066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1、派专人对学校提供售后服务，并每月定期对所提供的软硬件设备、材料等进行巡检，做好巡检记录； 2、货物（产品）的现场安装、调试和启动监督； 3、就货物的安装、启动、运行及维护等对采购人的人员进行免费培训。主要培训内容为货物的基本结构、性能、主要部件的构造及处理，日常使用操作、保养与管理、常见故障的排除、紧急情况的处理等，如采购人未使用过同类型货物，成交供应商还需就货物的功能对采购人的人员进行相应的技术培训，培训地点主要在货物安装现场或由采购人安排，并制作维护使用手册。 4、质保期自采购人在货物质量验收单（终验）上签字之日起计算，质保费用计入总价； 5、乙方对其所提供软硬件设备、材料等负责备品配件的供应，长期提供维修服务，并提供技术咨询等服务。质保期内应无偿负责的维修和替换等工作。超出质保期只收取维修所需原设备、材料成本费用。 6、服务响应时限：7*24小时服务，提供售后服务电话（应具有：固定电话、移动电话、传真）； 7、成交供应商在接到采购人通知后维修工作时间不大于24小时，更换工作时间不大于72小时。 8、若乙方未按照合同规定的售后服务要求执行，甲方有权自行选择第三方进行维护和修理，所产生的费用将由乙方支付。 9、在质保期内更换系统中部件（包括软件和硬件），其保修期应相应延长。 11、所有货物服务方式均为成交供应商上门服务，即由成交供应商派员到货物使用现场维修，由此产生的一切费用均由成交供应商承担； 12、质保期结束后的货物维修、维护由双方协商再定； 13、质保期：不少于36个月。</w:t>
      </w:r>
    </w:p>
    <w:p w14:paraId="5E2115F3">
      <w:pPr>
        <w:widowControl/>
        <w:tabs>
          <w:tab w:val="left" w:pos="1620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</w:rPr>
        <w:t>八、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验收标准和方法</w:t>
      </w:r>
    </w:p>
    <w:p w14:paraId="310D1310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bookmarkStart w:id="0" w:name="_GoBack"/>
      <w:r>
        <w:rPr>
          <w:rFonts w:hint="eastAsia" w:ascii="宋体" w:hAnsi="宋体" w:eastAsia="宋体" w:cs="宋体"/>
          <w:bCs/>
          <w:sz w:val="24"/>
        </w:rPr>
        <w:t>1、硬件设备到达甲方指定地点后，组织现场开箱请点验货。所到设备的型号和数量必须与合同一致，甲方和乙方共同签署到货验收单。未签收到货验收单的货物不得擅自开箱安装。 2、乙方保证合同所有设备是全新的（包括零部件），其规格参数及配件不低于（符合）本项目磋商文件和响应文件的要求。 3、安装完成，乙方进行自测并形成自测报告（软硬件），出现的问题限期整改。自检最终通过后，乙方提出验收申请，甲方组织相关人员进行最终验收。 4、设备采购从通过最终验收之日起进入保修期，提供原厂保修升级。</w:t>
      </w:r>
    </w:p>
    <w:bookmarkEnd w:id="0"/>
    <w:p w14:paraId="35709F56">
      <w:pPr>
        <w:widowControl/>
        <w:tabs>
          <w:tab w:val="left" w:pos="1620"/>
        </w:tabs>
        <w:adjustRightInd w:val="0"/>
        <w:snapToGrid w:val="0"/>
        <w:spacing w:line="360" w:lineRule="auto"/>
        <w:ind w:firstLine="482" w:firstLineChars="200"/>
        <w:jc w:val="lef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sz w:val="24"/>
        </w:rPr>
        <w:t>、违约责任</w:t>
      </w:r>
    </w:p>
    <w:p w14:paraId="5B29B4D6">
      <w:pPr>
        <w:tabs>
          <w:tab w:val="left" w:pos="840"/>
        </w:tabs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  <w:t xml:space="preserve">1、违约责任与解决争议的方法按《中华人民共和国民法典》中的相关条款执行。 </w:t>
      </w:r>
    </w:p>
    <w:p w14:paraId="19FF067F">
      <w:pPr>
        <w:tabs>
          <w:tab w:val="left" w:pos="840"/>
        </w:tabs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  <w:t>2、未按照采购文件、响应文件及合同约定执行，采购人有权终止合同，并对供方违约行为进行追究，同时按《中华人民共和国政府采购法》的有关规定进行处罚。</w:t>
      </w:r>
    </w:p>
    <w:p w14:paraId="692B6EAD">
      <w:pPr>
        <w:tabs>
          <w:tab w:val="left" w:pos="840"/>
        </w:tabs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1F4E2092">
      <w:pPr>
        <w:tabs>
          <w:tab w:val="left" w:pos="840"/>
        </w:tabs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</w:pPr>
    </w:p>
    <w:p w14:paraId="5DE067D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" w:right="1" w:firstLine="350"/>
        <w:jc w:val="left"/>
        <w:textAlignment w:val="baseline"/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2"/>
          <w:sz w:val="24"/>
          <w:szCs w:val="24"/>
          <w:highlight w:val="none"/>
        </w:rPr>
        <w:t>其他未尽事宜以正式合同约定为准。</w:t>
      </w:r>
    </w:p>
    <w:p w14:paraId="50EF192E">
      <w:pPr>
        <w:autoSpaceDE w:val="0"/>
        <w:autoSpaceDN w:val="0"/>
        <w:adjustRightIn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十</w:t>
      </w: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一</w:t>
      </w:r>
      <w:r>
        <w:rPr>
          <w:rFonts w:hint="eastAsia" w:ascii="宋体" w:hAnsi="宋体" w:eastAsia="宋体" w:cs="宋体"/>
          <w:b/>
          <w:bCs/>
          <w:sz w:val="24"/>
        </w:rPr>
        <w:t>、合同生效</w:t>
      </w:r>
    </w:p>
    <w:p w14:paraId="0CCC21C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（一）本合同须经甲、乙双方的法定代表人（授权代理人）在合同书上签字并加盖本单位公章后正式生效。</w:t>
      </w:r>
    </w:p>
    <w:p w14:paraId="55B656F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（二）合同生效后，甲、乙双方须严格执行本合同条款的规定，全面履行合同，违者按《中华人民共和国民法典》的有关规定承担相应责任。</w:t>
      </w:r>
    </w:p>
    <w:p w14:paraId="7A7A8ADF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（三）本合同一式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bCs/>
          <w:sz w:val="24"/>
        </w:rPr>
        <w:t>份，甲乙双方各执</w:t>
      </w:r>
      <w:r>
        <w:rPr>
          <w:rFonts w:hint="eastAsia" w:ascii="宋体" w:hAnsi="宋体" w:eastAsia="宋体" w:cs="宋体"/>
          <w:bCs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bCs/>
          <w:sz w:val="24"/>
        </w:rPr>
        <w:t>份。</w:t>
      </w:r>
    </w:p>
    <w:p w14:paraId="210F990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（四）本合同如有未尽事宜，甲、乙双方协商解决。</w:t>
      </w:r>
    </w:p>
    <w:p w14:paraId="32BE77F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（五）采购人与</w:t>
      </w:r>
      <w:r>
        <w:rPr>
          <w:rFonts w:hint="eastAsia" w:ascii="宋体" w:hAnsi="宋体" w:eastAsia="宋体" w:cs="宋体"/>
          <w:bCs/>
          <w:sz w:val="24"/>
          <w:lang w:eastAsia="zh-CN"/>
        </w:rPr>
        <w:t>成交供应商</w:t>
      </w:r>
      <w:r>
        <w:rPr>
          <w:rFonts w:hint="eastAsia" w:ascii="宋体" w:hAnsi="宋体" w:eastAsia="宋体" w:cs="宋体"/>
          <w:bCs/>
          <w:sz w:val="24"/>
        </w:rPr>
        <w:t>应当在中标通知书发出之日起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25</w:t>
      </w:r>
      <w:r>
        <w:rPr>
          <w:rFonts w:hint="eastAsia" w:ascii="宋体" w:hAnsi="宋体" w:eastAsia="宋体" w:cs="宋体"/>
          <w:bCs/>
          <w:sz w:val="24"/>
        </w:rPr>
        <w:t>日内，按照</w:t>
      </w:r>
      <w:r>
        <w:rPr>
          <w:rFonts w:hint="eastAsia" w:ascii="宋体" w:hAnsi="宋体" w:eastAsia="宋体" w:cs="宋体"/>
          <w:bCs/>
          <w:sz w:val="24"/>
          <w:lang w:eastAsia="zh-CN"/>
        </w:rPr>
        <w:t>磋商文件</w:t>
      </w:r>
      <w:r>
        <w:rPr>
          <w:rFonts w:hint="eastAsia" w:ascii="宋体" w:hAnsi="宋体" w:eastAsia="宋体" w:cs="宋体"/>
          <w:bCs/>
          <w:sz w:val="24"/>
        </w:rPr>
        <w:t>确定的采购标的、规格型号、采购金额、采购数量、技术和服务要求及商务要求等事项签订政府采购合同。</w:t>
      </w:r>
    </w:p>
    <w:p w14:paraId="2F00ADD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（六）所签订的合同不得对</w:t>
      </w:r>
      <w:r>
        <w:rPr>
          <w:rFonts w:hint="eastAsia" w:ascii="宋体" w:hAnsi="宋体" w:eastAsia="宋体" w:cs="宋体"/>
          <w:bCs/>
          <w:sz w:val="24"/>
          <w:lang w:eastAsia="zh-CN"/>
        </w:rPr>
        <w:t>磋商文件</w:t>
      </w:r>
      <w:r>
        <w:rPr>
          <w:rFonts w:hint="eastAsia" w:ascii="宋体" w:hAnsi="宋体" w:eastAsia="宋体" w:cs="宋体"/>
          <w:bCs/>
          <w:sz w:val="24"/>
        </w:rPr>
        <w:t>确定的事项和</w:t>
      </w:r>
      <w:r>
        <w:rPr>
          <w:rFonts w:hint="eastAsia" w:ascii="宋体" w:hAnsi="宋体" w:eastAsia="宋体" w:cs="宋体"/>
          <w:sz w:val="24"/>
        </w:rPr>
        <w:t>投标人</w:t>
      </w:r>
      <w:r>
        <w:rPr>
          <w:rFonts w:hint="eastAsia" w:ascii="宋体" w:hAnsi="宋体" w:eastAsia="宋体" w:cs="宋体"/>
          <w:bCs/>
          <w:sz w:val="24"/>
          <w:lang w:eastAsia="zh-CN"/>
        </w:rPr>
        <w:t>磋商响应文件</w:t>
      </w:r>
      <w:r>
        <w:rPr>
          <w:rFonts w:hint="eastAsia" w:ascii="宋体" w:hAnsi="宋体" w:eastAsia="宋体" w:cs="宋体"/>
          <w:bCs/>
          <w:sz w:val="24"/>
        </w:rPr>
        <w:t>做实质性修改。</w:t>
      </w:r>
    </w:p>
    <w:p w14:paraId="715506A5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（七）甲乙双方不得擅自变更、中止、终止政府采购合同。</w:t>
      </w:r>
    </w:p>
    <w:p w14:paraId="3CD50E6D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hint="eastAsia" w:ascii="宋体" w:hAnsi="宋体" w:eastAsia="宋体" w:cs="宋体"/>
          <w:bCs/>
          <w:sz w:val="24"/>
          <w:szCs w:val="24"/>
        </w:rPr>
      </w:pPr>
    </w:p>
    <w:p w14:paraId="34C63293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甲  方：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                 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       </w:t>
      </w:r>
      <w:r>
        <w:rPr>
          <w:rFonts w:hint="eastAsia" w:ascii="宋体" w:hAnsi="宋体" w:eastAsia="宋体" w:cs="宋体"/>
          <w:bCs/>
          <w:sz w:val="24"/>
        </w:rPr>
        <w:t>乙  方;</w:t>
      </w:r>
    </w:p>
    <w:p w14:paraId="5094A946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（盖章）                              </w:t>
      </w:r>
      <w:r>
        <w:rPr>
          <w:rFonts w:hint="eastAsia" w:ascii="宋体" w:hAnsi="宋体" w:eastAsia="宋体" w:cs="宋体"/>
          <w:bCs/>
          <w:sz w:val="24"/>
        </w:rPr>
        <w:t>（盖章）</w:t>
      </w:r>
    </w:p>
    <w:p w14:paraId="46BD6A25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联系人：                               联系人：</w:t>
      </w:r>
    </w:p>
    <w:p w14:paraId="6F5803B1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地址：</w:t>
      </w:r>
    </w:p>
    <w:p w14:paraId="3273F3DB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供应商所在区域：</w:t>
      </w:r>
    </w:p>
    <w:p w14:paraId="4F338110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供应商规模：</w:t>
      </w:r>
    </w:p>
    <w:p w14:paraId="0511C825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供应商特性：</w:t>
      </w:r>
    </w:p>
    <w:p w14:paraId="548B6F19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收款账户名称：</w:t>
      </w:r>
    </w:p>
    <w:p w14:paraId="19A6B298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开户银行：</w:t>
      </w:r>
    </w:p>
    <w:p w14:paraId="6971AB51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ind w:firstLine="4620" w:firstLineChars="1925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银行账号：</w:t>
      </w:r>
    </w:p>
    <w:p w14:paraId="2FE70D70">
      <w:pPr>
        <w:pStyle w:val="3"/>
        <w:tabs>
          <w:tab w:val="center" w:pos="4153"/>
          <w:tab w:val="right" w:pos="8306"/>
          <w:tab w:val="clear" w:pos="4140"/>
          <w:tab w:val="clear" w:pos="8300"/>
        </w:tabs>
        <w:spacing w:line="360" w:lineRule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 xml:space="preserve">年  月  日                      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4"/>
          <w:szCs w:val="24"/>
        </w:rPr>
        <w:t>年  月  日</w:t>
      </w:r>
    </w:p>
    <w:p w14:paraId="6A7B87D1">
      <w:pPr>
        <w:spacing w:line="360" w:lineRule="auto"/>
        <w:rPr>
          <w:rFonts w:hint="eastAsia" w:ascii="宋体" w:hAnsi="宋体" w:eastAsia="宋体" w:cs="宋体"/>
          <w:bCs/>
          <w:sz w:val="24"/>
        </w:rPr>
      </w:pPr>
    </w:p>
    <w:p w14:paraId="23065B87">
      <w:pPr>
        <w:spacing w:line="360" w:lineRule="auto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备注：合同模板仅供参考，具体以实际签订合同为准。</w:t>
      </w:r>
    </w:p>
    <w:p w14:paraId="446B0298">
      <w:pPr>
        <w:spacing w:line="360" w:lineRule="auto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yOWQ4ZjI4ZTYwN2M2NTE3OWQyNjk3NzAzYjg4OGEifQ=="/>
  </w:docVars>
  <w:rsids>
    <w:rsidRoot w:val="38E42B80"/>
    <w:rsid w:val="05930871"/>
    <w:rsid w:val="05EB2D7B"/>
    <w:rsid w:val="0EA47E51"/>
    <w:rsid w:val="0FFC7D50"/>
    <w:rsid w:val="249173B9"/>
    <w:rsid w:val="257D5627"/>
    <w:rsid w:val="284C00F1"/>
    <w:rsid w:val="2A7C59B7"/>
    <w:rsid w:val="2CC873BE"/>
    <w:rsid w:val="308C5352"/>
    <w:rsid w:val="33613CE8"/>
    <w:rsid w:val="34D643A8"/>
    <w:rsid w:val="354F3848"/>
    <w:rsid w:val="36124C6B"/>
    <w:rsid w:val="38E42B80"/>
    <w:rsid w:val="49345087"/>
    <w:rsid w:val="4B427ECE"/>
    <w:rsid w:val="54BC0090"/>
    <w:rsid w:val="59CB23DB"/>
    <w:rsid w:val="7A6723E9"/>
    <w:rsid w:val="7C3B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  <w:style w:type="paragraph" w:styleId="3">
    <w:name w:val="footer"/>
    <w:basedOn w:val="1"/>
    <w:qFormat/>
    <w:uiPriority w:val="0"/>
    <w:pPr>
      <w:tabs>
        <w:tab w:val="center" w:pos="4140"/>
        <w:tab w:val="right" w:pos="8300"/>
      </w:tabs>
      <w:snapToGrid w:val="0"/>
      <w:jc w:val="left"/>
    </w:pPr>
    <w:rPr>
      <w:rFonts w:ascii="Times New Roman" w:hAnsi="Times New Roman" w:cs="Times New Roman"/>
      <w:sz w:val="18"/>
    </w:rPr>
  </w:style>
  <w:style w:type="paragraph" w:styleId="4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1962</Words>
  <Characters>1973</Characters>
  <Lines>0</Lines>
  <Paragraphs>0</Paragraphs>
  <TotalTime>2</TotalTime>
  <ScaleCrop>false</ScaleCrop>
  <LinksUpToDate>false</LinksUpToDate>
  <CharactersWithSpaces>2252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2023-05-03T10:03:00Z</dcterms:created>
  <dc:creator>陕西中技招标有限公司</dc:creator>
  <cp:lastModifiedBy>vivie</cp:lastModifiedBy>
  <dcterms:modified xsi:type="dcterms:W3CDTF">2025-08-14T11:08:43Z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1CCEC583AA234E7190960739386B8EF1_11</vt:lpwstr>
  </property>
  <property fmtid="{D5CDD505-2E9C-101B-9397-08002B2CF9AE}" pid="4" name="KSOTemplateDocerSaveRecord">
    <vt:lpwstr>eyJoZGlkIjoiZTdiYTc1NTY3MThiNjMzYTk3ZWE1ZDAyMDIxNDE2NmQiLCJ1c2VySWQiOiI5MzI2NzcyMjUifQ==</vt:lpwstr>
  </property>
</Properties>
</file>