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版本号：ZD0525-042ZGX20250814001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部室设备采购项目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ZD0525-042ZGX</w:t>
      </w:r>
      <w:r>
        <w:br/>
      </w:r>
      <w:r>
        <w:br/>
      </w:r>
      <w:r>
        <w:br/>
      </w:r>
    </w:p>
    <w:p>
      <w:pPr>
        <w:pStyle w:val="null3"/>
        <w:jc w:val="center"/>
        <w:outlineLvl w:val="2"/>
      </w:pPr>
      <w:r>
        <w:rPr>
          <w:rFonts w:ascii="仿宋_GB2312" w:hAnsi="仿宋_GB2312" w:cs="仿宋_GB2312" w:eastAsia="仿宋_GB2312"/>
          <w:sz w:val="28"/>
          <w:b/>
        </w:rPr>
        <w:t>西安高新区第十四小学</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西安高新区第十四小学</w:t>
      </w:r>
      <w:r>
        <w:rPr>
          <w:rFonts w:ascii="仿宋_GB2312" w:hAnsi="仿宋_GB2312" w:cs="仿宋_GB2312" w:eastAsia="仿宋_GB2312"/>
        </w:rPr>
        <w:t>委托，拟对</w:t>
      </w:r>
      <w:r>
        <w:rPr>
          <w:rFonts w:ascii="仿宋_GB2312" w:hAnsi="仿宋_GB2312" w:cs="仿宋_GB2312" w:eastAsia="仿宋_GB2312"/>
        </w:rPr>
        <w:t>部室设备采购项目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ZD0525-042ZGX</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部室设备采购项目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拟采购智慧黑板、教师中控台、视频展台、多媒体音箱、书法专用手写屏、移动支架等。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陕西省西安市高新区化龙三路2288号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文老师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029-88918659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唐一萌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18629262400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采购包1：662,700.00元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计算机</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计委关于印发招标代理服务收费管理暂行办法的通知》（计价格【2002】1980号）和国家发改委办公厅颁发的《关于招标代理服务收费有关问题的通知》（发改办价格【2003】857号）文件规定标准下浮20%收取，以成交价为基数计算，不足5000元的，按5000元收取。具体收费金额将在成交结果公告中公布。 代理服务费缴纳信息： 银行户名：正大方略工程咨询有限公司 开户银行：西安银行东二环南段支行 账号：209011580000076430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西安高新区第十四小学</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西安高新区第十四小学</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联系人：唐一萌</w:t>
      </w:r>
    </w:p>
    <w:p>
      <w:pPr>
        <w:pStyle w:val="null3"/>
      </w:pPr>
      <w:r>
        <w:rPr>
          <w:rFonts w:ascii="仿宋_GB2312" w:hAnsi="仿宋_GB2312" w:cs="仿宋_GB2312" w:eastAsia="仿宋_GB2312"/>
        </w:rPr>
        <w:t>联系电话：18629262400</w:t>
      </w:r>
    </w:p>
    <w:p>
      <w:pPr>
        <w:pStyle w:val="null3"/>
      </w:pPr>
      <w:r>
        <w:rPr>
          <w:rFonts w:ascii="仿宋_GB2312" w:hAnsi="仿宋_GB2312" w:cs="仿宋_GB2312" w:eastAsia="仿宋_GB2312"/>
        </w:rPr>
        <w:t>地址：西安市雁塔区南二环东段22号（凯森盛世1号）A座27楼</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拟采购智慧黑板、教师中控台、视频展台、多媒体音箱、书法专用手写屏、移动支架等，详见磋商文件采购需求。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662,700.00</w:t>
      </w:r>
    </w:p>
    <w:p>
      <w:pPr>
        <w:pStyle w:val="null3"/>
      </w:pPr>
      <w:r>
        <w:rPr>
          <w:rFonts w:ascii="仿宋_GB2312" w:hAnsi="仿宋_GB2312" w:cs="仿宋_GB2312" w:eastAsia="仿宋_GB2312"/>
        </w:rPr>
        <w:t>采购包最高限价（元）: 662,700.00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部室设备采购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662,700.00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标的名称：部室设备采购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书法教室</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207"/>
              <w:gridCol w:w="341"/>
              <w:gridCol w:w="1517"/>
              <w:gridCol w:w="243"/>
              <w:gridCol w:w="243"/>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序号</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产品名称</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规格型号</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单位</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数量</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智慧黑板</w:t>
                  </w:r>
                </w:p>
                <w:p>
                  <w:pPr>
                    <w:pStyle w:val="null3"/>
                    <w:jc w:val="center"/>
                  </w:pPr>
                  <w:r>
                    <w:rPr>
                      <w:rFonts w:ascii="仿宋_GB2312" w:hAnsi="仿宋_GB2312" w:cs="仿宋_GB2312" w:eastAsia="仿宋_GB2312"/>
                      <w:sz w:val="18"/>
                      <w:b/>
                      <w:color w:val="000000"/>
                    </w:rPr>
                    <w:t>（核心产品1）</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一、整体设计</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整机屏幕采用不小于86英寸超高清LED 液晶屏，显示比例16:9，屏幕分辨率不低于3840*2160。</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整机尺寸宽度不小于4200mm，高度不小于1200mm。</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整机嵌入式系统版本≥Android 14，内存≥2GB，存储空间≥8GB。</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屏幕显示灰度分辨等级达到256灰阶以上。</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屏幕与屏幕保护层紧密贴合，减少显示面板与玻璃间的偏光、散射，画面显示更加清晰通透、可视角度更广。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整机支持人工智能画质调节模式，在安卓通道下可根据屏幕内容自动调节画质参数，达到更好的显示效果。需提供相关证明材料（包括但不限于检测报告、产品说明书和功能截图），加盖厂家公章。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整机内置扬声器，采用高低音搭配设计，总功率不低于60W。需提供相关证明材料（包括但不限于检测报告、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支持智能书写功能，书写文字自动识别为标准印刷体，支持图形识别功能，可将多种手绘图形转化为矩形、三角形、圆形等标准图形。需提供相关证明材料（包括但不限于检测报告、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18"/>
                      <w:color w:val="000000"/>
                    </w:rPr>
                    <w:t>二、接口及按键</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整机具备不少于2路前置双系统USB3.0接口。</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整机具备不少于1路前置Typec接口，方便学校扩展使用。</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电源键为三合一按键，可实现开机、关机、待机三种功能，方便老师操作设备。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整机支持发出超声波信号，智能手机与整机可实现高效配对。需提供相关证明材料（包括但不限于检测报告、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整机具备减滤蓝光功能，可通过前置物理功能按键一键启用减滤蓝光模式，有效减少蓝光对学生危害。</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整机侧边栏内置自习工具，通过整机麦克风内置AI音频检测算法监测教室中学生音量大小，当学生音量大于阈值时，屏幕自动弹窗提醒进行自习纪律干预。需提供相关证明材料（包括但不限于检测报告、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18"/>
                      <w:color w:val="000000"/>
                    </w:rPr>
                    <w:t>三、整机功能</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整机内置非独立摄像头，采用一体化集成设计，可拍摄≥1600万像素数的照片；摄像头支持环境色温判断，根据环境调节合适的显示图像效果；具备人脸识别功能，可进行人员抽选。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整机内置非独立外扩展的8阵列麦克风，拾音角度达到150°，可对教室环境音频进行更好的采集。需提供相关证明材料（包括但不限于检测报告、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支持无线传屏功能，可以将外部电脑的屏幕画面通过无线方式传输到整机上显示。</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支持纸质护眼模式，在任意通道任意画面任意软件所在显示内容下可实时调整画面纹理，如素描纸、宣纸、水彩纸等；同时支持透明度调节。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整机侧边栏内置朗读工具，通过整机麦克风内置音频检测算法监测教室中学生的朗读情况，以游戏化界面呈现朗读积极性，调动学生朗读兴趣。需提供相关证明材料（包括但不限于检测报告、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为保证传输效果，整机支持蓝牙Bluetooth 5.4标准。需提供相关证明材料（包括但不限于检测报告、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整机支持对色彩空间进行选择，包含标准模式和sRGB模式，在sRGB模式下可做到高色准△E≤1。需提供相关证明材料（包括但不限于检测报告、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整机可选择高级音效设置，支持在左右声道平衡显示范围中进行更改；中低频段显示调节范围125Hz～1KHz，高频段显示调节范围 2KHz～16KHz，分贝显示-12dB～12dB 调节范围。</w:t>
                  </w:r>
                </w:p>
                <w:p>
                  <w:pPr>
                    <w:pStyle w:val="null3"/>
                    <w:jc w:val="left"/>
                  </w:pPr>
                  <w:r>
                    <w:rPr>
                      <w:rFonts w:ascii="仿宋_GB2312" w:hAnsi="仿宋_GB2312" w:cs="仿宋_GB2312" w:eastAsia="仿宋_GB2312"/>
                      <w:sz w:val="18"/>
                      <w:color w:val="000000"/>
                    </w:rPr>
                    <w:t>四、电脑配置</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采用抽拉内置式模块化电脑，按压式卡扣方式，无需工具即可快速拆卸电脑模块。</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搭载Intel 酷睿 i5或以上配置CPU。内存：8 GB DDR4笔记本内存或以上配置。硬盘：256 GB SSD固态硬盘或以上配置。</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具备不少于4路USB接口，方便扩展使用。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教师中控台</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一、中控桌：</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外观尺寸：≥180cmX80cmX75cm；</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古典款式设计，烤漆处理；</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桌面采用优质橡木，厚度不小于25mm，配有桌仓设计</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桌体配置一体化控制柜，分体控制教室内电源、大屏幕、临摹台等设备；</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配套实木方凳1个。</w:t>
                  </w:r>
                </w:p>
                <w:p>
                  <w:pPr>
                    <w:pStyle w:val="null3"/>
                    <w:jc w:val="left"/>
                  </w:pPr>
                  <w:r>
                    <w:rPr>
                      <w:rFonts w:ascii="仿宋_GB2312" w:hAnsi="仿宋_GB2312" w:cs="仿宋_GB2312" w:eastAsia="仿宋_GB2312"/>
                      <w:sz w:val="18"/>
                      <w:color w:val="000000"/>
                    </w:rPr>
                    <w:t>二、设备参数：</w:t>
                  </w:r>
                </w:p>
                <w:p>
                  <w:pPr>
                    <w:pStyle w:val="null3"/>
                    <w:jc w:val="left"/>
                  </w:pPr>
                  <w:r>
                    <w:rPr>
                      <w:rFonts w:ascii="仿宋_GB2312" w:hAnsi="仿宋_GB2312" w:cs="仿宋_GB2312" w:eastAsia="仿宋_GB2312"/>
                      <w:sz w:val="18"/>
                      <w:color w:val="000000"/>
                    </w:rPr>
                    <w:t>1.CPU</w:t>
                  </w:r>
                  <w:r>
                    <w:rPr>
                      <w:rFonts w:ascii="仿宋_GB2312" w:hAnsi="仿宋_GB2312" w:cs="仿宋_GB2312" w:eastAsia="仿宋_GB2312"/>
                      <w:sz w:val="18"/>
                      <w:color w:val="000000"/>
                    </w:rPr>
                    <w:t>型号Intel i5；CPU频率≥2.7GHz；四核；</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内存容量≥8GB；</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硬盘容量≥512Gssd；</w:t>
                  </w:r>
                </w:p>
                <w:p>
                  <w:pPr>
                    <w:pStyle w:val="null3"/>
                    <w:jc w:val="left"/>
                  </w:pPr>
                  <w:r>
                    <w:rPr>
                      <w:rFonts w:ascii="仿宋_GB2312" w:hAnsi="仿宋_GB2312" w:cs="仿宋_GB2312" w:eastAsia="仿宋_GB2312"/>
                      <w:sz w:val="18"/>
                      <w:color w:val="000000"/>
                    </w:rPr>
                    <w:t xml:space="preserve">4 </w:t>
                  </w:r>
                  <w:r>
                    <w:rPr>
                      <w:rFonts w:ascii="仿宋_GB2312" w:hAnsi="仿宋_GB2312" w:cs="仿宋_GB2312" w:eastAsia="仿宋_GB2312"/>
                      <w:sz w:val="18"/>
                      <w:color w:val="000000"/>
                    </w:rPr>
                    <w:t>视频接口：VGA，Display Port</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音频接口：耳机输出接口，麦克风输入接口；</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其它接口：电源接口，PS／2。</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软件须过加密锁方可打开，以保证系统的安全性</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书法专用手写屏</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分辨率:≥1920*1080；亮度:≥250 cd / m2；</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对比度:≥600:1；背光源:LED背光；</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可视角度:H:160°, V: 160°；</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显示技术:NextVision；</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响应时间:25ms(Tr+Tf)；</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接口:USB；</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手写技术:电容感应；</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定位精度：±0.5mm(屏幕中心), 最大偏差±2mm（边缘和角落）；</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感应高度：height 5mm above glass；</w:t>
                  </w:r>
                </w:p>
                <w:p>
                  <w:pPr>
                    <w:pStyle w:val="null3"/>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反应速度：≥220 pps；</w:t>
                  </w:r>
                </w:p>
                <w:p>
                  <w:pPr>
                    <w:pStyle w:val="null3"/>
                    <w:jc w:val="both"/>
                  </w:pPr>
                  <w:r>
                    <w:rPr>
                      <w:rFonts w:ascii="仿宋_GB2312" w:hAnsi="仿宋_GB2312" w:cs="仿宋_GB2312" w:eastAsia="仿宋_GB2312"/>
                      <w:sz w:val="18"/>
                      <w:color w:val="000000"/>
                    </w:rPr>
                    <w:t>11.</w:t>
                  </w:r>
                  <w:r>
                    <w:rPr>
                      <w:rFonts w:ascii="仿宋_GB2312" w:hAnsi="仿宋_GB2312" w:cs="仿宋_GB2312" w:eastAsia="仿宋_GB2312"/>
                      <w:sz w:val="18"/>
                      <w:color w:val="000000"/>
                    </w:rPr>
                    <w:t>配电容笔1支</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学生临摹台</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外观尺寸：≥140cm×60cm×75cm（双人位）；古典款式设计，烤漆处理；</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左右两边为圆弧；三层实木构架；材质：纯实木框架结构，烤漆</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实木方凳：35cm×25cm×45cm，跟临摹台面颜色和图案纹理一致；材质：实木框架结构；</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拷贝台防水，抗砸，耐磨，可承受10万次自然摩擦无划痕，有效过滤蓝光，润眼护眼拷贝台屏幕尺寸47cm×37cm；</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亮度可通过电容式按键自由调整亮度，无极调光；</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工作电压:直流12V；功率:8W；</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光源组成:LED；</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支持墨盒防侧滑、泄露；</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书法桌甲醛释放量≤0.4mg/L,符合GB18584-2001&amp;GB/T17657-2013标准；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位</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书法讲义系统</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书法讲义系统包含老师创作课件、自主研发课件，本地课件提供具有厂家自主知识产权的书法课件，涵盖教育部审核通过的十一套教材，整体课件不低于1400课时；</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老师创作课件系统提供课件创作工具，老师可自定义课件目录分类存放自己创作的课件，目录下可创建多个课件，课件名称可修改。创建的课件以列表显示课件名称和创建时间，课件列表可删除，课件内容保存在老师账号下，老师可对自己创作的课件内容进行多次修订。</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系统提供的课件创作工具支持创建多页面，页面显示页码，支持新增页面，删除页面和拖动页面来调整页面顺序。</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系统可以在制作好的课件中，右键克隆页面，支持复制课件页面，复制的页面可以直接粘贴到新的课件中进行二次编辑，实现跨课件操作，方便课件创作。（提供功能截图）</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课件页面支持上传图片来设置页面图片背景，也可通过ARGB色板来设置页面背景色。</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创作课件页面中支持插入文字，文字支持字号大小和字体调整，文字和通过ARGB色板来调整文字颜色，文字框可进行大小和旋转操作，可拖动文字框设置文字到合适的排版位置，可通过旋转操作调整文字旋转角度。</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可以从其他文件包括网页、文本文件、doc文件等文件中直接复制文字到课件中，复制的文字可以进行编辑调整。（提供功能截图）</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在课件中插入的文字、图片、字帖都支持复制操作，可以将复制的内容，粘贴到新的页面或是新的课件中，实现跨课件操作，进行二次编辑使用，使课件创作更加便利。（提供功能截图）</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课件页面中支持插入图片，插入的图片可设置图片对齐方式，可拖动图片来调整图片位置，可通过图片操作手柄来调整图片大小和旋转角度，可调整图片在页面中的显示层级。</w:t>
                  </w:r>
                </w:p>
                <w:p>
                  <w:pPr>
                    <w:pStyle w:val="null3"/>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课件页面中支持插入字帖，插入时支持自定义字帖排版，可滑动选择插入多行多列的字帖。字帖格子支持米字格、田字格、九宫格等6种格子，格子支持ARGB色板来设置多种颜色。插入的字帖可设置原帖、单钩、双钩、运笔图、修复图来显示，字帖位置整体可拖动。</w:t>
                  </w:r>
                </w:p>
                <w:p>
                  <w:pPr>
                    <w:pStyle w:val="null3"/>
                    <w:jc w:val="both"/>
                  </w:pPr>
                  <w:r>
                    <w:rPr>
                      <w:rFonts w:ascii="仿宋_GB2312" w:hAnsi="仿宋_GB2312" w:cs="仿宋_GB2312" w:eastAsia="仿宋_GB2312"/>
                      <w:sz w:val="18"/>
                      <w:color w:val="000000"/>
                    </w:rPr>
                    <w:t>11.</w:t>
                  </w:r>
                  <w:r>
                    <w:rPr>
                      <w:rFonts w:ascii="仿宋_GB2312" w:hAnsi="仿宋_GB2312" w:cs="仿宋_GB2312" w:eastAsia="仿宋_GB2312"/>
                      <w:sz w:val="18"/>
                      <w:color w:val="000000"/>
                    </w:rPr>
                    <w:t>课件页面中支持插入视频，在界面中可调出内置的书法视频资源库或是在老师自己录制的微课视频，都可选择插入到课件页面中，在页面中可拖动调整视频位置。</w:t>
                  </w:r>
                </w:p>
                <w:p>
                  <w:pPr>
                    <w:pStyle w:val="null3"/>
                    <w:jc w:val="both"/>
                  </w:pPr>
                  <w:r>
                    <w:rPr>
                      <w:rFonts w:ascii="仿宋_GB2312" w:hAnsi="仿宋_GB2312" w:cs="仿宋_GB2312" w:eastAsia="仿宋_GB2312"/>
                      <w:sz w:val="18"/>
                      <w:color w:val="000000"/>
                    </w:rPr>
                    <w:t>12.</w:t>
                  </w:r>
                  <w:r>
                    <w:rPr>
                      <w:rFonts w:ascii="仿宋_GB2312" w:hAnsi="仿宋_GB2312" w:cs="仿宋_GB2312" w:eastAsia="仿宋_GB2312"/>
                      <w:sz w:val="18"/>
                      <w:color w:val="000000"/>
                    </w:rPr>
                    <w:t>在课件创作时，系统支持自动保存，防止创作的课件数据丢失。</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书法视频教学系统</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系统包含毛笔视频、硬笔视频教学资源库；视频资源超过5千个。</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视频均为书法家严格按照原碑帖书写示范，视频配有文字拼音和简写汉字，方便低年级学生识字。视频配有语音书写要点讲解和书写要点字幕；视频在书写的关键点配有红色辅助线来直观表现字形特点。</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毛笔视频涵盖篆书、隶书、楷书等不同书体，支持碑帖分类检索，支持单字和多字搜索；</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硬笔教学视频使用中性笔书写示范。视频为专业硬笔书法老师讲解书写示范，每个字都按照三步书写讲解，第一步先讲解字的字形和笔画书写要点，第二步边写边讲，示范讲解相结合，第三步再整体连贯书写示范。</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系统支持老师创建视频课程，可将老师自己录制的视频课程上传到系统，按课时编排自定义的课程；系统支持创建课程章节和课时，在课时中可使用系统内置的视频资源也可使用自己上传的视频，按自己的教学规划来安排教学课时顺序。（提供功能截图）</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教学视频提供带有出版方标识的名家授课视频；</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支持视频动态批注，老师可以一边播放视频一边在视频上批注讲解，批注过程不影响视频播放；（提供功能截图）</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视频一键锁定防止误操作，支持一键循环播放，支持控制音量，支持加速、正常、慢速播放。</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视频可分屏显示书写的字帖，碑帖支持格式框和颜色切换，学生可边看视频讲解，边在碑帖上覆纸摹写。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书法名家碑帖系统</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碑帖资源包含教育部《中小学书法教育指导纲要》要求的全部碑帖资源.，提供自先秦至近现代碑帖资源110000幅。</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支持关键字模糊搜索碑帖，支持按朝代、作者、碑帖名检索。</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碑帖支持原图、黑白、底片、高亮、红外、浮雕等模式查看字帖。</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每个碑帖均为高清大图，可任意放大缩小不变形。</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可随时一键调取碑帖的相关内容，包含碑帖简介和作者简介，可让学生进行拓展学习。</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支持上下翻页查看碑帖。</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提供缩略图模式，对于多图的碑帖方便老师进行选择，多图碑帖自动按序排列，缩略图可智能收起。</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书法字库排版学习系统</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可通过鼠标滑动操作控制生成多行多列的字帖，最大支持8行10列的80格布局。</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字帖格子支持米字格、田字格等6种不同的格式，可通过ARGB色板来设置多种线框的颜色。</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老师可拖动字帖按来自动排布不同数量的字帖，系统会智能按照界面显示大小来自动缩放字帖并按行列排布字帖。</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系统可以选择碑帖，列出碑帖中所有单子字帖，单个字帖也可以一键进入字帖对应的碑帖页面，在碑帖页上点击，可自动插入对应的字帖到字帖排版中。（提供功能截图）</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老师可通过输入法，输入单字或者多字一键搜索字帖，字帖包含楷书以及行书、隶书、篆书等书体，可将调取的字帖任意混排。对搜索的字帖还可按书体、作者分类进行筛选，方便教学。</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字帖排版支持鼠标或者触控进行单选或者多选，选中之后可单击选择单字生成，也可拖动单字到目标格子生成字帖。</w:t>
                  </w:r>
                </w:p>
                <w:p>
                  <w:pPr>
                    <w:pStyle w:val="null3"/>
                    <w:jc w:val="both"/>
                  </w:pPr>
                  <w:r>
                    <w:rPr>
                      <w:rFonts w:ascii="仿宋_GB2312" w:hAnsi="仿宋_GB2312" w:cs="仿宋_GB2312" w:eastAsia="仿宋_GB2312"/>
                      <w:sz w:val="18"/>
                      <w:color w:val="000000"/>
                    </w:rPr>
                    <w:t>7.</w:t>
                  </w:r>
                  <w:r>
                    <w:rPr>
                      <w:rFonts w:ascii="仿宋_GB2312" w:hAnsi="仿宋_GB2312" w:cs="仿宋_GB2312" w:eastAsia="仿宋_GB2312"/>
                      <w:sz w:val="18"/>
                      <w:color w:val="000000"/>
                    </w:rPr>
                    <w:t>字帖可一键生成五步或七步学习法，其中包括原贴摹写、双钩摹写、临写、运笔图、临写、单钩摹写、临写五个步骤；支持一键单钩、一键双钩、一键还原、一键移除功能，支持双击删除和一键清除操作，支持一键全屏显示字帖。</w:t>
                  </w:r>
                </w:p>
                <w:p>
                  <w:pPr>
                    <w:pStyle w:val="null3"/>
                    <w:jc w:val="both"/>
                  </w:pPr>
                  <w:r>
                    <w:rPr>
                      <w:rFonts w:ascii="仿宋_GB2312" w:hAnsi="仿宋_GB2312" w:cs="仿宋_GB2312" w:eastAsia="仿宋_GB2312"/>
                      <w:sz w:val="18"/>
                      <w:color w:val="000000"/>
                    </w:rPr>
                    <w:t>8.</w:t>
                  </w:r>
                  <w:r>
                    <w:rPr>
                      <w:rFonts w:ascii="仿宋_GB2312" w:hAnsi="仿宋_GB2312" w:cs="仿宋_GB2312" w:eastAsia="仿宋_GB2312"/>
                      <w:sz w:val="18"/>
                      <w:color w:val="000000"/>
                    </w:rPr>
                    <w:t>字帖可一键查看名家视频示范书写，可查看汉字笔顺动画和拼音。</w:t>
                  </w:r>
                </w:p>
                <w:p>
                  <w:pPr>
                    <w:pStyle w:val="null3"/>
                    <w:jc w:val="both"/>
                  </w:pPr>
                  <w:r>
                    <w:rPr>
                      <w:rFonts w:ascii="仿宋_GB2312" w:hAnsi="仿宋_GB2312" w:cs="仿宋_GB2312" w:eastAsia="仿宋_GB2312"/>
                      <w:sz w:val="18"/>
                      <w:color w:val="000000"/>
                    </w:rPr>
                    <w:t>9.</w:t>
                  </w:r>
                  <w:r>
                    <w:rPr>
                      <w:rFonts w:ascii="仿宋_GB2312" w:hAnsi="仿宋_GB2312" w:cs="仿宋_GB2312" w:eastAsia="仿宋_GB2312"/>
                      <w:sz w:val="18"/>
                      <w:color w:val="000000"/>
                    </w:rPr>
                    <w:t>排好的字帖支持保存，保存的字帖可查看保存历史，字帖按日期存放，可很快调出某日排布的字帖。可进入保存的文件进行删除、改名等操作；也可将其他的字帖图片存放进去，在系统中打开进行教学。</w:t>
                  </w:r>
                </w:p>
                <w:p>
                  <w:pPr>
                    <w:pStyle w:val="null3"/>
                    <w:jc w:val="both"/>
                  </w:pPr>
                  <w:r>
                    <w:rPr>
                      <w:rFonts w:ascii="仿宋_GB2312" w:hAnsi="仿宋_GB2312" w:cs="仿宋_GB2312" w:eastAsia="仿宋_GB2312"/>
                      <w:sz w:val="18"/>
                      <w:color w:val="000000"/>
                    </w:rPr>
                    <w:t>10.</w:t>
                  </w:r>
                  <w:r>
                    <w:rPr>
                      <w:rFonts w:ascii="仿宋_GB2312" w:hAnsi="仿宋_GB2312" w:cs="仿宋_GB2312" w:eastAsia="仿宋_GB2312"/>
                      <w:sz w:val="18"/>
                      <w:color w:val="000000"/>
                    </w:rPr>
                    <w:t>保存的字帖图片，可以在老师创作课件时，直接打开插入到课件中，作为课件资源使用。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学生镇尺</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竹子压缩材质，整体光滑厚重，长度不低于18㎝。</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学生毛笔</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中号毛笔，适合软笔初学者使用。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学生笔架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山字形状笔架，小巧玲珑，节约临摹台空间。</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学生用纸</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书法专用临摹纸，规格约34*46㎝。</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边柜</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尺寸：2700*400*850mm</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板材要求：台面采用≥25mm厚国产优质E1级高密度双贴面板；柜体基材采用≥18mm厚国产优质E1级高密度双贴面板；</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工艺：板材使用高精度电子开料锯加工成标准部件，部件裸露周边采用≥1.2mm厚的PVC封边条，经过全自动封边机涂饰高温热熔胶，在190℃的条件下施加一定压力粘结，保证持久牢固不易开裂；</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颜色：颜色可选，具有色泽鲜亮，色牢度高等特点。</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五金件：轨道采用国产知名品牌三节导轨，承重≥25kg。锁具重复率≥10000次；门铰可反复开合≥3万次；</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组</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边柜</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尺寸：3500*400*850mm</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板材要求：台面采用≥25mm厚国产优质E1级高密度双贴面板；柜体基材采用≥18mm厚国产优质E1级高密度双贴面板；</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工艺：板材使用高精度电子开料锯加工成标准部件，部件裸露周边采用≥1.2mm厚的PVC封边条，经过全自动封边机涂饰高温热熔胶，在190℃的条件下施加一定压力粘结，保证持久牢固不易开裂；</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颜色：颜色可选，具有色泽鲜亮，色牢度高等特点。</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五金件：轨道采用国产知名品牌三节导轨，承重≥25kg。锁具重复率≥10000次；门铰可反复开合≥3万次；</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组</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博古架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尺寸：980*300*1970；采用全实木，无贴皮成分，榫卯结构，多宝阁设计。款式新颖，造型造型具有中国传统风格，美观大方。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组</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博古架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尺寸：700*300*1970；采用全实木，无贴皮成分，榫卯结构，多宝阁设计。款式新颖，造型造型具有中国传统风格，美观大方。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组</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洗笔池</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尺寸：700mm*580mm*950mm；</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台面：采用≥15mm厚人造大理石台面；</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柜体板材要求：柜体基材采用≥18mm厚国产优质E1级高密度双贴面板；</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工艺：板材使用高精度电子开料锯加工成标准部件，部件裸露周边采用≥1.2mm厚的PVC封边条，经过全自动封边机涂饰高温热熔胶，在190℃的条件下施加一定压力粘结，保证持久牢固不易开裂；</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颜色：颜色可选，具有色泽鲜亮，色牢度高等特点。</w:t>
                  </w:r>
                </w:p>
                <w:p>
                  <w:pPr>
                    <w:pStyle w:val="null3"/>
                    <w:jc w:val="both"/>
                  </w:pPr>
                  <w:r>
                    <w:rPr>
                      <w:rFonts w:ascii="仿宋_GB2312" w:hAnsi="仿宋_GB2312" w:cs="仿宋_GB2312" w:eastAsia="仿宋_GB2312"/>
                      <w:sz w:val="18"/>
                      <w:color w:val="000000"/>
                    </w:rPr>
                    <w:t>6.</w:t>
                  </w:r>
                  <w:r>
                    <w:rPr>
                      <w:rFonts w:ascii="仿宋_GB2312" w:hAnsi="仿宋_GB2312" w:cs="仿宋_GB2312" w:eastAsia="仿宋_GB2312"/>
                      <w:sz w:val="18"/>
                      <w:color w:val="000000"/>
                    </w:rPr>
                    <w:t>五金件：轨道采用国产知名品牌三节导轨，承重≥25kg。锁具重复率≥10000次；门铰可反复开合≥3万次；</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组</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成品地台</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材质：阻燃多层板，面积94.9m²</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木地板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厚度12mm，材质：强化复合木地板，面积94.9m²</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作品展示毛毡板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木质边框，聚酯纤维面层</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电动卷帘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知识卷帘，含电机、卷轴，面积：32.8m²</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舞蹈教室</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207"/>
              <w:gridCol w:w="341"/>
              <w:gridCol w:w="1517"/>
              <w:gridCol w:w="243"/>
              <w:gridCol w:w="243"/>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drawing>
                      <wp:inline distT="0" distR="0" distB="0" distL="0">
                        <wp:extent cx="0" cy="857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0" cy="85725"/>
                                </a:xfrm>
                                <a:prstGeom prst="rect">
                                  <a:avLst/>
                                </a:prstGeom>
                              </pic:spPr>
                            </pic:pic>
                          </a:graphicData>
                        </a:graphic>
                      </wp:inline>
                    </w:drawing>
                  </w:r>
                  <w:r>
                    <w:rPr>
                      <w:rFonts w:ascii="仿宋_GB2312" w:hAnsi="仿宋_GB2312" w:cs="仿宋_GB2312" w:eastAsia="仿宋_GB2312"/>
                      <w:sz w:val="18"/>
                      <w:b/>
                      <w:color w:val="000000"/>
                    </w:rPr>
                    <w:t>序号</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名称</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规格型号</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数量</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单位</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智慧黑板</w:t>
                  </w:r>
                </w:p>
                <w:p>
                  <w:pPr>
                    <w:pStyle w:val="null3"/>
                    <w:jc w:val="center"/>
                  </w:pPr>
                  <w:r>
                    <w:rPr>
                      <w:rFonts w:ascii="仿宋_GB2312" w:hAnsi="仿宋_GB2312" w:cs="仿宋_GB2312" w:eastAsia="仿宋_GB2312"/>
                      <w:sz w:val="18"/>
                      <w:b/>
                      <w:color w:val="000000"/>
                    </w:rPr>
                    <w:t>（核心产品2）</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整机基础参数：</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整机屏幕需采用UHD超高清A规LED液晶屏，屏幕显示尺寸≥86英寸，显示比例16:9，屏幕图像分辨率≥3840*2160。</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液晶显示层与钢化玻璃层需采用零贴合或全贴合设计。</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整机需采用全金属外壳材质，三拼接平面一体化设计，主副屏过渡平滑并在同一平面，中间无单独边框阻隔，屏幕边缘采用圆角包边防护，整机背板采用金属材质。</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整机主屏和整机两侧副板需支持普通粉笔、液体粉笔、水溶性粉笔直接书写。</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整机需预留互联副板连接接口，可实现板书书写数据采集功能，可识别老师粉笔书写，板擦或手指擦除手势，且书写过程中可同步到一体机主屏，支持板书录制，回看和分享。</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整机需采用内置摄像头、麦克风，需支持无需外接线材连接和任何可见外接线材及模块化拼接痕迹，不占用整机外部设备接口。</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整机需支持前置物理接口不少于5个，所有接口均采用非转接方式，包含1路HDMI接口、2路双通道USB接口(Windows和Android系统均能被识别）、1路Type-C接口（支持全功能PD 65W）、1路USB-Type-B接口（Touch）。</w:t>
                  </w:r>
                </w:p>
                <w:p>
                  <w:pPr>
                    <w:pStyle w:val="null3"/>
                    <w:jc w:val="left"/>
                  </w:pPr>
                  <w:r>
                    <w:rPr>
                      <w:rFonts w:ascii="仿宋_GB2312" w:hAnsi="仿宋_GB2312" w:cs="仿宋_GB2312" w:eastAsia="仿宋_GB2312"/>
                      <w:sz w:val="18"/>
                      <w:color w:val="000000"/>
                    </w:rPr>
                    <w:t xml:space="preserve">8.Type-C </w:t>
                  </w:r>
                  <w:r>
                    <w:rPr>
                      <w:rFonts w:ascii="仿宋_GB2312" w:hAnsi="仿宋_GB2312" w:cs="仿宋_GB2312" w:eastAsia="仿宋_GB2312"/>
                      <w:sz w:val="18"/>
                      <w:color w:val="000000"/>
                    </w:rPr>
                    <w:t>接口需具备全功能，最大输出功率达到≥65W；支持Type-C 线正反插；支持4K 60Hz视频格式；支持双通道USB</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整机前置接口（不限USB接口）均需具备防撞挡板设计，防撞挡板需采用转轴式翻转设计。</w:t>
                  </w:r>
                </w:p>
                <w:p>
                  <w:pPr>
                    <w:pStyle w:val="null3"/>
                    <w:jc w:val="left"/>
                  </w:pPr>
                  <w:r>
                    <w:rPr>
                      <w:rFonts w:ascii="仿宋_GB2312" w:hAnsi="仿宋_GB2312" w:cs="仿宋_GB2312" w:eastAsia="仿宋_GB2312"/>
                      <w:sz w:val="18"/>
                      <w:color w:val="000000"/>
                    </w:rPr>
                    <w:t xml:space="preserve">10. </w:t>
                  </w:r>
                  <w:r>
                    <w:rPr>
                      <w:rFonts w:ascii="仿宋_GB2312" w:hAnsi="仿宋_GB2312" w:cs="仿宋_GB2312" w:eastAsia="仿宋_GB2312"/>
                      <w:sz w:val="18"/>
                      <w:color w:val="000000"/>
                    </w:rPr>
                    <w:t>整机后置物理接口需不少于11个，包含≥2路HDMI、≥2路USB、≥1路RS232、≥1路RJ45、≥1路TOUCH  USB(触控输出接口)、≥1路mic in3.5mm、≥1路LINE out 3.5mm、≥1路Coax、≥1路TF Card。</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整机需支持具有防浪涌、防静电、防辐射、防划伤、触摸屏防遮挡安全保护措施。</w:t>
                  </w:r>
                </w:p>
                <w:p>
                  <w:pPr>
                    <w:pStyle w:val="null3"/>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整机需具备达到国家标准GB/T17626.2-2018静电放电抗扰度测试标准。</w:t>
                  </w:r>
                </w:p>
                <w:p>
                  <w:pPr>
                    <w:pStyle w:val="null3"/>
                    <w:jc w:val="left"/>
                  </w:pPr>
                  <w:r>
                    <w:rPr>
                      <w:rFonts w:ascii="仿宋_GB2312" w:hAnsi="仿宋_GB2312" w:cs="仿宋_GB2312" w:eastAsia="仿宋_GB2312"/>
                      <w:sz w:val="18"/>
                      <w:color w:val="000000"/>
                    </w:rPr>
                    <w:t xml:space="preserve">13. </w:t>
                  </w:r>
                  <w:r>
                    <w:rPr>
                      <w:rFonts w:ascii="仿宋_GB2312" w:hAnsi="仿宋_GB2312" w:cs="仿宋_GB2312" w:eastAsia="仿宋_GB2312"/>
                      <w:sz w:val="18"/>
                      <w:color w:val="000000"/>
                    </w:rPr>
                    <w:t>整机需具备抗振动、防跌落特性，保证整机运输或使用过程中不易受损，检测依据：GB/T 2423.10-2019和GB/T 2423.7-2018</w:t>
                  </w:r>
                </w:p>
                <w:p>
                  <w:pPr>
                    <w:pStyle w:val="null3"/>
                    <w:jc w:val="left"/>
                  </w:pPr>
                  <w:r>
                    <w:rPr>
                      <w:rFonts w:ascii="仿宋_GB2312" w:hAnsi="仿宋_GB2312" w:cs="仿宋_GB2312" w:eastAsia="仿宋_GB2312"/>
                      <w:sz w:val="18"/>
                      <w:color w:val="000000"/>
                    </w:rPr>
                    <w:t xml:space="preserve">14. </w:t>
                  </w:r>
                  <w:r>
                    <w:rPr>
                      <w:rFonts w:ascii="仿宋_GB2312" w:hAnsi="仿宋_GB2312" w:cs="仿宋_GB2312" w:eastAsia="仿宋_GB2312"/>
                      <w:sz w:val="18"/>
                      <w:color w:val="000000"/>
                    </w:rPr>
                    <w:t>整机需支持在高温下可稳定工作，检测环境≥50℃，整机连续工作≥8h。</w:t>
                  </w:r>
                </w:p>
                <w:p>
                  <w:pPr>
                    <w:pStyle w:val="null3"/>
                    <w:jc w:val="left"/>
                  </w:pPr>
                  <w:r>
                    <w:rPr>
                      <w:rFonts w:ascii="仿宋_GB2312" w:hAnsi="仿宋_GB2312" w:cs="仿宋_GB2312" w:eastAsia="仿宋_GB2312"/>
                      <w:sz w:val="18"/>
                      <w:color w:val="000000"/>
                    </w:rPr>
                    <w:t xml:space="preserve">15. </w:t>
                  </w:r>
                  <w:r>
                    <w:rPr>
                      <w:rFonts w:ascii="仿宋_GB2312" w:hAnsi="仿宋_GB2312" w:cs="仿宋_GB2312" w:eastAsia="仿宋_GB2312"/>
                      <w:sz w:val="18"/>
                      <w:color w:val="000000"/>
                    </w:rPr>
                    <w:t>整机需支持在低温环境稳定工作，检测环境：≤-15℃，整机存储 2小时后开机工作：≥2h。</w:t>
                  </w:r>
                </w:p>
                <w:p>
                  <w:pPr>
                    <w:pStyle w:val="null3"/>
                    <w:jc w:val="left"/>
                  </w:pPr>
                  <w:r>
                    <w:rPr>
                      <w:rFonts w:ascii="仿宋_GB2312" w:hAnsi="仿宋_GB2312" w:cs="仿宋_GB2312" w:eastAsia="仿宋_GB2312"/>
                      <w:sz w:val="18"/>
                      <w:color w:val="000000"/>
                    </w:rPr>
                    <w:t xml:space="preserve">16. </w:t>
                  </w:r>
                  <w:r>
                    <w:rPr>
                      <w:rFonts w:ascii="仿宋_GB2312" w:hAnsi="仿宋_GB2312" w:cs="仿宋_GB2312" w:eastAsia="仿宋_GB2312"/>
                      <w:sz w:val="18"/>
                      <w:color w:val="000000"/>
                    </w:rPr>
                    <w:t>整机需支持内置环境光感传感器，支持根据环境光自动调节整机亮度。</w:t>
                  </w:r>
                </w:p>
                <w:p>
                  <w:pPr>
                    <w:pStyle w:val="null3"/>
                    <w:jc w:val="left"/>
                  </w:pPr>
                  <w:r>
                    <w:rPr>
                      <w:rFonts w:ascii="仿宋_GB2312" w:hAnsi="仿宋_GB2312" w:cs="仿宋_GB2312" w:eastAsia="仿宋_GB2312"/>
                      <w:sz w:val="18"/>
                      <w:color w:val="000000"/>
                    </w:rPr>
                    <w:t xml:space="preserve">17. </w:t>
                  </w:r>
                  <w:r>
                    <w:rPr>
                      <w:rFonts w:ascii="仿宋_GB2312" w:hAnsi="仿宋_GB2312" w:cs="仿宋_GB2312" w:eastAsia="仿宋_GB2312"/>
                      <w:sz w:val="18"/>
                      <w:color w:val="000000"/>
                    </w:rPr>
                    <w:t>整机自带Android操作系统， 系统版本≥Android 14，≥八核处理器，内存≥4GB，存储空间≥32GB。</w:t>
                  </w:r>
                </w:p>
                <w:p>
                  <w:pPr>
                    <w:pStyle w:val="null3"/>
                    <w:jc w:val="left"/>
                  </w:pPr>
                  <w:r>
                    <w:rPr>
                      <w:rFonts w:ascii="仿宋_GB2312" w:hAnsi="仿宋_GB2312" w:cs="仿宋_GB2312" w:eastAsia="仿宋_GB2312"/>
                      <w:sz w:val="18"/>
                      <w:color w:val="000000"/>
                    </w:rPr>
                    <w:t>18.</w:t>
                  </w:r>
                  <w:r>
                    <w:rPr>
                      <w:rFonts w:ascii="仿宋_GB2312" w:hAnsi="仿宋_GB2312" w:cs="仿宋_GB2312" w:eastAsia="仿宋_GB2312"/>
                      <w:sz w:val="18"/>
                      <w:color w:val="000000"/>
                    </w:rPr>
                    <w:t>需支持通过口语表达快速返回系统桌面、选人和打开白板、亮度调整、声音大小调整、打开资源库和课本、计时器、AI 录课、上一页、下一页。</w:t>
                  </w:r>
                </w:p>
                <w:p>
                  <w:pPr>
                    <w:pStyle w:val="null3"/>
                    <w:jc w:val="left"/>
                  </w:pPr>
                  <w:r>
                    <w:rPr>
                      <w:rFonts w:ascii="仿宋_GB2312" w:hAnsi="仿宋_GB2312" w:cs="仿宋_GB2312" w:eastAsia="仿宋_GB2312"/>
                      <w:sz w:val="18"/>
                      <w:color w:val="000000"/>
                    </w:rPr>
                    <w:t>19.</w:t>
                  </w:r>
                  <w:r>
                    <w:rPr>
                      <w:rFonts w:ascii="仿宋_GB2312" w:hAnsi="仿宋_GB2312" w:cs="仿宋_GB2312" w:eastAsia="仿宋_GB2312"/>
                      <w:sz w:val="18"/>
                      <w:color w:val="000000"/>
                    </w:rPr>
                    <w:t>智能笔支持 Windows 操作系统下的语音操作，支持通过语音指令打开操作系统桌面上的已安装所有应用。</w:t>
                  </w:r>
                </w:p>
                <w:p>
                  <w:pPr>
                    <w:pStyle w:val="null3"/>
                    <w:jc w:val="left"/>
                  </w:pPr>
                  <w:r>
                    <w:rPr>
                      <w:rFonts w:ascii="仿宋_GB2312" w:hAnsi="仿宋_GB2312" w:cs="仿宋_GB2312" w:eastAsia="仿宋_GB2312"/>
                      <w:sz w:val="18"/>
                      <w:color w:val="000000"/>
                    </w:rPr>
                    <w:t>20.</w:t>
                  </w:r>
                  <w:r>
                    <w:rPr>
                      <w:rFonts w:ascii="仿宋_GB2312" w:hAnsi="仿宋_GB2312" w:cs="仿宋_GB2312" w:eastAsia="仿宋_GB2312"/>
                      <w:sz w:val="18"/>
                      <w:color w:val="000000"/>
                    </w:rPr>
                    <w:t>支持在整机运行环境下，配套教学设备如智能笔实时显示连接状态，并支持监控当前电量百分比。</w:t>
                  </w:r>
                </w:p>
                <w:p>
                  <w:pPr>
                    <w:pStyle w:val="null3"/>
                    <w:jc w:val="left"/>
                  </w:pPr>
                  <w:r>
                    <w:rPr>
                      <w:rFonts w:ascii="仿宋_GB2312" w:hAnsi="仿宋_GB2312" w:cs="仿宋_GB2312" w:eastAsia="仿宋_GB2312"/>
                      <w:sz w:val="18"/>
                      <w:color w:val="000000"/>
                    </w:rPr>
                    <w:t>21.</w:t>
                  </w:r>
                  <w:r>
                    <w:rPr>
                      <w:rFonts w:ascii="仿宋_GB2312" w:hAnsi="仿宋_GB2312" w:cs="仿宋_GB2312" w:eastAsia="仿宋_GB2312"/>
                      <w:sz w:val="18"/>
                      <w:color w:val="000000"/>
                    </w:rPr>
                    <w:t>需支持可通过语音直接打开网络搜索引擎，可通过口语表达进行语音转写文本输入和控制机器的音量大小。</w:t>
                  </w:r>
                </w:p>
                <w:p>
                  <w:pPr>
                    <w:pStyle w:val="null3"/>
                    <w:jc w:val="left"/>
                  </w:pPr>
                  <w:r>
                    <w:rPr>
                      <w:rFonts w:ascii="仿宋_GB2312" w:hAnsi="仿宋_GB2312" w:cs="仿宋_GB2312" w:eastAsia="仿宋_GB2312"/>
                      <w:sz w:val="18"/>
                      <w:color w:val="000000"/>
                    </w:rPr>
                    <w:t>22.</w:t>
                  </w:r>
                  <w:r>
                    <w:rPr>
                      <w:rFonts w:ascii="仿宋_GB2312" w:hAnsi="仿宋_GB2312" w:cs="仿宋_GB2312" w:eastAsia="仿宋_GB2312"/>
                      <w:sz w:val="18"/>
                      <w:color w:val="000000"/>
                    </w:rPr>
                    <w:t>整机下型材面板需具备两处磁吸区域，分别在左右各一侧，并具有磁吸标识，磁吸拉力≥1Kg，可吸附具备磁吸功能的书写笔和智能笔等物品，吸附稳定、不掉落。</w:t>
                  </w:r>
                </w:p>
                <w:p>
                  <w:pPr>
                    <w:pStyle w:val="null3"/>
                    <w:jc w:val="left"/>
                  </w:pPr>
                  <w:r>
                    <w:rPr>
                      <w:rFonts w:ascii="仿宋_GB2312" w:hAnsi="仿宋_GB2312" w:cs="仿宋_GB2312" w:eastAsia="仿宋_GB2312"/>
                      <w:sz w:val="18"/>
                      <w:color w:val="000000"/>
                    </w:rPr>
                    <w:t>23.</w:t>
                  </w:r>
                  <w:r>
                    <w:rPr>
                      <w:rFonts w:ascii="仿宋_GB2312" w:hAnsi="仿宋_GB2312" w:cs="仿宋_GB2312" w:eastAsia="仿宋_GB2312"/>
                      <w:sz w:val="18"/>
                      <w:color w:val="000000"/>
                    </w:rPr>
                    <w:t>在整机运行环境下，需支持自适应扩音优化、防啸叫算法能力；支持配套智能教学笔通过整机实现高质量扩音，THD≤1%，啸叫距离≤20cm。</w:t>
                  </w:r>
                </w:p>
                <w:p>
                  <w:pPr>
                    <w:pStyle w:val="null3"/>
                    <w:jc w:val="left"/>
                  </w:pPr>
                  <w:r>
                    <w:rPr>
                      <w:rFonts w:ascii="仿宋_GB2312" w:hAnsi="仿宋_GB2312" w:cs="仿宋_GB2312" w:eastAsia="仿宋_GB2312"/>
                      <w:sz w:val="18"/>
                      <w:color w:val="000000"/>
                    </w:rPr>
                    <w:t>24.</w:t>
                  </w:r>
                  <w:r>
                    <w:rPr>
                      <w:rFonts w:ascii="仿宋_GB2312" w:hAnsi="仿宋_GB2312" w:cs="仿宋_GB2312" w:eastAsia="仿宋_GB2312"/>
                      <w:sz w:val="18"/>
                      <w:color w:val="000000"/>
                    </w:rPr>
                    <w:t>在整机系统运行环境下需支持多种人机交互能力，如点击屏幕、语音控制。</w:t>
                  </w:r>
                </w:p>
                <w:p>
                  <w:pPr>
                    <w:pStyle w:val="null3"/>
                    <w:jc w:val="left"/>
                  </w:pPr>
                  <w:r>
                    <w:rPr>
                      <w:rFonts w:ascii="仿宋_GB2312" w:hAnsi="仿宋_GB2312" w:cs="仿宋_GB2312" w:eastAsia="仿宋_GB2312"/>
                      <w:sz w:val="18"/>
                      <w:color w:val="000000"/>
                    </w:rPr>
                    <w:t xml:space="preserve">25. </w:t>
                  </w:r>
                  <w:r>
                    <w:rPr>
                      <w:rFonts w:ascii="仿宋_GB2312" w:hAnsi="仿宋_GB2312" w:cs="仿宋_GB2312" w:eastAsia="仿宋_GB2312"/>
                      <w:sz w:val="18"/>
                      <w:color w:val="000000"/>
                    </w:rPr>
                    <w:t>整机需内置 2.2 声道扬声器，位于设备下边框出音，20W全频扬声器2个，10W高音扬声器2个，额定总功率≥60W，语言清晰度（STI-PA）≥0.75。</w:t>
                  </w:r>
                </w:p>
                <w:p>
                  <w:pPr>
                    <w:pStyle w:val="null3"/>
                    <w:jc w:val="left"/>
                  </w:pPr>
                  <w:r>
                    <w:rPr>
                      <w:rFonts w:ascii="仿宋_GB2312" w:hAnsi="仿宋_GB2312" w:cs="仿宋_GB2312" w:eastAsia="仿宋_GB2312"/>
                      <w:sz w:val="18"/>
                      <w:color w:val="000000"/>
                    </w:rPr>
                    <w:t xml:space="preserve">26. </w:t>
                  </w:r>
                  <w:r>
                    <w:rPr>
                      <w:rFonts w:ascii="仿宋_GB2312" w:hAnsi="仿宋_GB2312" w:cs="仿宋_GB2312" w:eastAsia="仿宋_GB2312"/>
                      <w:sz w:val="18"/>
                      <w:color w:val="000000"/>
                    </w:rPr>
                    <w:t>喇叭声音需具有“标准”、“会议”、“影音”、“教室”、“AI音效”、“自定义音效”六种声音模式切换，适应各个教学场景。</w:t>
                  </w:r>
                </w:p>
                <w:p>
                  <w:pPr>
                    <w:pStyle w:val="null3"/>
                    <w:jc w:val="left"/>
                  </w:pPr>
                  <w:r>
                    <w:rPr>
                      <w:rFonts w:ascii="仿宋_GB2312" w:hAnsi="仿宋_GB2312" w:cs="仿宋_GB2312" w:eastAsia="仿宋_GB2312"/>
                      <w:sz w:val="18"/>
                      <w:color w:val="000000"/>
                    </w:rPr>
                    <w:t>27.AI</w:t>
                  </w:r>
                  <w:r>
                    <w:rPr>
                      <w:rFonts w:ascii="仿宋_GB2312" w:hAnsi="仿宋_GB2312" w:cs="仿宋_GB2312" w:eastAsia="仿宋_GB2312"/>
                      <w:sz w:val="18"/>
                      <w:color w:val="000000"/>
                    </w:rPr>
                    <w:t>音效模式需支持可通过内置麦克风功能采集教室物理环境声音，自动生成符合当前教室物理环境音效，包括高频段5KHz~10KHz和中低频段120Hz~1.5KHz数值项、音量0-100数值项、分贝-12dB~12dB数值项调节。</w:t>
                  </w:r>
                </w:p>
                <w:p>
                  <w:pPr>
                    <w:pStyle w:val="null3"/>
                    <w:jc w:val="left"/>
                  </w:pPr>
                  <w:r>
                    <w:rPr>
                      <w:rFonts w:ascii="仿宋_GB2312" w:hAnsi="仿宋_GB2312" w:cs="仿宋_GB2312" w:eastAsia="仿宋_GB2312"/>
                      <w:sz w:val="18"/>
                      <w:color w:val="000000"/>
                    </w:rPr>
                    <w:t>28.</w:t>
                  </w:r>
                  <w:r>
                    <w:rPr>
                      <w:rFonts w:ascii="仿宋_GB2312" w:hAnsi="仿宋_GB2312" w:cs="仿宋_GB2312" w:eastAsia="仿宋_GB2312"/>
                      <w:sz w:val="18"/>
                      <w:color w:val="000000"/>
                    </w:rPr>
                    <w:t>整机需支持自定义音频设置功能，在左右声道平衡显示范围中进行更改，分贝显示-12dB~12dB 调节范围，中低频段显示调节范围120Hz~1.5KHz，高频段显示调节范围5KHz~10KHz。</w:t>
                  </w:r>
                </w:p>
                <w:p>
                  <w:pPr>
                    <w:pStyle w:val="null3"/>
                    <w:jc w:val="left"/>
                  </w:pPr>
                  <w:r>
                    <w:rPr>
                      <w:rFonts w:ascii="仿宋_GB2312" w:hAnsi="仿宋_GB2312" w:cs="仿宋_GB2312" w:eastAsia="仿宋_GB2312"/>
                      <w:sz w:val="18"/>
                      <w:color w:val="000000"/>
                    </w:rPr>
                    <w:t xml:space="preserve">29. </w:t>
                  </w:r>
                  <w:r>
                    <w:rPr>
                      <w:rFonts w:ascii="仿宋_GB2312" w:hAnsi="仿宋_GB2312" w:cs="仿宋_GB2312" w:eastAsia="仿宋_GB2312"/>
                      <w:sz w:val="18"/>
                      <w:color w:val="000000"/>
                    </w:rPr>
                    <w:t>整机扬声器需支持在100%音量下，1米处声压级≥90dB，10米处声压级≥84dB，1米到10米距离内响度差距≤6dB，声场覆盖85%区域内响度差异≤6dB。</w:t>
                  </w:r>
                </w:p>
                <w:p>
                  <w:pPr>
                    <w:pStyle w:val="null3"/>
                    <w:jc w:val="left"/>
                  </w:pPr>
                  <w:r>
                    <w:rPr>
                      <w:rFonts w:ascii="仿宋_GB2312" w:hAnsi="仿宋_GB2312" w:cs="仿宋_GB2312" w:eastAsia="仿宋_GB2312"/>
                      <w:sz w:val="18"/>
                      <w:color w:val="000000"/>
                    </w:rPr>
                    <w:t xml:space="preserve">30. </w:t>
                  </w:r>
                  <w:r>
                    <w:rPr>
                      <w:rFonts w:ascii="仿宋_GB2312" w:hAnsi="仿宋_GB2312" w:cs="仿宋_GB2312" w:eastAsia="仿宋_GB2312"/>
                      <w:sz w:val="18"/>
                      <w:color w:val="000000"/>
                    </w:rPr>
                    <w:t>整机屏体需支持亮度≥350cd/m²，色彩覆盖率≥72%NTSC，对比度≥1200：1。</w:t>
                  </w:r>
                </w:p>
                <w:p>
                  <w:pPr>
                    <w:pStyle w:val="null3"/>
                    <w:jc w:val="left"/>
                  </w:pPr>
                  <w:r>
                    <w:rPr>
                      <w:rFonts w:ascii="仿宋_GB2312" w:hAnsi="仿宋_GB2312" w:cs="仿宋_GB2312" w:eastAsia="仿宋_GB2312"/>
                      <w:sz w:val="18"/>
                      <w:color w:val="000000"/>
                    </w:rPr>
                    <w:t xml:space="preserve">31. </w:t>
                  </w:r>
                  <w:r>
                    <w:rPr>
                      <w:rFonts w:ascii="仿宋_GB2312" w:hAnsi="仿宋_GB2312" w:cs="仿宋_GB2312" w:eastAsia="仿宋_GB2312"/>
                      <w:sz w:val="18"/>
                      <w:color w:val="000000"/>
                    </w:rPr>
                    <w:t>整机屏体需支持最大可视角度≥178°（H）/178°（V）。</w:t>
                  </w:r>
                </w:p>
                <w:p>
                  <w:pPr>
                    <w:pStyle w:val="null3"/>
                    <w:jc w:val="left"/>
                  </w:pPr>
                  <w:r>
                    <w:rPr>
                      <w:rFonts w:ascii="仿宋_GB2312" w:hAnsi="仿宋_GB2312" w:cs="仿宋_GB2312" w:eastAsia="仿宋_GB2312"/>
                      <w:sz w:val="18"/>
                      <w:color w:val="000000"/>
                    </w:rPr>
                    <w:t xml:space="preserve">32. </w:t>
                  </w:r>
                  <w:r>
                    <w:rPr>
                      <w:rFonts w:ascii="仿宋_GB2312" w:hAnsi="仿宋_GB2312" w:cs="仿宋_GB2312" w:eastAsia="仿宋_GB2312"/>
                      <w:sz w:val="18"/>
                      <w:color w:val="000000"/>
                    </w:rPr>
                    <w:t>整机需支持色彩空间可选，包含标准模式和sRGB模式，在sRGB模式下可做到高色准△E≤2。</w:t>
                  </w:r>
                </w:p>
                <w:p>
                  <w:pPr>
                    <w:pStyle w:val="null3"/>
                    <w:jc w:val="left"/>
                  </w:pPr>
                  <w:r>
                    <w:rPr>
                      <w:rFonts w:ascii="仿宋_GB2312" w:hAnsi="仿宋_GB2312" w:cs="仿宋_GB2312" w:eastAsia="仿宋_GB2312"/>
                      <w:sz w:val="18"/>
                      <w:color w:val="000000"/>
                    </w:rPr>
                    <w:t xml:space="preserve">33. </w:t>
                  </w:r>
                  <w:r>
                    <w:rPr>
                      <w:rFonts w:ascii="仿宋_GB2312" w:hAnsi="仿宋_GB2312" w:cs="仿宋_GB2312" w:eastAsia="仿宋_GB2312"/>
                      <w:sz w:val="18"/>
                      <w:color w:val="000000"/>
                    </w:rPr>
                    <w:t>整机屏体需支持无需操作即可实现蓝光防护，具备物理防蓝光（过滤蓝光）功能，有效抗蓝光、防眩光，蓝光占比（有害蓝光 415～455nm 能量综合）/（整体蓝光 400～500 能量综合）＜50%，低蓝光保护显示不偏色、不泛黄。</w:t>
                  </w:r>
                </w:p>
                <w:p>
                  <w:pPr>
                    <w:pStyle w:val="null3"/>
                    <w:jc w:val="left"/>
                  </w:pPr>
                  <w:r>
                    <w:rPr>
                      <w:rFonts w:ascii="仿宋_GB2312" w:hAnsi="仿宋_GB2312" w:cs="仿宋_GB2312" w:eastAsia="仿宋_GB2312"/>
                      <w:sz w:val="18"/>
                      <w:color w:val="000000"/>
                    </w:rPr>
                    <w:t xml:space="preserve">34. </w:t>
                  </w:r>
                  <w:r>
                    <w:rPr>
                      <w:rFonts w:ascii="仿宋_GB2312" w:hAnsi="仿宋_GB2312" w:cs="仿宋_GB2312" w:eastAsia="仿宋_GB2312"/>
                      <w:sz w:val="18"/>
                      <w:color w:val="000000"/>
                    </w:rPr>
                    <w:t>整机灰度等级需≥256灰阶。</w:t>
                  </w:r>
                </w:p>
                <w:p>
                  <w:pPr>
                    <w:pStyle w:val="null3"/>
                    <w:jc w:val="left"/>
                  </w:pPr>
                  <w:r>
                    <w:rPr>
                      <w:rFonts w:ascii="仿宋_GB2312" w:hAnsi="仿宋_GB2312" w:cs="仿宋_GB2312" w:eastAsia="仿宋_GB2312"/>
                      <w:sz w:val="18"/>
                      <w:color w:val="000000"/>
                    </w:rPr>
                    <w:t xml:space="preserve">35. </w:t>
                  </w:r>
                  <w:r>
                    <w:rPr>
                      <w:rFonts w:ascii="仿宋_GB2312" w:hAnsi="仿宋_GB2312" w:cs="仿宋_GB2312" w:eastAsia="仿宋_GB2312"/>
                      <w:sz w:val="18"/>
                      <w:color w:val="000000"/>
                    </w:rPr>
                    <w:t>整机需具备可达到4K分辨率，屏幕刷新率≥60Hz。</w:t>
                  </w:r>
                </w:p>
                <w:p>
                  <w:pPr>
                    <w:pStyle w:val="null3"/>
                    <w:jc w:val="left"/>
                  </w:pPr>
                  <w:r>
                    <w:rPr>
                      <w:rFonts w:ascii="仿宋_GB2312" w:hAnsi="仿宋_GB2312" w:cs="仿宋_GB2312" w:eastAsia="仿宋_GB2312"/>
                      <w:sz w:val="18"/>
                      <w:color w:val="000000"/>
                    </w:rPr>
                    <w:t xml:space="preserve">36. </w:t>
                  </w:r>
                  <w:r>
                    <w:rPr>
                      <w:rFonts w:ascii="仿宋_GB2312" w:hAnsi="仿宋_GB2312" w:cs="仿宋_GB2312" w:eastAsia="仿宋_GB2312"/>
                      <w:sz w:val="18"/>
                      <w:color w:val="000000"/>
                    </w:rPr>
                    <w:t>需支持标准、明亮、鲜艳三种图像模式调节，还需支持自定义图像模式。</w:t>
                  </w:r>
                </w:p>
                <w:p>
                  <w:pPr>
                    <w:pStyle w:val="null3"/>
                    <w:jc w:val="left"/>
                  </w:pPr>
                  <w:r>
                    <w:rPr>
                      <w:rFonts w:ascii="仿宋_GB2312" w:hAnsi="仿宋_GB2312" w:cs="仿宋_GB2312" w:eastAsia="仿宋_GB2312"/>
                      <w:sz w:val="18"/>
                      <w:color w:val="000000"/>
                    </w:rPr>
                    <w:t xml:space="preserve">37. </w:t>
                  </w:r>
                  <w:r>
                    <w:rPr>
                      <w:rFonts w:ascii="仿宋_GB2312" w:hAnsi="仿宋_GB2312" w:cs="仿宋_GB2312" w:eastAsia="仿宋_GB2312"/>
                      <w:sz w:val="18"/>
                      <w:color w:val="000000"/>
                    </w:rPr>
                    <w:t>需支持自定义图像设置，支持对对比度、色阶、色调、图像亮度进行调节设置。</w:t>
                  </w:r>
                </w:p>
                <w:p>
                  <w:pPr>
                    <w:pStyle w:val="null3"/>
                    <w:jc w:val="left"/>
                  </w:pPr>
                  <w:r>
                    <w:rPr>
                      <w:rFonts w:ascii="仿宋_GB2312" w:hAnsi="仿宋_GB2312" w:cs="仿宋_GB2312" w:eastAsia="仿宋_GB2312"/>
                      <w:sz w:val="18"/>
                      <w:color w:val="000000"/>
                    </w:rPr>
                    <w:t xml:space="preserve">38. </w:t>
                  </w:r>
                  <w:r>
                    <w:rPr>
                      <w:rFonts w:ascii="仿宋_GB2312" w:hAnsi="仿宋_GB2312" w:cs="仿宋_GB2312" w:eastAsia="仿宋_GB2312"/>
                      <w:sz w:val="18"/>
                      <w:color w:val="000000"/>
                    </w:rPr>
                    <w:t>整机屏幕需采用全物理钢化玻璃，表面硬度≥9H、莫氏≥7级。</w:t>
                  </w:r>
                </w:p>
                <w:p>
                  <w:pPr>
                    <w:pStyle w:val="null3"/>
                    <w:jc w:val="left"/>
                  </w:pPr>
                  <w:r>
                    <w:rPr>
                      <w:rFonts w:ascii="仿宋_GB2312" w:hAnsi="仿宋_GB2312" w:cs="仿宋_GB2312" w:eastAsia="仿宋_GB2312"/>
                      <w:sz w:val="18"/>
                      <w:color w:val="000000"/>
                    </w:rPr>
                    <w:t xml:space="preserve">39. </w:t>
                  </w:r>
                  <w:r>
                    <w:rPr>
                      <w:rFonts w:ascii="仿宋_GB2312" w:hAnsi="仿宋_GB2312" w:cs="仿宋_GB2312" w:eastAsia="仿宋_GB2312"/>
                      <w:sz w:val="18"/>
                      <w:color w:val="000000"/>
                    </w:rPr>
                    <w:t>钢化玻璃透光率≥88%。</w:t>
                  </w:r>
                </w:p>
                <w:p>
                  <w:pPr>
                    <w:pStyle w:val="null3"/>
                    <w:jc w:val="left"/>
                  </w:pPr>
                  <w:r>
                    <w:rPr>
                      <w:rFonts w:ascii="仿宋_GB2312" w:hAnsi="仿宋_GB2312" w:cs="仿宋_GB2312" w:eastAsia="仿宋_GB2312"/>
                      <w:sz w:val="18"/>
                      <w:color w:val="000000"/>
                    </w:rPr>
                    <w:t xml:space="preserve">40. </w:t>
                  </w:r>
                  <w:r>
                    <w:rPr>
                      <w:rFonts w:ascii="仿宋_GB2312" w:hAnsi="仿宋_GB2312" w:cs="仿宋_GB2312" w:eastAsia="仿宋_GB2312"/>
                      <w:sz w:val="18"/>
                      <w:color w:val="000000"/>
                    </w:rPr>
                    <w:t>整机主屏需采用全物理钢化玻璃，有效保护屏幕显示画面。</w:t>
                  </w:r>
                </w:p>
                <w:p>
                  <w:pPr>
                    <w:pStyle w:val="null3"/>
                    <w:jc w:val="left"/>
                  </w:pPr>
                  <w:r>
                    <w:rPr>
                      <w:rFonts w:ascii="仿宋_GB2312" w:hAnsi="仿宋_GB2312" w:cs="仿宋_GB2312" w:eastAsia="仿宋_GB2312"/>
                      <w:sz w:val="18"/>
                      <w:color w:val="000000"/>
                    </w:rPr>
                    <w:t xml:space="preserve">41. </w:t>
                  </w:r>
                  <w:r>
                    <w:rPr>
                      <w:rFonts w:ascii="仿宋_GB2312" w:hAnsi="仿宋_GB2312" w:cs="仿宋_GB2312" w:eastAsia="仿宋_GB2312"/>
                      <w:sz w:val="18"/>
                      <w:color w:val="000000"/>
                    </w:rPr>
                    <w:t>整机需支持全物理钢化玻璃，厚度≤4mm。</w:t>
                  </w:r>
                </w:p>
                <w:p>
                  <w:pPr>
                    <w:pStyle w:val="null3"/>
                    <w:jc w:val="left"/>
                  </w:pPr>
                  <w:r>
                    <w:rPr>
                      <w:rFonts w:ascii="仿宋_GB2312" w:hAnsi="仿宋_GB2312" w:cs="仿宋_GB2312" w:eastAsia="仿宋_GB2312"/>
                      <w:sz w:val="18"/>
                      <w:color w:val="000000"/>
                    </w:rPr>
                    <w:t xml:space="preserve">42. </w:t>
                  </w:r>
                  <w:r>
                    <w:rPr>
                      <w:rFonts w:ascii="仿宋_GB2312" w:hAnsi="仿宋_GB2312" w:cs="仿宋_GB2312" w:eastAsia="仿宋_GB2312"/>
                      <w:sz w:val="18"/>
                      <w:color w:val="000000"/>
                    </w:rPr>
                    <w:t>整机主屏需采用防眩光玻璃，屏幕需支持防眩光功能。</w:t>
                  </w:r>
                </w:p>
                <w:p>
                  <w:pPr>
                    <w:pStyle w:val="null3"/>
                    <w:jc w:val="left"/>
                  </w:pPr>
                  <w:r>
                    <w:rPr>
                      <w:rFonts w:ascii="仿宋_GB2312" w:hAnsi="仿宋_GB2312" w:cs="仿宋_GB2312" w:eastAsia="仿宋_GB2312"/>
                      <w:sz w:val="18"/>
                      <w:color w:val="000000"/>
                    </w:rPr>
                    <w:t xml:space="preserve">43. </w:t>
                  </w:r>
                  <w:r>
                    <w:rPr>
                      <w:rFonts w:ascii="仿宋_GB2312" w:hAnsi="仿宋_GB2312" w:cs="仿宋_GB2312" w:eastAsia="仿宋_GB2312"/>
                      <w:sz w:val="18"/>
                      <w:color w:val="000000"/>
                    </w:rPr>
                    <w:t>整机书写面板需采用防眩光全钢化防爆玻璃面板，面板的碎片状态、抗冲击性、霰弹袋冲击性能、耐热冲击性能均通过国家强制玻璃标准，表面应力≥100Mpa。</w:t>
                  </w:r>
                </w:p>
                <w:p>
                  <w:pPr>
                    <w:pStyle w:val="null3"/>
                    <w:jc w:val="left"/>
                  </w:pPr>
                  <w:r>
                    <w:rPr>
                      <w:rFonts w:ascii="仿宋_GB2312" w:hAnsi="仿宋_GB2312" w:cs="仿宋_GB2312" w:eastAsia="仿宋_GB2312"/>
                      <w:sz w:val="18"/>
                      <w:color w:val="000000"/>
                    </w:rPr>
                    <w:t>44.</w:t>
                  </w:r>
                  <w:r>
                    <w:rPr>
                      <w:rFonts w:ascii="仿宋_GB2312" w:hAnsi="仿宋_GB2312" w:cs="仿宋_GB2312" w:eastAsia="仿宋_GB2312"/>
                      <w:sz w:val="18"/>
                      <w:color w:val="000000"/>
                    </w:rPr>
                    <w:t>整机需具备智能书写护眼模式，可做到屏幕书写过程中逐步降低整机背光亮度至50%，符合D65标准光源色温值，降低色温≤6500K。</w:t>
                  </w:r>
                </w:p>
                <w:p>
                  <w:pPr>
                    <w:pStyle w:val="null3"/>
                    <w:jc w:val="left"/>
                  </w:pPr>
                  <w:r>
                    <w:rPr>
                      <w:rFonts w:ascii="仿宋_GB2312" w:hAnsi="仿宋_GB2312" w:cs="仿宋_GB2312" w:eastAsia="仿宋_GB2312"/>
                      <w:sz w:val="18"/>
                      <w:color w:val="000000"/>
                    </w:rPr>
                    <w:t>45.</w:t>
                  </w:r>
                  <w:r>
                    <w:rPr>
                      <w:rFonts w:ascii="仿宋_GB2312" w:hAnsi="仿宋_GB2312" w:cs="仿宋_GB2312" w:eastAsia="仿宋_GB2312"/>
                      <w:sz w:val="18"/>
                      <w:color w:val="000000"/>
                    </w:rPr>
                    <w:t>依据相关国家标准，整机视网膜蓝光危害（蓝光加权辐射亮度LB）满足IEC TR 62778：2014蓝光危害RG0级别，蓝光无危害。</w:t>
                  </w:r>
                </w:p>
                <w:p>
                  <w:pPr>
                    <w:pStyle w:val="null3"/>
                    <w:jc w:val="left"/>
                  </w:pPr>
                  <w:r>
                    <w:rPr>
                      <w:rFonts w:ascii="仿宋_GB2312" w:hAnsi="仿宋_GB2312" w:cs="仿宋_GB2312" w:eastAsia="仿宋_GB2312"/>
                      <w:sz w:val="18"/>
                      <w:color w:val="000000"/>
                    </w:rPr>
                    <w:t>46.</w:t>
                  </w:r>
                  <w:r>
                    <w:rPr>
                      <w:rFonts w:ascii="仿宋_GB2312" w:hAnsi="仿宋_GB2312" w:cs="仿宋_GB2312" w:eastAsia="仿宋_GB2312"/>
                      <w:sz w:val="18"/>
                      <w:color w:val="000000"/>
                    </w:rPr>
                    <w:t>整机需具有前置按键，数量不低于6个，包含开关机、护眼、录课、主页、音量+、音量-。</w:t>
                  </w:r>
                </w:p>
                <w:p>
                  <w:pPr>
                    <w:pStyle w:val="null3"/>
                    <w:jc w:val="left"/>
                  </w:pPr>
                  <w:r>
                    <w:rPr>
                      <w:rFonts w:ascii="仿宋_GB2312" w:hAnsi="仿宋_GB2312" w:cs="仿宋_GB2312" w:eastAsia="仿宋_GB2312"/>
                      <w:sz w:val="18"/>
                      <w:color w:val="000000"/>
                    </w:rPr>
                    <w:t>47.</w:t>
                  </w:r>
                  <w:r>
                    <w:rPr>
                      <w:rFonts w:ascii="仿宋_GB2312" w:hAnsi="仿宋_GB2312" w:cs="仿宋_GB2312" w:eastAsia="仿宋_GB2312"/>
                      <w:sz w:val="18"/>
                      <w:color w:val="000000"/>
                    </w:rPr>
                    <w:t>需支持含电源开关、音量+/-、护眼、主页、录课，整机支持全局自定义按键，可通过自定义设置实现前置面板功能按键一键启用任一小工具（白板、批注、截屏、计算器、计时、聚光灯）、快捷开关（护眼模式、智能书写护眼模式）。</w:t>
                  </w:r>
                </w:p>
                <w:p>
                  <w:pPr>
                    <w:pStyle w:val="null3"/>
                    <w:jc w:val="left"/>
                  </w:pPr>
                  <w:r>
                    <w:rPr>
                      <w:rFonts w:ascii="仿宋_GB2312" w:hAnsi="仿宋_GB2312" w:cs="仿宋_GB2312" w:eastAsia="仿宋_GB2312"/>
                      <w:sz w:val="18"/>
                      <w:color w:val="000000"/>
                    </w:rPr>
                    <w:t>48.</w:t>
                  </w:r>
                  <w:r>
                    <w:rPr>
                      <w:rFonts w:ascii="仿宋_GB2312" w:hAnsi="仿宋_GB2312" w:cs="仿宋_GB2312" w:eastAsia="仿宋_GB2312"/>
                      <w:sz w:val="18"/>
                      <w:color w:val="000000"/>
                    </w:rPr>
                    <w:t>需支持通过前置面板物理按键一键启动录课功能，录制屏幕及整机半径12米内课堂现场音频，录制画面完整，无死角，人声清晰，无较大背景噪音。</w:t>
                  </w:r>
                </w:p>
                <w:p>
                  <w:pPr>
                    <w:pStyle w:val="null3"/>
                    <w:jc w:val="left"/>
                  </w:pPr>
                  <w:r>
                    <w:rPr>
                      <w:rFonts w:ascii="仿宋_GB2312" w:hAnsi="仿宋_GB2312" w:cs="仿宋_GB2312" w:eastAsia="仿宋_GB2312"/>
                      <w:sz w:val="18"/>
                      <w:color w:val="000000"/>
                    </w:rPr>
                    <w:t>49.</w:t>
                  </w:r>
                  <w:r>
                    <w:rPr>
                      <w:rFonts w:ascii="仿宋_GB2312" w:hAnsi="仿宋_GB2312" w:cs="仿宋_GB2312" w:eastAsia="仿宋_GB2312"/>
                      <w:sz w:val="18"/>
                      <w:color w:val="000000"/>
                    </w:rPr>
                    <w:t>整机前置面板需支持一键开关机，一键恢复 Windows 操作系统、安卓系统、麒麟系统和统信系统，采用隐藏式针孔设计避免误操作。</w:t>
                  </w:r>
                </w:p>
                <w:p>
                  <w:pPr>
                    <w:pStyle w:val="null3"/>
                    <w:jc w:val="left"/>
                  </w:pPr>
                  <w:r>
                    <w:rPr>
                      <w:rFonts w:ascii="仿宋_GB2312" w:hAnsi="仿宋_GB2312" w:cs="仿宋_GB2312" w:eastAsia="仿宋_GB2312"/>
                      <w:sz w:val="18"/>
                      <w:color w:val="000000"/>
                    </w:rPr>
                    <w:t>50.</w:t>
                  </w:r>
                  <w:r>
                    <w:rPr>
                      <w:rFonts w:ascii="仿宋_GB2312" w:hAnsi="仿宋_GB2312" w:cs="仿宋_GB2312" w:eastAsia="仿宋_GB2312"/>
                      <w:sz w:val="18"/>
                      <w:color w:val="000000"/>
                    </w:rPr>
                    <w:t>需具备三合一电源按键，支持整机大屏开关机、OPS 电脑开关机和息屏三合一，息屏后可实现降低功耗≥90%</w:t>
                  </w:r>
                </w:p>
                <w:p>
                  <w:pPr>
                    <w:pStyle w:val="null3"/>
                    <w:jc w:val="left"/>
                  </w:pPr>
                  <w:r>
                    <w:rPr>
                      <w:rFonts w:ascii="仿宋_GB2312" w:hAnsi="仿宋_GB2312" w:cs="仿宋_GB2312" w:eastAsia="仿宋_GB2312"/>
                      <w:sz w:val="18"/>
                      <w:color w:val="000000"/>
                    </w:rPr>
                    <w:t>51.</w:t>
                  </w:r>
                  <w:r>
                    <w:rPr>
                      <w:rFonts w:ascii="仿宋_GB2312" w:hAnsi="仿宋_GB2312" w:cs="仿宋_GB2312" w:eastAsia="仿宋_GB2312"/>
                      <w:sz w:val="18"/>
                      <w:color w:val="000000"/>
                    </w:rPr>
                    <w:t>需支持一网通，仅需连接一根网线，Windows和Android系统均可实现上网功能。</w:t>
                  </w:r>
                </w:p>
                <w:p>
                  <w:pPr>
                    <w:pStyle w:val="null3"/>
                    <w:jc w:val="left"/>
                  </w:pPr>
                  <w:r>
                    <w:rPr>
                      <w:rFonts w:ascii="仿宋_GB2312" w:hAnsi="仿宋_GB2312" w:cs="仿宋_GB2312" w:eastAsia="仿宋_GB2312"/>
                      <w:sz w:val="18"/>
                      <w:color w:val="000000"/>
                    </w:rPr>
                    <w:t>52.</w:t>
                  </w:r>
                  <w:r>
                    <w:rPr>
                      <w:rFonts w:ascii="仿宋_GB2312" w:hAnsi="仿宋_GB2312" w:cs="仿宋_GB2312" w:eastAsia="仿宋_GB2312"/>
                      <w:sz w:val="18"/>
                      <w:color w:val="000000"/>
                    </w:rPr>
                    <w:t>需支持WiFi6，整机内置2.4G、5GHz 双频wifi。</w:t>
                  </w:r>
                </w:p>
                <w:p>
                  <w:pPr>
                    <w:pStyle w:val="null3"/>
                    <w:jc w:val="left"/>
                  </w:pPr>
                  <w:r>
                    <w:rPr>
                      <w:rFonts w:ascii="仿宋_GB2312" w:hAnsi="仿宋_GB2312" w:cs="仿宋_GB2312" w:eastAsia="仿宋_GB2312"/>
                      <w:sz w:val="18"/>
                      <w:color w:val="000000"/>
                    </w:rPr>
                    <w:t>53.</w:t>
                  </w:r>
                  <w:r>
                    <w:rPr>
                      <w:rFonts w:ascii="仿宋_GB2312" w:hAnsi="仿宋_GB2312" w:cs="仿宋_GB2312" w:eastAsia="仿宋_GB2312"/>
                      <w:sz w:val="18"/>
                      <w:color w:val="000000"/>
                    </w:rPr>
                    <w:t>整机内置蓝牙模块，需支持蓝牙Bluetooth 5.4标准。</w:t>
                  </w:r>
                </w:p>
                <w:p>
                  <w:pPr>
                    <w:pStyle w:val="null3"/>
                    <w:jc w:val="left"/>
                  </w:pPr>
                  <w:r>
                    <w:rPr>
                      <w:rFonts w:ascii="仿宋_GB2312" w:hAnsi="仿宋_GB2312" w:cs="仿宋_GB2312" w:eastAsia="仿宋_GB2312"/>
                      <w:sz w:val="18"/>
                      <w:color w:val="000000"/>
                    </w:rPr>
                    <w:t>54.</w:t>
                  </w:r>
                  <w:r>
                    <w:rPr>
                      <w:rFonts w:ascii="仿宋_GB2312" w:hAnsi="仿宋_GB2312" w:cs="仿宋_GB2312" w:eastAsia="仿宋_GB2312"/>
                      <w:sz w:val="18"/>
                      <w:color w:val="000000"/>
                    </w:rPr>
                    <w:t>需支持Wi-Fi和AP热点工作距离≥12m。</w:t>
                  </w:r>
                </w:p>
                <w:p>
                  <w:pPr>
                    <w:pStyle w:val="null3"/>
                    <w:jc w:val="left"/>
                  </w:pPr>
                  <w:r>
                    <w:rPr>
                      <w:rFonts w:ascii="仿宋_GB2312" w:hAnsi="仿宋_GB2312" w:cs="仿宋_GB2312" w:eastAsia="仿宋_GB2312"/>
                      <w:sz w:val="18"/>
                      <w:color w:val="000000"/>
                    </w:rPr>
                    <w:t>55.</w:t>
                  </w:r>
                  <w:r>
                    <w:rPr>
                      <w:rFonts w:ascii="仿宋_GB2312" w:hAnsi="仿宋_GB2312" w:cs="仿宋_GB2312" w:eastAsia="仿宋_GB2312"/>
                      <w:sz w:val="18"/>
                      <w:color w:val="000000"/>
                    </w:rPr>
                    <w:t>整机需内置高清广角摄像头，结构采用非独立设计。支持3D降噪算法，图像信噪比≥40db，支持输出MJPG视频格式。</w:t>
                  </w:r>
                </w:p>
                <w:p>
                  <w:pPr>
                    <w:pStyle w:val="null3"/>
                    <w:jc w:val="left"/>
                  </w:pPr>
                  <w:r>
                    <w:rPr>
                      <w:rFonts w:ascii="仿宋_GB2312" w:hAnsi="仿宋_GB2312" w:cs="仿宋_GB2312" w:eastAsia="仿宋_GB2312"/>
                      <w:sz w:val="18"/>
                      <w:color w:val="000000"/>
                    </w:rPr>
                    <w:t>56.</w:t>
                  </w:r>
                  <w:r>
                    <w:rPr>
                      <w:rFonts w:ascii="仿宋_GB2312" w:hAnsi="仿宋_GB2312" w:cs="仿宋_GB2312" w:eastAsia="仿宋_GB2312"/>
                      <w:sz w:val="18"/>
                      <w:color w:val="000000"/>
                    </w:rPr>
                    <w:t>整机需内置非独立外扩展麦克风阵列，麦克风数量≥8个，可用于对教室环境音频进行采集，整机拾音距离≥12m，拾音角度≥180°。</w:t>
                  </w:r>
                </w:p>
                <w:p>
                  <w:pPr>
                    <w:pStyle w:val="null3"/>
                    <w:jc w:val="left"/>
                  </w:pPr>
                  <w:r>
                    <w:rPr>
                      <w:rFonts w:ascii="仿宋_GB2312" w:hAnsi="仿宋_GB2312" w:cs="仿宋_GB2312" w:eastAsia="仿宋_GB2312"/>
                      <w:sz w:val="18"/>
                      <w:color w:val="000000"/>
                    </w:rPr>
                    <w:t>57.</w:t>
                  </w:r>
                  <w:r>
                    <w:rPr>
                      <w:rFonts w:ascii="仿宋_GB2312" w:hAnsi="仿宋_GB2312" w:cs="仿宋_GB2312" w:eastAsia="仿宋_GB2312"/>
                      <w:sz w:val="18"/>
                      <w:color w:val="000000"/>
                    </w:rPr>
                    <w:t>智能降噪麦克风阵列，需支持远场拾音，高信噪比≥65db， 超高灵敏度≥-38db，支持 AGC、AEC、NN 智能AI降噪功能。</w:t>
                  </w:r>
                </w:p>
                <w:p>
                  <w:pPr>
                    <w:pStyle w:val="null3"/>
                    <w:jc w:val="left"/>
                  </w:pPr>
                  <w:r>
                    <w:rPr>
                      <w:rFonts w:ascii="仿宋_GB2312" w:hAnsi="仿宋_GB2312" w:cs="仿宋_GB2312" w:eastAsia="仿宋_GB2312"/>
                      <w:sz w:val="18"/>
                      <w:color w:val="000000"/>
                    </w:rPr>
                    <w:t>58.</w:t>
                  </w:r>
                  <w:r>
                    <w:rPr>
                      <w:rFonts w:ascii="仿宋_GB2312" w:hAnsi="仿宋_GB2312" w:cs="仿宋_GB2312" w:eastAsia="仿宋_GB2312"/>
                      <w:sz w:val="18"/>
                      <w:color w:val="000000"/>
                    </w:rPr>
                    <w:t>摄像头需具备下倾设计，下倾角度≥10°，拍摄画面全面。</w:t>
                  </w:r>
                </w:p>
                <w:p>
                  <w:pPr>
                    <w:pStyle w:val="null3"/>
                    <w:jc w:val="left"/>
                  </w:pPr>
                  <w:r>
                    <w:rPr>
                      <w:rFonts w:ascii="仿宋_GB2312" w:hAnsi="仿宋_GB2312" w:cs="仿宋_GB2312" w:eastAsia="仿宋_GB2312"/>
                      <w:sz w:val="18"/>
                      <w:color w:val="000000"/>
                    </w:rPr>
                    <w:t>59.</w:t>
                  </w:r>
                  <w:r>
                    <w:rPr>
                      <w:rFonts w:ascii="仿宋_GB2312" w:hAnsi="仿宋_GB2312" w:cs="仿宋_GB2312" w:eastAsia="仿宋_GB2312"/>
                      <w:sz w:val="18"/>
                      <w:color w:val="000000"/>
                    </w:rPr>
                    <w:t>整机高清摄像头，需支持生物特征识别，如面部识别功能，支持AI识别人像，最大距离≥10米。</w:t>
                  </w:r>
                </w:p>
                <w:p>
                  <w:pPr>
                    <w:pStyle w:val="null3"/>
                    <w:jc w:val="left"/>
                  </w:pPr>
                  <w:r>
                    <w:rPr>
                      <w:rFonts w:ascii="仿宋_GB2312" w:hAnsi="仿宋_GB2312" w:cs="仿宋_GB2312" w:eastAsia="仿宋_GB2312"/>
                      <w:sz w:val="18"/>
                      <w:color w:val="000000"/>
                    </w:rPr>
                    <w:t>60.</w:t>
                  </w:r>
                  <w:r>
                    <w:rPr>
                      <w:rFonts w:ascii="仿宋_GB2312" w:hAnsi="仿宋_GB2312" w:cs="仿宋_GB2312" w:eastAsia="仿宋_GB2312"/>
                      <w:sz w:val="18"/>
                      <w:color w:val="000000"/>
                    </w:rPr>
                    <w:t>需支持≥4800万像素，可拍摄8000×6000的照片，支持输出4K图片 ，对角视场角≥135°，水平视场角≥120°，垂直视场角≥89°。</w:t>
                  </w:r>
                </w:p>
                <w:p>
                  <w:pPr>
                    <w:pStyle w:val="null3"/>
                    <w:jc w:val="left"/>
                  </w:pPr>
                  <w:r>
                    <w:rPr>
                      <w:rFonts w:ascii="仿宋_GB2312" w:hAnsi="仿宋_GB2312" w:cs="仿宋_GB2312" w:eastAsia="仿宋_GB2312"/>
                      <w:sz w:val="18"/>
                      <w:color w:val="000000"/>
                    </w:rPr>
                    <w:t>61.</w:t>
                  </w:r>
                  <w:r>
                    <w:rPr>
                      <w:rFonts w:ascii="仿宋_GB2312" w:hAnsi="仿宋_GB2312" w:cs="仿宋_GB2312" w:eastAsia="仿宋_GB2312"/>
                      <w:sz w:val="18"/>
                      <w:color w:val="000000"/>
                    </w:rPr>
                    <w:t>整机在安卓系统触控需支持≥40点触控及同时书写，触摸分辨率≥32768×32768。</w:t>
                  </w:r>
                </w:p>
                <w:p>
                  <w:pPr>
                    <w:pStyle w:val="null3"/>
                    <w:jc w:val="left"/>
                  </w:pPr>
                  <w:r>
                    <w:rPr>
                      <w:rFonts w:ascii="仿宋_GB2312" w:hAnsi="仿宋_GB2312" w:cs="仿宋_GB2312" w:eastAsia="仿宋_GB2312"/>
                      <w:sz w:val="18"/>
                      <w:color w:val="000000"/>
                    </w:rPr>
                    <w:t>62.</w:t>
                  </w:r>
                  <w:r>
                    <w:rPr>
                      <w:rFonts w:ascii="仿宋_GB2312" w:hAnsi="仿宋_GB2312" w:cs="仿宋_GB2312" w:eastAsia="仿宋_GB2312"/>
                      <w:sz w:val="18"/>
                      <w:color w:val="000000"/>
                    </w:rPr>
                    <w:t>整机Windows系统需支持≥50点触控书写，触摸分辨率≥32768×32768。</w:t>
                  </w:r>
                </w:p>
                <w:p>
                  <w:pPr>
                    <w:pStyle w:val="null3"/>
                    <w:jc w:val="left"/>
                  </w:pPr>
                  <w:r>
                    <w:rPr>
                      <w:rFonts w:ascii="仿宋_GB2312" w:hAnsi="仿宋_GB2312" w:cs="仿宋_GB2312" w:eastAsia="仿宋_GB2312"/>
                      <w:sz w:val="18"/>
                      <w:color w:val="000000"/>
                    </w:rPr>
                    <w:t xml:space="preserve">63. </w:t>
                  </w:r>
                  <w:r>
                    <w:rPr>
                      <w:rFonts w:ascii="仿宋_GB2312" w:hAnsi="仿宋_GB2312" w:cs="仿宋_GB2312" w:eastAsia="仿宋_GB2312"/>
                      <w:sz w:val="18"/>
                      <w:color w:val="000000"/>
                    </w:rPr>
                    <w:t>需采用红外触控技术，触控方式需支持手指或书写笔等非透明物体，支持多点触摸。</w:t>
                  </w:r>
                </w:p>
                <w:p>
                  <w:pPr>
                    <w:pStyle w:val="null3"/>
                    <w:jc w:val="left"/>
                  </w:pPr>
                  <w:r>
                    <w:rPr>
                      <w:rFonts w:ascii="仿宋_GB2312" w:hAnsi="仿宋_GB2312" w:cs="仿宋_GB2312" w:eastAsia="仿宋_GB2312"/>
                      <w:sz w:val="18"/>
                      <w:color w:val="000000"/>
                    </w:rPr>
                    <w:t>64.</w:t>
                  </w:r>
                  <w:r>
                    <w:rPr>
                      <w:rFonts w:ascii="仿宋_GB2312" w:hAnsi="仿宋_GB2312" w:cs="仿宋_GB2312" w:eastAsia="仿宋_GB2312"/>
                      <w:sz w:val="18"/>
                      <w:color w:val="000000"/>
                    </w:rPr>
                    <w:t>需支持触控精度≤±1mm，触控体最小识别直径≤2mm，触摸高度≤3mm，触摸响应时间≤4ms ，帧率≥250Hz。</w:t>
                  </w:r>
                </w:p>
                <w:p>
                  <w:pPr>
                    <w:pStyle w:val="null3"/>
                    <w:jc w:val="left"/>
                  </w:pPr>
                  <w:r>
                    <w:rPr>
                      <w:rFonts w:ascii="仿宋_GB2312" w:hAnsi="仿宋_GB2312" w:cs="仿宋_GB2312" w:eastAsia="仿宋_GB2312"/>
                      <w:sz w:val="18"/>
                      <w:color w:val="000000"/>
                    </w:rPr>
                    <w:t>65.</w:t>
                  </w:r>
                  <w:r>
                    <w:rPr>
                      <w:rFonts w:ascii="仿宋_GB2312" w:hAnsi="仿宋_GB2312" w:cs="仿宋_GB2312" w:eastAsia="仿宋_GB2312"/>
                      <w:sz w:val="18"/>
                      <w:color w:val="000000"/>
                    </w:rPr>
                    <w:t>整机系统下需支持书写延迟≤35ms。</w:t>
                  </w:r>
                </w:p>
                <w:p>
                  <w:pPr>
                    <w:pStyle w:val="null3"/>
                    <w:jc w:val="left"/>
                  </w:pPr>
                  <w:r>
                    <w:rPr>
                      <w:rFonts w:ascii="仿宋_GB2312" w:hAnsi="仿宋_GB2312" w:cs="仿宋_GB2312" w:eastAsia="仿宋_GB2312"/>
                      <w:sz w:val="18"/>
                      <w:color w:val="000000"/>
                    </w:rPr>
                    <w:t>66.</w:t>
                  </w:r>
                  <w:r>
                    <w:rPr>
                      <w:rFonts w:ascii="仿宋_GB2312" w:hAnsi="仿宋_GB2312" w:cs="仿宋_GB2312" w:eastAsia="仿宋_GB2312"/>
                      <w:sz w:val="18"/>
                      <w:color w:val="000000"/>
                    </w:rPr>
                    <w:t>需支持从安卓通道切换到内置电脑通道后，触摸框在1s内可进行触控书写；从内置电脑切换到外部通道后，触摸框在3s内可进行触控书写。</w:t>
                  </w:r>
                </w:p>
                <w:p>
                  <w:pPr>
                    <w:pStyle w:val="null3"/>
                    <w:jc w:val="left"/>
                  </w:pPr>
                  <w:r>
                    <w:rPr>
                      <w:rFonts w:ascii="仿宋_GB2312" w:hAnsi="仿宋_GB2312" w:cs="仿宋_GB2312" w:eastAsia="仿宋_GB2312"/>
                      <w:sz w:val="18"/>
                      <w:color w:val="000000"/>
                    </w:rPr>
                    <w:t>67.</w:t>
                  </w:r>
                  <w:r>
                    <w:rPr>
                      <w:rFonts w:ascii="仿宋_GB2312" w:hAnsi="仿宋_GB2312" w:cs="仿宋_GB2312" w:eastAsia="仿宋_GB2312"/>
                      <w:sz w:val="18"/>
                      <w:color w:val="000000"/>
                    </w:rPr>
                    <w:t>需支持 Windows 7、Windows 8、Windows 10、Linux、Mac OS、UOS（统信）、KYLIN（麒麟）系统外置电脑操作系统接入时，无需安装触摸驱动。</w:t>
                  </w:r>
                </w:p>
                <w:p>
                  <w:pPr>
                    <w:pStyle w:val="null3"/>
                    <w:jc w:val="left"/>
                  </w:pPr>
                  <w:r>
                    <w:rPr>
                      <w:rFonts w:ascii="仿宋_GB2312" w:hAnsi="仿宋_GB2312" w:cs="仿宋_GB2312" w:eastAsia="仿宋_GB2312"/>
                      <w:sz w:val="18"/>
                      <w:color w:val="000000"/>
                    </w:rPr>
                    <w:t>68.</w:t>
                  </w:r>
                  <w:r>
                    <w:rPr>
                      <w:rFonts w:ascii="仿宋_GB2312" w:hAnsi="仿宋_GB2312" w:cs="仿宋_GB2312" w:eastAsia="仿宋_GB2312"/>
                      <w:sz w:val="18"/>
                      <w:color w:val="000000"/>
                    </w:rPr>
                    <w:t>需支持触摸框采用前拆设计</w:t>
                  </w:r>
                </w:p>
                <w:p>
                  <w:pPr>
                    <w:pStyle w:val="null3"/>
                    <w:jc w:val="left"/>
                  </w:pPr>
                  <w:r>
                    <w:rPr>
                      <w:rFonts w:ascii="仿宋_GB2312" w:hAnsi="仿宋_GB2312" w:cs="仿宋_GB2312" w:eastAsia="仿宋_GB2312"/>
                      <w:sz w:val="18"/>
                      <w:color w:val="000000"/>
                    </w:rPr>
                    <w:t>69.</w:t>
                  </w:r>
                  <w:r>
                    <w:rPr>
                      <w:rFonts w:ascii="仿宋_GB2312" w:hAnsi="仿宋_GB2312" w:cs="仿宋_GB2312" w:eastAsia="仿宋_GB2312"/>
                      <w:sz w:val="18"/>
                      <w:color w:val="000000"/>
                    </w:rPr>
                    <w:t>触摸框需具有防粉笔灰遮挡功能，支持触摸框未被粉笔灰完全遮挡时可正常书写。</w:t>
                  </w:r>
                </w:p>
                <w:p>
                  <w:pPr>
                    <w:pStyle w:val="null3"/>
                    <w:jc w:val="left"/>
                  </w:pPr>
                  <w:r>
                    <w:rPr>
                      <w:rFonts w:ascii="仿宋_GB2312" w:hAnsi="仿宋_GB2312" w:cs="仿宋_GB2312" w:eastAsia="仿宋_GB2312"/>
                      <w:sz w:val="18"/>
                      <w:color w:val="000000"/>
                    </w:rPr>
                    <w:t>70.</w:t>
                  </w:r>
                  <w:r>
                    <w:rPr>
                      <w:rFonts w:ascii="仿宋_GB2312" w:hAnsi="仿宋_GB2312" w:cs="仿宋_GB2312" w:eastAsia="仿宋_GB2312"/>
                      <w:sz w:val="18"/>
                      <w:color w:val="000000"/>
                    </w:rPr>
                    <w:t>触摸屏需支持在照度100k lux（勒克司）环境下仍能正常工作。</w:t>
                  </w:r>
                </w:p>
                <w:p>
                  <w:pPr>
                    <w:pStyle w:val="null3"/>
                    <w:jc w:val="left"/>
                  </w:pPr>
                  <w:r>
                    <w:rPr>
                      <w:rFonts w:ascii="仿宋_GB2312" w:hAnsi="仿宋_GB2312" w:cs="仿宋_GB2312" w:eastAsia="仿宋_GB2312"/>
                      <w:sz w:val="18"/>
                      <w:color w:val="000000"/>
                    </w:rPr>
                    <w:t>71.</w:t>
                  </w:r>
                  <w:r>
                    <w:rPr>
                      <w:rFonts w:ascii="仿宋_GB2312" w:hAnsi="仿宋_GB2312" w:cs="仿宋_GB2312" w:eastAsia="仿宋_GB2312"/>
                      <w:sz w:val="18"/>
                      <w:color w:val="000000"/>
                    </w:rPr>
                    <w:t>整机需支持二维码扫码报修问题。</w:t>
                  </w:r>
                </w:p>
                <w:p>
                  <w:pPr>
                    <w:pStyle w:val="null3"/>
                    <w:jc w:val="left"/>
                  </w:pPr>
                  <w:r>
                    <w:rPr>
                      <w:rFonts w:ascii="仿宋_GB2312" w:hAnsi="仿宋_GB2312" w:cs="仿宋_GB2312" w:eastAsia="仿宋_GB2312"/>
                      <w:sz w:val="18"/>
                      <w:color w:val="000000"/>
                    </w:rPr>
                    <w:t>72.</w:t>
                  </w:r>
                  <w:r>
                    <w:rPr>
                      <w:rFonts w:ascii="仿宋_GB2312" w:hAnsi="仿宋_GB2312" w:cs="仿宋_GB2312" w:eastAsia="仿宋_GB2312"/>
                      <w:sz w:val="18"/>
                      <w:color w:val="000000"/>
                    </w:rPr>
                    <w:t>整机双系统下，需支持在任意信号源通道下，都可调出侧边栏快捷菜单，菜单含中控导航、系统切换、小工具、快捷设置、亮度/音量调节。</w:t>
                  </w:r>
                </w:p>
                <w:p>
                  <w:pPr>
                    <w:pStyle w:val="null3"/>
                    <w:jc w:val="left"/>
                  </w:pPr>
                  <w:r>
                    <w:rPr>
                      <w:rFonts w:ascii="仿宋_GB2312" w:hAnsi="仿宋_GB2312" w:cs="仿宋_GB2312" w:eastAsia="仿宋_GB2312"/>
                      <w:sz w:val="18"/>
                      <w:color w:val="000000"/>
                    </w:rPr>
                    <w:t>73.</w:t>
                  </w:r>
                  <w:r>
                    <w:rPr>
                      <w:rFonts w:ascii="仿宋_GB2312" w:hAnsi="仿宋_GB2312" w:cs="仿宋_GB2312" w:eastAsia="仿宋_GB2312"/>
                      <w:sz w:val="18"/>
                      <w:color w:val="000000"/>
                    </w:rPr>
                    <w:t>整机侧边栏小工具需包括：批注、截屏、计时、降半屏、冻屏、投票器、日历、聚光灯。</w:t>
                  </w:r>
                </w:p>
                <w:p>
                  <w:pPr>
                    <w:pStyle w:val="null3"/>
                    <w:jc w:val="left"/>
                  </w:pPr>
                  <w:r>
                    <w:rPr>
                      <w:rFonts w:ascii="仿宋_GB2312" w:hAnsi="仿宋_GB2312" w:cs="仿宋_GB2312" w:eastAsia="仿宋_GB2312"/>
                      <w:sz w:val="18"/>
                      <w:color w:val="000000"/>
                    </w:rPr>
                    <w:t>74.</w:t>
                  </w:r>
                  <w:r>
                    <w:rPr>
                      <w:rFonts w:ascii="仿宋_GB2312" w:hAnsi="仿宋_GB2312" w:cs="仿宋_GB2312" w:eastAsia="仿宋_GB2312"/>
                      <w:sz w:val="18"/>
                      <w:color w:val="000000"/>
                    </w:rPr>
                    <w:t>整机系统下需支持使用批注功能，清空批注内容、本地保存、添加新的批注页面、可切换书写笔颜色、粗细大小、扫码共享、板擦和最小化批注模式。</w:t>
                  </w:r>
                </w:p>
                <w:p>
                  <w:pPr>
                    <w:pStyle w:val="null3"/>
                    <w:jc w:val="left"/>
                  </w:pPr>
                  <w:r>
                    <w:rPr>
                      <w:rFonts w:ascii="仿宋_GB2312" w:hAnsi="仿宋_GB2312" w:cs="仿宋_GB2312" w:eastAsia="仿宋_GB2312"/>
                      <w:sz w:val="18"/>
                      <w:color w:val="000000"/>
                    </w:rPr>
                    <w:t>75.</w:t>
                  </w:r>
                  <w:r>
                    <w:rPr>
                      <w:rFonts w:ascii="仿宋_GB2312" w:hAnsi="仿宋_GB2312" w:cs="仿宋_GB2312" w:eastAsia="仿宋_GB2312"/>
                      <w:sz w:val="18"/>
                      <w:color w:val="000000"/>
                    </w:rPr>
                    <w:t>整机系统下需支持截屏功能，选择所需截取屏幕范围，全屏截图，点击截屏即可快速截取屏幕内容并保存。</w:t>
                  </w:r>
                </w:p>
                <w:p>
                  <w:pPr>
                    <w:pStyle w:val="null3"/>
                    <w:jc w:val="left"/>
                  </w:pPr>
                  <w:r>
                    <w:rPr>
                      <w:rFonts w:ascii="仿宋_GB2312" w:hAnsi="仿宋_GB2312" w:cs="仿宋_GB2312" w:eastAsia="仿宋_GB2312"/>
                      <w:sz w:val="18"/>
                      <w:color w:val="000000"/>
                    </w:rPr>
                    <w:t>76.</w:t>
                  </w:r>
                  <w:r>
                    <w:rPr>
                      <w:rFonts w:ascii="仿宋_GB2312" w:hAnsi="仿宋_GB2312" w:cs="仿宋_GB2312" w:eastAsia="仿宋_GB2312"/>
                      <w:sz w:val="18"/>
                      <w:color w:val="000000"/>
                    </w:rPr>
                    <w:t>整机系统下需支持冻屏功能，可将屏幕画面进行缩放。</w:t>
                  </w:r>
                </w:p>
                <w:p>
                  <w:pPr>
                    <w:pStyle w:val="null3"/>
                    <w:jc w:val="left"/>
                  </w:pPr>
                  <w:r>
                    <w:rPr>
                      <w:rFonts w:ascii="仿宋_GB2312" w:hAnsi="仿宋_GB2312" w:cs="仿宋_GB2312" w:eastAsia="仿宋_GB2312"/>
                      <w:sz w:val="18"/>
                      <w:color w:val="000000"/>
                    </w:rPr>
                    <w:t>77.</w:t>
                  </w:r>
                  <w:r>
                    <w:rPr>
                      <w:rFonts w:ascii="仿宋_GB2312" w:hAnsi="仿宋_GB2312" w:cs="仿宋_GB2312" w:eastAsia="仿宋_GB2312"/>
                      <w:sz w:val="18"/>
                      <w:color w:val="000000"/>
                    </w:rPr>
                    <w:t>整机系统下需支持在线投票器功能，可设置单选/多选、匿名/实名要求，点击投票后呈现投票二维码并刷码进入投票，实时刷新投票结果；投票结束后呈现投票统计结果，支持投票结果本地保存以及置入白板显示。</w:t>
                  </w:r>
                </w:p>
                <w:p>
                  <w:pPr>
                    <w:pStyle w:val="null3"/>
                    <w:jc w:val="left"/>
                  </w:pPr>
                  <w:r>
                    <w:rPr>
                      <w:rFonts w:ascii="仿宋_GB2312" w:hAnsi="仿宋_GB2312" w:cs="仿宋_GB2312" w:eastAsia="仿宋_GB2312"/>
                      <w:sz w:val="18"/>
                      <w:color w:val="000000"/>
                    </w:rPr>
                    <w:t>78.</w:t>
                  </w:r>
                  <w:r>
                    <w:rPr>
                      <w:rFonts w:ascii="仿宋_GB2312" w:hAnsi="仿宋_GB2312" w:cs="仿宋_GB2312" w:eastAsia="仿宋_GB2312"/>
                      <w:sz w:val="18"/>
                      <w:color w:val="000000"/>
                    </w:rPr>
                    <w:t>整机系统下需支持秒表计时和倒计时功能，秒表计时，点击开始计时便自动开始，并实时显示时间。倒计时，输入某特定时间值，可精确到秒，点击开始进入倒计时，当倒计时结束时，系统会有声音提醒。</w:t>
                  </w:r>
                </w:p>
                <w:p>
                  <w:pPr>
                    <w:pStyle w:val="null3"/>
                    <w:jc w:val="left"/>
                  </w:pPr>
                  <w:r>
                    <w:rPr>
                      <w:rFonts w:ascii="仿宋_GB2312" w:hAnsi="仿宋_GB2312" w:cs="仿宋_GB2312" w:eastAsia="仿宋_GB2312"/>
                      <w:sz w:val="18"/>
                      <w:color w:val="000000"/>
                    </w:rPr>
                    <w:t>79.</w:t>
                  </w:r>
                  <w:r>
                    <w:rPr>
                      <w:rFonts w:ascii="仿宋_GB2312" w:hAnsi="仿宋_GB2312" w:cs="仿宋_GB2312" w:eastAsia="仿宋_GB2312"/>
                      <w:sz w:val="18"/>
                      <w:color w:val="000000"/>
                    </w:rPr>
                    <w:t>整机系统下需支持日历功能，打开日历并查看日历，支持置入白板软件中打开日历图片。</w:t>
                  </w:r>
                </w:p>
                <w:p>
                  <w:pPr>
                    <w:pStyle w:val="null3"/>
                    <w:jc w:val="left"/>
                  </w:pPr>
                  <w:r>
                    <w:rPr>
                      <w:rFonts w:ascii="仿宋_GB2312" w:hAnsi="仿宋_GB2312" w:cs="仿宋_GB2312" w:eastAsia="仿宋_GB2312"/>
                      <w:sz w:val="18"/>
                      <w:color w:val="000000"/>
                    </w:rPr>
                    <w:t>80.</w:t>
                  </w:r>
                  <w:r>
                    <w:rPr>
                      <w:rFonts w:ascii="仿宋_GB2312" w:hAnsi="仿宋_GB2312" w:cs="仿宋_GB2312" w:eastAsia="仿宋_GB2312"/>
                      <w:sz w:val="18"/>
                      <w:color w:val="000000"/>
                    </w:rPr>
                    <w:t>互联功能：</w:t>
                  </w:r>
                </w:p>
                <w:p>
                  <w:pPr>
                    <w:pStyle w:val="null3"/>
                    <w:jc w:val="left"/>
                  </w:pPr>
                  <w:r>
                    <w:rPr>
                      <w:rFonts w:ascii="仿宋_GB2312" w:hAnsi="仿宋_GB2312" w:cs="仿宋_GB2312" w:eastAsia="仿宋_GB2312"/>
                      <w:sz w:val="18"/>
                      <w:color w:val="000000"/>
                    </w:rPr>
                    <w:t>（1）书写笔数为单侧单笔，可以同时两侧单笔书写。</w:t>
                  </w:r>
                </w:p>
                <w:p>
                  <w:pPr>
                    <w:pStyle w:val="null3"/>
                    <w:jc w:val="left"/>
                  </w:pPr>
                  <w:r>
                    <w:rPr>
                      <w:rFonts w:ascii="仿宋_GB2312" w:hAnsi="仿宋_GB2312" w:cs="仿宋_GB2312" w:eastAsia="仿宋_GB2312"/>
                      <w:sz w:val="18"/>
                      <w:color w:val="000000"/>
                    </w:rPr>
                    <w:t>（2）左右边缘45mm，上下边缘30mm（具有盲区标志位）。</w:t>
                  </w:r>
                </w:p>
                <w:p>
                  <w:pPr>
                    <w:pStyle w:val="null3"/>
                    <w:jc w:val="left"/>
                  </w:pPr>
                  <w:r>
                    <w:rPr>
                      <w:rFonts w:ascii="仿宋_GB2312" w:hAnsi="仿宋_GB2312" w:cs="仿宋_GB2312" w:eastAsia="仿宋_GB2312"/>
                      <w:sz w:val="18"/>
                      <w:color w:val="000000"/>
                    </w:rPr>
                    <w:t>（3）整机需支持板书书写数据采集功能，可识别粉笔书写，板擦或手指擦除手势，且书写过程中可同步到黑板主屏，支持板书录制，回看和分享。</w:t>
                  </w:r>
                </w:p>
                <w:p>
                  <w:pPr>
                    <w:pStyle w:val="null3"/>
                    <w:jc w:val="left"/>
                  </w:pPr>
                  <w:r>
                    <w:rPr>
                      <w:rFonts w:ascii="仿宋_GB2312" w:hAnsi="仿宋_GB2312" w:cs="仿宋_GB2312" w:eastAsia="仿宋_GB2312"/>
                      <w:sz w:val="18"/>
                      <w:color w:val="000000"/>
                    </w:rPr>
                    <w:t>（4）小副板滤光条粉笔灰达到一定遮挡面积遮挡时，启动互联书写时，需提示“当前粉尘堆积多，请及时清理后再使用”。</w:t>
                  </w:r>
                </w:p>
                <w:p>
                  <w:pPr>
                    <w:pStyle w:val="null3"/>
                    <w:jc w:val="left"/>
                  </w:pPr>
                  <w:r>
                    <w:rPr>
                      <w:rFonts w:ascii="仿宋_GB2312" w:hAnsi="仿宋_GB2312" w:cs="仿宋_GB2312" w:eastAsia="仿宋_GB2312"/>
                      <w:sz w:val="18"/>
                      <w:color w:val="000000"/>
                    </w:rPr>
                    <w:t>（5）整机单侧或两侧互联副板不进行拼接时，需支持主屏触控具有独立工作能力，所有主屏触控功能可正常使用。</w:t>
                  </w:r>
                </w:p>
                <w:p>
                  <w:pPr>
                    <w:pStyle w:val="null3"/>
                    <w:jc w:val="left"/>
                  </w:pPr>
                  <w:r>
                    <w:rPr>
                      <w:rFonts w:ascii="仿宋_GB2312" w:hAnsi="仿宋_GB2312" w:cs="仿宋_GB2312" w:eastAsia="仿宋_GB2312"/>
                      <w:sz w:val="18"/>
                      <w:color w:val="000000"/>
                    </w:rPr>
                    <w:t>（6）双侧副板磁吸吸附板擦时，需具有智能识别板擦功能。</w:t>
                  </w:r>
                </w:p>
                <w:p>
                  <w:pPr>
                    <w:pStyle w:val="null3"/>
                    <w:jc w:val="left"/>
                  </w:pPr>
                  <w:r>
                    <w:rPr>
                      <w:rFonts w:ascii="仿宋_GB2312" w:hAnsi="仿宋_GB2312" w:cs="仿宋_GB2312" w:eastAsia="仿宋_GB2312"/>
                      <w:sz w:val="18"/>
                      <w:color w:val="000000"/>
                    </w:rPr>
                    <w:t>（7）双侧副板需具有快捷丝印功能按键，功能包含：快捷开启和关闭同步板书功能，快捷保存电子板书功能，快捷上下翻页功能，快捷切换画笔颜色功能。</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OPS</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整机架构:为降低电脑模块维护成本，接口需严格遵循Intel相关规范,针脚数为行业通用≥80Pin ,与大屏无单独接线。</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整机OPS电脑安装结构需支持按压式卡扣或螺丝固定模式，插拔式抽屉安装，无需工具就可拆卸电脑模块。</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需支持英特尔等处理器：≥8核12线程，主频≥2GHz，内存≥8G，硬盘≥256G SSD。</w:t>
                  </w:r>
                </w:p>
                <w:p>
                  <w:pPr>
                    <w:pStyle w:val="null3"/>
                    <w:jc w:val="left"/>
                  </w:pPr>
                  <w:r>
                    <w:rPr>
                      <w:rFonts w:ascii="仿宋_GB2312" w:hAnsi="仿宋_GB2312" w:cs="仿宋_GB2312" w:eastAsia="仿宋_GB2312"/>
                      <w:sz w:val="18"/>
                      <w:color w:val="000000"/>
                    </w:rPr>
                    <w:t>4.USB</w:t>
                  </w:r>
                  <w:r>
                    <w:rPr>
                      <w:rFonts w:ascii="仿宋_GB2312" w:hAnsi="仿宋_GB2312" w:cs="仿宋_GB2312" w:eastAsia="仿宋_GB2312"/>
                      <w:sz w:val="18"/>
                      <w:color w:val="000000"/>
                    </w:rPr>
                    <w:t>接口要求不少于6个：≥4个双通道USB Type-A接口，≥2个USB Type-A接口。</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其他接口需支持网络接口不少于1个，DP输出接口不少于1个，HDMI不少于1个，耳机输出接口不少于1个，麦克风输入接口不少于1个。</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需支持Wi-Fi 6，蓝牙Bluetooth 4.2。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视频展台</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箱体需采用ABS外壳，四周无锐角无利边设计，安全耐用美观。产品外壳严格遵守4943.1-2022最新要求，满足防火要求。</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需采用磁吸开合门板，带阻尼缓冲效果开合托板，展开后托板支持A4面积，高效利用挂墙面积。</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展台像素：需采用≥800万像素摄像头。1080P动态视频预览达到30帧/秒；托板及挂墙部分采用金属加强，托板可承重3kg，整机壁挂式安装。</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需采用USB五伏接口，单根USB线实现数据传输和供电，在超五米远距离传输时可选择辅助供电，确保高清数据和供电传输的稳定性，环保无辐射，箱内USB连线采用隐藏式设计，且USB口下出，有效防止积尘。</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产品有下出和侧出接口（USB*2），壁挂主场景为主，同时兼顾桌面摆放的次场景需求。</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箱内展台要求模块化前拆设计，不用拆卸挂箱即可更换展台，方便布线和返修。</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整机自带LED补光灯，可触摸式三级灯光调节，满足光生物安全要求，同时可通过交互智能设备中的软件直接控制调整。</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对焦方式：AF自动+MF按需对焦技术，避免画面展示过程中由于纸张移动或阴影变化反复对焦。</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展台按键均采用电容式触摸控制，无缝防尘，使用寿命长。</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外壳在摄像头部分带保护镜片密封，防止灰尘沾染摄像头，防护等级达到IP4X级别。</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移动支架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匹配第一项智慧黑板使用，定制款</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移动升降讲台</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升降范围：765-1065mm</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支架材质：铝合金</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表面工艺：PU静电喷涂</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面板尺寸：715*475*18mm</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面板材质：MDF吸塑板</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面板颜色：（冰峰白，幻影黑，浅胡桃，枫木色）可选</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支架颜色：炫酷黑、月光白、珍珠银</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桌   脚：2.5寸万向PU滑轮，两轮可锁定</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外型尺寸：715*670*765-1065mm</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最大承重：60kg</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可选辅件：平板卡槽，三合一卡槽</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无线话筒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一、功能特点：</w:t>
                  </w:r>
                </w:p>
                <w:p>
                  <w:pPr>
                    <w:pStyle w:val="null3"/>
                    <w:jc w:val="left"/>
                  </w:pPr>
                  <w:r>
                    <w:rPr>
                      <w:rFonts w:ascii="仿宋_GB2312" w:hAnsi="仿宋_GB2312" w:cs="仿宋_GB2312" w:eastAsia="仿宋_GB2312"/>
                      <w:sz w:val="18"/>
                      <w:color w:val="000000"/>
                    </w:rPr>
                    <w:t>1.AI</w:t>
                  </w:r>
                  <w:r>
                    <w:rPr>
                      <w:rFonts w:ascii="仿宋_GB2312" w:hAnsi="仿宋_GB2312" w:cs="仿宋_GB2312" w:eastAsia="仿宋_GB2312"/>
                      <w:sz w:val="18"/>
                      <w:color w:val="000000"/>
                    </w:rPr>
                    <w:t>智能语言功能，通过语言控制电源时序器等受控设备；</w:t>
                  </w:r>
                </w:p>
                <w:p>
                  <w:pPr>
                    <w:pStyle w:val="null3"/>
                    <w:jc w:val="left"/>
                  </w:pPr>
                  <w:r>
                    <w:rPr>
                      <w:rFonts w:ascii="仿宋_GB2312" w:hAnsi="仿宋_GB2312" w:cs="仿宋_GB2312" w:eastAsia="仿宋_GB2312"/>
                      <w:sz w:val="18"/>
                      <w:color w:val="000000"/>
                    </w:rPr>
                    <w:t>2.DPLL</w:t>
                  </w:r>
                  <w:r>
                    <w:rPr>
                      <w:rFonts w:ascii="仿宋_GB2312" w:hAnsi="仿宋_GB2312" w:cs="仿宋_GB2312" w:eastAsia="仿宋_GB2312"/>
                      <w:sz w:val="18"/>
                      <w:color w:val="000000"/>
                    </w:rPr>
                    <w:t>数字锁相环多信道频率合成技术，提供多达100个信道选择,轻松避开各类干扰，保障多套机器同时正常使用；</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先进的自动对频技术，自动追锁接收机频率；</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内置高低功率切换功能，满足不同场所使用；</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频率锁定功能，防止使用误操作；</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灵敏度调节功能，以提高抗干扰能力或增加接收距离；</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高亮度液晶显示屏，对工作状态一目了然；</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自动搜索无干扰频点功能；</w:t>
                  </w:r>
                </w:p>
                <w:p>
                  <w:pPr>
                    <w:pStyle w:val="null3"/>
                    <w:jc w:val="left"/>
                  </w:pPr>
                  <w:r>
                    <w:rPr>
                      <w:rFonts w:ascii="仿宋_GB2312" w:hAnsi="仿宋_GB2312" w:cs="仿宋_GB2312" w:eastAsia="仿宋_GB2312"/>
                      <w:sz w:val="18"/>
                      <w:color w:val="000000"/>
                    </w:rPr>
                    <w:t>二、系统指标：</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频率范围：640-690MHz</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调制方式：宽带 FM</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可调范围：50MHz</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信道数目：200</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信道间隔：250KHz</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频率稳定度：±0.005%以内</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动态范围：100dB</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最大频偏：±45KHz</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音频响应：80Hz-18KHz(±3dB)</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综合信噪比：&gt;105dB</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综合失真：≤0.5%</w:t>
                  </w:r>
                </w:p>
                <w:p>
                  <w:pPr>
                    <w:pStyle w:val="null3"/>
                    <w:jc w:val="left"/>
                  </w:pPr>
                  <w:r>
                    <w:rPr>
                      <w:rFonts w:ascii="仿宋_GB2312" w:hAnsi="仿宋_GB2312" w:cs="仿宋_GB2312" w:eastAsia="仿宋_GB2312"/>
                      <w:sz w:val="18"/>
                      <w:color w:val="000000"/>
                    </w:rPr>
                    <w:t>三、接收机指标：</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接收机方式：二次变频超外差</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中频频率：第一中频：110MHz，第二中频 10.7MHz</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无线接口：BNC/50Ω</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灵敏度：12 dBμV (80dBS/N)</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灵敏度调节范围：12-32 dBμV</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杂散抑制：≥75dB</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最大输出电平：+10 dBV</w:t>
                  </w:r>
                </w:p>
                <w:p>
                  <w:pPr>
                    <w:pStyle w:val="null3"/>
                    <w:jc w:val="left"/>
                  </w:pPr>
                  <w:r>
                    <w:rPr>
                      <w:rFonts w:ascii="仿宋_GB2312" w:hAnsi="仿宋_GB2312" w:cs="仿宋_GB2312" w:eastAsia="仿宋_GB2312"/>
                      <w:sz w:val="18"/>
                      <w:color w:val="000000"/>
                    </w:rPr>
                    <w:t>四、发射机指标：</w:t>
                  </w:r>
                  <w:r>
                    <w:br/>
                  </w:r>
                  <w:r>
                    <w:rPr>
                      <w:rFonts w:ascii="仿宋_GB2312" w:hAnsi="仿宋_GB2312" w:cs="仿宋_GB2312" w:eastAsia="仿宋_GB2312"/>
                      <w:sz w:val="18"/>
                      <w:color w:val="000000"/>
                    </w:rPr>
                    <w:t xml:space="preserve"> 1.天线程式：佩挂发射器采用 1/4 波长鞭状天线</w:t>
                  </w:r>
                  <w:r>
                    <w:br/>
                  </w:r>
                  <w:r>
                    <w:rPr>
                      <w:rFonts w:ascii="仿宋_GB2312" w:hAnsi="仿宋_GB2312" w:cs="仿宋_GB2312" w:eastAsia="仿宋_GB2312"/>
                      <w:sz w:val="18"/>
                      <w:color w:val="000000"/>
                    </w:rPr>
                    <w:t xml:space="preserve"> 2.输出功率：高功率 30mW；低功率 3mW</w:t>
                  </w:r>
                  <w:r>
                    <w:br/>
                  </w:r>
                  <w:r>
                    <w:rPr>
                      <w:rFonts w:ascii="仿宋_GB2312" w:hAnsi="仿宋_GB2312" w:cs="仿宋_GB2312" w:eastAsia="仿宋_GB2312"/>
                      <w:sz w:val="18"/>
                      <w:color w:val="000000"/>
                    </w:rPr>
                    <w:t xml:space="preserve"> 3.杂散抑制：-60dB</w:t>
                  </w:r>
                  <w:r>
                    <w:br/>
                  </w:r>
                  <w:r>
                    <w:rPr>
                      <w:rFonts w:ascii="仿宋_GB2312" w:hAnsi="仿宋_GB2312" w:cs="仿宋_GB2312" w:eastAsia="仿宋_GB2312"/>
                      <w:sz w:val="18"/>
                      <w:color w:val="000000"/>
                    </w:rPr>
                    <w:t xml:space="preserve"> 4.供电：两节 AA 电池</w:t>
                  </w:r>
                  <w:r>
                    <w:br/>
                  </w:r>
                  <w:r>
                    <w:rPr>
                      <w:rFonts w:ascii="仿宋_GB2312" w:hAnsi="仿宋_GB2312" w:cs="仿宋_GB2312" w:eastAsia="仿宋_GB2312"/>
                      <w:sz w:val="18"/>
                      <w:color w:val="000000"/>
                    </w:rPr>
                    <w:t xml:space="preserve"> 5.使用时间：30mW 时大于 10个小时,3mW 时大于 15 小时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无线话筒</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一、功能特点：</w:t>
                  </w:r>
                </w:p>
                <w:p>
                  <w:pPr>
                    <w:pStyle w:val="null3"/>
                    <w:jc w:val="left"/>
                  </w:pPr>
                  <w:r>
                    <w:rPr>
                      <w:rFonts w:ascii="仿宋_GB2312" w:hAnsi="仿宋_GB2312" w:cs="仿宋_GB2312" w:eastAsia="仿宋_GB2312"/>
                      <w:sz w:val="18"/>
                      <w:color w:val="000000"/>
                    </w:rPr>
                    <w:t>1.UHF</w:t>
                  </w:r>
                  <w:r>
                    <w:rPr>
                      <w:rFonts w:ascii="仿宋_GB2312" w:hAnsi="仿宋_GB2312" w:cs="仿宋_GB2312" w:eastAsia="仿宋_GB2312"/>
                      <w:sz w:val="18"/>
                      <w:color w:val="000000"/>
                    </w:rPr>
                    <w:t>频段传输信号，频率范围：640MHz-690MHz；</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四通道接收信号，每通道有50个信道可选，每个信道以250KHz步进；</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采用稳定的PLL数位锁相环合成技术和智能数字线路，整机性能稳定性显著提高；</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各通道配备独有的ID号，每通道设有独立窗口，LCD屏显示工作信道、工作频点、接收信号、音频信号</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高保真超心型指向性电容咪芯，声音还原好。拾音距离可达到30-50CM；</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接收机背面设2条橡胶接收天线，增强接收的信号，外观大方得体；支持5台叠机使用（即5台接收机和20个发射器）；</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背面设有4个平衡输出和1个混合非平衡输出以及1个混合平衡输出，适合连接各种外置设备；</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先进的红外自动对频技术，发射、主机频点一键同步，使用方面；</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先进的AI智能语音功能，可以通过语音来智能化管理其他外部设备。</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面板带锁定功能，锁定面板时除电源开关外所有按键将失去作用，防止被误操作到。</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主机有自动扫频功能，能够有效的帮找到受干扰程度最小的频点，较少调试难度。</w:t>
                  </w:r>
                </w:p>
                <w:p>
                  <w:pPr>
                    <w:pStyle w:val="null3"/>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采用大尺寸显示屏，清晰的显示工作状态等内容</w:t>
                  </w:r>
                </w:p>
                <w:p>
                  <w:pPr>
                    <w:pStyle w:val="null3"/>
                    <w:jc w:val="left"/>
                  </w:pPr>
                  <w:r>
                    <w:rPr>
                      <w:rFonts w:ascii="仿宋_GB2312" w:hAnsi="仿宋_GB2312" w:cs="仿宋_GB2312" w:eastAsia="仿宋_GB2312"/>
                      <w:sz w:val="18"/>
                      <w:color w:val="000000"/>
                    </w:rPr>
                    <w:t>13.</w:t>
                  </w:r>
                  <w:r>
                    <w:rPr>
                      <w:rFonts w:ascii="仿宋_GB2312" w:hAnsi="仿宋_GB2312" w:cs="仿宋_GB2312" w:eastAsia="仿宋_GB2312"/>
                      <w:sz w:val="18"/>
                      <w:color w:val="000000"/>
                    </w:rPr>
                    <w:t>使用距离: 空旷环境：150-200米；复杂环境：50-100米</w:t>
                  </w:r>
                </w:p>
                <w:p>
                  <w:pPr>
                    <w:pStyle w:val="null3"/>
                    <w:jc w:val="left"/>
                  </w:pPr>
                  <w:r>
                    <w:rPr>
                      <w:rFonts w:ascii="仿宋_GB2312" w:hAnsi="仿宋_GB2312" w:cs="仿宋_GB2312" w:eastAsia="仿宋_GB2312"/>
                      <w:sz w:val="18"/>
                      <w:color w:val="000000"/>
                    </w:rPr>
                    <w:t>14.</w:t>
                  </w:r>
                  <w:r>
                    <w:rPr>
                      <w:rFonts w:ascii="仿宋_GB2312" w:hAnsi="仿宋_GB2312" w:cs="仿宋_GB2312" w:eastAsia="仿宋_GB2312"/>
                      <w:sz w:val="18"/>
                      <w:color w:val="000000"/>
                    </w:rPr>
                    <w:t>适用于各种会议和演讲场合。</w:t>
                  </w:r>
                </w:p>
                <w:p>
                  <w:pPr>
                    <w:pStyle w:val="null3"/>
                    <w:jc w:val="left"/>
                  </w:pPr>
                  <w:r>
                    <w:rPr>
                      <w:rFonts w:ascii="仿宋_GB2312" w:hAnsi="仿宋_GB2312" w:cs="仿宋_GB2312" w:eastAsia="仿宋_GB2312"/>
                      <w:sz w:val="18"/>
                      <w:color w:val="000000"/>
                    </w:rPr>
                    <w:t>二、系统指标</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 xml:space="preserve">射频范围：640.00 --690.00MHz </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可用带宽：每通道250Hz</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调制方式：FM调频</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信道数目：红外线自动对频200信道</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使用温度： 摄氏零下10度到摄氏40度</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偏移度：±45KHz</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动态范围：≥110dB</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音频响应：80Hz-18KHz（±3dB）</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综合信噪比：&gt;105dB</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综合失真：≤0.5%</w:t>
                  </w:r>
                  <w:r>
                    <w:br/>
                  </w:r>
                  <w:r>
                    <w:rPr>
                      <w:rFonts w:ascii="仿宋_GB2312" w:hAnsi="仿宋_GB2312" w:cs="仿宋_GB2312" w:eastAsia="仿宋_GB2312"/>
                      <w:sz w:val="18"/>
                      <w:color w:val="000000"/>
                    </w:rPr>
                    <w:t xml:space="preserve"> 11.频率稳定度：±0.005%（-10~40℃）；</w:t>
                  </w:r>
                </w:p>
                <w:p>
                  <w:pPr>
                    <w:pStyle w:val="null3"/>
                    <w:jc w:val="left"/>
                  </w:pPr>
                  <w:r>
                    <w:rPr>
                      <w:rFonts w:ascii="仿宋_GB2312" w:hAnsi="仿宋_GB2312" w:cs="仿宋_GB2312" w:eastAsia="仿宋_GB2312"/>
                      <w:sz w:val="18"/>
                      <w:color w:val="000000"/>
                    </w:rPr>
                    <w:t>三、接收机指标:</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接收方式：二次变频超外差,双调谐接收</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振荡方式：PLL锁相环</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中频频率：第一中频：110MHz,第二中频：10.7MHz</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天线接口：BNC/50Ω</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显示方式:：LCD</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灵敏度：12 dBμV （80dB S/N）</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灵敏度调节范围：12-32dB</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杂散抑制:≥75dB</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音频输出：非平衡：+4dB（1.25V）/5KΩ；平衡：+10dB（1.5V）/600Ω</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供电电压：DC12V</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供电电流：1000mA</w:t>
                  </w:r>
                </w:p>
                <w:p>
                  <w:pPr>
                    <w:pStyle w:val="null3"/>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最大输出电平：+10dBV</w:t>
                  </w:r>
                  <w:r>
                    <w:br/>
                  </w:r>
                  <w:r>
                    <w:rPr>
                      <w:rFonts w:ascii="仿宋_GB2312" w:hAnsi="仿宋_GB2312" w:cs="仿宋_GB2312" w:eastAsia="仿宋_GB2312"/>
                      <w:sz w:val="18"/>
                      <w:color w:val="000000"/>
                    </w:rPr>
                    <w:t xml:space="preserve"> 四、腰包发射指标</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射频范围:640.00--690.00MHz</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显示方式：采用XT负显显示屏</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天线程式：螺旋长天线</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振荡方式:PLL数字锁相环</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杂散抑制：-60dB</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输出功率:（32mA）-11dBm</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电池:2节"1.5V5号"电池</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电流:&lt;110mA(HF),&lt;80mA(LF)</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使用时间(碱性电池):大功率时约8小时.</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可视发射距离：200米</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话筒信号放大器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一、功能特点：</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天线分配器 +主动式指向天线；</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提供使用2~4台UHF无线系列或其他系列各种自动选讯接收机的多频道系统，共用一对天线，以简化天线装配工程，提升接收距离及效能；</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采用高动态低杂讯的主动元件及主动回馈稳流偏压的最新设计，具有超低内调失真特性，能在多频道同时使用排除混频干扰；</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天线输入接座具有供应强波器的电源，可直接连接具有天线强波器的延长天线组及内建强波器的对数定向天线组；</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四组电源输出：12V/600~1000mA。</w:t>
                  </w:r>
                </w:p>
                <w:p>
                  <w:pPr>
                    <w:pStyle w:val="null3"/>
                    <w:jc w:val="left"/>
                  </w:pPr>
                  <w:r>
                    <w:rPr>
                      <w:rFonts w:ascii="仿宋_GB2312" w:hAnsi="仿宋_GB2312" w:cs="仿宋_GB2312" w:eastAsia="仿宋_GB2312"/>
                      <w:sz w:val="18"/>
                      <w:color w:val="000000"/>
                    </w:rPr>
                    <w:t>二、技术参数：</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频率范围：500-900MHz</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输入截断点：+22dBm</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噪声比：4.0dB Type(Center Band)</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增益：+6-9dB(Center Band)</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输出阻抗：15dB min</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阻抗：50Ω</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频宽：450MHz</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插座：BNC</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电源供应：100-240V/50/60Hz</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电源消耗：170mA</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会议音箱</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一、功能特点</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采用高密度纤维板，黑色喷漆，款式美观大方；</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标准固定吊架安装孔设计；</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低音反射设计，可以有效的控制现场高频反射，不易啸叫；</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低音饱满有力，中音柔和，高音清晰，人声和音乐表现突出；</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适用于会议室、商务会所等场所。</w:t>
                  </w:r>
                </w:p>
                <w:p>
                  <w:pPr>
                    <w:pStyle w:val="null3"/>
                    <w:jc w:val="left"/>
                  </w:pPr>
                  <w:r>
                    <w:rPr>
                      <w:rFonts w:ascii="仿宋_GB2312" w:hAnsi="仿宋_GB2312" w:cs="仿宋_GB2312" w:eastAsia="仿宋_GB2312"/>
                      <w:sz w:val="18"/>
                      <w:color w:val="000000"/>
                    </w:rPr>
                    <w:t>二、技术参数：</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喇叭单元：10″低音*1，3″纸高音*2</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频率响应：55Hz-18KHz</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额定功率：150W</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峰值功率：450W</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灵敏度：93dB</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额定阻抗：8Ω</w:t>
                  </w:r>
                  <w:r>
                    <w:br/>
                  </w:r>
                  <w:r>
                    <w:rPr>
                      <w:rFonts w:ascii="仿宋_GB2312" w:hAnsi="仿宋_GB2312" w:cs="仿宋_GB2312" w:eastAsia="仿宋_GB2312"/>
                      <w:sz w:val="18"/>
                      <w:color w:val="000000"/>
                    </w:rPr>
                    <w:t xml:space="preserve"> 7.箱体尺寸mm:297*515*295</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安装方式：顶部吊挂点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音箱支架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用于会议音箱的壁装</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专业功放</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一、功能特点：</w:t>
                  </w:r>
                </w:p>
                <w:p>
                  <w:pPr>
                    <w:pStyle w:val="null3"/>
                    <w:jc w:val="left"/>
                  </w:pP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智能控制强制散热设计，风机噪音小，散热效率高等特点；</w:t>
                  </w:r>
                </w:p>
                <w:p>
                  <w:pPr>
                    <w:pStyle w:val="null3"/>
                    <w:jc w:val="left"/>
                  </w:pPr>
                  <w:r>
                    <w:rPr>
                      <w:rFonts w:ascii="仿宋_GB2312" w:hAnsi="仿宋_GB2312" w:cs="仿宋_GB2312" w:eastAsia="仿宋_GB2312"/>
                      <w:sz w:val="18"/>
                      <w:color w:val="000000"/>
                    </w:rPr>
                    <w:t xml:space="preserve">2. </w:t>
                  </w:r>
                  <w:r>
                    <w:rPr>
                      <w:rFonts w:ascii="仿宋_GB2312" w:hAnsi="仿宋_GB2312" w:cs="仿宋_GB2312" w:eastAsia="仿宋_GB2312"/>
                      <w:sz w:val="18"/>
                      <w:color w:val="000000"/>
                    </w:rPr>
                    <w:t>内置智能压限系统，控制功率模块及扬声器系统在安全范围内工作；</w:t>
                  </w:r>
                </w:p>
                <w:p>
                  <w:pPr>
                    <w:pStyle w:val="null3"/>
                    <w:jc w:val="left"/>
                  </w:pPr>
                  <w:r>
                    <w:rPr>
                      <w:rFonts w:ascii="仿宋_GB2312" w:hAnsi="仿宋_GB2312" w:cs="仿宋_GB2312" w:eastAsia="仿宋_GB2312"/>
                      <w:sz w:val="18"/>
                      <w:color w:val="000000"/>
                    </w:rPr>
                    <w:t xml:space="preserve">3. </w:t>
                  </w:r>
                  <w:r>
                    <w:rPr>
                      <w:rFonts w:ascii="仿宋_GB2312" w:hAnsi="仿宋_GB2312" w:cs="仿宋_GB2312" w:eastAsia="仿宋_GB2312"/>
                      <w:sz w:val="18"/>
                      <w:color w:val="000000"/>
                    </w:rPr>
                    <w:t>内置30Hz高通滤波器；</w:t>
                  </w:r>
                </w:p>
                <w:p>
                  <w:pPr>
                    <w:pStyle w:val="null3"/>
                    <w:jc w:val="left"/>
                  </w:pPr>
                  <w:r>
                    <w:rPr>
                      <w:rFonts w:ascii="仿宋_GB2312" w:hAnsi="仿宋_GB2312" w:cs="仿宋_GB2312" w:eastAsia="仿宋_GB2312"/>
                      <w:sz w:val="18"/>
                      <w:color w:val="000000"/>
                    </w:rPr>
                    <w:t xml:space="preserve">4. </w:t>
                  </w:r>
                  <w:r>
                    <w:rPr>
                      <w:rFonts w:ascii="仿宋_GB2312" w:hAnsi="仿宋_GB2312" w:cs="仿宋_GB2312" w:eastAsia="仿宋_GB2312"/>
                      <w:sz w:val="18"/>
                      <w:color w:val="000000"/>
                    </w:rPr>
                    <w:t>多种模式选择：立体声、桥接、单声道；</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开机软启动，过热过载，过流，直流保护。</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超强负载自适应功能，负载从 1-16 欧任意变化时，内部 CPU 通过浮点运算，自动调整功放模式，使输出稳定;</w:t>
                  </w:r>
                </w:p>
                <w:p>
                  <w:pPr>
                    <w:pStyle w:val="null3"/>
                    <w:jc w:val="left"/>
                  </w:pPr>
                  <w:r>
                    <w:rPr>
                      <w:rFonts w:ascii="仿宋_GB2312" w:hAnsi="仿宋_GB2312" w:cs="仿宋_GB2312" w:eastAsia="仿宋_GB2312"/>
                      <w:sz w:val="18"/>
                      <w:color w:val="000000"/>
                    </w:rPr>
                    <w:t xml:space="preserve">7. </w:t>
                  </w:r>
                  <w:r>
                    <w:rPr>
                      <w:rFonts w:ascii="仿宋_GB2312" w:hAnsi="仿宋_GB2312" w:cs="仿宋_GB2312" w:eastAsia="仿宋_GB2312"/>
                      <w:sz w:val="18"/>
                      <w:color w:val="000000"/>
                    </w:rPr>
                    <w:t>接地选择：悬空、接地；</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三种灵敏度选择开关；</w:t>
                  </w:r>
                </w:p>
                <w:p>
                  <w:pPr>
                    <w:pStyle w:val="null3"/>
                    <w:jc w:val="left"/>
                  </w:pPr>
                  <w:r>
                    <w:rPr>
                      <w:rFonts w:ascii="仿宋_GB2312" w:hAnsi="仿宋_GB2312" w:cs="仿宋_GB2312" w:eastAsia="仿宋_GB2312"/>
                      <w:sz w:val="18"/>
                      <w:color w:val="000000"/>
                    </w:rPr>
                    <w:t>二、技术参数：</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立体声功率：8Ω350W*2，4Ω525W*2</w:t>
                  </w:r>
                </w:p>
                <w:p>
                  <w:pPr>
                    <w:pStyle w:val="null3"/>
                    <w:jc w:val="left"/>
                  </w:pPr>
                  <w:r>
                    <w:rPr>
                      <w:rFonts w:ascii="仿宋_GB2312" w:hAnsi="仿宋_GB2312" w:cs="仿宋_GB2312" w:eastAsia="仿宋_GB2312"/>
                      <w:sz w:val="18"/>
                      <w:color w:val="000000"/>
                    </w:rPr>
                    <w:t>2.8</w:t>
                  </w:r>
                  <w:r>
                    <w:rPr>
                      <w:rFonts w:ascii="仿宋_GB2312" w:hAnsi="仿宋_GB2312" w:cs="仿宋_GB2312" w:eastAsia="仿宋_GB2312"/>
                      <w:sz w:val="18"/>
                      <w:color w:val="000000"/>
                    </w:rPr>
                    <w:t>Ω桥接功率:1050W</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信噪比：103dB</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转换速率：75V/us</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阻尼系数：480：1</w:t>
                  </w:r>
                </w:p>
                <w:p>
                  <w:pPr>
                    <w:pStyle w:val="null3"/>
                    <w:jc w:val="left"/>
                  </w:pPr>
                  <w:r>
                    <w:rPr>
                      <w:rFonts w:ascii="仿宋_GB2312" w:hAnsi="仿宋_GB2312" w:cs="仿宋_GB2312" w:eastAsia="仿宋_GB2312"/>
                      <w:sz w:val="18"/>
                      <w:color w:val="000000"/>
                    </w:rPr>
                    <w:t>6.THD+N:</w:t>
                  </w:r>
                  <w:r>
                    <w:rPr>
                      <w:rFonts w:ascii="仿宋_GB2312" w:hAnsi="仿宋_GB2312" w:cs="仿宋_GB2312" w:eastAsia="仿宋_GB2312"/>
                      <w:sz w:val="18"/>
                      <w:color w:val="000000"/>
                    </w:rPr>
                    <w:t>≤0.01% @ 8Ω1KHz</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频率响应：20Hz-20KHz(±0.1dB)</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输入灵敏度：0.775V,1.0V,1.55V</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输入阻抗：30K Ohm Balanced or 15K Ohm Unbanlanced</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面板指示灯:Signal，dctive，clip,active</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电源：220V，50/60Hz</w:t>
                  </w:r>
                </w:p>
                <w:p>
                  <w:pPr>
                    <w:pStyle w:val="null3"/>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尺寸:100*485*430mm</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机柜</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前后门带锁，前门玻璃材质，机柜顶有散热装置</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钢琴</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高度： 1200mm，±不超过2mm</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铁板：沙铸铁板，高度不低于1110mm。</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音板：采用寒带生长的优质鱼鳞松制作的等厚加强型实木音板。</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琴弦：采用圆形弦（截面为正圆形），德国Roslau的镀锡防锈钢线。</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弦码：采用色木多层板制作。</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弦轴板：由多层（17层）坚硬的色木交错拼接而成。</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弦槌：采用优质国产羊毛毡并应用欧洲传统工艺制作的弦槌。</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制音器：采用优质羊毛毡制造。</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转击器、联动杆、制音杆：采用坚硬细密的优质木材制作。</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音头钮、顶杆：高强度ABS材质。</w:t>
                  </w:r>
                </w:p>
                <w:p>
                  <w:pPr>
                    <w:pStyle w:val="null3"/>
                    <w:jc w:val="left"/>
                  </w:pPr>
                  <w:r>
                    <w:rPr>
                      <w:rFonts w:ascii="仿宋_GB2312" w:hAnsi="仿宋_GB2312" w:cs="仿宋_GB2312" w:eastAsia="仿宋_GB2312"/>
                      <w:sz w:val="18"/>
                      <w:color w:val="000000"/>
                    </w:rPr>
                    <w:t>11.</w:t>
                  </w:r>
                  <w:r>
                    <w:rPr>
                      <w:rFonts w:ascii="仿宋_GB2312" w:hAnsi="仿宋_GB2312" w:cs="仿宋_GB2312" w:eastAsia="仿宋_GB2312"/>
                      <w:sz w:val="18"/>
                      <w:color w:val="000000"/>
                    </w:rPr>
                    <w:t>中盘：优质实木制作，无金属结构</w:t>
                  </w:r>
                </w:p>
                <w:p>
                  <w:pPr>
                    <w:pStyle w:val="null3"/>
                    <w:jc w:val="left"/>
                  </w:pPr>
                  <w:r>
                    <w:rPr>
                      <w:rFonts w:ascii="仿宋_GB2312" w:hAnsi="仿宋_GB2312" w:cs="仿宋_GB2312" w:eastAsia="仿宋_GB2312"/>
                      <w:sz w:val="18"/>
                      <w:color w:val="000000"/>
                    </w:rPr>
                    <w:t>12.</w:t>
                  </w:r>
                  <w:r>
                    <w:rPr>
                      <w:rFonts w:ascii="仿宋_GB2312" w:hAnsi="仿宋_GB2312" w:cs="仿宋_GB2312" w:eastAsia="仿宋_GB2312"/>
                      <w:sz w:val="18"/>
                      <w:color w:val="000000"/>
                    </w:rPr>
                    <w:t>琴键：亚光黑键。</w:t>
                  </w:r>
                  <w:r>
                    <w:br/>
                  </w:r>
                  <w:r>
                    <w:rPr>
                      <w:rFonts w:ascii="仿宋_GB2312" w:hAnsi="仿宋_GB2312" w:cs="仿宋_GB2312" w:eastAsia="仿宋_GB2312"/>
                      <w:sz w:val="18"/>
                      <w:color w:val="000000"/>
                    </w:rPr>
                    <w:t xml:space="preserve"> 13.键板：采用寒带生长的优质鱼鳞松制作的实木键板。</w:t>
                  </w:r>
                </w:p>
                <w:p>
                  <w:pPr>
                    <w:pStyle w:val="null3"/>
                    <w:jc w:val="left"/>
                  </w:pPr>
                  <w:r>
                    <w:rPr>
                      <w:rFonts w:ascii="仿宋_GB2312" w:hAnsi="仿宋_GB2312" w:cs="仿宋_GB2312" w:eastAsia="仿宋_GB2312"/>
                      <w:sz w:val="18"/>
                      <w:color w:val="000000"/>
                    </w:rPr>
                    <w:t>14.</w:t>
                  </w:r>
                  <w:r>
                    <w:rPr>
                      <w:rFonts w:ascii="仿宋_GB2312" w:hAnsi="仿宋_GB2312" w:cs="仿宋_GB2312" w:eastAsia="仿宋_GB2312"/>
                      <w:sz w:val="18"/>
                      <w:color w:val="000000"/>
                    </w:rPr>
                    <w:t>脚轮：金属双轮脚轮。</w:t>
                  </w:r>
                </w:p>
                <w:p>
                  <w:pPr>
                    <w:pStyle w:val="null3"/>
                    <w:jc w:val="left"/>
                  </w:pPr>
                  <w:r>
                    <w:rPr>
                      <w:rFonts w:ascii="仿宋_GB2312" w:hAnsi="仿宋_GB2312" w:cs="仿宋_GB2312" w:eastAsia="仿宋_GB2312"/>
                      <w:sz w:val="18"/>
                      <w:color w:val="000000"/>
                    </w:rPr>
                    <w:t>15.</w:t>
                  </w:r>
                  <w:r>
                    <w:rPr>
                      <w:rFonts w:ascii="仿宋_GB2312" w:hAnsi="仿宋_GB2312" w:cs="仿宋_GB2312" w:eastAsia="仿宋_GB2312"/>
                      <w:sz w:val="18"/>
                      <w:color w:val="000000"/>
                    </w:rPr>
                    <w:t>外壳涂饰：不饱和树脂环保漆。</w:t>
                  </w:r>
                </w:p>
                <w:p>
                  <w:pPr>
                    <w:pStyle w:val="null3"/>
                    <w:jc w:val="left"/>
                  </w:pPr>
                  <w:r>
                    <w:rPr>
                      <w:rFonts w:ascii="仿宋_GB2312" w:hAnsi="仿宋_GB2312" w:cs="仿宋_GB2312" w:eastAsia="仿宋_GB2312"/>
                      <w:sz w:val="18"/>
                      <w:color w:val="000000"/>
                    </w:rPr>
                    <w:t>16.</w:t>
                  </w:r>
                  <w:r>
                    <w:rPr>
                      <w:rFonts w:ascii="仿宋_GB2312" w:hAnsi="仿宋_GB2312" w:cs="仿宋_GB2312" w:eastAsia="仿宋_GB2312"/>
                      <w:sz w:val="18"/>
                      <w:color w:val="000000"/>
                    </w:rPr>
                    <w:t>弱音踏板：采用拉杆结构</w:t>
                  </w:r>
                </w:p>
                <w:p>
                  <w:pPr>
                    <w:pStyle w:val="null3"/>
                    <w:jc w:val="left"/>
                  </w:pPr>
                  <w:r>
                    <w:rPr>
                      <w:rFonts w:ascii="仿宋_GB2312" w:hAnsi="仿宋_GB2312" w:cs="仿宋_GB2312" w:eastAsia="仿宋_GB2312"/>
                      <w:sz w:val="18"/>
                      <w:color w:val="000000"/>
                    </w:rPr>
                    <w:t>17.</w:t>
                  </w:r>
                  <w:r>
                    <w:rPr>
                      <w:rFonts w:ascii="仿宋_GB2312" w:hAnsi="仿宋_GB2312" w:cs="仿宋_GB2312" w:eastAsia="仿宋_GB2312"/>
                      <w:sz w:val="18"/>
                      <w:color w:val="000000"/>
                    </w:rPr>
                    <w:t>背柱：实木背柱，可提供足够的支撑力，背柱截面尺寸：中枋截面尺寸≥78*70cm，两侧背柱尺寸≥77*70</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34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舞蹈把杆</w:t>
                  </w:r>
                </w:p>
              </w:tc>
              <w:tc>
                <w:tcPr>
                  <w:tcW w:type="dxa" w:w="151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优质水曲柳木，原木材质，质地紧实，经久耐用。内嵌优质弹簧钢钢芯，钢芯控制把杆弹性，安全可靠，不被压断，4M，附底座</w:t>
                  </w:r>
                </w:p>
              </w:tc>
              <w:tc>
                <w:tcPr>
                  <w:tcW w:type="dxa" w:w="2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组</w:t>
                  </w:r>
                </w:p>
              </w:tc>
              <w:tc>
                <w:tcPr>
                  <w:tcW w:type="dxa" w:w="2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舞蹈墙镜</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要求尺寸为1.5米*2米，四周打磨处理，防止割手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24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更衣柜</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采用冷轧钢板制作，专用模具一次冲压成型，表面静电喷塑</w:t>
                  </w:r>
                  <w:r>
                    <w:br/>
                  </w:r>
                  <w:r>
                    <w:rPr>
                      <w:rFonts w:ascii="仿宋_GB2312" w:hAnsi="仿宋_GB2312" w:cs="仿宋_GB2312" w:eastAsia="仿宋_GB2312"/>
                      <w:sz w:val="18"/>
                      <w:color w:val="000000"/>
                    </w:rPr>
                    <w:t xml:space="preserve"> 2.板材厚度：≥0.8mm</w:t>
                  </w:r>
                  <w:r>
                    <w:br/>
                  </w:r>
                  <w:r>
                    <w:rPr>
                      <w:rFonts w:ascii="仿宋_GB2312" w:hAnsi="仿宋_GB2312" w:cs="仿宋_GB2312" w:eastAsia="仿宋_GB2312"/>
                      <w:sz w:val="18"/>
                      <w:color w:val="000000"/>
                    </w:rPr>
                    <w:t xml:space="preserve"> 3.规格：1200×510×1870mm</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组</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换鞋凳</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 xml:space="preserve">1200*400*420   </w:t>
                  </w:r>
                  <w:r>
                    <w:rPr>
                      <w:rFonts w:ascii="仿宋_GB2312" w:hAnsi="仿宋_GB2312" w:cs="仿宋_GB2312" w:eastAsia="仿宋_GB2312"/>
                      <w:sz w:val="18"/>
                      <w:color w:val="000000"/>
                    </w:rPr>
                    <w:t>优质环保E1级实木多层板，外附环保皮全包。</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音乐凳</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尺寸：W410*D400*H310mm±10mm，壁厚3.5mm。</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材质：高密度ＰＥ；</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工艺：（1）滚塑制作，材质轻，耐磨抗压，抗氧化功能强，长期使用也不会产生开裂现象。（2）硬度和强度高，吸水性小，优良的电绝缘性，耐寒。（3）底部须有四个加厚耐摩擦底座性。</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功能：可自由组合成各种形状，激发学生们的动手能力和创造思维能力。</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瑜伽垫</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180cm*58cm*10mm</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塑胶地板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PVC</w:t>
                  </w:r>
                  <w:r>
                    <w:rPr>
                      <w:rFonts w:ascii="仿宋_GB2312" w:hAnsi="仿宋_GB2312" w:cs="仿宋_GB2312" w:eastAsia="仿宋_GB2312"/>
                      <w:sz w:val="18"/>
                      <w:color w:val="000000"/>
                    </w:rPr>
                    <w:t>塑胶地板，规格20m*2m*2mm</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墙面造型块</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材质：聚酯纤维板+阻燃板，面积12m²</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墙面广告</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3DUVPVC</w:t>
                  </w:r>
                  <w:r>
                    <w:rPr>
                      <w:rFonts w:ascii="仿宋_GB2312" w:hAnsi="仿宋_GB2312" w:cs="仿宋_GB2312" w:eastAsia="仿宋_GB2312"/>
                      <w:sz w:val="18"/>
                      <w:color w:val="000000"/>
                    </w:rPr>
                    <w:t>板造型、PVC字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电动卷帘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知识卷帘，含电机、卷轴，面积：32.8m²</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可折叠合唱台</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尺寸:三层尺寸D1220*W1150*H610±10mm; 每层 台阶款宽380±10mm, 高200±10mm; 小舞台尺寸:D1530*W1220*H300±10mm;</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材质:高密度PE;</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工艺:吹塑制作, 材质轻, 耐磨抗压, 抗氧化功能强, 长期使用也不会产生开裂现象, 硬度和强度高, 吸水性小, 优良的电绝缘性, 耐寒;</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功能:合唱台台阶可翻转设计,可调整为两层合唱台也可以变为一个整体的小舞台,侧面轮子设计方便推移。</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组</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科学教室</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single"/>
                <w:left w:val="single"/>
                <w:bottom w:val="single"/>
                <w:right w:val="single"/>
                <w:insideH w:val="single"/>
                <w:insideV w:val="single"/>
              </w:tblBorders>
            </w:tblPr>
            <w:tblGrid>
              <w:gridCol w:w="207"/>
              <w:gridCol w:w="341"/>
              <w:gridCol w:w="1517"/>
              <w:gridCol w:w="243"/>
              <w:gridCol w:w="243"/>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序号</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设备名称</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技术参数</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数量</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单位</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智慧黑板</w:t>
                  </w:r>
                  <w:r>
                    <w:rPr>
                      <w:rFonts w:ascii="仿宋_GB2312" w:hAnsi="仿宋_GB2312" w:cs="仿宋_GB2312" w:eastAsia="仿宋_GB2312"/>
                      <w:sz w:val="18"/>
                      <w:b/>
                      <w:color w:val="000000"/>
                    </w:rPr>
                    <w:t>（核心产品3）</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一、整体设计</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整机屏幕采用不小于86英寸超高清LED 液晶屏，显示比例16:9，屏幕分辨率不低于3840*2160。</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整机尺寸宽度不小于4200mm，高度不小于1200mm。</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整机嵌入式系统版本≥Android 14，内存≥2GB，存储空间≥8GB。</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屏幕显示灰度分辨等级达到256灰阶以上。</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屏幕与屏幕保护层紧密贴合，减少显示面板与玻璃间的偏光、散射，画面显示更加清晰通透、可视角度更广。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整机支持人工智能画质调节模式，在安卓通道下可根据屏幕内容自动调节画质参数，达到更好的显示效果。需提供相关证明材料（包括但不限于检测报告、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整机内置扬声器，采用高低音搭配设计，总功率不低于60W。需提供相关证明材料（包括但不限于检测报告、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8.</w:t>
                  </w:r>
                  <w:r>
                    <w:rPr>
                      <w:rFonts w:ascii="仿宋_GB2312" w:hAnsi="仿宋_GB2312" w:cs="仿宋_GB2312" w:eastAsia="仿宋_GB2312"/>
                      <w:sz w:val="18"/>
                      <w:color w:val="000000"/>
                    </w:rPr>
                    <w:t>支持智能书写功能，书写文字自动识别为标准印刷体，支持图形识别功能，可将多种手绘图形转化为矩形、三角形、圆形等标准图形。需提供相关证明材料（包括但不限于检测报告、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18"/>
                      <w:color w:val="000000"/>
                    </w:rPr>
                    <w:t>二、接口及按键</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整机具备不少于2路前置双系统USB3.0接口。</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整机具备不少于1路前置Typec接口，方便学校扩展使用。</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电源键为三合一按键，可实现开机、关机、待机三种功能，方便老师操作设备。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整机支持发出超声波信号，智能手机与整机可实现高效配对。需提供相关证明材料（包括但不限于检测报告、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整机具备减滤蓝光功能，可通过前置物理功能按键一键启用减滤蓝光模式，有效减少蓝光对学生危害。</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整机侧边栏内置自习工具，通过整机麦克风内置AI音频检测算法监测教室中学生音量大小，当学生音量大于阈值时，屏幕自动弹窗提醒进行自习纪律干预。需提供相关证明材料（包括但不限于检测报告、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18"/>
                      <w:color w:val="000000"/>
                    </w:rPr>
                    <w:t>三、整机功能</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整机内置非独立摄像头，采用一体化集成设计，可拍摄≥1600万像素数的照片；摄像头支持环境色温判断，根据环境调节合适的显示图像效果；具备人脸识别功能，可进行人员抽选。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整机内置非独立外扩展的8阵列麦克风，拾音角度达到150°，可对教室环境音频进行更好的采集。需提供相关证明材料（包括但不限于检测报告、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支持无线传屏功能，可以将外部电脑的屏幕画面通过无线方式传输到整机上显示。</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支持纸质护眼模式，在任意通道任意画面任意软件所在显示内容下可实时调整画面纹理，如素描纸、宣纸、水彩纸等；同时支持透明度调节。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整机侧边栏内置朗读工具，通过整机麦克风内置音频检测算法监测教室中学生的朗读情况，以游戏化界面呈现朗读积极性，调动学生朗读兴趣。需提供相关证明材料（包括但不限于检测报告、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为保证传输效果，整机支持蓝牙Bluetooth 5.4标准。需提供相关证明材料（包括但不限于检测报告、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整机支持对色彩空间进行选择，包含标准模式和sRGB模式，在sRGB模式下可做到高色准△E≤1。需提供相关证明材料（包括但不限于检测报告、</w:t>
                  </w:r>
                  <w:r>
                    <w:rPr>
                      <w:rFonts w:ascii="仿宋_GB2312" w:hAnsi="仿宋_GB2312" w:cs="仿宋_GB2312" w:eastAsia="仿宋_GB2312"/>
                      <w:sz w:val="18"/>
                      <w:color w:val="000000"/>
                    </w:rPr>
                    <w:t>产品说明书</w:t>
                  </w:r>
                  <w:r>
                    <w:rPr>
                      <w:rFonts w:ascii="仿宋_GB2312" w:hAnsi="仿宋_GB2312" w:cs="仿宋_GB2312" w:eastAsia="仿宋_GB2312"/>
                      <w:sz w:val="18"/>
                      <w:color w:val="000000"/>
                    </w:rPr>
                    <w:t>和功能截图），加盖厂家公章。</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整机可选择高级音效设置，支持在左右声道平衡显示范围中进行更改；中低频段显示调节范围125Hz～1KHz，高频段显示调节范围 2KHz～16KHz，分贝显示-12dB～12dB 调节范围。</w:t>
                  </w:r>
                </w:p>
                <w:p>
                  <w:pPr>
                    <w:pStyle w:val="null3"/>
                    <w:jc w:val="left"/>
                  </w:pPr>
                  <w:r>
                    <w:rPr>
                      <w:rFonts w:ascii="仿宋_GB2312" w:hAnsi="仿宋_GB2312" w:cs="仿宋_GB2312" w:eastAsia="仿宋_GB2312"/>
                      <w:sz w:val="18"/>
                      <w:color w:val="000000"/>
                    </w:rPr>
                    <w:t>四、电脑配置</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采用抽拉内置式模块化电脑，按压式卡扣方式，无需工具即可快速拆卸电脑模块。</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搭载Intel 酷睿 i5或以上配置CPU。内存：8GB DDR4笔记本内存或以上配置。硬盘：256GB SSD固态硬盘或以上配置。</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具备不少于4路USB接口，方便扩展使用。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讲台（教师演示台）</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规格：1750×700×850mm</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台面：采用12.7mm实心理化板，周边成型厚度为25.4mm;倒圆边，经机械打磨，表面光滑平整，无缝隙，整体美观大方。</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柜身：采用钣金插件无焊接、稳定牢固无变形，整体美观大方。柜体分上下两部分，便于安装和运输。</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板材：采用1.0冷扎板,表面均经磷化、酸洗、静电处理，喷涂环氧树脂喷涂厚度≥75um。门铰：采用广东'DTC^175 度阻尼铰链。自闭式，与柜体面水平角度&lt;15度时，柜门即可自行关闭，弹性好，外形美观，使用过程中无噪音，可开关十万次，达到国际五金行业标准，使用寿命长。</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拉手：C字型铝合金哑光色。外形美观、经久耐用。组装接缝严密，连接牢固，无松动现象。</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门板：采用单层钢板，内有加强固定板组装设计，内置防撞胶垫，装于门板内侧，减缓碰撞，保护柜体，保证关门减少噪音；</w:t>
                  </w:r>
                </w:p>
                <w:p>
                  <w:pPr>
                    <w:pStyle w:val="null3"/>
                    <w:jc w:val="left"/>
                  </w:pPr>
                  <w:r>
                    <w:rPr>
                      <w:rFonts w:ascii="仿宋_GB2312" w:hAnsi="仿宋_GB2312" w:cs="仿宋_GB2312" w:eastAsia="仿宋_GB2312"/>
                      <w:sz w:val="18"/>
                      <w:color w:val="000000"/>
                    </w:rPr>
                    <w:t xml:space="preserve">7. </w:t>
                  </w:r>
                  <w:r>
                    <w:rPr>
                      <w:rFonts w:ascii="仿宋_GB2312" w:hAnsi="仿宋_GB2312" w:cs="仿宋_GB2312" w:eastAsia="仿宋_GB2312"/>
                      <w:sz w:val="18"/>
                      <w:color w:val="000000"/>
                    </w:rPr>
                    <w:t>固定脚：买用 ABS 工程塑料模具成型制作而成，具有高度可调、耐磨、防潮、耐腐蚀等特点。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教师电源</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教师控制台控制区采用7寸高清、IPS全视角触摸屏。</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采用密码开机管理。</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具有年、月、日、时、分、秒，定时自动动关机功能。</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定时关机时间可以教师据任务要求按需设设定。</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采用7寸触摸屏控制、显示教师和学生交直流电压，电流。</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电源控制系统：教师通过控制箱设备对全室220V高压及0-30V:AC和DC低压进行分组控制。</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照明控制系统：教师通过控制箱设备对全室照明进行单独或分组控制；</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操作控制具有语音播报功能。</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预留智慧实验室控制系统：可控制多媒体、窗帘、屏风等智能设备升降管理。</w:t>
                  </w:r>
                </w:p>
                <w:p>
                  <w:pPr>
                    <w:pStyle w:val="null3"/>
                    <w:jc w:val="left"/>
                  </w:pPr>
                  <w:r>
                    <w:rPr>
                      <w:rFonts w:ascii="仿宋_GB2312" w:hAnsi="仿宋_GB2312" w:cs="仿宋_GB2312" w:eastAsia="仿宋_GB2312"/>
                      <w:sz w:val="18"/>
                      <w:color w:val="000000"/>
                    </w:rPr>
                    <w:t>9.</w:t>
                  </w:r>
                  <w:r>
                    <w:rPr>
                      <w:rFonts w:ascii="仿宋_GB2312" w:hAnsi="仿宋_GB2312" w:cs="仿宋_GB2312" w:eastAsia="仿宋_GB2312"/>
                      <w:sz w:val="18"/>
                      <w:color w:val="000000"/>
                    </w:rPr>
                    <w:t>通风控制系统：教师通过控制箱对变频风机进行控制，分1-10档风量调控，精细把控实验室通风使用最佳效果。</w:t>
                  </w:r>
                </w:p>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传感监控系统：设备内配有温度、湿度、空气质量等传感器，时时监控实验室室内环境，给实验提供环境依据及及时提醒教师使用环境。</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学生多边形桌</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规格：1400x1400x780mm</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台面;边长700mm,对角1400mm。采用12.7mm厚双面膜实芯理化板，边缘镶边工艺.</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柜身：采用钣金插件无焊接、稳定牢固无变形，整体美观大方。柜体分上下两部分，便于安装和运输。</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板材：采用1.0冷扎板,表面均经磷化、酸洗、静电处理，喷涂环氧树脂喷涂厚度≥75um。门铰：采用广东'DTC^175 度阻尼铰链。自闭式，与柜体面水平角度&lt;15度时，柜门即可自行关闭，弹性好，外形美观，使用过程中无噪音，可开关十万次，达到国际五金行业标准，使用寿命长。</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拉手：C字型铝合金哑光色。外形美观、经久耐用。组装接缝严密，连接牢固，无松动现象。</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门板：采用单层钢板，内有加强固定板组装设计，内置防撞胶垫，装于门板内侧，减缓碰撞，保护柜体，保证关门减少噪音；</w:t>
                  </w:r>
                </w:p>
                <w:p>
                  <w:pPr>
                    <w:pStyle w:val="null3"/>
                    <w:jc w:val="left"/>
                  </w:pPr>
                  <w:r>
                    <w:rPr>
                      <w:rFonts w:ascii="仿宋_GB2312" w:hAnsi="仿宋_GB2312" w:cs="仿宋_GB2312" w:eastAsia="仿宋_GB2312"/>
                      <w:sz w:val="18"/>
                      <w:color w:val="000000"/>
                    </w:rPr>
                    <w:t xml:space="preserve">7. </w:t>
                  </w:r>
                  <w:r>
                    <w:rPr>
                      <w:rFonts w:ascii="仿宋_GB2312" w:hAnsi="仿宋_GB2312" w:cs="仿宋_GB2312" w:eastAsia="仿宋_GB2312"/>
                      <w:sz w:val="18"/>
                      <w:color w:val="000000"/>
                    </w:rPr>
                    <w:t>固定脚：买用 ABS 工程塑料模具成型制作而成，具有高度可调、耐磨、防潮、耐腐蚀等特点。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组</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实验凳</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φ320×450，全新注塑凳面，凳面高亮度，光泽度好，美观大方，40*20*1.2mm钢管一体折弯成型，钢制四脚，下带ABS防水脚垫脚垫。外喷环氧树脂涂层，耐腐蚀耐酸碱。</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面板采用PP新料一体注塑成型，凳面加厚，高档仿生树木纹路。</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安全防护：</w:t>
                  </w:r>
                  <w:r>
                    <w:br/>
                  </w:r>
                  <w:r>
                    <w:rPr>
                      <w:rFonts w:ascii="仿宋_GB2312" w:hAnsi="仿宋_GB2312" w:cs="仿宋_GB2312" w:eastAsia="仿宋_GB2312"/>
                      <w:sz w:val="18"/>
                      <w:color w:val="000000"/>
                    </w:rPr>
                    <w:t xml:space="preserve"> 托盘与螺杆为焊接连接，避免托盘掉出而造成使用者受伤。螺杆下端进过加固处理，使螺杆在升降过程中，不会因升到最高点而脱落而造成使用者受伤。螺杆整体包裹在套件内，并进行封闭处理，使螺杆不外露。4.为使用者的安全使用，提供实验凳依据《GB6675.1-2014邻苯二甲酸酯限量要求》对：邻苯二甲酸二酯（DEHP)、邻苯二甲酸二正丁酯(DBP）、邻苯二甲酸丁苄酯（BBP）、邻苯二甲酸二异壬酯（DINP）、邻苯二甲酸二异癸酯(DIDP)、邻苯二甲酸二正辛酯（DNOP）的最大限量，并其检测结果均为合格。</w:t>
                  </w:r>
                </w:p>
                <w:p>
                  <w:pPr>
                    <w:pStyle w:val="null3"/>
                    <w:jc w:val="left"/>
                  </w:pPr>
                  <w:r>
                    <w:rPr>
                      <w:rFonts w:ascii="仿宋_GB2312" w:hAnsi="仿宋_GB2312" w:cs="仿宋_GB2312" w:eastAsia="仿宋_GB2312"/>
                      <w:sz w:val="18"/>
                      <w:color w:val="000000"/>
                    </w:rPr>
                    <w:t>（其检测机构是国家认可的检测机构，检测报告正页带有ILAC、CNAS、CMA认证标识，且带有二维码可检验检测报告的真实性）</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为使用者的安全使用，提供实验凳依据《GB6675.4-2014特定元素的迁移》，对重金属：锑(Sb)、砷(As)、钡(Ba)、镉(Cd)、铬(Cr)、铅(Pb)、汞(Hg)和硒(Se)的最大限量,并其检测结果均为合格。</w:t>
                  </w:r>
                  <w:r>
                    <w:br/>
                  </w:r>
                  <w:r>
                    <w:rPr>
                      <w:rFonts w:ascii="仿宋_GB2312" w:hAnsi="仿宋_GB2312" w:cs="仿宋_GB2312" w:eastAsia="仿宋_GB2312"/>
                      <w:sz w:val="18"/>
                      <w:color w:val="000000"/>
                    </w:rPr>
                    <w:t xml:space="preserve"> （其检测机构是国家认可的检测机构，检测报告正页带有ILAC、CNAS、CMA认证标识，且带有二维码可检验检测报告的真实性）</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提供实验凳依据《GB/T32487-2016 塑料家具通用技术条件》，对实验凳塑料件理化性能：耐冷热循环，无裂纹、鼓泡、变色、起皱，并其检测结果均为合格。</w:t>
                  </w:r>
                </w:p>
                <w:p>
                  <w:pPr>
                    <w:pStyle w:val="null3"/>
                    <w:jc w:val="left"/>
                  </w:pPr>
                  <w:r>
                    <w:rPr>
                      <w:rFonts w:ascii="仿宋_GB2312" w:hAnsi="仿宋_GB2312" w:cs="仿宋_GB2312" w:eastAsia="仿宋_GB2312"/>
                      <w:sz w:val="18"/>
                      <w:color w:val="000000"/>
                    </w:rPr>
                    <w:t>（其检测机构是国家认可检测机构，检测报告正页带有ILAC、CNAS、CMA认证标识，且带有二维码可检验检测报告的真实性）</w:t>
                  </w:r>
                  <w:r>
                    <w:br/>
                  </w:r>
                  <w:r>
                    <w:rPr>
                      <w:rFonts w:ascii="仿宋_GB2312" w:hAnsi="仿宋_GB2312" w:cs="仿宋_GB2312" w:eastAsia="仿宋_GB2312"/>
                      <w:sz w:val="18"/>
                      <w:color w:val="000000"/>
                    </w:rPr>
                    <w:t xml:space="preserve"> 7.提供实验凳依据《GB/T32487-2016 塑料家具通用技术条件》，对实验凳塑料件理化性能：硬度：邵氏D硬度≥63，并其检测结果均为合格。</w:t>
                  </w:r>
                </w:p>
                <w:p>
                  <w:pPr>
                    <w:pStyle w:val="null3"/>
                    <w:jc w:val="left"/>
                  </w:pPr>
                  <w:r>
                    <w:rPr>
                      <w:rFonts w:ascii="仿宋_GB2312" w:hAnsi="仿宋_GB2312" w:cs="仿宋_GB2312" w:eastAsia="仿宋_GB2312"/>
                      <w:sz w:val="18"/>
                      <w:color w:val="000000"/>
                    </w:rPr>
                    <w:t>（其检测机构是国家认可检测机构，检测报告正页带有ILAC、CNAS、CMA认证标识，且带有二维码可检验检测报告的真实性）</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吊灯式升降电源</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一、顶部电源模块装置：采用ABS材质，模具一体成型。自动升降系统，自带保护功能。四周带氛围灯设计，模块内预留高压、低压位置。安装支架：环氧树脂喷涂金属吊杆</w:t>
                  </w:r>
                </w:p>
                <w:p>
                  <w:pPr>
                    <w:pStyle w:val="null3"/>
                    <w:jc w:val="left"/>
                  </w:pPr>
                  <w:r>
                    <w:rPr>
                      <w:rFonts w:ascii="仿宋_GB2312" w:hAnsi="仿宋_GB2312" w:cs="仿宋_GB2312" w:eastAsia="仿宋_GB2312"/>
                      <w:sz w:val="18"/>
                      <w:color w:val="000000"/>
                    </w:rPr>
                    <w:t>二、低压电源模块：</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教师主控型，学生低压电源都可接受主控电源发送的锁定信号，锁定后，学生接收老师输送的设定电源电压，教师锁定时，学生输出电压不能超过教师锁定上限，这样可避免学生的误操作，发挥学生自主性。可以分组或任意组合控制。</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学生电源采用耐磨，耐腐蚀，耐高温的PC亮光薄膜面板，学生电源的控制电容式感应按键，可以随意设置电压与电流，产品采用贴片元件生产技术，微电脑控制，采用3.5寸液晶显示屏，可显示学生交直流电压与电流、举手、锁定等状态。</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学生交流电源通过上下键0~30V电压，最小调节单元可达0.1V（快捷模式步进2V一档，精密模式0.1V一档）额定电流3A，具有过载保护智能检测功能（电流高于过载点则自动保护，电流低于过载点则自动回复设定值如遇短路自动关闭输出）</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学生直流电压也是通过上下键选取，调节范围为0~30V， 分辨率可达0.1V（快捷模式步进2V一档，精密模式0.1V一档），调节分辨率0.1A，额定电流3A，亦具有过载保护智能检测功能。</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采用220V，多功能安全插座</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留有网络接口。</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边柜</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尺寸：3500*300*850mm</w:t>
                  </w:r>
                  <w:r>
                    <w:br/>
                  </w:r>
                  <w:r>
                    <w:rPr>
                      <w:rFonts w:ascii="仿宋_GB2312" w:hAnsi="仿宋_GB2312" w:cs="仿宋_GB2312" w:eastAsia="仿宋_GB2312"/>
                      <w:sz w:val="18"/>
                      <w:color w:val="000000"/>
                    </w:rPr>
                    <w:t xml:space="preserve"> 2.板材要求：台面采用≥25mm厚国产优质E1级高密度双贴面板；柜体基材采用≥18mm厚国产优质E1级高密度双贴面板；</w:t>
                  </w:r>
                  <w:r>
                    <w:br/>
                  </w:r>
                  <w:r>
                    <w:rPr>
                      <w:rFonts w:ascii="仿宋_GB2312" w:hAnsi="仿宋_GB2312" w:cs="仿宋_GB2312" w:eastAsia="仿宋_GB2312"/>
                      <w:sz w:val="18"/>
                      <w:color w:val="000000"/>
                    </w:rPr>
                    <w:t xml:space="preserve"> 3.工艺：板材使用高精度电子开料锯加工成标准部件，部件裸露周边采用≥1.2mm厚的PVC封边条，经过全自动封边机涂饰高温热熔胶，在190℃的条件下施加一定压力粘结，保证持久牢固不易开裂；</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颜色：颜色可选，具有色泽鲜亮，色牢度高等特点。</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五金件：轨道采用国产知名品牌三节导轨，承重≥25kg。锁具重复率≥10000次；门铰可反复开合≥3万次；</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组</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多边形组合柜</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尺寸：1600*300*1100mm</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板材要求：台面采用≥25mm厚国产优质E1级高密度双贴面板；柜体基材采用≥18mm厚国产优质E1级高密度双贴面板；</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工艺：板材使用高精度电子开料锯加工成标准部件，部件裸露周边采用≥1.2mm厚的PVC封边条，经过全自动封边机涂饰高温热熔胶，在190℃的条件下施加一定压力粘结，保证持久牢固不易开裂；</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颜色：颜色可选，具有色泽鲜亮，色牢度高等特点。</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五金件：轨道采用国产知名品牌三节导轨，承重≥25kg。锁具重复率≥10000次；门铰可反复开合≥3万次；</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组</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裸眼XR便携终端</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裸眼XR便携终端，要求采用便携化设计，支持无外部供电的移动使用。要求支持基于眼球追踪定位的裸眼3D显示技术、基于光学定位的VR交互技术。使用户无需佩戴3D眼镜以裸眼方式即可体验到3D/XR的景深效果，满足用户以更为便捷的方式使用内置适用于教学的虚拟现实VR软件。</w:t>
                  </w:r>
                </w:p>
                <w:p>
                  <w:pPr>
                    <w:pStyle w:val="null3"/>
                    <w:jc w:val="left"/>
                  </w:pPr>
                  <w:r>
                    <w:rPr>
                      <w:rFonts w:ascii="仿宋_GB2312" w:hAnsi="仿宋_GB2312" w:cs="仿宋_GB2312" w:eastAsia="仿宋_GB2312"/>
                      <w:sz w:val="18"/>
                      <w:color w:val="000000"/>
                    </w:rPr>
                    <w:t>一、技术要求</w:t>
                  </w:r>
                </w:p>
                <w:p>
                  <w:pPr>
                    <w:pStyle w:val="null3"/>
                    <w:jc w:val="left"/>
                  </w:pPr>
                  <w:r>
                    <w:rPr>
                      <w:rFonts w:ascii="仿宋_GB2312" w:hAnsi="仿宋_GB2312" w:cs="仿宋_GB2312" w:eastAsia="仿宋_GB2312"/>
                      <w:sz w:val="18"/>
                      <w:color w:val="000000"/>
                    </w:rPr>
                    <w:t>1.3D</w:t>
                  </w:r>
                  <w:r>
                    <w:rPr>
                      <w:rFonts w:ascii="仿宋_GB2312" w:hAnsi="仿宋_GB2312" w:cs="仿宋_GB2312" w:eastAsia="仿宋_GB2312"/>
                      <w:sz w:val="18"/>
                      <w:color w:val="000000"/>
                    </w:rPr>
                    <w:t>显示：要求设备支持3D显示和2D显示一键切换，要求支持显示面积尺寸≤15.6英寸，要求显示分辨率≥3840*2160；</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裸眼3D显示：要求无需佩戴3D眼镜，仅通过裸眼方式即可观看到3D/VR的景深效果；</w:t>
                  </w:r>
                </w:p>
                <w:p>
                  <w:pPr>
                    <w:pStyle w:val="null3"/>
                    <w:jc w:val="left"/>
                  </w:pPr>
                  <w:r>
                    <w:rPr>
                      <w:rFonts w:ascii="仿宋_GB2312" w:hAnsi="仿宋_GB2312" w:cs="仿宋_GB2312" w:eastAsia="仿宋_GB2312"/>
                      <w:sz w:val="18"/>
                      <w:color w:val="000000"/>
                    </w:rPr>
                    <w:t>3.2D/3D</w:t>
                  </w:r>
                  <w:r>
                    <w:rPr>
                      <w:rFonts w:ascii="仿宋_GB2312" w:hAnsi="仿宋_GB2312" w:cs="仿宋_GB2312" w:eastAsia="仿宋_GB2312"/>
                      <w:sz w:val="18"/>
                      <w:color w:val="000000"/>
                    </w:rPr>
                    <w:t>视频转化：要求设备支持2D视频进行3D视频的转化功能。需满足打开该功能后将普通视频转化为3D视频；（要求提供该功能的演示效果截图）</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接口：要求具备≥2个USB-C接口，具备≥2个USB-A接口，具备≥1个RJ45网络接口；（要求提供产品试验报告）</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、视频输出：要求具备双路视频输出功能，且具备≥1个HDMI输出接口、具备≥1个DP视频输出接口；（要求提供产品试验报告）</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眼球跟踪：要求具备可追踪眼球的多目摄像头，通过摄像头系统能准确判断人眼所在位置，从而根据眼球追踪视角的不同来转换不同视角下的显示内容，达到逼真的XR效果。</w:t>
                  </w:r>
                </w:p>
                <w:p>
                  <w:pPr>
                    <w:pStyle w:val="null3"/>
                    <w:jc w:val="left"/>
                  </w:pPr>
                  <w:r>
                    <w:rPr>
                      <w:rFonts w:ascii="仿宋_GB2312" w:hAnsi="仿宋_GB2312" w:cs="仿宋_GB2312" w:eastAsia="仿宋_GB2312"/>
                      <w:sz w:val="18"/>
                      <w:color w:val="000000"/>
                    </w:rPr>
                    <w:t>二、功能要求</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要求软件可以选择各式各样的制作工具，支持3D模型制作或3D画创作；（要求提供该功能的演示截图）。</w:t>
                  </w:r>
                  <w:r>
                    <w:br/>
                  </w:r>
                  <w:r>
                    <w:rPr>
                      <w:rFonts w:ascii="仿宋_GB2312" w:hAnsi="仿宋_GB2312" w:cs="仿宋_GB2312" w:eastAsia="仿宋_GB2312"/>
                      <w:sz w:val="18"/>
                      <w:color w:val="000000"/>
                    </w:rPr>
                    <w:t xml:space="preserve"> 2.要求平台支持启动已安装的教学资源并且支持通过快速启动代码启动资源；要求平台支持显示未安装内容、可更新的内容，并且支持在线下载安装；</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要求系统具备XR模块检测功能，可以通过该模块对机器的XR功能进行检测，能够读取XR硬件设备信息，并展示出XR设备的检测画面；（要求提供该功能的演示截图）</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要求系统具备教学演示功能，包含、蝴蝶的一生知识点学习、机械手臂原理学习、人类器官仿真模拟相关功能。（要求提供该功能的演示截图）</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要求系统具备物理力学实验模拟功能，要求支持对模拟实验的结果进行自动数据统计，并反馈结果。（要求提供该功能的演示截图）</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要求支持登录在线平台后拥有进入个人空间，支持在个人空间发布文章、上传图片和资源；（要求提供该功能的演示截图）</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要求进入一个协作组后，支持在协作组发布文章、上传图片和资源；要求支持进入活动页面，可参与一个教研专题活动，并进行评论互动；</w:t>
                  </w:r>
                </w:p>
                <w:p>
                  <w:pPr>
                    <w:pStyle w:val="null3"/>
                    <w:jc w:val="left"/>
                  </w:pPr>
                  <w:r>
                    <w:rPr>
                      <w:rFonts w:ascii="仿宋_GB2312" w:hAnsi="仿宋_GB2312" w:cs="仿宋_GB2312" w:eastAsia="仿宋_GB2312"/>
                      <w:sz w:val="18"/>
                      <w:color w:val="000000"/>
                    </w:rPr>
                    <w:t>8.</w:t>
                  </w:r>
                  <w:r>
                    <w:rPr>
                      <w:rFonts w:ascii="仿宋_GB2312" w:hAnsi="仿宋_GB2312" w:cs="仿宋_GB2312" w:eastAsia="仿宋_GB2312"/>
                      <w:sz w:val="18"/>
                      <w:color w:val="000000"/>
                    </w:rPr>
                    <w:t>要求可支持进入某一个课题研究内容，包括查看课题介绍，负责人，参与者，开题模块、中期模块、结题模块，并支持自定义一个模块。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光学定位交互器</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要求借助光学定位系统和触控笔，支持对屏幕上显示的虚拟物体进行交互操作，具备以下特点：</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要求能够对VR对象进行3个自由度坐标轴移动及3个自由度坐标轴的转动；</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要求光学定位器与主机之间采用有线方式连接，采用红外相机对交互笔进行空间定位；</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要求在交互笔与主机之间采用有线方式连接，且具有3个功能按键来实现对象选择、旋转、缩放等操作；</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交互笔内置震动器，可以通过震动的方式回馈用户的操作。</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增强现实软件系统</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应提供一种方式可以与他人分享体验过程，正常情况下，仅有一人可以在显示器前看到立体3D效果，其他人只能看到重影或2D图像。本系统将使用者的体验过程投射到另一屏幕或者第二台监控器上，使用本系统可实时的显示应用、录制课程学习过程，可供以后使用。                                                                                                                                                                                     1.点对群展示：</w:t>
                  </w:r>
                </w:p>
                <w:p>
                  <w:pPr>
                    <w:pStyle w:val="null3"/>
                    <w:jc w:val="left"/>
                  </w:pPr>
                  <w:r>
                    <w:rPr>
                      <w:rFonts w:ascii="仿宋_GB2312" w:hAnsi="仿宋_GB2312" w:cs="仿宋_GB2312" w:eastAsia="仿宋_GB2312"/>
                      <w:sz w:val="18"/>
                      <w:color w:val="000000"/>
                    </w:rPr>
                    <w:t>系统支持点对群展示方式，能够实时将操作者的虚拟现实交互场景展示至大屏幕显示设备</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显示模式自动切换功能：</w:t>
                  </w:r>
                </w:p>
                <w:p>
                  <w:pPr>
                    <w:pStyle w:val="null3"/>
                    <w:jc w:val="left"/>
                  </w:pPr>
                  <w:r>
                    <w:rPr>
                      <w:rFonts w:ascii="仿宋_GB2312" w:hAnsi="仿宋_GB2312" w:cs="仿宋_GB2312" w:eastAsia="仿宋_GB2312"/>
                      <w:sz w:val="18"/>
                      <w:color w:val="000000"/>
                    </w:rPr>
                    <w:t>VR</w:t>
                  </w:r>
                  <w:r>
                    <w:rPr>
                      <w:rFonts w:ascii="仿宋_GB2312" w:hAnsi="仿宋_GB2312" w:cs="仿宋_GB2312" w:eastAsia="仿宋_GB2312"/>
                      <w:sz w:val="18"/>
                      <w:color w:val="000000"/>
                    </w:rPr>
                    <w:t>设备支持AR增强现实显示方式与普通显示方式手动切换；</w:t>
                  </w:r>
                </w:p>
                <w:p>
                  <w:pPr>
                    <w:pStyle w:val="null3"/>
                    <w:jc w:val="left"/>
                  </w:pPr>
                  <w:r>
                    <w:rPr>
                      <w:rFonts w:ascii="仿宋_GB2312" w:hAnsi="仿宋_GB2312" w:cs="仿宋_GB2312" w:eastAsia="仿宋_GB2312"/>
                      <w:sz w:val="18"/>
                      <w:color w:val="000000"/>
                    </w:rPr>
                    <w:t>（1）当跟踪眼镜或使用者的面部出现在屏幕传感器捕捉范围内，显示方式由普通显示屏方式自动切换成3D显示方式；（2）当跟踪眼镜或使用者的面部在屏幕传感器之外，显示方式自动切换至普通显示方式。</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裸眼XR便携终端配件包</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功能要求：配件应提供满足裸眼XR便携终端视频信号中转用途的专用设备与辅助设备，应支持将裸眼XR便携终端设备显示画面展示至小组屏；应支持AR（增强现实）展示功能，将虚拟内容与现实拍摄场景叠加融合显示。</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构成要求：AR增强现实视频摄像头×1、摄像头专用支架×1、USB扩展坞x1、无线鼠标x1、散热支架×1、HDMI线×1。</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规格要求：</w:t>
                  </w:r>
                </w:p>
                <w:p>
                  <w:pPr>
                    <w:pStyle w:val="null3"/>
                    <w:jc w:val="left"/>
                  </w:pPr>
                  <w:r>
                    <w:rPr>
                      <w:rFonts w:ascii="仿宋_GB2312" w:hAnsi="仿宋_GB2312" w:cs="仿宋_GB2312" w:eastAsia="仿宋_GB2312"/>
                      <w:sz w:val="18"/>
                      <w:color w:val="000000"/>
                    </w:rPr>
                    <w:t>（1）AR增强现实视频摄像头：应采用USB接口，支持即插即用，免驱动使用；应配备可连接三角架的通用固定夹，应支持与裸眼XR便携终端的配套使用，实现增强现实功能；（2）摄像头专用支架：支持360°云台，脚架高度须满足15cm-27.5cm之间的调节；（3）USB扩展坞：支持USB3.0接口不少于4个，支持Type-C单独供电；（4）无线鼠标：支持2.4GHz无线和蓝牙双模；（5）散热支架：应支持三风扇为裸眼XR便携终端提供散热，尺寸兼容裸眼XR便携终端和光学定位交互器同时使用；（6）HDMI连接线：能够实现裸眼XR便携终端视频传输，线材长度不小于5m。</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科学VR实验室软件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科学VR实验室软件要求基于桌面级虚拟现实设备，通过VR、AR、MR等技术的集成，让学生进行半沉浸式的体验，方便教师教学管理。</w:t>
                  </w:r>
                </w:p>
                <w:p>
                  <w:pPr>
                    <w:pStyle w:val="null3"/>
                    <w:jc w:val="left"/>
                  </w:pPr>
                  <w:r>
                    <w:rPr>
                      <w:rFonts w:ascii="仿宋_GB2312" w:hAnsi="仿宋_GB2312" w:cs="仿宋_GB2312" w:eastAsia="仿宋_GB2312"/>
                      <w:sz w:val="18"/>
                      <w:color w:val="000000"/>
                    </w:rPr>
                    <w:t>一、软件课程内容要求</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要求提供的软件需贴合最新小学科学课程标准要求，课程内容包含物质科学、生命科学、地球与宇宙科学、技术与工程四个领域。要求提供的内容需支持学生进行探究式学习，不能是单一的视频、图片或PPT资源，应支持学生通过红外线触控笔或鼠标深度交互的操作，涵盖科学实验、观察对象、抽象模型等内容，要求能够逼真准确的呈现模型结构、实验现象及对象位移状态。</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软件要求提供的全部内容资源不少于300个，其中物质科学领域中的内容数量不少于40个，生命科学领域中的内容数量不少于180个，地球与宇宙科学领域中的内容数量不少于40个，技术与工程领域中的内容数量不少于40个。要求提供的内容需按照一级二级知识点目录方式排序，其中重难点模型，需提供标注、拆分、动画展示功能。</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软件要求在生命科学领域内容中提供独立完整的人体探秘模块，支持任意视角对各人体系统进行观察、学习，系统效果逼真，各器官需精准到在人体中所占位置、大小的真实还原，且其他部位不会对观察造成干扰，内容涵盖运动系统、淋巴和免疫系统、血液循环系统、呼吸系统等9大系统，其中不少于6个人体系统支持器官自由拆分，组合。支持器官自由拆分，组合，并配以相关文字说明。</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软件要求提供的内容应符合课程标准要求的科学探究精神，需在教育与学习过程中提供多种科学思维方法提高学生的创造性思维，其中应提供至少包含：观察、调查、分析、实验、比较、分类、建立模型等的科学方法，用于课堂学习及能力拓展。</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为满足小学科学新课标的设计思路，应基于小学生的年龄特点与认知规律将提供的内容按照课标划分为1-2年级、3-4年级、5-6年级三个学段。考虑到不同地域对科学课程的拓展性要求不同，软件还应提供中小衔接内容作为学科内容体系的拓展资源。</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软件内容要求充分呈现课本中的演示实验与学生实验。实验操作空间是在虚拟的仿真教室中进行，并提供实验步骤操作引导，学生可以根据实验标准步骤和引导进行实验操作，能按照标准的实验步骤完成实验。基于小学学生对实验器材的认知有限，需提供实验器材标注功能，根据实验学习的需求可以打开及关闭。</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软件需包含课程：你认识石英吗；你认识云母吗；你认识石盐吗；你认识石墨吗；你认识硫磺吗；你认识方铅矿吗；你认识金刚石吗；你认识石膏吗；你认识金吗；水星是怎么运动的；金星是怎么运动的；地球是怎么运动的；火星是怎么运动的；木星是怎么运动的；土星是怎么运动的；天王星是什么样子的；海王星是什么样子的；你认识猎犬座吗；你认识剑鱼座吗；你认识双子座吗；你认识狮子座吗；你认识猎户座吗；你认识双鱼座吗；你认识天蝎座吗；你认识大熊座吗；制作简易海水淡化装置；体验淡水资源的有限；地球的内部有什么；平原有什么特点；高原有什么特点；丘陵有什么特点；山地有什么特点；盆地有什么特点；你见过橄榄石吗；你见过绿色石英吗；你见过紫色石英吗；你见过黄色石英吗；你见过黑榴石吗；化石有哪些形成方式；什么是岩浆岩；什么是沉积岩；什么是变质岩；汽油机是怎样工作的；水龙头里的水是怎么流出来的；为什么一把钥匙只能开一把锁；你认识酒精灯吗；你认识托盘天平吗；什么是荷叶效应；什么是曲柄摇杆机构；连杆上不同点的运动轨迹一样吗；什么是双曲柄机构；什么是平行四杆机构；什么是从动曲轴逆转；什么是双摇杆机构；什么是曲柄滑块机构；什么是转动导杆机构；什么是曲柄摇块机构；什么是移动导杆机构；什么是摆动导杆机构；连杆上两滑块间不同点的轨迹一样吗；什么是双滑块倒置机构；椭圆加工机构的原理是什么；双滑块机构如何转化为曲柄滑块机构；变化成十字导轨的双滑块机构是什么样子的；什么是双转块机构；在双滑块机构中，圆盘主动，连杆如何运动；缝纫机针杆运动机构的原理是什么；什么是滑块导杆机构；什么是正弦机构；在正弦机构中，导杆如何做合成运动；什么是正切机构；曲柄摇杆机构与正切机构如何串接；什么是盘形凸轮机构；什么是移动凸轮机构；你认识显微镜吗；如何仿照苍耳发明出魔术贴；蜗牛壳为什么不易沾异物；什么是蜂窝三明治结构；保温杯有什么结构和功能；圆珠笔有什么结构和功能；手电筒有什么结构和功能；喷气发动机是怎样工作的；什么是针形叶；什么是披针形叶；什么是条形叶；什么是剑形叶；什么是圆形叶；什么是刺形叶；什么是扇形叶；什么是镰形叶；什么是心形叶；什么是盾形叶；什么是箭形叶；什么是鳞形叶；叶由哪几部分组成；植物有哪些器官；茎有什么作用；茎有什么不同；什么是种子；根有什么作用；植物器官有什么作用；蚕卵是什么样的；熟鸡蛋有哪些内部结构；生鸡蛋里面有什么；刚出生的蚕的幼虫是什么样的；蚕的幼虫有什么外部形态特征；如何辨别蚕的性别；蚕蛾身体是怎样的；雌蛾与雄蛾有什么不同；蚕蛾与蚕蛹的外部特征有什么异同；四种活动关节有什么不同；病毒与其他生物有哪些区别；细菌的细胞结构有哪些；多细胞真菌由哪些结构组成；病毒是什么；病毒的基本结构是什么；病毒有多大；真菌的共同特征是什么；食物和真菌有什么关系；什么是生命的基本单位；真菌是什么；细菌是什么；肌肉组织分为哪三种类型；涡虫的认知；血吸虫的认知；抹香鲸的认知；鸭嘴兽的认知；象的认知；虎鲸的认知；中华穿山甲的认知；冬虫夏草菌的认知；蘑菇的认知；甲藻的认知；鼓藻的认知；新月藻的认知；凤眼蓝的认知；芦荟的认知；朱蕉的认知；兜兰的认知；腺病毒的认知；人类免疫缺陷病毒的认知；新冠病毒的认知；蜈蚣的认知；马陆的认知；放线菌的认知；沙蚕的认知；水蛭的认知；蚯蚓的认知；海胆的认知；海百合的认知；海星的认知；虾的认知；蟹的认知；酵母菌的认知；肾蕨的认知；卷柏的认知；鳞盖蕨的认知；蝶的认知；蜻蜓的认知；蚂蚁的认知；螳螂的认知；蓝细菌的认知；立克次氏体的认知；青蛙的认知；蟾蜍的认知；蚓螈的认知；蝾螈的认知；巨杉的认知；罗汉松的认知；百岁兰的认知；麻黄的认知；侧柏的认知；买麻藤的认知；青霉菌的认知；匍枝根霉的认知；鹈鹕的认知；鸬鹚的认知；啄木鸟的认知；企鹅的认知；红鹳的认知；乌龟的认知；喙头蜥的认知；壁虎的认知；避役的认知；安乐蜥的认知；鳄鱼的认知；水螅的认知；水母的认知；鲸鲨的认知；噬人鲨的认知；刺鳐的认知；鱿鱼的认知；鹦鹉螺的认知；蜗牛的认知；独行菜的认知；金合欢树的认知；车轴草的认知；天竺葵的认知；地钱的认知；葫芦藓的认知；大肠杆菌的认知；幽门螺旋菌的认知；沙门氏菌的认知；噬菌体病毒的认知；秀丽隐杆线虫的认知；蛔虫的认知；衣原体的认知；鲫鱼的认知；雀鳝的认知；乌鳢的认知；剑鱼的认知；草履虫的认知；变形虫的认知；盘藻的认知；水绵的认知；鹿角菜的认知；支原体的认知；烟草花叶病毒的认知；蜘蛛的认知；肌肉的认知；颅骨的认知；牙齿的认知；胸骨的认知；肋骨的认知；肩胛骨的认知；锁骨的认知；肱骨的认知；桡骨的认知；尺骨的认知；手骨的认知；肋软骨的认知；脊柱的认知；骶骨的认知； 髋骨的认知；股骨的认知；膑骨的认知；胫骨的认知；腓骨的认知；足骨的认知；气管的认知；肺的认知；喉软骨的认知；鼻腔的认知；咽的认知；膈的认知；牙齿的认知；胃的认知；小肠的认知；咽的认知；食道的认知；口腔的认知；唾液腺的认知；舌的认知；食道的认知；十二指肠的认知；大肠的认知；肝的认知；胆的认知；胰腺的认知；肛门的认知；肾的认知；肾上腺的认知；肾动脉的认知；肾静脉的认知；输尿管的认知；膀胱的认知；尿道的认知；乳房的认知；输卵管的认知；子宫的认知；卵巢的认知；阴道的认知；输精管的认知；前列腺的认知；阴茎的认知；睾丸的认知；血管的认知；心脏的认知；脑的认知；眼球的认知；耳朵结构的认知；脊髓结构的认知；神经元的认知；垂体的认知；甲状腺的认知；胸腺的认知；肾上腺的认知；胰腺的认知；卵巢的认知；睾丸的认知；淋巴管的认知；探究声音在空气中的传播；它们去哪里了；探索物体在斜面上的运动；探究不同的物质在水中的溶解能力；探索温度与溶解快慢的关系；探索搅拌与溶解快慢的关系；敲音叉；敲击长短不同的管子；研究不同纸的吸水性；水会漏下去吗；纸团会不会湿；气球吹得大吗；测一测气球里的空气是否有质量；让纸蛇转动；让“热气球”上升；冷空气和热空气的流动；制作观察流动空气的简易装置；研究磁铁的本领（1）；研究磁铁的本领（2）；研究磁铁的本领（3）；研究磁铁的本领（4）；探究力与橡皮筋长度变化的关系；你知道氢元素（H）的原子结构吗；你知道锂元素（Li）的原子结构吗；你知道氧元素（O）的原子结构吗；你知道钠元素（Na）的原子结构吗；你知道硅元素（Si）的原子结构吗；你知道钙元素（Ca）的原子结构吗；你知道足球烯（C</w:t>
                  </w:r>
                  <w:r>
                    <w:rPr>
                      <w:rFonts w:ascii="仿宋_GB2312" w:hAnsi="仿宋_GB2312" w:cs="仿宋_GB2312" w:eastAsia="仿宋_GB2312"/>
                      <w:sz w:val="18"/>
                      <w:color w:val="000000"/>
                    </w:rPr>
                    <w:t>₆₀</w:t>
                  </w:r>
                  <w:r>
                    <w:rPr>
                      <w:rFonts w:ascii="仿宋_GB2312" w:hAnsi="仿宋_GB2312" w:cs="仿宋_GB2312" w:eastAsia="仿宋_GB2312"/>
                      <w:sz w:val="18"/>
                      <w:color w:val="000000"/>
                    </w:rPr>
                    <w:t>）的分子结构吗；你知道二氧化碳（CO</w:t>
                  </w:r>
                  <w:r>
                    <w:rPr>
                      <w:rFonts w:ascii="仿宋_GB2312" w:hAnsi="仿宋_GB2312" w:cs="仿宋_GB2312" w:eastAsia="仿宋_GB2312"/>
                      <w:sz w:val="18"/>
                      <w:color w:val="000000"/>
                    </w:rPr>
                    <w:t>₂</w:t>
                  </w:r>
                  <w:r>
                    <w:rPr>
                      <w:rFonts w:ascii="仿宋_GB2312" w:hAnsi="仿宋_GB2312" w:cs="仿宋_GB2312" w:eastAsia="仿宋_GB2312"/>
                      <w:sz w:val="18"/>
                      <w:color w:val="000000"/>
                    </w:rPr>
                    <w:t>）的分子结构吗；你知道水（H</w:t>
                  </w:r>
                  <w:r>
                    <w:rPr>
                      <w:rFonts w:ascii="仿宋_GB2312" w:hAnsi="仿宋_GB2312" w:cs="仿宋_GB2312" w:eastAsia="仿宋_GB2312"/>
                      <w:sz w:val="18"/>
                      <w:color w:val="000000"/>
                    </w:rPr>
                    <w:t>₂</w:t>
                  </w:r>
                  <w:r>
                    <w:rPr>
                      <w:rFonts w:ascii="仿宋_GB2312" w:hAnsi="仿宋_GB2312" w:cs="仿宋_GB2312" w:eastAsia="仿宋_GB2312"/>
                      <w:sz w:val="18"/>
                      <w:color w:val="000000"/>
                    </w:rPr>
                    <w:t>O</w:t>
                  </w:r>
                  <w:r>
                    <w:rPr>
                      <w:rFonts w:ascii="仿宋_GB2312" w:hAnsi="仿宋_GB2312" w:cs="仿宋_GB2312" w:eastAsia="仿宋_GB2312"/>
                      <w:sz w:val="18"/>
                      <w:color w:val="000000"/>
                    </w:rPr>
                    <w:t>）的分子结构吗；你知道氮气（N</w:t>
                  </w:r>
                  <w:r>
                    <w:rPr>
                      <w:rFonts w:ascii="仿宋_GB2312" w:hAnsi="仿宋_GB2312" w:cs="仿宋_GB2312" w:eastAsia="仿宋_GB2312"/>
                      <w:sz w:val="18"/>
                      <w:color w:val="000000"/>
                    </w:rPr>
                    <w:t>₂</w:t>
                  </w:r>
                  <w:r>
                    <w:rPr>
                      <w:rFonts w:ascii="仿宋_GB2312" w:hAnsi="仿宋_GB2312" w:cs="仿宋_GB2312" w:eastAsia="仿宋_GB2312"/>
                      <w:sz w:val="18"/>
                      <w:color w:val="000000"/>
                    </w:rPr>
                    <w:t>）的分子结构吗；你知道甲烷（CH</w:t>
                  </w:r>
                  <w:r>
                    <w:rPr>
                      <w:rFonts w:ascii="仿宋_GB2312" w:hAnsi="仿宋_GB2312" w:cs="仿宋_GB2312" w:eastAsia="仿宋_GB2312"/>
                      <w:sz w:val="18"/>
                      <w:color w:val="000000"/>
                    </w:rPr>
                    <w:t>₄</w:t>
                  </w:r>
                  <w:r>
                    <w:rPr>
                      <w:rFonts w:ascii="仿宋_GB2312" w:hAnsi="仿宋_GB2312" w:cs="仿宋_GB2312" w:eastAsia="仿宋_GB2312"/>
                      <w:sz w:val="18"/>
                      <w:color w:val="000000"/>
                    </w:rPr>
                    <w:t>）的分子结构吗；你知道白磷（P</w:t>
                  </w:r>
                  <w:r>
                    <w:rPr>
                      <w:rFonts w:ascii="仿宋_GB2312" w:hAnsi="仿宋_GB2312" w:cs="仿宋_GB2312" w:eastAsia="仿宋_GB2312"/>
                      <w:sz w:val="18"/>
                      <w:color w:val="000000"/>
                    </w:rPr>
                    <w:t>₄</w:t>
                  </w:r>
                  <w:r>
                    <w:rPr>
                      <w:rFonts w:ascii="仿宋_GB2312" w:hAnsi="仿宋_GB2312" w:cs="仿宋_GB2312" w:eastAsia="仿宋_GB2312"/>
                      <w:sz w:val="18"/>
                      <w:color w:val="000000"/>
                    </w:rPr>
                    <w:t>）的分子结构吗；你知道食盐（NaCl）的晶体结构吗；你知道金刚石（C）的晶体结构吗；你知道石墨（C）的晶体结构吗；你知道干冰（CO</w:t>
                  </w:r>
                  <w:r>
                    <w:rPr>
                      <w:rFonts w:ascii="仿宋_GB2312" w:hAnsi="仿宋_GB2312" w:cs="仿宋_GB2312" w:eastAsia="仿宋_GB2312"/>
                      <w:sz w:val="18"/>
                      <w:color w:val="000000"/>
                    </w:rPr>
                    <w:t>₂</w:t>
                  </w:r>
                  <w:r>
                    <w:rPr>
                      <w:rFonts w:ascii="仿宋_GB2312" w:hAnsi="仿宋_GB2312" w:cs="仿宋_GB2312" w:eastAsia="仿宋_GB2312"/>
                      <w:sz w:val="18"/>
                      <w:color w:val="000000"/>
                    </w:rPr>
                    <w:t>）的晶体结构吗；测量摩擦力；观察物品在水中的沉浮情况；研究影响物体沉浮状态的因素（1）；研究影响物体沉浮状态的因素（2）；导线的各部分是用什么材料做的；工具或电工材料中哪部分是导体等。</w:t>
                  </w:r>
                </w:p>
                <w:p>
                  <w:pPr>
                    <w:pStyle w:val="null3"/>
                    <w:jc w:val="left"/>
                  </w:pPr>
                  <w:r>
                    <w:rPr>
                      <w:rFonts w:ascii="仿宋_GB2312" w:hAnsi="仿宋_GB2312" w:cs="仿宋_GB2312" w:eastAsia="仿宋_GB2312"/>
                      <w:sz w:val="18"/>
                      <w:color w:val="000000"/>
                    </w:rPr>
                    <w:t>二、软件技术要求</w:t>
                  </w:r>
                </w:p>
                <w:p>
                  <w:pPr>
                    <w:pStyle w:val="null3"/>
                    <w:jc w:val="left"/>
                  </w:pP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要求所有内容对象支持在任意视角下进行观察和交互式操作。要求所有实验中的模型为3D高精度模型，对象模型高保真。支持用户从任意视角、任意距离观察实验台。</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软件要求在保持既有实验场景内容的前提下，支持通过3D红外眼镜的摘戴实现硬件屏幕的2D/3D出屏效果的切换，且切换后仍可继续进行原有实验步骤的交互操作。支持在3D视角下通过触控笔对实验进行观察和交互式操作。</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软件要求支持通过触控笔进行实验交互操作，具备良好的交互性，支持用户平移、旋转视角，实现实验空间中上下、左右、前后的空间平移操作。在实验操作中，根据实验的观察需求，支持通过触控笔按钮360度旋转实验台进行观察。</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软件要求满足多种教学场景，包括但不限于：普通PC平面显示输出、沉浸式桌面VR显示输出。软件要求实验操作既可以通过佩戴3D红外眼镜通过触控笔进行深度交互式操作，同时又可以支持在硬件中通过鼠标独立进行实验交互操作。</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以上所有软件功能支持在无互联网环境下正常操作使用。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科学3D工作室软件</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软件应适用于中小学生使用的虚拟现实教学工具，要求包含数量众多的VR教学模型和VR教学课件。模型要求涵盖多个学科，且提供多种交互工具帮助学生探索学科知识扩宽认知视野；</w:t>
                  </w:r>
                </w:p>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要求软件支持VR课件的设计制作，支持教师借助内置的VR教学模型制作VR课件或者在现有VR课件的基础上修改VR课件，要求制作修改的VR课件支持保存；</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要求软件支持对三维模型的浏览、拆分、标注、剖面切割、标记等功能，并支持将特定格式的外部模型导入平台进行课件制作，要求支持动画形式的三维模型播放功能；</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要求软件支持插入绘图、插入文本、插入线段等功能；</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要求软件支持导入外部资源，包括导入模型、导入图像、导入视频、导入音频，其中模型支持导入的格式为.dae、.obj、.fbx等格式；</w:t>
                  </w:r>
                </w:p>
                <w:p>
                  <w:pPr>
                    <w:pStyle w:val="null3"/>
                    <w:jc w:val="left"/>
                  </w:pPr>
                  <w:r>
                    <w:rPr>
                      <w:rFonts w:ascii="仿宋_GB2312" w:hAnsi="仿宋_GB2312" w:cs="仿宋_GB2312" w:eastAsia="仿宋_GB2312"/>
                      <w:sz w:val="18"/>
                      <w:color w:val="000000"/>
                    </w:rPr>
                    <w:t xml:space="preserve">5. </w:t>
                  </w:r>
                  <w:r>
                    <w:rPr>
                      <w:rFonts w:ascii="仿宋_GB2312" w:hAnsi="仿宋_GB2312" w:cs="仿宋_GB2312" w:eastAsia="仿宋_GB2312"/>
                      <w:sz w:val="18"/>
                      <w:color w:val="000000"/>
                    </w:rPr>
                    <w:t>要求模型库包含不少于2000个模型，且可进行分类筛选，包括可拆解的模型、动画模型、内部特征。模型库需包括的内容为：动物、化学、历史、可部分、地标、天文学、家具、建筑物、数学、昆虫、机械、环境、生物学、航天器、解剖学、讲故事、车辆、雕塑等；</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要求软件平台中的VR课件资源不少于300个包含：地球空间科学、地理、工程设计、数学、生命科学、社会科学、职业教育、自然科学、艺术、英语语言。</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矿棉板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矿棉板600*600mm</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265</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塑胶地板</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PVC</w:t>
                  </w:r>
                  <w:r>
                    <w:rPr>
                      <w:rFonts w:ascii="仿宋_GB2312" w:hAnsi="仿宋_GB2312" w:cs="仿宋_GB2312" w:eastAsia="仿宋_GB2312"/>
                      <w:sz w:val="18"/>
                      <w:color w:val="000000"/>
                    </w:rPr>
                    <w:t>塑胶地板，规格20m*2m*2mm</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电动卷帘</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知识卷帘，含电机、卷轴，面积：32.8m²</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0"/>
              </w:rPr>
              <w:t>售后服务要求</w:t>
            </w:r>
          </w:p>
          <w:p>
            <w:pPr>
              <w:pStyle w:val="null3"/>
            </w:pPr>
            <w:r>
              <w:rPr>
                <w:rFonts w:ascii="仿宋_GB2312" w:hAnsi="仿宋_GB2312" w:cs="仿宋_GB2312" w:eastAsia="仿宋_GB2312"/>
                <w:sz w:val="18"/>
              </w:rPr>
              <w:t>1.</w:t>
            </w:r>
            <w:r>
              <w:rPr>
                <w:rFonts w:ascii="仿宋_GB2312" w:hAnsi="仿宋_GB2312" w:cs="仿宋_GB2312" w:eastAsia="仿宋_GB2312"/>
                <w:sz w:val="18"/>
              </w:rPr>
              <w:t>乙方对其所提供软硬件设备、材料等负责备品配件的供应,长期提供维修服务，并提供技术咨询等服务。质保期内应无偿负责的维修和替换等工作。超出质保期只收取维修所需原设备、材料成本费用。</w:t>
            </w:r>
          </w:p>
          <w:p>
            <w:pPr>
              <w:pStyle w:val="null3"/>
            </w:pPr>
            <w:r>
              <w:rPr>
                <w:rFonts w:ascii="仿宋_GB2312" w:hAnsi="仿宋_GB2312" w:cs="仿宋_GB2312" w:eastAsia="仿宋_GB2312"/>
                <w:sz w:val="18"/>
              </w:rPr>
              <w:t>2.</w:t>
            </w:r>
            <w:r>
              <w:rPr>
                <w:rFonts w:ascii="仿宋_GB2312" w:hAnsi="仿宋_GB2312" w:cs="仿宋_GB2312" w:eastAsia="仿宋_GB2312"/>
                <w:sz w:val="18"/>
              </w:rPr>
              <w:t>服务响应时限：7*24小时服务，提供售后服务电话（应具有：固定电话、移动电话、传真）。</w:t>
            </w:r>
          </w:p>
          <w:p>
            <w:pPr>
              <w:pStyle w:val="null3"/>
            </w:pPr>
            <w:r>
              <w:rPr>
                <w:rFonts w:ascii="仿宋_GB2312" w:hAnsi="仿宋_GB2312" w:cs="仿宋_GB2312" w:eastAsia="仿宋_GB2312"/>
                <w:sz w:val="18"/>
              </w:rPr>
              <w:t>3.</w:t>
            </w:r>
            <w:r>
              <w:rPr>
                <w:rFonts w:ascii="仿宋_GB2312" w:hAnsi="仿宋_GB2312" w:cs="仿宋_GB2312" w:eastAsia="仿宋_GB2312"/>
                <w:sz w:val="18"/>
              </w:rPr>
              <w:t>派专人对学校提供售后服务，并每月定期对所提供的软硬件设备、材料等进行巡检，做好巡检记录。</w:t>
            </w:r>
          </w:p>
          <w:p>
            <w:pPr>
              <w:pStyle w:val="null3"/>
            </w:pPr>
            <w:r>
              <w:rPr>
                <w:rFonts w:ascii="仿宋_GB2312" w:hAnsi="仿宋_GB2312" w:cs="仿宋_GB2312" w:eastAsia="仿宋_GB2312"/>
                <w:sz w:val="18"/>
              </w:rPr>
              <w:t>4.</w:t>
            </w:r>
            <w:r>
              <w:rPr>
                <w:rFonts w:ascii="仿宋_GB2312" w:hAnsi="仿宋_GB2312" w:cs="仿宋_GB2312" w:eastAsia="仿宋_GB2312"/>
                <w:sz w:val="18"/>
              </w:rPr>
              <w:t>维修工作时间不大于24小时，更换工作时间不大于72小时。</w:t>
            </w:r>
          </w:p>
          <w:p>
            <w:pPr>
              <w:pStyle w:val="null3"/>
            </w:pPr>
            <w:r>
              <w:rPr>
                <w:rFonts w:ascii="仿宋_GB2312" w:hAnsi="仿宋_GB2312" w:cs="仿宋_GB2312" w:eastAsia="仿宋_GB2312"/>
                <w:sz w:val="18"/>
              </w:rPr>
              <w:t>5.</w:t>
            </w:r>
            <w:r>
              <w:rPr>
                <w:rFonts w:ascii="仿宋_GB2312" w:hAnsi="仿宋_GB2312" w:cs="仿宋_GB2312" w:eastAsia="仿宋_GB2312"/>
                <w:sz w:val="18"/>
              </w:rPr>
              <w:t>若乙方未按照合同规定的售后服务要求执行，甲方有权自行选择第三方进行维护和修理，所产生的费用由乙方承担。</w:t>
            </w:r>
          </w:p>
          <w:p>
            <w:pPr>
              <w:pStyle w:val="null3"/>
            </w:pPr>
            <w:r>
              <w:rPr>
                <w:rFonts w:ascii="仿宋_GB2312" w:hAnsi="仿宋_GB2312" w:cs="仿宋_GB2312" w:eastAsia="仿宋_GB2312"/>
                <w:sz w:val="18"/>
              </w:rPr>
              <w:t>6.</w:t>
            </w:r>
            <w:r>
              <w:rPr>
                <w:rFonts w:ascii="仿宋_GB2312" w:hAnsi="仿宋_GB2312" w:cs="仿宋_GB2312" w:eastAsia="仿宋_GB2312"/>
                <w:sz w:val="18"/>
              </w:rPr>
              <w:t>乙方应无偿对学校指定人员在现场进行维护、使用说明的培训，使用甲方够完成现场日常操作，技术人员能完成系统维护工作，并制作维护使用手册。</w:t>
            </w:r>
          </w:p>
          <w:p>
            <w:pPr>
              <w:pStyle w:val="null3"/>
            </w:pPr>
            <w:r>
              <w:rPr>
                <w:rFonts w:ascii="仿宋_GB2312" w:hAnsi="仿宋_GB2312" w:cs="仿宋_GB2312" w:eastAsia="仿宋_GB2312"/>
                <w:sz w:val="18"/>
              </w:rPr>
              <w:t>7.</w:t>
            </w:r>
            <w:r>
              <w:rPr>
                <w:rFonts w:ascii="仿宋_GB2312" w:hAnsi="仿宋_GB2312" w:cs="仿宋_GB2312" w:eastAsia="仿宋_GB2312"/>
                <w:sz w:val="18"/>
              </w:rPr>
              <w:t>在保修期内更换系统中部件</w:t>
            </w:r>
            <w:r>
              <w:rPr>
                <w:rFonts w:ascii="仿宋_GB2312" w:hAnsi="仿宋_GB2312" w:cs="仿宋_GB2312" w:eastAsia="仿宋_GB2312"/>
                <w:sz w:val="18"/>
              </w:rPr>
              <w:t>(</w:t>
            </w:r>
            <w:r>
              <w:rPr>
                <w:rFonts w:ascii="仿宋_GB2312" w:hAnsi="仿宋_GB2312" w:cs="仿宋_GB2312" w:eastAsia="仿宋_GB2312"/>
                <w:sz w:val="18"/>
              </w:rPr>
              <w:t>包括软件和硬件</w:t>
            </w:r>
            <w:r>
              <w:rPr>
                <w:rFonts w:ascii="仿宋_GB2312" w:hAnsi="仿宋_GB2312" w:cs="仿宋_GB2312" w:eastAsia="仿宋_GB2312"/>
                <w:sz w:val="18"/>
              </w:rPr>
              <w:t>)</w:t>
            </w:r>
            <w:r>
              <w:rPr>
                <w:rFonts w:ascii="仿宋_GB2312" w:hAnsi="仿宋_GB2312" w:cs="仿宋_GB2312" w:eastAsia="仿宋_GB2312"/>
                <w:sz w:val="18"/>
              </w:rPr>
              <w:t>，其保修期应相应延长。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自合同签订生效之日起15个日历日完成供货、安装及调试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自合同签订生效之日起15个日历日完成供货、安装及调试，供应商须向采购人出具合法有效的完税发票，甲方收到乙方提供的完税发票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依法缴纳税收、缴纳社会保障金、具有履行合同所必需的设备和专业技术能力、参加政府采购活动前三年内，在经营活动中没有重大违法记录，供应商按照磋商文件提供的《基本资格条件承诺函》进行承诺； （3）未被列入失信被执行人、重大税收违法失信主体及政府采购严重违法失信行为记录名单的证明材料：提供《基本资格条件承诺函》。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主要负责人）亲自参加竞争性磋商时，应提供法定代表人（主要负责人）身份证明书及法人身份证；法定代表人（主要负责人）委托代理人参加竞争性磋商时，应提供法定代表人（主要负责人）授权委托书和被授权人身份证。</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响应文件的签署盖章：响应文件上法定代表人或其委托代理人的签字齐全并加盖单位章；（2）磋商报价：首次报价只能有一个有效报价，不得提交选择性报价，且报价不超过采购预算金额；（3）对磋商文件响应程度：要求全面响应，不能有任何采购人不能接受的附加条件；（4）磋商有效期：90日历天；（5）交货期：自合同签订生效之日起15个日历日完成供货、安装及调试（6）交货地点：采购人指定地点（7）付款方式：按磋商文件的付款方式。</w:t>
            </w:r>
          </w:p>
        </w:tc>
        <w:tc>
          <w:tcPr>
            <w:tcW w:type="dxa" w:w="1661"/>
          </w:tcPr>
          <w:p>
            <w:pPr>
              <w:pStyle w:val="null3"/>
            </w:pPr>
            <w:r>
              <w:rPr>
                <w:rFonts w:ascii="仿宋_GB2312" w:hAnsi="仿宋_GB2312" w:cs="仿宋_GB2312" w:eastAsia="仿宋_GB2312"/>
              </w:rPr>
              <w:t>技术参数偏离表.docx 供应商类似项目业绩一览表.docx 中小企业声明函 资格证明文件.docx 响应文件封面 中国节能认证证书.docx 分项报价表.docx 残疾人福利性单位声明函 中国环境标志产品认证证书.docx 标的清单 实施方案.docx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1.技术指标中带“●”号的为关键指标，全部满足或优于磋商文件要求的得18分，有一项负偏离的扣1分，扣完为止。 2.技术指标中未带“●”号的指标为非关键指标，全部满足或优于磋商文件要求的得14分，有一项负偏离的扣0.029分，扣完为止。 （带“●”号的18项，需按技术要求提供相关证明材料（包括但不限于检测报告、产品说明书和功能截图），加盖厂家公章。未带“●”号的490项，所有响应参数均体现在技术参数偏离表。总计共508项参数。）</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供应商结合本项目特点，实施方案包括不限于设备的运输、安装调试、验收、试运行等方案。二、评审标准：1、完整性：方案必须全面，对评审内容中的各项要求有详细描述。2、针对性：方案能够紧扣项目实际情况，内容科学合理。3、可实施性：切合本项目实际情况，提出步骤清晰、合理的方案。三、赋分标准：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提供产品质量保证包括但不限于：（1）企业对产品质量的许诺。保证产品从生产、检测到产品包装，等各个环节严格按照国标、行标要求等出厂检验，层层把关。（2）产品无不良市场反馈情况及产品质保情况。（3）包装要求。采取防潮、防晒、防腐蚀、防震动及防止其它损坏的必要措施等。（4）供应商所投产品进货渠道正常，无产权纠纷，提供来源渠道合法的证明文件（包括但不限于销售协议或代理协议或原厂授权等）。二、评审标准：1、完整性：方案必须全面，对评审内容中的各项要求有详细描述。2、针对性：方案能够紧扣项目实际情况，内容科学合理。3、可实施性：切合本项目实际情况，提出步骤清晰、合理的方案。三、赋分标准：（1）企业对产品质量的许诺。满足一个评审标准得1分；针对评审标准存在有不合理处的得0.5分；内容与本项目无关或未提供的得0分。（2）产品无不良市场反馈情况及产品质保情况。满足一个评审标准得1分；针对评审标准存在有不合理处的得0.5分；内容与本项目无关或未提供的得0分。（2）产品无不良市场反馈情况及产品质保情况。（3）包装要求。满足一个评审标准得1分；针对评审标准存在有不合理处的得0.5分；内容与本项目无关或未提供的得0分。（4）供应商所投产品进货渠道正常，无产权纠纷，提供来源渠道合法的证明文件。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供货计划</w:t>
            </w:r>
          </w:p>
        </w:tc>
        <w:tc>
          <w:tcPr>
            <w:tcW w:type="dxa" w:w="2492"/>
          </w:tcPr>
          <w:p>
            <w:pPr>
              <w:pStyle w:val="null3"/>
            </w:pPr>
            <w:r>
              <w:rPr>
                <w:rFonts w:ascii="仿宋_GB2312" w:hAnsi="仿宋_GB2312" w:cs="仿宋_GB2312" w:eastAsia="仿宋_GB2312"/>
              </w:rPr>
              <w:t>一、评审内容：供应商根据本项目要求制定切实可行、安全可靠的供货方案。二、评审标准：1、完整性：方案必须全面，对评审内容中的各项要求有详细描述。2、针对性：方案能够紧扣项目实际情况，内容科学合理。3、可实施性：切合本项目实际情况，提出步骤清晰、合理的方案。三、赋分标准：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人员安排</w:t>
            </w:r>
          </w:p>
        </w:tc>
        <w:tc>
          <w:tcPr>
            <w:tcW w:type="dxa" w:w="2492"/>
          </w:tcPr>
          <w:p>
            <w:pPr>
              <w:pStyle w:val="null3"/>
            </w:pPr>
            <w:r>
              <w:rPr>
                <w:rFonts w:ascii="仿宋_GB2312" w:hAnsi="仿宋_GB2312" w:cs="仿宋_GB2312" w:eastAsia="仿宋_GB2312"/>
              </w:rPr>
              <w:t>一、评审内容：供应商根据本项目特点，提供人员配备情况及责任制度方案。二、评审标准：1、完整性：方案必须全面，对评审内容中的各项要求有详细描述。2、针对性：方案能够紧扣项目实际情况，内容科学合理。3、可实施性：切合本项目实际情况，提出步骤清晰、合理的方案。三、赋分标准：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一、评审内容：供应商提供详尽的培训方案及培训计划，并列出培训的具体内容及方式，确保使用人员能够独立操作，并进行简单故障 排查处理（包括：培训人数、培训时间、培训内容、培训方式等）。二、评审标准：1、完整性：方案必须全面，对评审内容中的各项要求有详细描述。2、针对性：方案能够紧扣项目实际情况，内容科学合理。3、可实施性：切合本项目实际情况，提出步骤清晰、合理的方案。三、赋分标准：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供应商提供售后服务承诺，包括但不限于应急措施、备品备件及耗材、维修、拟投入售后服务人员配置情况、出现故障响应时间等。二、评审标准：1、完整性：方案必须全面，对评审内容中的各项要求有详细描述。2、针对性：方案能够紧扣项目实际情况，内容科学合理。3、可实施性：切合本项目实际情况，提出步骤清晰、合理的方案。三、赋分标准：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提供2022年1月至今类似采购项目业绩，以合同为准（以合同复印件加盖公章为准）每份合同计1分，最多得2分。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价格分统一采用低价优先法计算，即满足磋商文件要求且竞争性磋商价格最低的竞争性磋商报价为评标基准价，其价格分为满分。其他供应商的价格分统一按照下列公式计算： 竞争性磋商报价得分=(评标基准价／竞争性磋商报价)×价格权值×100，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详见附件：中国节能认证证书.docx</w:t>
      </w:r>
    </w:p>
    <w:p>
      <w:pPr>
        <w:pStyle w:val="null3"/>
        <w:ind w:firstLine="960"/>
      </w:pPr>
      <w:r>
        <w:rPr>
          <w:rFonts w:ascii="仿宋_GB2312" w:hAnsi="仿宋_GB2312" w:cs="仿宋_GB2312" w:eastAsia="仿宋_GB2312"/>
        </w:rPr>
        <w:t>详见附件：中国环境标志产品认证证书.docx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