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E2A51">
      <w:pPr>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b/>
          <w:color w:val="000000"/>
          <w:sz w:val="56"/>
          <w:szCs w:val="56"/>
          <w:highlight w:val="none"/>
        </w:rPr>
      </w:pPr>
    </w:p>
    <w:p w14:paraId="6759BDC1">
      <w:pPr>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b/>
          <w:color w:val="000000"/>
          <w:sz w:val="56"/>
          <w:szCs w:val="56"/>
          <w:highlight w:val="none"/>
        </w:rPr>
      </w:pPr>
      <w:r>
        <w:rPr>
          <w:rFonts w:hint="eastAsia" w:ascii="宋体" w:hAnsi="宋体" w:eastAsia="宋体" w:cs="宋体"/>
          <w:b/>
          <w:color w:val="000000"/>
          <w:sz w:val="56"/>
          <w:szCs w:val="56"/>
          <w:highlight w:val="none"/>
        </w:rPr>
        <w:t>合 同 条 款</w:t>
      </w:r>
    </w:p>
    <w:p w14:paraId="34725714">
      <w:pPr>
        <w:pStyle w:val="2"/>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color w:val="000000"/>
          <w:sz w:val="22"/>
          <w:szCs w:val="22"/>
          <w:highlight w:val="none"/>
        </w:rPr>
      </w:pPr>
      <w:r>
        <w:rPr>
          <w:rFonts w:hint="eastAsia" w:ascii="宋体" w:hAnsi="宋体" w:eastAsia="宋体" w:cs="宋体"/>
          <w:b/>
          <w:color w:val="000000"/>
          <w:kern w:val="0"/>
          <w:sz w:val="28"/>
          <w:szCs w:val="28"/>
          <w:highlight w:val="none"/>
        </w:rPr>
        <w:t>（本格式条款供双方签订合同参考，采购人可根据项目的实际情况增加条款和内容）</w:t>
      </w:r>
    </w:p>
    <w:p w14:paraId="091D6994">
      <w:pPr>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b/>
          <w:color w:val="000000"/>
          <w:sz w:val="48"/>
          <w:szCs w:val="48"/>
          <w:highlight w:val="none"/>
        </w:rPr>
      </w:pPr>
    </w:p>
    <w:p w14:paraId="292E6821">
      <w:pPr>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b/>
          <w:bCs/>
          <w:color w:val="000000"/>
          <w:sz w:val="30"/>
          <w:szCs w:val="30"/>
          <w:highlight w:val="none"/>
        </w:rPr>
      </w:pPr>
      <w:r>
        <w:rPr>
          <w:rFonts w:hint="eastAsia" w:ascii="宋体" w:hAnsi="宋体" w:eastAsia="宋体" w:cs="宋体"/>
          <w:b/>
          <w:color w:val="000000"/>
          <w:sz w:val="32"/>
          <w:szCs w:val="32"/>
          <w:highlight w:val="none"/>
        </w:rPr>
        <w:t>合同编号：</w:t>
      </w:r>
      <w:r>
        <w:rPr>
          <w:rFonts w:hint="eastAsia" w:ascii="宋体" w:hAnsi="宋体" w:eastAsia="宋体" w:cs="宋体"/>
          <w:b/>
          <w:bCs/>
          <w:color w:val="000000"/>
          <w:sz w:val="30"/>
          <w:szCs w:val="30"/>
          <w:highlight w:val="none"/>
        </w:rPr>
        <w:t>XXXX</w:t>
      </w:r>
    </w:p>
    <w:p w14:paraId="5ECFE6EB">
      <w:pPr>
        <w:keepLines w:val="0"/>
        <w:pageBreakBefore w:val="0"/>
        <w:kinsoku/>
        <w:wordWrap/>
        <w:overflowPunct/>
        <w:topLinePunct w:val="0"/>
        <w:autoSpaceDE/>
        <w:autoSpaceDN/>
        <w:bidi w:val="0"/>
        <w:spacing w:line="540" w:lineRule="exact"/>
        <w:textAlignment w:val="auto"/>
        <w:rPr>
          <w:rFonts w:hint="eastAsia" w:ascii="宋体" w:hAnsi="宋体" w:eastAsia="宋体" w:cs="宋体"/>
          <w:b/>
          <w:color w:val="000000"/>
          <w:highlight w:val="none"/>
        </w:rPr>
      </w:pPr>
    </w:p>
    <w:p w14:paraId="14F732F3">
      <w:pPr>
        <w:keepLines w:val="0"/>
        <w:pageBreakBefore w:val="0"/>
        <w:kinsoku/>
        <w:wordWrap/>
        <w:overflowPunct/>
        <w:topLinePunct w:val="0"/>
        <w:autoSpaceDE/>
        <w:autoSpaceDN/>
        <w:bidi w:val="0"/>
        <w:spacing w:line="540" w:lineRule="exact"/>
        <w:textAlignment w:val="auto"/>
        <w:rPr>
          <w:rFonts w:hint="eastAsia" w:ascii="宋体" w:hAnsi="宋体" w:eastAsia="宋体" w:cs="宋体"/>
          <w:b/>
          <w:color w:val="000000"/>
          <w:highlight w:val="none"/>
        </w:rPr>
      </w:pPr>
    </w:p>
    <w:p w14:paraId="22D69BCF">
      <w:pPr>
        <w:keepLines w:val="0"/>
        <w:pageBreakBefore w:val="0"/>
        <w:kinsoku/>
        <w:wordWrap/>
        <w:overflowPunct/>
        <w:topLinePunct w:val="0"/>
        <w:autoSpaceDE/>
        <w:autoSpaceDN/>
        <w:bidi w:val="0"/>
        <w:spacing w:line="540" w:lineRule="exact"/>
        <w:textAlignment w:val="auto"/>
        <w:rPr>
          <w:rFonts w:hint="eastAsia" w:ascii="宋体" w:hAnsi="宋体" w:eastAsia="宋体" w:cs="宋体"/>
          <w:b/>
          <w:color w:val="000000"/>
          <w:highlight w:val="none"/>
        </w:rPr>
      </w:pPr>
    </w:p>
    <w:p w14:paraId="5B8B5FFC">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宋体" w:hAnsi="宋体" w:eastAsia="宋体" w:cs="宋体"/>
          <w:b/>
          <w:color w:val="000000"/>
          <w:highlight w:val="none"/>
        </w:rPr>
      </w:pPr>
    </w:p>
    <w:p w14:paraId="4ACC568A">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宋体" w:hAnsi="宋体" w:eastAsia="宋体" w:cs="宋体"/>
          <w:b/>
          <w:color w:val="000000"/>
          <w:highlight w:val="none"/>
        </w:rPr>
      </w:pPr>
    </w:p>
    <w:p w14:paraId="7E696451">
      <w:pPr>
        <w:keepLines w:val="0"/>
        <w:pageBreakBefore w:val="0"/>
        <w:kinsoku/>
        <w:wordWrap/>
        <w:overflowPunct/>
        <w:topLinePunct w:val="0"/>
        <w:autoSpaceDE/>
        <w:autoSpaceDN/>
        <w:bidi w:val="0"/>
        <w:spacing w:line="540" w:lineRule="exact"/>
        <w:textAlignment w:val="auto"/>
        <w:rPr>
          <w:rFonts w:hint="eastAsia" w:ascii="宋体" w:hAnsi="宋体" w:eastAsia="宋体" w:cs="宋体"/>
          <w:color w:val="000000"/>
          <w:highlight w:val="none"/>
        </w:rPr>
      </w:pPr>
    </w:p>
    <w:p w14:paraId="7E445096">
      <w:pPr>
        <w:keepNext w:val="0"/>
        <w:keepLines w:val="0"/>
        <w:pageBreakBefore w:val="0"/>
        <w:widowControl/>
        <w:kinsoku/>
        <w:wordWrap/>
        <w:overflowPunct/>
        <w:topLinePunct w:val="0"/>
        <w:autoSpaceDE/>
        <w:autoSpaceDN/>
        <w:bidi w:val="0"/>
        <w:adjustRightInd/>
        <w:snapToGrid/>
        <w:spacing w:line="540" w:lineRule="exact"/>
        <w:textAlignment w:val="auto"/>
        <w:outlineLvl w:val="9"/>
        <w:rPr>
          <w:rFonts w:hint="eastAsia" w:ascii="宋体" w:hAnsi="宋体" w:eastAsia="宋体" w:cs="宋体"/>
          <w:color w:val="000000"/>
          <w:highlight w:val="none"/>
        </w:rPr>
      </w:pPr>
    </w:p>
    <w:p w14:paraId="75575BE9">
      <w:pPr>
        <w:keepLines w:val="0"/>
        <w:pageBreakBefore w:val="0"/>
        <w:kinsoku/>
        <w:wordWrap/>
        <w:overflowPunct/>
        <w:topLinePunct w:val="0"/>
        <w:autoSpaceDE/>
        <w:autoSpaceDN/>
        <w:bidi w:val="0"/>
        <w:spacing w:line="540" w:lineRule="exact"/>
        <w:textAlignment w:val="auto"/>
        <w:rPr>
          <w:rFonts w:hint="eastAsia" w:ascii="宋体" w:hAnsi="宋体" w:eastAsia="宋体" w:cs="宋体"/>
          <w:highlight w:val="none"/>
        </w:rPr>
      </w:pPr>
    </w:p>
    <w:p w14:paraId="18F4A4F6">
      <w:pPr>
        <w:keepLines w:val="0"/>
        <w:pageBreakBefore w:val="0"/>
        <w:kinsoku/>
        <w:wordWrap/>
        <w:overflowPunct/>
        <w:topLinePunct w:val="0"/>
        <w:autoSpaceDE/>
        <w:autoSpaceDN/>
        <w:bidi w:val="0"/>
        <w:spacing w:line="540" w:lineRule="exact"/>
        <w:ind w:left="1469" w:hanging="1469" w:hangingChars="400"/>
        <w:jc w:val="center"/>
        <w:textAlignment w:val="auto"/>
        <w:rPr>
          <w:rFonts w:hint="eastAsia" w:ascii="宋体" w:hAnsi="宋体" w:eastAsia="宋体" w:cs="宋体"/>
          <w:b/>
          <w:color w:val="000000"/>
          <w:spacing w:val="23"/>
          <w:sz w:val="32"/>
          <w:szCs w:val="32"/>
          <w:highlight w:val="none"/>
        </w:rPr>
      </w:pPr>
      <w:r>
        <w:rPr>
          <w:rFonts w:hint="eastAsia" w:ascii="宋体" w:hAnsi="宋体" w:eastAsia="宋体" w:cs="宋体"/>
          <w:b/>
          <w:color w:val="000000"/>
          <w:spacing w:val="23"/>
          <w:sz w:val="32"/>
          <w:szCs w:val="32"/>
          <w:highlight w:val="none"/>
        </w:rPr>
        <w:t>甲方(</w:t>
      </w:r>
      <w:r>
        <w:rPr>
          <w:rFonts w:hint="eastAsia" w:ascii="宋体" w:hAnsi="宋体" w:eastAsia="宋体" w:cs="宋体"/>
          <w:b/>
          <w:color w:val="000000"/>
          <w:spacing w:val="23"/>
          <w:sz w:val="32"/>
          <w:szCs w:val="32"/>
          <w:highlight w:val="none"/>
          <w:lang w:val="en-US" w:eastAsia="zh-CN"/>
        </w:rPr>
        <w:t>采购人</w:t>
      </w:r>
      <w:r>
        <w:rPr>
          <w:rFonts w:hint="eastAsia" w:ascii="宋体" w:hAnsi="宋体" w:eastAsia="宋体" w:cs="宋体"/>
          <w:b/>
          <w:color w:val="000000"/>
          <w:spacing w:val="23"/>
          <w:sz w:val="32"/>
          <w:szCs w:val="32"/>
          <w:highlight w:val="none"/>
        </w:rPr>
        <w:t>)：</w:t>
      </w:r>
      <w:r>
        <w:rPr>
          <w:rFonts w:hint="eastAsia" w:ascii="宋体" w:hAnsi="宋体" w:eastAsia="宋体" w:cs="宋体"/>
          <w:color w:val="000000"/>
          <w:spacing w:val="23"/>
          <w:sz w:val="28"/>
          <w:szCs w:val="28"/>
          <w:highlight w:val="none"/>
          <w:u w:val="single"/>
        </w:rPr>
        <w:t></w:t>
      </w:r>
    </w:p>
    <w:p w14:paraId="1CB0A262">
      <w:pPr>
        <w:keepLines w:val="0"/>
        <w:pageBreakBefore w:val="0"/>
        <w:kinsoku/>
        <w:wordWrap/>
        <w:overflowPunct/>
        <w:topLinePunct w:val="0"/>
        <w:autoSpaceDE/>
        <w:autoSpaceDN/>
        <w:bidi w:val="0"/>
        <w:spacing w:line="540" w:lineRule="exact"/>
        <w:ind w:left="1285" w:hanging="1469" w:hangingChars="400"/>
        <w:jc w:val="center"/>
        <w:textAlignment w:val="auto"/>
        <w:rPr>
          <w:rFonts w:hint="eastAsia" w:ascii="宋体" w:hAnsi="宋体" w:eastAsia="宋体" w:cs="宋体"/>
          <w:color w:val="000000"/>
          <w:spacing w:val="23"/>
          <w:sz w:val="28"/>
          <w:szCs w:val="28"/>
          <w:highlight w:val="none"/>
          <w:u w:val="single"/>
        </w:rPr>
      </w:pPr>
      <w:r>
        <w:rPr>
          <w:rFonts w:hint="eastAsia" w:ascii="宋体" w:hAnsi="宋体" w:eastAsia="宋体" w:cs="宋体"/>
          <w:b/>
          <w:color w:val="000000"/>
          <w:spacing w:val="23"/>
          <w:sz w:val="32"/>
          <w:szCs w:val="32"/>
          <w:highlight w:val="none"/>
        </w:rPr>
        <w:fldChar w:fldCharType="begin"/>
      </w:r>
      <w:r>
        <w:rPr>
          <w:rFonts w:hint="eastAsia" w:ascii="宋体" w:hAnsi="宋体" w:eastAsia="宋体" w:cs="宋体"/>
          <w:b/>
          <w:color w:val="000000"/>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color w:val="000000"/>
          <w:spacing w:val="23"/>
          <w:sz w:val="32"/>
          <w:szCs w:val="32"/>
          <w:highlight w:val="none"/>
        </w:rPr>
        <w:fldChar w:fldCharType="separate"/>
      </w:r>
      <w:r>
        <w:rPr>
          <w:rFonts w:hint="eastAsia" w:ascii="宋体" w:hAnsi="宋体" w:eastAsia="宋体" w:cs="宋体"/>
          <w:b/>
          <w:color w:val="000000"/>
          <w:spacing w:val="23"/>
          <w:sz w:val="32"/>
          <w:szCs w:val="32"/>
          <w:highlight w:val="none"/>
        </w:rPr>
        <w:t>乙方</w:t>
      </w:r>
      <w:r>
        <w:rPr>
          <w:rFonts w:hint="eastAsia" w:ascii="宋体" w:hAnsi="宋体" w:eastAsia="宋体" w:cs="宋体"/>
          <w:b/>
          <w:color w:val="000000"/>
          <w:spacing w:val="23"/>
          <w:sz w:val="32"/>
          <w:szCs w:val="32"/>
          <w:highlight w:val="none"/>
        </w:rPr>
        <w:fldChar w:fldCharType="end"/>
      </w:r>
      <w:r>
        <w:rPr>
          <w:rFonts w:hint="eastAsia" w:ascii="宋体" w:hAnsi="宋体" w:eastAsia="宋体" w:cs="宋体"/>
          <w:b/>
          <w:color w:val="000000"/>
          <w:spacing w:val="23"/>
          <w:sz w:val="32"/>
          <w:szCs w:val="32"/>
          <w:highlight w:val="none"/>
        </w:rPr>
        <w:t>(供应商)：</w:t>
      </w:r>
      <w:r>
        <w:rPr>
          <w:rFonts w:hint="eastAsia" w:ascii="宋体" w:hAnsi="宋体" w:eastAsia="宋体" w:cs="宋体"/>
          <w:color w:val="000000"/>
          <w:spacing w:val="23"/>
          <w:sz w:val="28"/>
          <w:szCs w:val="28"/>
          <w:highlight w:val="none"/>
          <w:u w:val="single"/>
        </w:rPr>
        <w:t></w:t>
      </w:r>
    </w:p>
    <w:p w14:paraId="57211D29">
      <w:pPr>
        <w:keepLines w:val="0"/>
        <w:pageBreakBefore w:val="0"/>
        <w:kinsoku/>
        <w:wordWrap/>
        <w:overflowPunct/>
        <w:topLinePunct w:val="0"/>
        <w:autoSpaceDE/>
        <w:autoSpaceDN/>
        <w:bidi w:val="0"/>
        <w:spacing w:line="540" w:lineRule="exact"/>
        <w:jc w:val="center"/>
        <w:textAlignment w:val="auto"/>
        <w:rPr>
          <w:rFonts w:hint="eastAsia" w:ascii="宋体" w:hAnsi="宋体" w:eastAsia="宋体" w:cs="宋体"/>
          <w:color w:val="000000"/>
          <w:highlight w:val="none"/>
        </w:rPr>
      </w:pPr>
      <w:r>
        <w:rPr>
          <w:rFonts w:hint="eastAsia" w:ascii="宋体" w:hAnsi="宋体" w:eastAsia="宋体" w:cs="宋体"/>
          <w:b/>
          <w:color w:val="000000"/>
          <w:spacing w:val="23"/>
          <w:sz w:val="32"/>
          <w:szCs w:val="32"/>
          <w:highlight w:val="none"/>
        </w:rPr>
        <w:t>签订时间：</w:t>
      </w:r>
      <w:r>
        <w:rPr>
          <w:rFonts w:hint="eastAsia" w:ascii="宋体" w:hAnsi="宋体" w:eastAsia="宋体" w:cs="宋体"/>
          <w:color w:val="000000"/>
          <w:spacing w:val="23"/>
          <w:sz w:val="28"/>
          <w:szCs w:val="28"/>
          <w:highlight w:val="none"/>
          <w:u w:val="single"/>
        </w:rPr>
        <w:t></w:t>
      </w:r>
      <w:r>
        <w:rPr>
          <w:rFonts w:hint="eastAsia" w:ascii="宋体" w:hAnsi="宋体" w:eastAsia="宋体" w:cs="宋体"/>
          <w:b/>
          <w:color w:val="000000"/>
          <w:spacing w:val="23"/>
          <w:sz w:val="32"/>
          <w:szCs w:val="32"/>
          <w:highlight w:val="none"/>
        </w:rPr>
        <w:t>年</w:t>
      </w:r>
      <w:r>
        <w:rPr>
          <w:rFonts w:hint="eastAsia" w:ascii="宋体" w:hAnsi="宋体" w:eastAsia="宋体" w:cs="宋体"/>
          <w:color w:val="000000"/>
          <w:spacing w:val="23"/>
          <w:sz w:val="28"/>
          <w:szCs w:val="28"/>
          <w:highlight w:val="none"/>
          <w:u w:val="single"/>
        </w:rPr>
        <w:t></w:t>
      </w:r>
      <w:r>
        <w:rPr>
          <w:rFonts w:hint="eastAsia" w:ascii="宋体" w:hAnsi="宋体" w:eastAsia="宋体" w:cs="宋体"/>
          <w:b/>
          <w:color w:val="000000"/>
          <w:spacing w:val="23"/>
          <w:sz w:val="32"/>
          <w:szCs w:val="32"/>
          <w:highlight w:val="none"/>
        </w:rPr>
        <w:t>月</w:t>
      </w:r>
      <w:r>
        <w:rPr>
          <w:rFonts w:hint="eastAsia" w:ascii="宋体" w:hAnsi="宋体" w:eastAsia="宋体" w:cs="宋体"/>
          <w:color w:val="000000"/>
          <w:spacing w:val="23"/>
          <w:sz w:val="28"/>
          <w:szCs w:val="28"/>
          <w:highlight w:val="none"/>
          <w:u w:val="single"/>
        </w:rPr>
        <w:t></w:t>
      </w:r>
      <w:r>
        <w:rPr>
          <w:rFonts w:hint="eastAsia" w:ascii="宋体" w:hAnsi="宋体" w:eastAsia="宋体" w:cs="宋体"/>
          <w:b/>
          <w:color w:val="000000"/>
          <w:spacing w:val="23"/>
          <w:sz w:val="32"/>
          <w:szCs w:val="32"/>
          <w:highlight w:val="none"/>
        </w:rPr>
        <w:t>日</w:t>
      </w:r>
    </w:p>
    <w:p w14:paraId="53451258">
      <w:pPr>
        <w:rPr>
          <w:rFonts w:hint="eastAsia" w:ascii="宋体" w:hAnsi="宋体" w:eastAsia="宋体" w:cs="宋体"/>
          <w:b/>
          <w:color w:val="000000"/>
          <w:sz w:val="30"/>
          <w:szCs w:val="30"/>
          <w:highlight w:val="none"/>
          <w:lang w:bidi="ar"/>
        </w:rPr>
      </w:pPr>
      <w:r>
        <w:rPr>
          <w:rFonts w:hint="eastAsia" w:ascii="宋体" w:hAnsi="宋体" w:eastAsia="宋体" w:cs="宋体"/>
          <w:b/>
          <w:color w:val="000000"/>
          <w:sz w:val="30"/>
          <w:szCs w:val="30"/>
          <w:highlight w:val="none"/>
          <w:lang w:bidi="ar"/>
        </w:rPr>
        <w:br w:type="page"/>
      </w:r>
    </w:p>
    <w:p w14:paraId="54CCEC03">
      <w:pPr>
        <w:keepLines w:val="0"/>
        <w:pageBreakBefore w:val="0"/>
        <w:widowControl/>
        <w:kinsoku/>
        <w:wordWrap/>
        <w:overflowPunct/>
        <w:topLinePunct w:val="0"/>
        <w:autoSpaceDE/>
        <w:autoSpaceDN/>
        <w:bidi w:val="0"/>
        <w:spacing w:line="540" w:lineRule="exact"/>
        <w:jc w:val="center"/>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合同范本</w:t>
      </w:r>
    </w:p>
    <w:p w14:paraId="1D2F0E4D">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甲方(</w:t>
      </w:r>
      <w:r>
        <w:rPr>
          <w:rFonts w:hint="eastAsia" w:ascii="宋体" w:hAnsi="宋体" w:eastAsia="宋体" w:cs="宋体"/>
          <w:bCs/>
          <w:color w:val="000000"/>
          <w:sz w:val="21"/>
          <w:szCs w:val="21"/>
          <w:highlight w:val="none"/>
          <w:lang w:val="en-US" w:eastAsia="zh-CN" w:bidi="ar"/>
        </w:rPr>
        <w:t>采购人</w:t>
      </w:r>
      <w:r>
        <w:rPr>
          <w:rFonts w:hint="eastAsia" w:ascii="宋体" w:hAnsi="宋体" w:eastAsia="宋体" w:cs="宋体"/>
          <w:bCs/>
          <w:color w:val="000000"/>
          <w:sz w:val="21"/>
          <w:szCs w:val="21"/>
          <w:highlight w:val="none"/>
          <w:lang w:bidi="ar"/>
        </w:rPr>
        <w:t>)：</w:t>
      </w:r>
      <w:r>
        <w:rPr>
          <w:rFonts w:hint="eastAsia" w:ascii="宋体" w:hAnsi="宋体" w:eastAsia="宋体" w:cs="宋体"/>
          <w:bCs/>
          <w:color w:val="000000"/>
          <w:sz w:val="21"/>
          <w:szCs w:val="21"/>
          <w:highlight w:val="none"/>
          <w:u w:val="single"/>
          <w:lang w:bidi="ar"/>
        </w:rPr>
        <w:t xml:space="preserve">           </w:t>
      </w:r>
      <w:r>
        <w:rPr>
          <w:rFonts w:hint="eastAsia" w:ascii="宋体" w:hAnsi="宋体" w:eastAsia="宋体" w:cs="宋体"/>
          <w:bCs/>
          <w:color w:val="000000"/>
          <w:sz w:val="21"/>
          <w:szCs w:val="21"/>
          <w:highlight w:val="none"/>
          <w:lang w:bidi="ar"/>
        </w:rPr>
        <w:t xml:space="preserve">                        </w:t>
      </w:r>
    </w:p>
    <w:p w14:paraId="1A67DC6F">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乙方</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(供应商)：</w:t>
      </w:r>
      <w:r>
        <w:rPr>
          <w:rFonts w:hint="eastAsia" w:ascii="宋体" w:hAnsi="宋体" w:eastAsia="宋体" w:cs="宋体"/>
          <w:bCs/>
          <w:color w:val="000000"/>
          <w:sz w:val="21"/>
          <w:szCs w:val="21"/>
          <w:highlight w:val="none"/>
          <w:u w:val="single"/>
          <w:lang w:bidi="ar"/>
        </w:rPr>
        <w:t xml:space="preserve">           </w:t>
      </w:r>
      <w:r>
        <w:rPr>
          <w:rFonts w:hint="eastAsia" w:ascii="宋体" w:hAnsi="宋体" w:eastAsia="宋体" w:cs="宋体"/>
          <w:bCs/>
          <w:color w:val="000000"/>
          <w:sz w:val="21"/>
          <w:szCs w:val="21"/>
          <w:highlight w:val="none"/>
          <w:lang w:bidi="ar"/>
        </w:rPr>
        <w:t xml:space="preserve">                        </w:t>
      </w:r>
    </w:p>
    <w:p w14:paraId="572C4B7D">
      <w:pPr>
        <w:keepNext w:val="0"/>
        <w:keepLines w:val="0"/>
        <w:pageBreakBefore w:val="0"/>
        <w:kinsoku/>
        <w:wordWrap/>
        <w:overflowPunct/>
        <w:topLinePunct w:val="0"/>
        <w:autoSpaceDE/>
        <w:autoSpaceDN/>
        <w:bidi w:val="0"/>
        <w:snapToGrid w:val="0"/>
        <w:spacing w:line="540" w:lineRule="exact"/>
        <w:ind w:firstLine="420" w:firstLineChars="200"/>
        <w:jc w:val="both"/>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甲乙双方根据  年  月  日</w:t>
      </w:r>
      <w:r>
        <w:rPr>
          <w:rFonts w:hint="eastAsia" w:ascii="宋体" w:hAnsi="宋体" w:eastAsia="宋体" w:cs="宋体"/>
          <w:color w:val="000000"/>
          <w:sz w:val="21"/>
          <w:szCs w:val="21"/>
          <w:highlight w:val="none"/>
          <w:lang w:eastAsia="zh-CN"/>
        </w:rPr>
        <w:t>就西安高新区第四学校厨房设备采购</w:t>
      </w:r>
      <w:r>
        <w:rPr>
          <w:rFonts w:hint="eastAsia" w:ascii="宋体" w:hAnsi="宋体" w:eastAsia="宋体" w:cs="宋体"/>
          <w:color w:val="000000"/>
          <w:sz w:val="21"/>
          <w:szCs w:val="21"/>
          <w:highlight w:val="none"/>
          <w:lang w:val="en-US" w:eastAsia="zh-CN"/>
        </w:rPr>
        <w:t>项目</w:t>
      </w:r>
      <w:r>
        <w:rPr>
          <w:rFonts w:hint="eastAsia" w:ascii="宋体" w:hAnsi="宋体" w:eastAsia="宋体" w:cs="宋体"/>
          <w:bCs/>
          <w:sz w:val="21"/>
          <w:szCs w:val="21"/>
          <w:highlight w:val="none"/>
        </w:rPr>
        <w:t>（项目编号：</w:t>
      </w:r>
      <w:r>
        <w:rPr>
          <w:rFonts w:hint="eastAsia" w:ascii="宋体" w:hAnsi="宋体" w:eastAsia="宋体" w:cs="宋体"/>
          <w:bCs/>
          <w:sz w:val="21"/>
          <w:szCs w:val="21"/>
          <w:highlight w:val="none"/>
          <w:u w:val="single"/>
        </w:rPr>
        <w:t>ZC2025-HW-139</w:t>
      </w:r>
      <w:r>
        <w:rPr>
          <w:rFonts w:hint="eastAsia" w:ascii="宋体" w:hAnsi="宋体" w:eastAsia="宋体" w:cs="宋体"/>
          <w:bCs/>
          <w:sz w:val="21"/>
          <w:szCs w:val="21"/>
          <w:highlight w:val="none"/>
        </w:rPr>
        <w:t>）</w:t>
      </w:r>
      <w:r>
        <w:rPr>
          <w:rFonts w:hint="eastAsia" w:ascii="宋体" w:hAnsi="宋体" w:eastAsia="宋体" w:cs="宋体"/>
          <w:color w:val="000000"/>
          <w:sz w:val="21"/>
          <w:szCs w:val="21"/>
          <w:highlight w:val="none"/>
        </w:rPr>
        <w:t>采购结果及相关</w:t>
      </w:r>
      <w:r>
        <w:rPr>
          <w:rFonts w:hint="eastAsia" w:ascii="宋体" w:hAnsi="宋体" w:eastAsia="宋体" w:cs="宋体"/>
          <w:color w:val="000000"/>
          <w:sz w:val="21"/>
          <w:szCs w:val="21"/>
          <w:highlight w:val="none"/>
          <w:lang w:val="en-US" w:eastAsia="zh-CN"/>
        </w:rPr>
        <w:t>竞争性磋商</w:t>
      </w:r>
      <w:r>
        <w:rPr>
          <w:rFonts w:hint="eastAsia" w:ascii="宋体" w:hAnsi="宋体" w:eastAsia="宋体" w:cs="宋体"/>
          <w:color w:val="000000"/>
          <w:sz w:val="21"/>
          <w:szCs w:val="21"/>
          <w:highlight w:val="none"/>
        </w:rPr>
        <w:t>文件及</w:t>
      </w:r>
      <w:r>
        <w:rPr>
          <w:rFonts w:hint="eastAsia" w:ascii="宋体" w:hAnsi="宋体" w:eastAsia="宋体" w:cs="宋体"/>
          <w:color w:val="000000"/>
          <w:sz w:val="21"/>
          <w:szCs w:val="21"/>
          <w:highlight w:val="none"/>
          <w:lang w:val="en-US" w:eastAsia="zh-CN"/>
        </w:rPr>
        <w:t>响应</w:t>
      </w:r>
      <w:r>
        <w:rPr>
          <w:rFonts w:hint="eastAsia" w:ascii="宋体" w:hAnsi="宋体" w:eastAsia="宋体" w:cs="宋体"/>
          <w:color w:val="000000"/>
          <w:sz w:val="21"/>
          <w:szCs w:val="21"/>
          <w:highlight w:val="none"/>
        </w:rPr>
        <w:t>文件，本合同经双方友好协商平等、诚信、协作的原则，按照</w:t>
      </w:r>
      <w:r>
        <w:rPr>
          <w:rFonts w:hint="eastAsia" w:ascii="宋体" w:hAnsi="宋体" w:eastAsia="宋体" w:cs="宋体"/>
          <w:color w:val="000000"/>
          <w:kern w:val="0"/>
          <w:sz w:val="21"/>
          <w:szCs w:val="21"/>
          <w:highlight w:val="none"/>
        </w:rPr>
        <w:t>《中华人民共和国政府采购法》和《中华人民共和国民法典》</w:t>
      </w:r>
      <w:r>
        <w:rPr>
          <w:rFonts w:hint="eastAsia" w:ascii="宋体" w:hAnsi="宋体" w:eastAsia="宋体" w:cs="宋体"/>
          <w:color w:val="000000"/>
          <w:sz w:val="21"/>
          <w:szCs w:val="21"/>
          <w:highlight w:val="none"/>
        </w:rPr>
        <w:t>经协商一致，订立本合同，供双方共同遵守：</w:t>
      </w:r>
    </w:p>
    <w:p w14:paraId="191188DC">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val="en-US" w:eastAsia="zh-CN" w:bidi="ar"/>
        </w:rPr>
      </w:pPr>
      <w:r>
        <w:rPr>
          <w:rFonts w:hint="eastAsia" w:ascii="宋体" w:hAnsi="宋体" w:eastAsia="宋体" w:cs="宋体"/>
          <w:b/>
          <w:color w:val="000000"/>
          <w:sz w:val="21"/>
          <w:szCs w:val="21"/>
          <w:highlight w:val="none"/>
          <w:lang w:val="en-US" w:eastAsia="zh-CN" w:bidi="ar"/>
        </w:rPr>
        <w:t>第一条  项目概况</w:t>
      </w:r>
    </w:p>
    <w:p w14:paraId="06CA16F8">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bCs/>
          <w:color w:val="000000"/>
          <w:sz w:val="21"/>
          <w:szCs w:val="21"/>
          <w:highlight w:val="none"/>
          <w:lang w:val="en-US" w:eastAsia="zh-CN" w:bidi="ar"/>
        </w:rPr>
      </w:pPr>
      <w:r>
        <w:rPr>
          <w:rFonts w:hint="eastAsia" w:ascii="宋体" w:hAnsi="宋体" w:eastAsia="宋体" w:cs="宋体"/>
          <w:bCs/>
          <w:color w:val="000000"/>
          <w:sz w:val="21"/>
          <w:szCs w:val="21"/>
          <w:highlight w:val="none"/>
          <w:lang w:val="en-US" w:eastAsia="zh-CN" w:bidi="ar"/>
        </w:rPr>
        <w:t>项目名称：__________________</w:t>
      </w:r>
    </w:p>
    <w:p w14:paraId="64DF10E7">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bCs/>
          <w:color w:val="000000"/>
          <w:sz w:val="21"/>
          <w:szCs w:val="21"/>
          <w:highlight w:val="none"/>
          <w:lang w:val="en-US" w:eastAsia="zh-CN" w:bidi="ar"/>
        </w:rPr>
      </w:pPr>
      <w:r>
        <w:rPr>
          <w:rFonts w:hint="eastAsia" w:ascii="宋体" w:hAnsi="宋体" w:eastAsia="宋体" w:cs="宋体"/>
          <w:bCs/>
          <w:color w:val="000000"/>
          <w:sz w:val="21"/>
          <w:szCs w:val="21"/>
          <w:highlight w:val="none"/>
          <w:lang w:val="en-US" w:eastAsia="zh-CN" w:bidi="ar"/>
        </w:rPr>
        <w:t>采购包：__________________</w:t>
      </w:r>
    </w:p>
    <w:p w14:paraId="154CF51F">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bCs/>
          <w:color w:val="000000"/>
          <w:sz w:val="21"/>
          <w:szCs w:val="21"/>
          <w:highlight w:val="none"/>
          <w:lang w:val="en-US" w:eastAsia="zh-CN" w:bidi="ar"/>
        </w:rPr>
      </w:pPr>
      <w:r>
        <w:rPr>
          <w:rFonts w:hint="eastAsia" w:ascii="宋体" w:hAnsi="宋体" w:eastAsia="宋体" w:cs="宋体"/>
          <w:bCs/>
          <w:color w:val="000000"/>
          <w:sz w:val="21"/>
          <w:szCs w:val="21"/>
          <w:highlight w:val="none"/>
          <w:lang w:val="en-US" w:eastAsia="zh-CN" w:bidi="ar"/>
        </w:rPr>
        <w:t>采购内容：__________________</w:t>
      </w:r>
    </w:p>
    <w:p w14:paraId="3345AA13">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val="en-US" w:eastAsia="zh-CN" w:bidi="ar"/>
        </w:rPr>
        <w:t>二</w:t>
      </w:r>
      <w:r>
        <w:rPr>
          <w:rFonts w:hint="eastAsia" w:ascii="宋体" w:hAnsi="宋体" w:eastAsia="宋体" w:cs="宋体"/>
          <w:b/>
          <w:color w:val="000000"/>
          <w:sz w:val="21"/>
          <w:szCs w:val="21"/>
          <w:highlight w:val="none"/>
          <w:lang w:bidi="ar"/>
        </w:rPr>
        <w:t>条  甲方采购的货物内容和含税价格：</w:t>
      </w:r>
    </w:p>
    <w:p w14:paraId="25910A33">
      <w:pPr>
        <w:keepNext w:val="0"/>
        <w:keepLines w:val="0"/>
        <w:pageBreakBefore w:val="0"/>
        <w:widowControl/>
        <w:kinsoku/>
        <w:wordWrap/>
        <w:overflowPunct/>
        <w:topLinePunct w:val="0"/>
        <w:autoSpaceDE/>
        <w:autoSpaceDN/>
        <w:bidi w:val="0"/>
        <w:adjustRightInd/>
        <w:spacing w:line="540" w:lineRule="exact"/>
        <w:ind w:right="-586" w:rightChars="-244"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合同总价（含税）___________________(金额单位：人民币元)</w:t>
      </w:r>
    </w:p>
    <w:p w14:paraId="67047520">
      <w:pPr>
        <w:keepNext w:val="0"/>
        <w:keepLines w:val="0"/>
        <w:pageBreakBefore w:val="0"/>
        <w:kinsoku/>
        <w:wordWrap/>
        <w:overflowPunct/>
        <w:topLinePunct w:val="0"/>
        <w:autoSpaceDE/>
        <w:autoSpaceDN/>
        <w:bidi w:val="0"/>
        <w:adjustRightInd/>
        <w:snapToGrid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合同单价、采购清单及货物参数</w:t>
      </w:r>
      <w:r>
        <w:rPr>
          <w:rFonts w:hint="eastAsia" w:ascii="宋体" w:hAnsi="宋体" w:eastAsia="宋体" w:cs="宋体"/>
          <w:color w:val="000000"/>
          <w:sz w:val="21"/>
          <w:szCs w:val="21"/>
          <w:highlight w:val="none"/>
          <w:lang w:val="en-US" w:eastAsia="zh-CN"/>
        </w:rPr>
        <w:t>见附表</w:t>
      </w:r>
      <w:r>
        <w:rPr>
          <w:rFonts w:hint="eastAsia" w:ascii="宋体" w:hAnsi="宋体" w:eastAsia="宋体" w:cs="宋体"/>
          <w:color w:val="000000"/>
          <w:sz w:val="21"/>
          <w:szCs w:val="21"/>
          <w:highlight w:val="none"/>
        </w:rPr>
        <w:t>。</w:t>
      </w:r>
    </w:p>
    <w:p w14:paraId="352FD8AF">
      <w:pPr>
        <w:keepNext w:val="0"/>
        <w:keepLines w:val="0"/>
        <w:pageBreakBefore w:val="0"/>
        <w:widowControl/>
        <w:kinsoku/>
        <w:wordWrap/>
        <w:overflowPunct/>
        <w:topLinePunct w:val="0"/>
        <w:autoSpaceDE/>
        <w:autoSpaceDN/>
        <w:bidi w:val="0"/>
        <w:adjustRightInd/>
        <w:snapToGrid w:val="0"/>
        <w:spacing w:line="540" w:lineRule="exact"/>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bCs/>
          <w:color w:val="000000"/>
          <w:sz w:val="21"/>
          <w:szCs w:val="21"/>
          <w:highlight w:val="none"/>
          <w:lang w:bidi="ar"/>
        </w:rPr>
        <w:t>合同价款</w:t>
      </w:r>
      <w:r>
        <w:rPr>
          <w:rFonts w:hint="eastAsia" w:ascii="宋体" w:hAnsi="宋体" w:eastAsia="宋体" w:cs="宋体"/>
          <w:color w:val="000000"/>
          <w:sz w:val="21"/>
          <w:szCs w:val="21"/>
          <w:highlight w:val="none"/>
        </w:rPr>
        <w:t>包括但不限于货物价款(含通常配备的备品备件、易损件）、人工费、货物（产品）设计</w:t>
      </w:r>
      <w:r>
        <w:rPr>
          <w:rFonts w:hint="eastAsia" w:ascii="宋体" w:hAnsi="宋体" w:eastAsia="宋体" w:cs="宋体"/>
          <w:color w:val="000000"/>
          <w:sz w:val="21"/>
          <w:szCs w:val="21"/>
          <w:highlight w:val="none"/>
          <w:lang w:eastAsia="zh-CN"/>
        </w:rPr>
        <w:t>费、包装费、</w:t>
      </w:r>
      <w:r>
        <w:rPr>
          <w:rFonts w:hint="eastAsia" w:ascii="宋体" w:hAnsi="宋体" w:eastAsia="宋体" w:cs="宋体"/>
          <w:color w:val="000000"/>
          <w:sz w:val="21"/>
          <w:szCs w:val="21"/>
          <w:highlight w:val="none"/>
          <w:lang w:val="en-US" w:eastAsia="zh-CN"/>
        </w:rPr>
        <w:t>仓储费、运输费、装卸费、保险费</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安装费、调试费、培训费、</w:t>
      </w:r>
      <w:r>
        <w:rPr>
          <w:rFonts w:hint="eastAsia" w:ascii="宋体" w:hAnsi="宋体" w:eastAsia="宋体" w:cs="宋体"/>
          <w:color w:val="000000"/>
          <w:sz w:val="21"/>
          <w:szCs w:val="21"/>
          <w:highlight w:val="none"/>
          <w:lang w:val="en-US" w:eastAsia="zh-CN"/>
        </w:rPr>
        <w:t>线材及配件费</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售后服务、验收费、利润、风险、税金</w:t>
      </w:r>
      <w:r>
        <w:rPr>
          <w:rFonts w:hint="eastAsia" w:ascii="宋体" w:hAnsi="宋体" w:eastAsia="宋体" w:cs="宋体"/>
          <w:color w:val="000000"/>
          <w:sz w:val="21"/>
          <w:szCs w:val="21"/>
          <w:highlight w:val="none"/>
          <w:lang w:val="en-US" w:eastAsia="zh-CN"/>
        </w:rPr>
        <w:t>等</w:t>
      </w:r>
      <w:r>
        <w:rPr>
          <w:rFonts w:hint="eastAsia" w:ascii="宋体" w:hAnsi="宋体" w:eastAsia="宋体" w:cs="宋体"/>
          <w:color w:val="000000"/>
          <w:sz w:val="21"/>
          <w:szCs w:val="21"/>
          <w:highlight w:val="none"/>
        </w:rPr>
        <w:t>在项目实施过程中所发生的所有费用，任何错报、漏报由乙方自行负责。</w:t>
      </w:r>
    </w:p>
    <w:p w14:paraId="07C39851">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val="en-US" w:eastAsia="zh-CN" w:bidi="ar"/>
        </w:rPr>
        <w:t>三</w:t>
      </w:r>
      <w:r>
        <w:rPr>
          <w:rFonts w:hint="eastAsia" w:ascii="宋体" w:hAnsi="宋体" w:eastAsia="宋体" w:cs="宋体"/>
          <w:b/>
          <w:color w:val="000000"/>
          <w:sz w:val="21"/>
          <w:szCs w:val="21"/>
          <w:highlight w:val="none"/>
          <w:lang w:bidi="ar"/>
        </w:rPr>
        <w:t>条  货物的质量</w:t>
      </w:r>
      <w:r>
        <w:rPr>
          <w:rFonts w:hint="eastAsia" w:ascii="宋体" w:hAnsi="宋体" w:eastAsia="宋体" w:cs="宋体"/>
          <w:b/>
          <w:color w:val="000000"/>
          <w:sz w:val="21"/>
          <w:szCs w:val="21"/>
          <w:highlight w:val="none"/>
          <w:lang w:bidi="ar"/>
        </w:rPr>
        <w:fldChar w:fldCharType="begin"/>
      </w:r>
      <w:r>
        <w:rPr>
          <w:rFonts w:hint="eastAsia" w:ascii="宋体" w:hAnsi="宋体" w:eastAsia="宋体" w:cs="宋体"/>
          <w:b/>
          <w:color w:val="000000"/>
          <w:sz w:val="21"/>
          <w:szCs w:val="21"/>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宋体" w:hAnsi="宋体" w:eastAsia="宋体" w:cs="宋体"/>
          <w:b/>
          <w:color w:val="000000"/>
          <w:sz w:val="21"/>
          <w:szCs w:val="21"/>
          <w:highlight w:val="none"/>
          <w:lang w:bidi="ar"/>
        </w:rPr>
        <w:fldChar w:fldCharType="separate"/>
      </w:r>
      <w:r>
        <w:rPr>
          <w:rFonts w:hint="eastAsia" w:ascii="宋体" w:hAnsi="宋体" w:eastAsia="宋体" w:cs="宋体"/>
          <w:b/>
          <w:color w:val="000000"/>
          <w:sz w:val="21"/>
          <w:szCs w:val="21"/>
          <w:highlight w:val="none"/>
          <w:lang w:bidi="ar"/>
        </w:rPr>
        <w:t>技术标准</w:t>
      </w:r>
      <w:r>
        <w:rPr>
          <w:rFonts w:hint="eastAsia" w:ascii="宋体" w:hAnsi="宋体" w:eastAsia="宋体" w:cs="宋体"/>
          <w:b/>
          <w:color w:val="000000"/>
          <w:sz w:val="21"/>
          <w:szCs w:val="21"/>
          <w:highlight w:val="none"/>
          <w:lang w:bidi="ar"/>
        </w:rPr>
        <w:fldChar w:fldCharType="end"/>
      </w:r>
      <w:r>
        <w:rPr>
          <w:rFonts w:hint="eastAsia" w:ascii="宋体" w:hAnsi="宋体" w:eastAsia="宋体" w:cs="宋体"/>
          <w:b/>
          <w:color w:val="000000"/>
          <w:sz w:val="21"/>
          <w:szCs w:val="21"/>
          <w:highlight w:val="none"/>
          <w:lang w:bidi="ar"/>
        </w:rPr>
        <w:t>、包装要求及</w:t>
      </w:r>
      <w:r>
        <w:rPr>
          <w:rFonts w:hint="eastAsia" w:ascii="宋体" w:hAnsi="宋体" w:eastAsia="宋体" w:cs="宋体"/>
          <w:b/>
          <w:color w:val="000000"/>
          <w:sz w:val="21"/>
          <w:szCs w:val="21"/>
          <w:highlight w:val="none"/>
          <w:lang w:bidi="ar"/>
        </w:rPr>
        <w:fldChar w:fldCharType="begin"/>
      </w:r>
      <w:r>
        <w:rPr>
          <w:rFonts w:hint="eastAsia" w:ascii="宋体" w:hAnsi="宋体" w:eastAsia="宋体" w:cs="宋体"/>
          <w:b/>
          <w:color w:val="000000"/>
          <w:sz w:val="21"/>
          <w:szCs w:val="21"/>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color w:val="000000"/>
          <w:sz w:val="21"/>
          <w:szCs w:val="21"/>
          <w:highlight w:val="none"/>
          <w:lang w:bidi="ar"/>
        </w:rPr>
        <w:fldChar w:fldCharType="separate"/>
      </w:r>
      <w:r>
        <w:rPr>
          <w:rFonts w:hint="eastAsia" w:ascii="宋体" w:hAnsi="宋体" w:eastAsia="宋体" w:cs="宋体"/>
          <w:b/>
          <w:color w:val="000000"/>
          <w:sz w:val="21"/>
          <w:szCs w:val="21"/>
          <w:highlight w:val="none"/>
          <w:lang w:bidi="ar"/>
        </w:rPr>
        <w:t>乙方</w:t>
      </w:r>
      <w:r>
        <w:rPr>
          <w:rFonts w:hint="eastAsia" w:ascii="宋体" w:hAnsi="宋体" w:eastAsia="宋体" w:cs="宋体"/>
          <w:b/>
          <w:color w:val="000000"/>
          <w:sz w:val="21"/>
          <w:szCs w:val="21"/>
          <w:highlight w:val="none"/>
          <w:lang w:bidi="ar"/>
        </w:rPr>
        <w:fldChar w:fldCharType="end"/>
      </w:r>
      <w:r>
        <w:rPr>
          <w:rFonts w:hint="eastAsia" w:ascii="宋体" w:hAnsi="宋体" w:eastAsia="宋体" w:cs="宋体"/>
          <w:b/>
          <w:color w:val="000000"/>
          <w:sz w:val="21"/>
          <w:szCs w:val="21"/>
          <w:highlight w:val="none"/>
          <w:lang w:bidi="ar"/>
        </w:rPr>
        <w:t>售后服务</w:t>
      </w:r>
    </w:p>
    <w:p w14:paraId="64BA7ABC">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1、货物的质量技术标准按国家法律法规规定的现行标准、招标文件、投标文件所要求的技术标准执行。</w:t>
      </w:r>
    </w:p>
    <w:p w14:paraId="34DA506F">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2、乙方应按生产厂家的保修规定和投标文件说明的服务承诺做好保修服务。</w:t>
      </w:r>
    </w:p>
    <w:p w14:paraId="7AE4FF29">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3、乙方从提供货物发票之日起，保证产品为全新原厂设备。</w:t>
      </w:r>
    </w:p>
    <w:p w14:paraId="2846ECB7">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4、乙方对其所提供软硬件设备、材料等负责备品配件的供应，长期提供维修服务，并提供技术咨询等服务。质保期内应无偿负责的维修和替换等工作。超出质保期只收取维修所需原设备、材料成本费用。</w:t>
      </w:r>
    </w:p>
    <w:p w14:paraId="7171BC65">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val="en-US" w:eastAsia="zh-CN" w:bidi="ar"/>
        </w:rPr>
        <w:t>5、</w:t>
      </w:r>
      <w:r>
        <w:rPr>
          <w:rFonts w:hint="eastAsia" w:ascii="宋体" w:hAnsi="宋体" w:eastAsia="宋体" w:cs="宋体"/>
          <w:bCs/>
          <w:color w:val="000000"/>
          <w:sz w:val="21"/>
          <w:szCs w:val="21"/>
          <w:highlight w:val="none"/>
          <w:lang w:bidi="ar"/>
        </w:rPr>
        <w:t>服务响应时限:7*24小时服务,提供售后服务电话(应具有:固定电话、移动电话、传真)。</w:t>
      </w:r>
    </w:p>
    <w:p w14:paraId="14CCF5A5">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val="en-US" w:eastAsia="zh-CN" w:bidi="ar"/>
        </w:rPr>
        <w:t>6</w:t>
      </w:r>
      <w:r>
        <w:rPr>
          <w:rFonts w:hint="eastAsia" w:ascii="宋体" w:hAnsi="宋体" w:eastAsia="宋体" w:cs="宋体"/>
          <w:bCs/>
          <w:color w:val="000000"/>
          <w:sz w:val="21"/>
          <w:szCs w:val="21"/>
          <w:highlight w:val="none"/>
          <w:lang w:eastAsia="zh-CN" w:bidi="ar"/>
        </w:rPr>
        <w:t>、</w:t>
      </w:r>
      <w:r>
        <w:rPr>
          <w:rFonts w:hint="eastAsia" w:ascii="宋体" w:hAnsi="宋体" w:eastAsia="宋体" w:cs="宋体"/>
          <w:bCs/>
          <w:color w:val="000000"/>
          <w:sz w:val="21"/>
          <w:szCs w:val="21"/>
          <w:highlight w:val="none"/>
          <w:lang w:bidi="ar"/>
        </w:rPr>
        <w:t>派专人对学校提供售后服务，并每月定期对所提供的软硬件设备、材料等进行巡检，做好巡检记录。</w:t>
      </w:r>
    </w:p>
    <w:p w14:paraId="533EA220">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val="en-US" w:eastAsia="zh-CN" w:bidi="ar"/>
        </w:rPr>
        <w:t>7、</w:t>
      </w:r>
      <w:r>
        <w:rPr>
          <w:rFonts w:hint="eastAsia" w:ascii="宋体" w:hAnsi="宋体" w:eastAsia="宋体" w:cs="宋体"/>
          <w:bCs/>
          <w:color w:val="000000"/>
          <w:sz w:val="21"/>
          <w:szCs w:val="21"/>
          <w:highlight w:val="none"/>
          <w:lang w:bidi="ar"/>
        </w:rPr>
        <w:t>维修工作时间不大于 24 小时，更换工作时间不大于72 小时。</w:t>
      </w:r>
    </w:p>
    <w:p w14:paraId="3AA66B86">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val="en-US" w:eastAsia="zh-CN" w:bidi="ar"/>
        </w:rPr>
      </w:pPr>
      <w:r>
        <w:rPr>
          <w:rFonts w:hint="eastAsia" w:ascii="宋体" w:hAnsi="宋体" w:eastAsia="宋体" w:cs="宋体"/>
          <w:bCs/>
          <w:color w:val="000000"/>
          <w:sz w:val="21"/>
          <w:szCs w:val="21"/>
          <w:highlight w:val="none"/>
          <w:lang w:val="en-US" w:eastAsia="zh-CN" w:bidi="ar"/>
        </w:rPr>
        <w:t>8、若乙方未按照合同规定的售后服务要求执行，甲方有权自行选择第三方进行维护和修理，所产生的费用由乙方承担。</w:t>
      </w:r>
    </w:p>
    <w:p w14:paraId="3C925B54">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val="en-US" w:eastAsia="zh-CN" w:bidi="ar"/>
        </w:rPr>
      </w:pPr>
      <w:r>
        <w:rPr>
          <w:rFonts w:hint="eastAsia" w:ascii="宋体" w:hAnsi="宋体" w:eastAsia="宋体" w:cs="宋体"/>
          <w:bCs/>
          <w:color w:val="000000"/>
          <w:sz w:val="21"/>
          <w:szCs w:val="21"/>
          <w:highlight w:val="none"/>
          <w:lang w:val="en-US" w:eastAsia="zh-CN" w:bidi="ar"/>
        </w:rPr>
        <w:t>9、乙方应无偿对学校指定人员在现场进行维护、使用说明的培训，使用甲方能完成现场日常操作，技术人员能完成系统维护工作，并制作维护使用手册。</w:t>
      </w:r>
    </w:p>
    <w:p w14:paraId="7234EEB4">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val="en-US" w:eastAsia="zh-CN" w:bidi="ar"/>
        </w:rPr>
      </w:pPr>
      <w:r>
        <w:rPr>
          <w:rFonts w:hint="eastAsia" w:ascii="宋体" w:hAnsi="宋体" w:eastAsia="宋体" w:cs="宋体"/>
          <w:bCs/>
          <w:color w:val="000000"/>
          <w:sz w:val="21"/>
          <w:szCs w:val="21"/>
          <w:highlight w:val="none"/>
          <w:lang w:val="en-US" w:eastAsia="zh-CN" w:bidi="ar"/>
        </w:rPr>
        <w:t>10、在保修期内更换系统中部件(包括软件和硬件)，其保修期应相应延长。</w:t>
      </w:r>
    </w:p>
    <w:p w14:paraId="600F1087">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val="en-US" w:eastAsia="zh-CN" w:bidi="ar"/>
        </w:rPr>
        <w:t>11、质保期:3年</w:t>
      </w:r>
    </w:p>
    <w:p w14:paraId="2799AF68">
      <w:pPr>
        <w:keepNext w:val="0"/>
        <w:keepLines w:val="0"/>
        <w:pageBreakBefore w:val="0"/>
        <w:widowControl/>
        <w:numPr>
          <w:ilvl w:val="0"/>
          <w:numId w:val="0"/>
        </w:numPr>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lang w:val="en-US" w:eastAsia="zh-CN" w:bidi="ar"/>
        </w:rPr>
        <w:t>12、</w:t>
      </w:r>
      <w:r>
        <w:rPr>
          <w:rFonts w:hint="eastAsia" w:ascii="宋体" w:hAnsi="宋体" w:eastAsia="宋体" w:cs="宋体"/>
          <w:bCs/>
          <w:color w:val="000000"/>
          <w:sz w:val="21"/>
          <w:szCs w:val="21"/>
          <w:highlight w:val="none"/>
          <w:lang w:bidi="ar"/>
        </w:rPr>
        <w:t>如因乙方货物质量原因，导致甲方损失，乙方应予以赔偿。</w:t>
      </w:r>
    </w:p>
    <w:p w14:paraId="749B671B">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eastAsia="zh-CN" w:bidi="ar"/>
        </w:rPr>
        <w:t>四</w:t>
      </w:r>
      <w:r>
        <w:rPr>
          <w:rFonts w:hint="eastAsia" w:ascii="宋体" w:hAnsi="宋体" w:eastAsia="宋体" w:cs="宋体"/>
          <w:b/>
          <w:color w:val="000000"/>
          <w:sz w:val="21"/>
          <w:szCs w:val="21"/>
          <w:highlight w:val="none"/>
          <w:lang w:bidi="ar"/>
        </w:rPr>
        <w:t>条 运输</w:t>
      </w:r>
    </w:p>
    <w:p w14:paraId="636A3184">
      <w:pPr>
        <w:keepNext w:val="0"/>
        <w:keepLines w:val="0"/>
        <w:pageBreakBefore w:val="0"/>
        <w:widowControl/>
        <w:kinsoku/>
        <w:wordWrap/>
        <w:overflowPunct/>
        <w:topLinePunct w:val="0"/>
        <w:autoSpaceDE/>
        <w:autoSpaceDN/>
        <w:bidi w:val="0"/>
        <w:adjustRightInd/>
        <w:snapToGrid/>
        <w:spacing w:line="540" w:lineRule="exact"/>
        <w:ind w:firstLine="420" w:firstLineChars="200"/>
        <w:jc w:val="left"/>
        <w:textAlignment w:val="auto"/>
        <w:rPr>
          <w:rFonts w:hint="eastAsia" w:ascii="宋体" w:hAnsi="宋体" w:eastAsia="宋体" w:cs="宋体"/>
          <w:b w:val="0"/>
          <w:bCs/>
          <w:color w:val="000000"/>
          <w:sz w:val="21"/>
          <w:szCs w:val="21"/>
          <w:highlight w:val="none"/>
          <w:lang w:bidi="ar"/>
        </w:rPr>
      </w:pPr>
      <w:r>
        <w:rPr>
          <w:rFonts w:hint="eastAsia" w:ascii="宋体" w:hAnsi="宋体" w:eastAsia="宋体" w:cs="宋体"/>
          <w:b w:val="0"/>
          <w:bCs/>
          <w:color w:val="000000"/>
          <w:sz w:val="21"/>
          <w:szCs w:val="21"/>
          <w:highlight w:val="none"/>
          <w:lang w:bidi="ar"/>
        </w:rPr>
        <w:t>1、乙方负责所有货物的运输。确保货物安全、完整到达使用地点，运杂费用包含在总价内，包括货物从供货地点到使用地点的</w:t>
      </w:r>
      <w:r>
        <w:rPr>
          <w:rFonts w:hint="eastAsia" w:ascii="宋体" w:hAnsi="宋体" w:eastAsia="宋体" w:cs="宋体"/>
          <w:color w:val="000000"/>
          <w:sz w:val="21"/>
          <w:szCs w:val="21"/>
          <w:highlight w:val="none"/>
          <w:lang w:val="en-US" w:eastAsia="zh-CN"/>
        </w:rPr>
        <w:t>仓储费、运输费、装卸费、保险费</w:t>
      </w:r>
      <w:r>
        <w:rPr>
          <w:rFonts w:hint="eastAsia" w:ascii="宋体" w:hAnsi="宋体" w:eastAsia="宋体" w:cs="宋体"/>
          <w:b w:val="0"/>
          <w:bCs/>
          <w:color w:val="000000"/>
          <w:sz w:val="21"/>
          <w:szCs w:val="21"/>
          <w:highlight w:val="none"/>
          <w:lang w:bidi="ar"/>
        </w:rPr>
        <w:t>等。</w:t>
      </w:r>
    </w:p>
    <w:p w14:paraId="75787199">
      <w:pPr>
        <w:keepNext w:val="0"/>
        <w:keepLines w:val="0"/>
        <w:pageBreakBefore w:val="0"/>
        <w:widowControl/>
        <w:kinsoku/>
        <w:wordWrap/>
        <w:overflowPunct/>
        <w:topLinePunct w:val="0"/>
        <w:autoSpaceDE/>
        <w:autoSpaceDN/>
        <w:bidi w:val="0"/>
        <w:adjustRightInd/>
        <w:snapToGrid/>
        <w:spacing w:line="540" w:lineRule="exact"/>
        <w:ind w:firstLine="420" w:firstLineChars="200"/>
        <w:jc w:val="left"/>
        <w:textAlignment w:val="auto"/>
        <w:rPr>
          <w:rFonts w:hint="eastAsia" w:ascii="宋体" w:hAnsi="宋体" w:eastAsia="宋体" w:cs="宋体"/>
          <w:b w:val="0"/>
          <w:bCs/>
          <w:sz w:val="21"/>
          <w:szCs w:val="21"/>
          <w:highlight w:val="none"/>
          <w:lang w:eastAsia="zh-CN"/>
        </w:rPr>
      </w:pPr>
      <w:r>
        <w:rPr>
          <w:rFonts w:hint="eastAsia" w:ascii="宋体" w:hAnsi="宋体" w:eastAsia="宋体" w:cs="宋体"/>
          <w:b w:val="0"/>
          <w:bCs/>
          <w:color w:val="000000"/>
          <w:sz w:val="21"/>
          <w:szCs w:val="21"/>
          <w:highlight w:val="none"/>
          <w:lang w:bidi="ar"/>
        </w:rPr>
        <w:t xml:space="preserve">2、所有货物在运输、搬运、安装、拆除、改造的过程中，造成甲方损失的，由乙方为甲方修复或更新。  </w:t>
      </w:r>
    </w:p>
    <w:p w14:paraId="46CD269A">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eastAsia="zh-CN" w:bidi="ar"/>
        </w:rPr>
        <w:t>五</w:t>
      </w:r>
      <w:r>
        <w:rPr>
          <w:rFonts w:hint="eastAsia" w:ascii="宋体" w:hAnsi="宋体" w:eastAsia="宋体" w:cs="宋体"/>
          <w:b/>
          <w:color w:val="000000"/>
          <w:sz w:val="21"/>
          <w:szCs w:val="21"/>
          <w:highlight w:val="none"/>
          <w:lang w:bidi="ar"/>
        </w:rPr>
        <w:t>条  交付和验收</w:t>
      </w:r>
    </w:p>
    <w:p w14:paraId="1B39C145">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u w:val="single"/>
          <w:lang w:val="en-US" w:eastAsia="zh-CN" w:bidi="ar"/>
        </w:rPr>
      </w:pPr>
      <w:r>
        <w:rPr>
          <w:rFonts w:hint="eastAsia" w:ascii="宋体" w:hAnsi="宋体" w:eastAsia="宋体" w:cs="宋体"/>
          <w:color w:val="000000"/>
          <w:sz w:val="21"/>
          <w:szCs w:val="21"/>
          <w:highlight w:val="none"/>
          <w:lang w:bidi="ar"/>
        </w:rPr>
        <w:t>1、交</w:t>
      </w:r>
      <w:r>
        <w:rPr>
          <w:rFonts w:hint="eastAsia" w:ascii="宋体" w:hAnsi="宋体" w:eastAsia="宋体" w:cs="宋体"/>
          <w:color w:val="000000"/>
          <w:sz w:val="21"/>
          <w:szCs w:val="21"/>
          <w:highlight w:val="none"/>
          <w:lang w:eastAsia="zh-CN" w:bidi="ar"/>
        </w:rPr>
        <w:t>付</w:t>
      </w:r>
      <w:r>
        <w:rPr>
          <w:rFonts w:hint="eastAsia" w:ascii="宋体" w:hAnsi="宋体" w:eastAsia="宋体" w:cs="宋体"/>
          <w:color w:val="000000"/>
          <w:sz w:val="21"/>
          <w:szCs w:val="21"/>
          <w:highlight w:val="none"/>
          <w:lang w:bidi="ar"/>
        </w:rPr>
        <w:t>期：</w:t>
      </w:r>
      <w:r>
        <w:rPr>
          <w:rFonts w:hint="eastAsia" w:ascii="宋体" w:hAnsi="宋体" w:eastAsia="宋体" w:cs="宋体"/>
          <w:color w:val="000000"/>
          <w:sz w:val="21"/>
          <w:szCs w:val="21"/>
          <w:highlight w:val="none"/>
          <w:u w:val="single"/>
          <w:lang w:val="en-US" w:eastAsia="zh-CN" w:bidi="ar"/>
        </w:rPr>
        <w:t>自合同签订生效之日起20个日历日完成供货、安装及调试。</w:t>
      </w:r>
    </w:p>
    <w:p w14:paraId="530FE65A">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val="en-US" w:eastAsia="zh-CN" w:bidi="ar"/>
        </w:rPr>
      </w:pPr>
      <w:r>
        <w:rPr>
          <w:rFonts w:hint="eastAsia" w:ascii="宋体" w:hAnsi="宋体" w:eastAsia="宋体" w:cs="宋体"/>
          <w:color w:val="000000"/>
          <w:sz w:val="21"/>
          <w:szCs w:val="21"/>
          <w:highlight w:val="none"/>
          <w:lang w:bidi="ar"/>
        </w:rPr>
        <w:t>交付及安装地点：</w:t>
      </w:r>
      <w:r>
        <w:rPr>
          <w:rFonts w:hint="eastAsia" w:ascii="宋体" w:hAnsi="宋体" w:eastAsia="宋体" w:cs="宋体"/>
          <w:color w:val="000000"/>
          <w:sz w:val="21"/>
          <w:szCs w:val="21"/>
          <w:highlight w:val="none"/>
          <w:lang w:val="en-US" w:eastAsia="zh-CN" w:bidi="ar"/>
        </w:rPr>
        <w:t xml:space="preserve"> </w:t>
      </w:r>
      <w:r>
        <w:rPr>
          <w:rFonts w:hint="eastAsia" w:ascii="宋体" w:hAnsi="宋体" w:eastAsia="宋体" w:cs="宋体"/>
          <w:color w:val="000000"/>
          <w:sz w:val="21"/>
          <w:szCs w:val="21"/>
          <w:highlight w:val="none"/>
          <w:u w:val="single"/>
          <w:lang w:val="en-US" w:eastAsia="zh-CN" w:bidi="ar"/>
        </w:rPr>
        <w:t xml:space="preserve"> 西安高新区第四学校</w:t>
      </w:r>
    </w:p>
    <w:p w14:paraId="067A966E">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2、乙方负责货物的包装、运输、安装调试及系统平台升级维护等工作，直至该货物可以正常使用；提供货物的相应产品的检定证书及产品合格证书等相关资料；并承担由此产生的全部费用。</w:t>
      </w:r>
    </w:p>
    <w:p w14:paraId="21156A92">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3、乙方负责免费为甲方的操作和维护人员进行现场专业技术培训，包括设备（含系统平台）的日常保养和维护，操作的技术要领，常见故障处理的技术培训等，直至人员能够独立操作为止。</w:t>
      </w:r>
    </w:p>
    <w:p w14:paraId="114326A0">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乙方负责提供设备的使用说明书、产品合格证等相关资料；并承担由此产生的全部费用。</w:t>
      </w:r>
    </w:p>
    <w:p w14:paraId="72A1D45E">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乙方负责提供系统平台的安装盘、文档、用户指南、操作手册、安装指南和测试报告等，所交付的文档与文件应当是电子版或可供人阅读的。</w:t>
      </w:r>
    </w:p>
    <w:p w14:paraId="149FDFB2">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4、验收时间：乙方提出验收申请后，甲方应及时组织验收，甲方验收合格后应当出具验收报告。</w:t>
      </w:r>
    </w:p>
    <w:p w14:paraId="6C08EC5F">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5、验收标准</w:t>
      </w:r>
    </w:p>
    <w:p w14:paraId="712FDCF4">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（1）应有产品合格证、产品说明书、保修证明、易损件备件、专用工具清单和其他应具有的单证。</w:t>
      </w:r>
    </w:p>
    <w:p w14:paraId="031E4B45">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w:t>
      </w:r>
      <w:r>
        <w:rPr>
          <w:rFonts w:hint="eastAsia" w:ascii="宋体" w:hAnsi="宋体" w:eastAsia="宋体" w:cs="宋体"/>
          <w:color w:val="000000"/>
          <w:sz w:val="21"/>
          <w:szCs w:val="21"/>
          <w:highlight w:val="none"/>
          <w:lang w:val="en-US" w:eastAsia="zh-CN" w:bidi="ar"/>
        </w:rPr>
        <w:t>2</w:t>
      </w:r>
      <w:r>
        <w:rPr>
          <w:rFonts w:hint="eastAsia" w:ascii="宋体" w:hAnsi="宋体" w:eastAsia="宋体" w:cs="宋体"/>
          <w:color w:val="000000"/>
          <w:sz w:val="21"/>
          <w:szCs w:val="21"/>
          <w:highlight w:val="none"/>
          <w:lang w:bidi="ar"/>
        </w:rPr>
        <w:t>）质量符合国家法律法规规定的合格标准、招标文件、投标文件的要求。</w:t>
      </w:r>
    </w:p>
    <w:p w14:paraId="2086F20A">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w:t>
      </w:r>
      <w:r>
        <w:rPr>
          <w:rFonts w:hint="eastAsia" w:ascii="宋体" w:hAnsi="宋体" w:eastAsia="宋体" w:cs="宋体"/>
          <w:color w:val="000000"/>
          <w:sz w:val="21"/>
          <w:szCs w:val="21"/>
          <w:highlight w:val="none"/>
          <w:lang w:val="en-US" w:eastAsia="zh-CN" w:bidi="ar"/>
        </w:rPr>
        <w:t>3</w:t>
      </w:r>
      <w:r>
        <w:rPr>
          <w:rFonts w:hint="eastAsia" w:ascii="宋体" w:hAnsi="宋体" w:eastAsia="宋体" w:cs="宋体"/>
          <w:color w:val="000000"/>
          <w:sz w:val="21"/>
          <w:szCs w:val="21"/>
          <w:highlight w:val="none"/>
          <w:lang w:bidi="ar"/>
        </w:rPr>
        <w:t>）</w:t>
      </w:r>
      <w:r>
        <w:rPr>
          <w:rFonts w:hint="eastAsia" w:ascii="宋体" w:hAnsi="宋体" w:eastAsia="宋体" w:cs="宋体"/>
          <w:color w:val="000000"/>
          <w:sz w:val="21"/>
          <w:szCs w:val="21"/>
          <w:highlight w:val="none"/>
          <w:lang w:bidi="ar"/>
        </w:rPr>
        <w:t>硬件设备到达甲方指定地点后，组织现场开箱请点验货。所到设备的型号和数量必须与合同一致，甲方和乙方共同签署到货验收单。未签收到货验收单的货物不得擅自开箱安装。</w:t>
      </w:r>
    </w:p>
    <w:p w14:paraId="2D96698C">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w:t>
      </w:r>
      <w:r>
        <w:rPr>
          <w:rFonts w:hint="eastAsia" w:ascii="宋体" w:hAnsi="宋体" w:eastAsia="宋体" w:cs="宋体"/>
          <w:color w:val="000000"/>
          <w:sz w:val="21"/>
          <w:szCs w:val="21"/>
          <w:highlight w:val="none"/>
          <w:lang w:val="en-US" w:eastAsia="zh-CN" w:bidi="ar"/>
        </w:rPr>
        <w:t>4</w:t>
      </w:r>
      <w:r>
        <w:rPr>
          <w:rFonts w:hint="eastAsia" w:ascii="宋体" w:hAnsi="宋体" w:eastAsia="宋体" w:cs="宋体"/>
          <w:color w:val="000000"/>
          <w:sz w:val="21"/>
          <w:szCs w:val="21"/>
          <w:highlight w:val="none"/>
          <w:lang w:bidi="ar"/>
        </w:rPr>
        <w:t>）</w:t>
      </w:r>
      <w:r>
        <w:rPr>
          <w:rFonts w:hint="eastAsia" w:ascii="宋体" w:hAnsi="宋体" w:eastAsia="宋体" w:cs="宋体"/>
          <w:color w:val="000000"/>
          <w:sz w:val="21"/>
          <w:szCs w:val="21"/>
          <w:highlight w:val="none"/>
          <w:lang w:bidi="ar"/>
        </w:rPr>
        <w:t>乙方保证合同所有设备是全新的(包括零部件)，其规格参数及配件不低于(符合)本项目招投标文件的要求。3.安装完成，乙方进行自测并形成自测报告(软硬件)出现的问题限期整改。自检最终通过后，乙方提出验收申请甲方组织相关人员进行最终验收。</w:t>
      </w:r>
    </w:p>
    <w:p w14:paraId="7EB0292E">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w:t>
      </w:r>
      <w:r>
        <w:rPr>
          <w:rFonts w:hint="eastAsia" w:ascii="宋体" w:hAnsi="宋体" w:eastAsia="宋体" w:cs="宋体"/>
          <w:color w:val="000000"/>
          <w:sz w:val="21"/>
          <w:szCs w:val="21"/>
          <w:highlight w:val="none"/>
          <w:lang w:val="en-US" w:eastAsia="zh-CN" w:bidi="ar"/>
        </w:rPr>
        <w:t>5</w:t>
      </w:r>
      <w:r>
        <w:rPr>
          <w:rFonts w:hint="eastAsia" w:ascii="宋体" w:hAnsi="宋体" w:eastAsia="宋体" w:cs="宋体"/>
          <w:color w:val="000000"/>
          <w:sz w:val="21"/>
          <w:szCs w:val="21"/>
          <w:highlight w:val="none"/>
          <w:lang w:bidi="ar"/>
        </w:rPr>
        <w:t>）</w:t>
      </w:r>
      <w:r>
        <w:rPr>
          <w:rFonts w:hint="eastAsia" w:ascii="宋体" w:hAnsi="宋体" w:eastAsia="宋体" w:cs="宋体"/>
          <w:color w:val="000000"/>
          <w:sz w:val="21"/>
          <w:szCs w:val="21"/>
          <w:highlight w:val="none"/>
          <w:lang w:bidi="ar"/>
        </w:rPr>
        <w:t>设备采购从通过最终验收之日起进入保修期，提供原厂保修升级。</w:t>
      </w:r>
    </w:p>
    <w:p w14:paraId="6059A4F0">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bidi="ar"/>
        </w:rPr>
        <w:t>6、质量保证</w:t>
      </w:r>
    </w:p>
    <w:p w14:paraId="19DBFC7F">
      <w:pPr>
        <w:keepNext w:val="0"/>
        <w:keepLines w:val="0"/>
        <w:pageBreakBefore w:val="0"/>
        <w:widowControl/>
        <w:kinsoku/>
        <w:wordWrap/>
        <w:overflowPunct/>
        <w:topLinePunct w:val="0"/>
        <w:autoSpaceDE/>
        <w:autoSpaceDN/>
        <w:bidi w:val="0"/>
        <w:adjustRightInd/>
        <w:snapToGrid/>
        <w:spacing w:line="336" w:lineRule="auto"/>
        <w:ind w:firstLine="420" w:firstLineChars="200"/>
        <w:jc w:val="left"/>
        <w:textAlignment w:val="auto"/>
        <w:rPr>
          <w:rFonts w:hint="eastAsia" w:ascii="宋体" w:hAnsi="宋体" w:eastAsia="宋体" w:cs="宋体"/>
          <w:bCs/>
          <w:color w:val="000000"/>
          <w:kern w:val="0"/>
          <w:sz w:val="21"/>
          <w:szCs w:val="21"/>
          <w:highlight w:val="none"/>
          <w:lang w:eastAsia="zh-CN"/>
        </w:rPr>
      </w:pPr>
      <w:r>
        <w:rPr>
          <w:rFonts w:hint="eastAsia" w:ascii="宋体" w:hAnsi="宋体" w:eastAsia="宋体" w:cs="宋体"/>
          <w:color w:val="000000"/>
          <w:sz w:val="21"/>
          <w:szCs w:val="21"/>
          <w:highlight w:val="none"/>
          <w:lang w:bidi="ar"/>
        </w:rPr>
        <w:t>（1）质保期</w:t>
      </w:r>
      <w:r>
        <w:rPr>
          <w:rFonts w:hint="eastAsia" w:ascii="宋体" w:hAnsi="宋体" w:eastAsia="宋体" w:cs="宋体"/>
          <w:color w:val="000000"/>
          <w:sz w:val="21"/>
          <w:szCs w:val="21"/>
          <w:highlight w:val="none"/>
          <w:lang w:eastAsia="zh-CN" w:bidi="ar"/>
        </w:rPr>
        <w:t>：</w:t>
      </w:r>
      <w:r>
        <w:rPr>
          <w:rFonts w:hint="eastAsia" w:ascii="宋体" w:hAnsi="宋体" w:eastAsia="宋体" w:cs="宋体"/>
          <w:bCs/>
          <w:color w:val="000000"/>
          <w:kern w:val="0"/>
          <w:sz w:val="21"/>
          <w:szCs w:val="21"/>
          <w:highlight w:val="none"/>
        </w:rPr>
        <w:t>自终验合格之日起</w:t>
      </w:r>
      <w:r>
        <w:rPr>
          <w:rFonts w:hint="eastAsia" w:ascii="宋体" w:hAnsi="宋体" w:eastAsia="宋体" w:cs="宋体"/>
          <w:bCs/>
          <w:color w:val="000000"/>
          <w:kern w:val="0"/>
          <w:sz w:val="21"/>
          <w:szCs w:val="21"/>
          <w:highlight w:val="none"/>
          <w:u w:val="single"/>
          <w:lang w:val="en-US" w:eastAsia="zh-CN"/>
        </w:rPr>
        <w:t>3</w:t>
      </w:r>
      <w:r>
        <w:rPr>
          <w:rFonts w:hint="eastAsia" w:ascii="宋体" w:hAnsi="宋体" w:eastAsia="宋体" w:cs="宋体"/>
          <w:bCs/>
          <w:color w:val="000000"/>
          <w:kern w:val="0"/>
          <w:sz w:val="21"/>
          <w:szCs w:val="21"/>
          <w:highlight w:val="none"/>
        </w:rPr>
        <w:t>年</w:t>
      </w:r>
      <w:r>
        <w:rPr>
          <w:rFonts w:hint="eastAsia" w:ascii="宋体" w:hAnsi="宋体" w:eastAsia="宋体" w:cs="宋体"/>
          <w:bCs/>
          <w:color w:val="000000"/>
          <w:kern w:val="0"/>
          <w:sz w:val="21"/>
          <w:szCs w:val="21"/>
          <w:highlight w:val="none"/>
          <w:lang w:eastAsia="zh-CN"/>
        </w:rPr>
        <w:t>，（</w:t>
      </w:r>
      <w:r>
        <w:rPr>
          <w:rFonts w:hint="eastAsia" w:ascii="宋体" w:hAnsi="宋体" w:eastAsia="宋体" w:cs="宋体"/>
          <w:bCs/>
          <w:color w:val="000000"/>
          <w:kern w:val="0"/>
          <w:sz w:val="21"/>
          <w:szCs w:val="21"/>
          <w:highlight w:val="none"/>
          <w:lang w:val="en-US" w:eastAsia="zh-CN"/>
        </w:rPr>
        <w:t>凡厂家质保期有优于本合同质保期的按照厂家质保期执行</w:t>
      </w:r>
      <w:r>
        <w:rPr>
          <w:rFonts w:hint="eastAsia" w:ascii="宋体" w:hAnsi="宋体" w:eastAsia="宋体" w:cs="宋体"/>
          <w:bCs/>
          <w:color w:val="000000"/>
          <w:kern w:val="0"/>
          <w:sz w:val="21"/>
          <w:szCs w:val="21"/>
          <w:highlight w:val="none"/>
          <w:lang w:eastAsia="zh-CN"/>
        </w:rPr>
        <w:t>）</w:t>
      </w:r>
    </w:p>
    <w:p w14:paraId="17DFE3E8">
      <w:pPr>
        <w:keepNext w:val="0"/>
        <w:keepLines w:val="0"/>
        <w:pageBreakBefore w:val="0"/>
        <w:widowControl/>
        <w:kinsoku/>
        <w:wordWrap/>
        <w:overflowPunct/>
        <w:topLinePunct w:val="0"/>
        <w:autoSpaceDE/>
        <w:autoSpaceDN/>
        <w:bidi w:val="0"/>
        <w:adjustRightInd/>
        <w:snapToGrid/>
        <w:spacing w:line="336" w:lineRule="auto"/>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（2）乙方承诺的质保期起始时间为验收合格之日。</w:t>
      </w:r>
    </w:p>
    <w:p w14:paraId="623C3F17">
      <w:pPr>
        <w:keepNext w:val="0"/>
        <w:keepLines w:val="0"/>
        <w:pageBreakBefore w:val="0"/>
        <w:widowControl/>
        <w:kinsoku/>
        <w:wordWrap/>
        <w:overflowPunct/>
        <w:topLinePunct w:val="0"/>
        <w:autoSpaceDE/>
        <w:autoSpaceDN/>
        <w:bidi w:val="0"/>
        <w:adjustRightInd/>
        <w:spacing w:line="540" w:lineRule="exact"/>
        <w:ind w:firstLine="420" w:firstLineChars="200"/>
        <w:jc w:val="left"/>
        <w:textAlignment w:val="auto"/>
        <w:rPr>
          <w:rFonts w:hint="eastAsia" w:ascii="宋体" w:hAnsi="宋体" w:eastAsia="宋体" w:cs="宋体"/>
          <w:color w:val="000000"/>
          <w:sz w:val="21"/>
          <w:szCs w:val="21"/>
          <w:highlight w:val="none"/>
          <w:lang w:bidi="ar"/>
        </w:rPr>
      </w:pPr>
      <w:r>
        <w:rPr>
          <w:rFonts w:hint="eastAsia" w:ascii="宋体" w:hAnsi="宋体" w:eastAsia="宋体" w:cs="宋体"/>
          <w:color w:val="000000"/>
          <w:sz w:val="21"/>
          <w:szCs w:val="21"/>
          <w:highlight w:val="none"/>
          <w:lang w:bidi="ar"/>
        </w:rPr>
        <w:t>（3）所有产品质量必须符合国家有关规范和相关政策。所有产品及辅材必须是未使用过的新产品，质量优良、渠道正当，配置合理。</w:t>
      </w:r>
    </w:p>
    <w:p w14:paraId="00874ED9">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color w:val="000000"/>
          <w:sz w:val="21"/>
          <w:szCs w:val="21"/>
          <w:highlight w:val="none"/>
          <w:lang w:eastAsia="zh-CN" w:bidi="ar"/>
        </w:rPr>
      </w:pPr>
      <w:r>
        <w:rPr>
          <w:rFonts w:hint="eastAsia" w:ascii="宋体" w:hAnsi="宋体" w:eastAsia="宋体" w:cs="宋体"/>
          <w:color w:val="000000"/>
          <w:sz w:val="21"/>
          <w:szCs w:val="21"/>
          <w:highlight w:val="none"/>
          <w:lang w:bidi="ar"/>
        </w:rPr>
        <w:t>（4）</w:t>
      </w:r>
      <w:r>
        <w:rPr>
          <w:rFonts w:hint="eastAsia" w:ascii="宋体" w:hAnsi="宋体" w:eastAsia="宋体" w:cs="宋体"/>
          <w:color w:val="000000"/>
          <w:sz w:val="21"/>
          <w:szCs w:val="21"/>
          <w:highlight w:val="none"/>
          <w:lang w:eastAsia="zh-CN" w:bidi="ar"/>
        </w:rPr>
        <w:t>如果乙方未能按时交付设备或设备质量不符合要求，甲方有权要求乙方承担违约责任。</w:t>
      </w:r>
    </w:p>
    <w:p w14:paraId="06200E6A">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eastAsia="zh-CN" w:bidi="ar"/>
        </w:rPr>
        <w:t>六</w:t>
      </w:r>
      <w:r>
        <w:rPr>
          <w:rFonts w:hint="eastAsia" w:ascii="宋体" w:hAnsi="宋体" w:eastAsia="宋体" w:cs="宋体"/>
          <w:b/>
          <w:color w:val="000000"/>
          <w:sz w:val="21"/>
          <w:szCs w:val="21"/>
          <w:highlight w:val="none"/>
          <w:lang w:bidi="ar"/>
        </w:rPr>
        <w:t>条  价款的结算</w:t>
      </w:r>
    </w:p>
    <w:p w14:paraId="6AE410E7">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1、结算依据：</w:t>
      </w:r>
      <w:r>
        <w:rPr>
          <w:rFonts w:hint="eastAsia" w:ascii="宋体" w:hAnsi="宋体" w:eastAsia="宋体" w:cs="宋体"/>
          <w:bCs/>
          <w:color w:val="000000"/>
          <w:sz w:val="21"/>
          <w:szCs w:val="21"/>
          <w:highlight w:val="none"/>
          <w:lang w:val="en-US" w:eastAsia="zh-CN" w:bidi="ar"/>
        </w:rPr>
        <w:t>采购</w:t>
      </w:r>
      <w:r>
        <w:rPr>
          <w:rFonts w:hint="eastAsia" w:ascii="宋体" w:hAnsi="宋体" w:eastAsia="宋体" w:cs="宋体"/>
          <w:bCs/>
          <w:color w:val="000000"/>
          <w:sz w:val="21"/>
          <w:szCs w:val="21"/>
          <w:highlight w:val="none"/>
          <w:lang w:bidi="ar"/>
        </w:rPr>
        <w:t>文件、</w:t>
      </w:r>
      <w:r>
        <w:rPr>
          <w:rFonts w:hint="eastAsia" w:ascii="宋体" w:hAnsi="宋体" w:eastAsia="宋体" w:cs="宋体"/>
          <w:bCs/>
          <w:color w:val="000000"/>
          <w:sz w:val="21"/>
          <w:szCs w:val="21"/>
          <w:highlight w:val="none"/>
          <w:lang w:val="en-US" w:eastAsia="zh-CN" w:bidi="ar"/>
        </w:rPr>
        <w:t>磋商响应</w:t>
      </w:r>
      <w:r>
        <w:rPr>
          <w:rFonts w:hint="eastAsia" w:ascii="宋体" w:hAnsi="宋体" w:eastAsia="宋体" w:cs="宋体"/>
          <w:bCs/>
          <w:color w:val="000000"/>
          <w:sz w:val="21"/>
          <w:szCs w:val="21"/>
          <w:highlight w:val="none"/>
          <w:lang w:bidi="ar"/>
        </w:rPr>
        <w:t>文件、采购合同、乙方销售发票、</w:t>
      </w:r>
      <w:r>
        <w:rPr>
          <w:rFonts w:hint="eastAsia" w:ascii="宋体" w:hAnsi="宋体" w:eastAsia="宋体" w:cs="宋体"/>
          <w:color w:val="000000"/>
          <w:kern w:val="0"/>
          <w:sz w:val="21"/>
          <w:szCs w:val="21"/>
          <w:highlight w:val="none"/>
          <w:lang w:val="en-US" w:eastAsia="zh-CN"/>
        </w:rPr>
        <w:t>采购量确认单、</w:t>
      </w:r>
      <w:r>
        <w:rPr>
          <w:rFonts w:hint="eastAsia" w:ascii="宋体" w:hAnsi="宋体" w:eastAsia="宋体" w:cs="宋体"/>
          <w:bCs/>
          <w:color w:val="000000"/>
          <w:sz w:val="21"/>
          <w:szCs w:val="21"/>
          <w:highlight w:val="none"/>
          <w:lang w:bidi="ar"/>
        </w:rPr>
        <w:t>甲方出具的验收报告。</w:t>
      </w:r>
    </w:p>
    <w:p w14:paraId="231AF215">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2、本合同中数量如有调整需求，须征得主管部门同意后方可实施，甲乙双方不得擅自调整。</w:t>
      </w:r>
    </w:p>
    <w:p w14:paraId="5C764C36">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val="en-US" w:eastAsia="zh-CN" w:bidi="ar"/>
        </w:rPr>
        <w:t>3、</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付款方式</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p>
    <w:p w14:paraId="772C720B">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val="en-US" w:eastAsia="zh-CN" w:bidi="ar"/>
        </w:rPr>
      </w:pPr>
      <w:r>
        <w:rPr>
          <w:rFonts w:hint="eastAsia" w:ascii="宋体" w:hAnsi="宋体" w:eastAsia="宋体" w:cs="宋体"/>
          <w:bCs/>
          <w:color w:val="000000"/>
          <w:sz w:val="21"/>
          <w:szCs w:val="21"/>
          <w:highlight w:val="none"/>
          <w:lang w:val="en-US" w:eastAsia="zh-CN" w:bidi="ar"/>
        </w:rPr>
        <w:t>（1）供货到位以后，验收合格，达到付款条件起20个工作日内，支付合同总金额的100.00%。</w:t>
      </w:r>
    </w:p>
    <w:p w14:paraId="083DE3D3">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default" w:ascii="宋体" w:hAnsi="宋体" w:eastAsia="宋体" w:cs="宋体"/>
          <w:bCs/>
          <w:color w:val="000000"/>
          <w:sz w:val="21"/>
          <w:szCs w:val="21"/>
          <w:highlight w:val="none"/>
          <w:lang w:val="en-US" w:eastAsia="zh-CN" w:bidi="ar"/>
        </w:rPr>
      </w:pPr>
      <w:r>
        <w:rPr>
          <w:rFonts w:hint="eastAsia" w:ascii="宋体" w:hAnsi="宋体" w:eastAsia="宋体" w:cs="宋体"/>
          <w:bCs/>
          <w:color w:val="000000"/>
          <w:sz w:val="21"/>
          <w:szCs w:val="21"/>
          <w:highlight w:val="none"/>
          <w:lang w:val="en-US" w:eastAsia="zh-CN" w:bidi="ar"/>
        </w:rPr>
        <w:t>（2）乙方须向甲方出具合法有效的完税发票，甲方进行支付结算，全款全额付款。</w:t>
      </w:r>
    </w:p>
    <w:p w14:paraId="2BD3E852">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eastAsia="zh-CN" w:bidi="ar"/>
        </w:rPr>
        <w:t>七</w:t>
      </w:r>
      <w:r>
        <w:rPr>
          <w:rFonts w:hint="eastAsia" w:ascii="宋体" w:hAnsi="宋体" w:eastAsia="宋体" w:cs="宋体"/>
          <w:b/>
          <w:color w:val="000000"/>
          <w:sz w:val="21"/>
          <w:szCs w:val="21"/>
          <w:highlight w:val="none"/>
          <w:lang w:bidi="ar"/>
        </w:rPr>
        <w:t>条  知识产权和使用权</w:t>
      </w:r>
    </w:p>
    <w:p w14:paraId="7182EE43">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（一）知识产权</w:t>
      </w:r>
    </w:p>
    <w:p w14:paraId="07694D25">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如有第三方声称甲方或甲方所分许可的单位使用本软件侵犯了第三方的知识产权或其它财产权利的，乙方不仅应直接参与纠纷的解决，还应承担由此产生的全部法律责任；如给甲方造成损失的，乙方应承担赔偿全部损失的责任。</w:t>
      </w:r>
    </w:p>
    <w:p w14:paraId="7197B200">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甲方拥有本项目开发实施过程中产生的全部知识成果的知识产权，包括但不限于著作权、专利权、专有技术等权利以</w:t>
      </w:r>
      <w:r>
        <w:rPr>
          <w:rFonts w:hint="eastAsia" w:ascii="宋体" w:hAnsi="宋体" w:eastAsia="宋体" w:cs="宋体"/>
          <w:color w:val="000000"/>
          <w:sz w:val="21"/>
          <w:szCs w:val="21"/>
          <w:highlight w:val="none"/>
          <w:lang w:val="en-US" w:eastAsia="zh-CN"/>
        </w:rPr>
        <w:t>及</w:t>
      </w:r>
      <w:r>
        <w:rPr>
          <w:rFonts w:hint="eastAsia" w:ascii="宋体" w:hAnsi="宋体" w:eastAsia="宋体" w:cs="宋体"/>
          <w:color w:val="000000"/>
          <w:sz w:val="21"/>
          <w:szCs w:val="21"/>
          <w:highlight w:val="none"/>
        </w:rPr>
        <w:t>各种技术文档资料所有权。非经甲方同意，乙方不得以任何方式向第三方披露、转让和许可有关的技术成果、计算机软件、数据信息、技术资料和文件。</w:t>
      </w:r>
    </w:p>
    <w:p w14:paraId="0E3F70E5">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（二）使用权</w:t>
      </w:r>
    </w:p>
    <w:p w14:paraId="78E65CCE">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甲方对本产品拥有永久使用权。</w:t>
      </w:r>
    </w:p>
    <w:p w14:paraId="651A73A8">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甲方在使用乙方提供的属于第三方的资源时，乙方应将与第三方约定的书面文件的复印件交甲方参阅。</w:t>
      </w:r>
    </w:p>
    <w:p w14:paraId="3F9A3BB6">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甲方在领受本合同项下的软件后，应严格遵守相关的知识产权保护的法律、法规，并在本合同所规定的范围内使用本软件。甲方因非经授权而实施的商业性复制行为构成违约或侵权责任造成对方损失的，由其承但相关责任。</w:t>
      </w:r>
    </w:p>
    <w:p w14:paraId="7D1A20C1">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eastAsia="zh-CN" w:bidi="ar"/>
        </w:rPr>
        <w:t>八</w:t>
      </w:r>
      <w:r>
        <w:rPr>
          <w:rFonts w:hint="eastAsia" w:ascii="宋体" w:hAnsi="宋体" w:eastAsia="宋体" w:cs="宋体"/>
          <w:b/>
          <w:color w:val="000000"/>
          <w:sz w:val="21"/>
          <w:szCs w:val="21"/>
          <w:highlight w:val="none"/>
          <w:lang w:bidi="ar"/>
        </w:rPr>
        <w:t xml:space="preserve">条  </w:t>
      </w:r>
      <w:r>
        <w:rPr>
          <w:rFonts w:hint="eastAsia" w:ascii="宋体" w:hAnsi="宋体" w:eastAsia="宋体" w:cs="宋体"/>
          <w:b/>
          <w:color w:val="000000"/>
          <w:sz w:val="21"/>
          <w:szCs w:val="21"/>
          <w:highlight w:val="none"/>
          <w:lang w:val="en-US" w:eastAsia="zh-CN" w:bidi="ar"/>
        </w:rPr>
        <w:t>权利</w:t>
      </w:r>
      <w:r>
        <w:rPr>
          <w:rFonts w:hint="eastAsia" w:ascii="宋体" w:hAnsi="宋体" w:eastAsia="宋体" w:cs="宋体"/>
          <w:b/>
          <w:color w:val="000000"/>
          <w:sz w:val="21"/>
          <w:szCs w:val="21"/>
          <w:highlight w:val="none"/>
          <w:lang w:bidi="ar"/>
        </w:rPr>
        <w:t>义务</w:t>
      </w:r>
    </w:p>
    <w:p w14:paraId="47FBD36B">
      <w:pPr>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一</w:t>
      </w:r>
      <w:r>
        <w:rPr>
          <w:rFonts w:hint="eastAsia" w:ascii="宋体" w:hAnsi="宋体" w:eastAsia="宋体" w:cs="宋体"/>
          <w:color w:val="000000"/>
          <w:sz w:val="21"/>
          <w:szCs w:val="21"/>
          <w:highlight w:val="none"/>
        </w:rPr>
        <w:t>、甲方的</w:t>
      </w:r>
      <w:r>
        <w:rPr>
          <w:rFonts w:hint="eastAsia" w:ascii="宋体" w:hAnsi="宋体" w:eastAsia="宋体" w:cs="宋体"/>
          <w:color w:val="000000"/>
          <w:sz w:val="21"/>
          <w:szCs w:val="21"/>
          <w:highlight w:val="none"/>
          <w:lang w:eastAsia="zh-CN"/>
        </w:rPr>
        <w:t>权利</w:t>
      </w:r>
      <w:r>
        <w:rPr>
          <w:rFonts w:hint="eastAsia" w:ascii="宋体" w:hAnsi="宋体" w:eastAsia="宋体" w:cs="宋体"/>
          <w:color w:val="000000"/>
          <w:sz w:val="21"/>
          <w:szCs w:val="21"/>
          <w:highlight w:val="none"/>
        </w:rPr>
        <w:t>和义务</w:t>
      </w:r>
    </w:p>
    <w:p w14:paraId="2B496DE3">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1、甲方有权监督乙方工作执行情况。</w:t>
      </w:r>
    </w:p>
    <w:p w14:paraId="510D31B0">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rPr>
        <w:t>2、甲方有权向乙方提出合理化建议，乙方应予以采纳</w:t>
      </w:r>
      <w:r>
        <w:rPr>
          <w:rFonts w:hint="eastAsia" w:ascii="宋体" w:hAnsi="宋体" w:eastAsia="宋体" w:cs="宋体"/>
          <w:color w:val="000000"/>
          <w:kern w:val="0"/>
          <w:sz w:val="21"/>
          <w:szCs w:val="21"/>
          <w:highlight w:val="none"/>
          <w:lang w:eastAsia="zh-CN"/>
        </w:rPr>
        <w:t>。</w:t>
      </w:r>
    </w:p>
    <w:p w14:paraId="333DAFDB">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甲方有权对乙方的质量、进度、货物、设备、器具安全等情况进行安全监督检查，如乙方未达到标准或出现不合格情况，甲方有权要求乙方进行整改和完善。逾期未整改的，甲方有权按照甲方相关规定对乙方进行经济处罚。</w:t>
      </w:r>
    </w:p>
    <w:p w14:paraId="4C21AB05">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4、甲方有权要求乙方人员遵守甲方的规章制度，并对甲方相关信息资料进行保密。</w:t>
      </w:r>
    </w:p>
    <w:p w14:paraId="7B54D0C1">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5、甲方有权对乙方配备的人员进行审核，乙方如更换工作人员，应征得甲方同意后更换。</w:t>
      </w:r>
    </w:p>
    <w:p w14:paraId="3A409E7A">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6、甲方应按合同约定及时向乙方支付服务费用。</w:t>
      </w:r>
    </w:p>
    <w:p w14:paraId="5D326A22">
      <w:pPr>
        <w:pStyle w:val="2"/>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7、甲方违反合同规定拒绝接货的，应当承担由此对乙方造成的损失。</w:t>
      </w:r>
    </w:p>
    <w:p w14:paraId="122D6D51">
      <w:pPr>
        <w:pStyle w:val="2"/>
        <w:keepNext w:val="0"/>
        <w:keepLines w:val="0"/>
        <w:pageBreakBefore w:val="0"/>
        <w:kinsoku/>
        <w:wordWrap/>
        <w:overflowPunct/>
        <w:topLinePunct w:val="0"/>
        <w:autoSpaceDE/>
        <w:autoSpaceDN/>
        <w:bidi w:val="0"/>
        <w:spacing w:line="5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二</w:t>
      </w:r>
      <w:r>
        <w:rPr>
          <w:rFonts w:hint="eastAsia" w:ascii="宋体" w:hAnsi="宋体" w:eastAsia="宋体" w:cs="宋体"/>
          <w:color w:val="000000"/>
          <w:sz w:val="21"/>
          <w:szCs w:val="21"/>
          <w:highlight w:val="none"/>
        </w:rPr>
        <w:t>、乙方的</w:t>
      </w:r>
      <w:r>
        <w:rPr>
          <w:rFonts w:hint="eastAsia" w:ascii="宋体" w:hAnsi="宋体" w:eastAsia="宋体" w:cs="宋体"/>
          <w:color w:val="000000"/>
          <w:sz w:val="21"/>
          <w:szCs w:val="21"/>
          <w:highlight w:val="none"/>
          <w:lang w:eastAsia="zh-CN"/>
        </w:rPr>
        <w:t>权利</w:t>
      </w:r>
      <w:r>
        <w:rPr>
          <w:rFonts w:hint="eastAsia" w:ascii="宋体" w:hAnsi="宋体" w:eastAsia="宋体" w:cs="宋体"/>
          <w:color w:val="000000"/>
          <w:sz w:val="21"/>
          <w:szCs w:val="21"/>
          <w:highlight w:val="none"/>
        </w:rPr>
        <w:t>和义务</w:t>
      </w:r>
    </w:p>
    <w:p w14:paraId="2889B833">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1、建立健全岗位责任制度和管理制度等服务管理制度体系,并加强对人员的管理。</w:t>
      </w:r>
    </w:p>
    <w:p w14:paraId="47FBE222">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2、乙方应识别</w:t>
      </w:r>
      <w:bookmarkStart w:id="0" w:name="_Hlk134979745"/>
      <w:r>
        <w:rPr>
          <w:rFonts w:hint="eastAsia" w:ascii="宋体" w:hAnsi="宋体" w:eastAsia="宋体" w:cs="宋体"/>
          <w:color w:val="000000"/>
          <w:kern w:val="0"/>
          <w:sz w:val="21"/>
          <w:szCs w:val="21"/>
          <w:highlight w:val="none"/>
        </w:rPr>
        <w:t>设备存放</w:t>
      </w:r>
      <w:bookmarkEnd w:id="0"/>
      <w:r>
        <w:rPr>
          <w:rFonts w:hint="eastAsia" w:ascii="宋体" w:hAnsi="宋体" w:eastAsia="宋体" w:cs="宋体"/>
          <w:color w:val="000000"/>
          <w:kern w:val="0"/>
          <w:sz w:val="21"/>
          <w:szCs w:val="21"/>
          <w:highlight w:val="none"/>
        </w:rPr>
        <w:t>场所可能发生的环境因素和危险源，按甲方的要求实施管理、检查和控制。</w:t>
      </w:r>
    </w:p>
    <w:p w14:paraId="6D553578">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3、如因乙方原因，对甲方造成经济损失或不良社会影响，乙方负责消除不良影响并自行承担由此发生的费用，甲方有权视情况终止合同，乙方有义务承担赔偿责任。</w:t>
      </w:r>
    </w:p>
    <w:p w14:paraId="29DB9CD8">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4、接受甲方的管理、监督、检查，对甲方发出的整改通知，应及时按甲方的要求进行整改。乙方无正当理由拒绝整改时，甲方可以另行委托他人予以整改，所发生的费用由乙方承担。</w:t>
      </w:r>
    </w:p>
    <w:p w14:paraId="320FDA1A">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5、乙方所交货物需符合国家法律法规和合同规定，如提供的货物不合格，甲方有权拒收，并由乙方承担一切费用。</w:t>
      </w:r>
    </w:p>
    <w:p w14:paraId="3E620415">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6、</w:t>
      </w:r>
      <w:r>
        <w:rPr>
          <w:rFonts w:hint="eastAsia" w:ascii="宋体" w:hAnsi="宋体" w:eastAsia="宋体" w:cs="宋体"/>
          <w:color w:val="000000"/>
          <w:kern w:val="0"/>
          <w:sz w:val="21"/>
          <w:szCs w:val="21"/>
          <w:highlight w:val="none"/>
        </w:rPr>
        <w:t>乙方应承担工作现场的责任和风险以及期间发生的一切费用，乙方若因工作现场而发生的人身伤亡、财产或其他损失，由乙方承担相关责任。乙方应确保项目人员均购买人身保险。</w:t>
      </w:r>
    </w:p>
    <w:p w14:paraId="644CB8B5">
      <w:pPr>
        <w:keepNext w:val="0"/>
        <w:keepLines w:val="0"/>
        <w:pageBreakBefore w:val="0"/>
        <w:kinsoku/>
        <w:wordWrap/>
        <w:overflowPunct/>
        <w:topLinePunct w:val="0"/>
        <w:autoSpaceDE/>
        <w:autoSpaceDN/>
        <w:bidi w:val="0"/>
        <w:adjustRightInd w:val="0"/>
        <w:snapToGrid w:val="0"/>
        <w:spacing w:line="540" w:lineRule="exact"/>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rPr>
        <w:t>第</w:t>
      </w:r>
      <w:r>
        <w:rPr>
          <w:rFonts w:hint="eastAsia" w:ascii="宋体" w:hAnsi="宋体" w:eastAsia="宋体" w:cs="宋体"/>
          <w:b/>
          <w:color w:val="000000"/>
          <w:kern w:val="0"/>
          <w:sz w:val="21"/>
          <w:szCs w:val="21"/>
          <w:highlight w:val="none"/>
          <w:lang w:eastAsia="zh-CN"/>
        </w:rPr>
        <w:t>九</w:t>
      </w:r>
      <w:r>
        <w:rPr>
          <w:rFonts w:hint="eastAsia" w:ascii="宋体" w:hAnsi="宋体" w:eastAsia="宋体" w:cs="宋体"/>
          <w:b/>
          <w:color w:val="000000"/>
          <w:kern w:val="0"/>
          <w:sz w:val="21"/>
          <w:szCs w:val="21"/>
          <w:highlight w:val="none"/>
        </w:rPr>
        <w:t xml:space="preserve">条  </w:t>
      </w:r>
      <w:r>
        <w:rPr>
          <w:rFonts w:hint="eastAsia" w:ascii="宋体" w:hAnsi="宋体" w:eastAsia="宋体" w:cs="宋体"/>
          <w:b/>
          <w:color w:val="000000"/>
          <w:kern w:val="0"/>
          <w:sz w:val="21"/>
          <w:szCs w:val="21"/>
          <w:highlight w:val="none"/>
        </w:rPr>
        <w:fldChar w:fldCharType="begin"/>
      </w:r>
      <w:r>
        <w:rPr>
          <w:rFonts w:hint="eastAsia" w:ascii="宋体" w:hAnsi="宋体" w:eastAsia="宋体" w:cs="宋体"/>
          <w:b/>
          <w:color w:val="000000"/>
          <w:kern w:val="0"/>
          <w:sz w:val="21"/>
          <w:szCs w:val="21"/>
          <w:highlight w:val="none"/>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b/>
          <w:color w:val="000000"/>
          <w:kern w:val="0"/>
          <w:sz w:val="21"/>
          <w:szCs w:val="21"/>
          <w:highlight w:val="none"/>
        </w:rPr>
        <w:fldChar w:fldCharType="separate"/>
      </w:r>
      <w:r>
        <w:rPr>
          <w:rFonts w:hint="eastAsia" w:ascii="宋体" w:hAnsi="宋体" w:eastAsia="宋体" w:cs="宋体"/>
          <w:b/>
          <w:color w:val="000000"/>
          <w:kern w:val="0"/>
          <w:sz w:val="21"/>
          <w:szCs w:val="21"/>
          <w:highlight w:val="none"/>
        </w:rPr>
        <w:t>违约责任</w:t>
      </w:r>
      <w:r>
        <w:rPr>
          <w:rFonts w:hint="eastAsia" w:ascii="宋体" w:hAnsi="宋体" w:eastAsia="宋体" w:cs="宋体"/>
          <w:b/>
          <w:color w:val="000000"/>
          <w:kern w:val="0"/>
          <w:sz w:val="21"/>
          <w:szCs w:val="21"/>
          <w:highlight w:val="none"/>
        </w:rPr>
        <w:fldChar w:fldCharType="end"/>
      </w:r>
    </w:p>
    <w:p w14:paraId="179D7A29">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1、甲方违反合同规定拒绝收货的，应当承担由此对乙方造成的损失。</w:t>
      </w:r>
    </w:p>
    <w:p w14:paraId="397499E5">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2、乙方不能按期交货的，每逾期1日，乙方应向甲方赔付合同总金额的1%作为违约金，乙方超过7日不能交货的，甲方有权从其他渠道获取，由此产生的费用由乙方承担。</w:t>
      </w:r>
    </w:p>
    <w:p w14:paraId="38EE0AA7">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3、乙方所交货物超过3次不符合甲方验收要求或超过15日不能交货的，甲方有权解除采购合同，乙方需按合同总金额的30%向甲方支付违约金，并承担由此产生的费用和一切责任。</w:t>
      </w:r>
    </w:p>
    <w:p w14:paraId="511C1A4C">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eastAsia="zh-CN" w:bidi="ar"/>
        </w:rPr>
        <w:t>十</w:t>
      </w:r>
      <w:r>
        <w:rPr>
          <w:rFonts w:hint="eastAsia" w:ascii="宋体" w:hAnsi="宋体" w:eastAsia="宋体" w:cs="宋体"/>
          <w:b/>
          <w:color w:val="000000"/>
          <w:sz w:val="21"/>
          <w:szCs w:val="21"/>
          <w:highlight w:val="none"/>
          <w:lang w:bidi="ar"/>
        </w:rPr>
        <w:t xml:space="preserve">条  </w:t>
      </w:r>
      <w:r>
        <w:rPr>
          <w:rFonts w:hint="eastAsia" w:ascii="宋体" w:hAnsi="宋体" w:eastAsia="宋体" w:cs="宋体"/>
          <w:b/>
          <w:color w:val="000000"/>
          <w:sz w:val="21"/>
          <w:szCs w:val="21"/>
          <w:highlight w:val="none"/>
          <w:lang w:bidi="ar"/>
        </w:rPr>
        <w:fldChar w:fldCharType="begin"/>
      </w:r>
      <w:r>
        <w:rPr>
          <w:rFonts w:hint="eastAsia" w:ascii="宋体" w:hAnsi="宋体" w:eastAsia="宋体" w:cs="宋体"/>
          <w:b/>
          <w:color w:val="000000"/>
          <w:sz w:val="21"/>
          <w:szCs w:val="21"/>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b/>
          <w:color w:val="000000"/>
          <w:sz w:val="21"/>
          <w:szCs w:val="21"/>
          <w:highlight w:val="none"/>
          <w:lang w:bidi="ar"/>
        </w:rPr>
        <w:fldChar w:fldCharType="separate"/>
      </w:r>
      <w:r>
        <w:rPr>
          <w:rFonts w:hint="eastAsia" w:ascii="宋体" w:hAnsi="宋体" w:eastAsia="宋体" w:cs="宋体"/>
          <w:b/>
          <w:color w:val="000000"/>
          <w:sz w:val="21"/>
          <w:szCs w:val="21"/>
          <w:highlight w:val="none"/>
          <w:lang w:bidi="ar"/>
        </w:rPr>
        <w:t>不可抗力</w:t>
      </w:r>
      <w:r>
        <w:rPr>
          <w:rFonts w:hint="eastAsia" w:ascii="宋体" w:hAnsi="宋体" w:eastAsia="宋体" w:cs="宋体"/>
          <w:b/>
          <w:color w:val="000000"/>
          <w:sz w:val="21"/>
          <w:szCs w:val="21"/>
          <w:highlight w:val="none"/>
          <w:lang w:bidi="ar"/>
        </w:rPr>
        <w:fldChar w:fldCharType="end"/>
      </w:r>
    </w:p>
    <w:p w14:paraId="23DA61BC">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甲乙双方任何一方由于</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不可抗力</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原因不能履行合同时，应及时向对</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方通</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违约责任</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p>
    <w:p w14:paraId="3B98F70D">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w:t>
      </w:r>
      <w:r>
        <w:rPr>
          <w:rFonts w:hint="eastAsia" w:ascii="宋体" w:hAnsi="宋体" w:eastAsia="宋体" w:cs="宋体"/>
          <w:b/>
          <w:color w:val="000000"/>
          <w:sz w:val="21"/>
          <w:szCs w:val="21"/>
          <w:highlight w:val="none"/>
          <w:lang w:val="en-US" w:eastAsia="zh-CN" w:bidi="ar"/>
        </w:rPr>
        <w:t>十一</w:t>
      </w:r>
      <w:r>
        <w:rPr>
          <w:rFonts w:hint="eastAsia" w:ascii="宋体" w:hAnsi="宋体" w:eastAsia="宋体" w:cs="宋体"/>
          <w:b/>
          <w:color w:val="000000"/>
          <w:sz w:val="21"/>
          <w:szCs w:val="21"/>
          <w:highlight w:val="none"/>
          <w:lang w:bidi="ar"/>
        </w:rPr>
        <w:t>条  争议解决</w:t>
      </w:r>
    </w:p>
    <w:p w14:paraId="61CD8997">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双方本着友好合作的态度,对合同履行过程中发生的纠纷应及时协商解决，协商不成的，向甲方所在地有管辖权的人民法院诉讼解决。</w:t>
      </w:r>
    </w:p>
    <w:p w14:paraId="35AE13E3">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第十</w:t>
      </w:r>
      <w:r>
        <w:rPr>
          <w:rFonts w:hint="eastAsia" w:ascii="宋体" w:hAnsi="宋体" w:eastAsia="宋体" w:cs="宋体"/>
          <w:b/>
          <w:color w:val="000000"/>
          <w:sz w:val="21"/>
          <w:szCs w:val="21"/>
          <w:highlight w:val="none"/>
          <w:lang w:eastAsia="zh-CN" w:bidi="ar"/>
        </w:rPr>
        <w:t>二</w:t>
      </w:r>
      <w:r>
        <w:rPr>
          <w:rFonts w:hint="eastAsia" w:ascii="宋体" w:hAnsi="宋体" w:eastAsia="宋体" w:cs="宋体"/>
          <w:b/>
          <w:color w:val="000000"/>
          <w:sz w:val="21"/>
          <w:szCs w:val="21"/>
          <w:highlight w:val="none"/>
          <w:lang w:bidi="ar"/>
        </w:rPr>
        <w:t>条  监督和管理</w:t>
      </w:r>
    </w:p>
    <w:p w14:paraId="7A46D5A5">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2918DD8">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2、甲乙双方均应自觉配合有关监督管理部门对</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合同履行</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情况的监督检查，如实反映情况，提供有关资料；否则，将对有关单位、当事人按照有关规定予以处罚。</w:t>
      </w:r>
    </w:p>
    <w:p w14:paraId="78A8479A">
      <w:pPr>
        <w:keepNext w:val="0"/>
        <w:keepLines w:val="0"/>
        <w:pageBreakBefore w:val="0"/>
        <w:widowControl/>
        <w:kinsoku/>
        <w:wordWrap/>
        <w:overflowPunct/>
        <w:topLinePunct w:val="0"/>
        <w:autoSpaceDE/>
        <w:autoSpaceDN/>
        <w:bidi w:val="0"/>
        <w:spacing w:line="540" w:lineRule="exact"/>
        <w:jc w:val="left"/>
        <w:textAlignment w:val="auto"/>
        <w:rPr>
          <w:rFonts w:hint="eastAsia" w:ascii="宋体" w:hAnsi="宋体" w:eastAsia="宋体" w:cs="宋体"/>
          <w:b/>
          <w:color w:val="000000"/>
          <w:sz w:val="21"/>
          <w:szCs w:val="21"/>
          <w:highlight w:val="none"/>
          <w:lang w:bidi="ar"/>
        </w:rPr>
      </w:pPr>
      <w:r>
        <w:rPr>
          <w:rFonts w:hint="eastAsia" w:ascii="宋体" w:hAnsi="宋体" w:eastAsia="宋体" w:cs="宋体"/>
          <w:b/>
          <w:color w:val="000000"/>
          <w:sz w:val="21"/>
          <w:szCs w:val="21"/>
          <w:highlight w:val="none"/>
          <w:lang w:bidi="ar"/>
        </w:rPr>
        <w:t>第十</w:t>
      </w:r>
      <w:r>
        <w:rPr>
          <w:rFonts w:hint="eastAsia" w:ascii="宋体" w:hAnsi="宋体" w:eastAsia="宋体" w:cs="宋体"/>
          <w:b/>
          <w:color w:val="000000"/>
          <w:sz w:val="21"/>
          <w:szCs w:val="21"/>
          <w:highlight w:val="none"/>
          <w:lang w:val="en-US" w:eastAsia="zh-CN" w:bidi="ar"/>
        </w:rPr>
        <w:t>三</w:t>
      </w:r>
      <w:r>
        <w:rPr>
          <w:rFonts w:hint="eastAsia" w:ascii="宋体" w:hAnsi="宋体" w:eastAsia="宋体" w:cs="宋体"/>
          <w:b/>
          <w:color w:val="000000"/>
          <w:sz w:val="21"/>
          <w:szCs w:val="21"/>
          <w:highlight w:val="none"/>
          <w:lang w:bidi="ar"/>
        </w:rPr>
        <w:t>条附则</w:t>
      </w:r>
    </w:p>
    <w:p w14:paraId="217C1F17">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1、</w:t>
      </w:r>
      <w:r>
        <w:rPr>
          <w:rFonts w:hint="eastAsia" w:ascii="宋体" w:hAnsi="宋体" w:eastAsia="宋体" w:cs="宋体"/>
          <w:bCs/>
          <w:color w:val="000000"/>
          <w:sz w:val="21"/>
          <w:szCs w:val="21"/>
          <w:highlight w:val="none"/>
          <w:u w:val="single"/>
          <w:lang w:bidi="ar"/>
        </w:rPr>
        <w:t></w:t>
      </w:r>
      <w:r>
        <w:rPr>
          <w:rFonts w:hint="eastAsia" w:ascii="宋体" w:hAnsi="宋体" w:eastAsia="宋体" w:cs="宋体"/>
          <w:bCs/>
          <w:color w:val="000000"/>
          <w:sz w:val="21"/>
          <w:szCs w:val="21"/>
          <w:highlight w:val="none"/>
          <w:lang w:bidi="ar"/>
        </w:rPr>
        <w:t>项目（项目编号：</w:t>
      </w:r>
      <w:r>
        <w:rPr>
          <w:rFonts w:hint="eastAsia" w:ascii="宋体" w:hAnsi="宋体" w:eastAsia="宋体" w:cs="宋体"/>
          <w:bCs/>
          <w:color w:val="000000"/>
          <w:sz w:val="21"/>
          <w:szCs w:val="21"/>
          <w:highlight w:val="none"/>
          <w:u w:val="single"/>
          <w:lang w:bidi="ar"/>
        </w:rPr>
        <w:t></w:t>
      </w:r>
      <w:r>
        <w:rPr>
          <w:rFonts w:hint="eastAsia" w:ascii="宋体" w:hAnsi="宋体" w:eastAsia="宋体" w:cs="宋体"/>
          <w:bCs/>
          <w:color w:val="000000"/>
          <w:sz w:val="21"/>
          <w:szCs w:val="21"/>
          <w:highlight w:val="none"/>
          <w:lang w:bidi="ar"/>
        </w:rPr>
        <w:t>）的</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招标文件</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、中标通知书、乙方投标文件及澄清说明文件都是本合同的组成部分，甲、乙双方必须全面遵守，如有违反，应承担违约责任。</w:t>
      </w:r>
    </w:p>
    <w:p w14:paraId="3DEBC86B">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val="en-US" w:eastAsia="zh-CN" w:bidi="ar"/>
        </w:rPr>
      </w:pPr>
      <w:r>
        <w:rPr>
          <w:rFonts w:hint="eastAsia" w:ascii="宋体" w:hAnsi="宋体" w:eastAsia="宋体" w:cs="宋体"/>
          <w:bCs/>
          <w:color w:val="000000"/>
          <w:sz w:val="21"/>
          <w:szCs w:val="21"/>
          <w:highlight w:val="none"/>
          <w:lang w:bidi="ar"/>
        </w:rPr>
        <w:t>2、本合同一式</w:t>
      </w:r>
      <w:r>
        <w:rPr>
          <w:rFonts w:hint="eastAsia" w:ascii="宋体" w:hAnsi="宋体" w:eastAsia="宋体" w:cs="宋体"/>
          <w:bCs/>
          <w:color w:val="000000"/>
          <w:sz w:val="21"/>
          <w:szCs w:val="21"/>
          <w:highlight w:val="none"/>
          <w:u w:val="single"/>
          <w:lang w:val="en-US" w:eastAsia="zh-CN" w:bidi="ar"/>
        </w:rPr>
        <w:t xml:space="preserve">   </w:t>
      </w:r>
      <w:r>
        <w:rPr>
          <w:rFonts w:hint="eastAsia" w:ascii="宋体" w:hAnsi="宋体" w:eastAsia="宋体" w:cs="宋体"/>
          <w:bCs/>
          <w:color w:val="000000"/>
          <w:sz w:val="21"/>
          <w:szCs w:val="21"/>
          <w:highlight w:val="none"/>
          <w:lang w:bidi="ar"/>
        </w:rPr>
        <w:t>份,甲乙双方各执</w:t>
      </w:r>
      <w:r>
        <w:rPr>
          <w:rFonts w:hint="eastAsia" w:ascii="宋体" w:hAnsi="宋体" w:eastAsia="宋体" w:cs="宋体"/>
          <w:bCs/>
          <w:color w:val="000000"/>
          <w:sz w:val="21"/>
          <w:szCs w:val="21"/>
          <w:highlight w:val="none"/>
          <w:u w:val="single"/>
          <w:lang w:val="en-US" w:eastAsia="zh-CN" w:bidi="ar"/>
        </w:rPr>
        <w:t xml:space="preserve">   </w:t>
      </w:r>
      <w:r>
        <w:rPr>
          <w:rFonts w:hint="eastAsia" w:ascii="宋体" w:hAnsi="宋体" w:eastAsia="宋体" w:cs="宋体"/>
          <w:bCs/>
          <w:color w:val="000000"/>
          <w:sz w:val="21"/>
          <w:szCs w:val="21"/>
          <w:highlight w:val="none"/>
          <w:lang w:bidi="ar"/>
        </w:rPr>
        <w:t>份</w:t>
      </w:r>
      <w:r>
        <w:rPr>
          <w:rFonts w:hint="eastAsia" w:ascii="宋体" w:hAnsi="宋体" w:eastAsia="宋体" w:cs="宋体"/>
          <w:bCs/>
          <w:color w:val="000000"/>
          <w:sz w:val="21"/>
          <w:szCs w:val="21"/>
          <w:highlight w:val="none"/>
          <w:lang w:val="en-US" w:eastAsia="zh-CN" w:bidi="ar"/>
        </w:rPr>
        <w:t>，</w:t>
      </w:r>
    </w:p>
    <w:p w14:paraId="28E4298E">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3、本合同自签订之日起生效。</w:t>
      </w:r>
    </w:p>
    <w:p w14:paraId="76487C23">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eastAsia="zh-CN" w:bidi="ar"/>
        </w:rPr>
      </w:pPr>
      <w:r>
        <w:rPr>
          <w:rFonts w:hint="eastAsia" w:ascii="宋体" w:hAnsi="宋体" w:eastAsia="宋体" w:cs="宋体"/>
          <w:bCs/>
          <w:color w:val="000000"/>
          <w:sz w:val="21"/>
          <w:szCs w:val="21"/>
          <w:highlight w:val="none"/>
          <w:lang w:bidi="ar"/>
        </w:rPr>
        <w:t>4、附件：</w:t>
      </w:r>
      <w:r>
        <w:rPr>
          <w:rFonts w:hint="eastAsia" w:ascii="宋体" w:hAnsi="宋体" w:eastAsia="宋体" w:cs="宋体"/>
          <w:bCs/>
          <w:color w:val="000000"/>
          <w:sz w:val="21"/>
          <w:szCs w:val="21"/>
          <w:highlight w:val="none"/>
          <w:lang w:eastAsia="zh-CN" w:bidi="ar"/>
        </w:rPr>
        <w:t>供货一览表</w:t>
      </w:r>
    </w:p>
    <w:p w14:paraId="0C285552">
      <w:pPr>
        <w:keepLines w:val="0"/>
        <w:pageBreakBefore w:val="0"/>
        <w:kinsoku/>
        <w:wordWrap/>
        <w:overflowPunct/>
        <w:topLinePunct w:val="0"/>
        <w:autoSpaceDE/>
        <w:autoSpaceDN/>
        <w:bidi w:val="0"/>
        <w:spacing w:line="540" w:lineRule="exact"/>
        <w:textAlignment w:val="auto"/>
        <w:rPr>
          <w:rFonts w:hint="eastAsia" w:ascii="宋体" w:hAnsi="宋体" w:eastAsia="宋体" w:cs="宋体"/>
          <w:sz w:val="21"/>
          <w:szCs w:val="21"/>
          <w:highlight w:val="none"/>
          <w:lang w:eastAsia="zh-CN"/>
        </w:rPr>
      </w:pPr>
    </w:p>
    <w:p w14:paraId="2610080E">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val="en-US" w:eastAsia="zh-CN" w:bidi="ar"/>
        </w:rPr>
        <w:t>校方</w:t>
      </w:r>
      <w:bookmarkStart w:id="1" w:name="_GoBack"/>
      <w:bookmarkEnd w:id="1"/>
      <w:r>
        <w:rPr>
          <w:rFonts w:hint="eastAsia" w:ascii="宋体" w:hAnsi="宋体" w:eastAsia="宋体" w:cs="宋体"/>
          <w:bCs/>
          <w:color w:val="000000"/>
          <w:sz w:val="21"/>
          <w:szCs w:val="21"/>
          <w:highlight w:val="none"/>
          <w:lang w:bidi="ar"/>
        </w:rPr>
        <w:t>(甲方)：</w:t>
      </w:r>
      <w:r>
        <w:rPr>
          <w:rFonts w:hint="eastAsia" w:ascii="宋体" w:hAnsi="宋体" w:eastAsia="宋体" w:cs="宋体"/>
          <w:bCs/>
          <w:color w:val="000000"/>
          <w:sz w:val="21"/>
          <w:szCs w:val="21"/>
          <w:highlight w:val="none"/>
          <w:lang w:val="en-US" w:eastAsia="zh-CN" w:bidi="ar"/>
        </w:rPr>
        <w:t xml:space="preserve">  </w:t>
      </w:r>
      <w:r>
        <w:rPr>
          <w:rFonts w:hint="eastAsia" w:ascii="宋体" w:hAnsi="宋体" w:eastAsia="宋体" w:cs="宋体"/>
          <w:bCs/>
          <w:color w:val="000000"/>
          <w:sz w:val="21"/>
          <w:szCs w:val="21"/>
          <w:highlight w:val="none"/>
          <w:lang w:bidi="ar"/>
        </w:rPr>
        <w:t>供应商(乙方)：</w:t>
      </w:r>
    </w:p>
    <w:p w14:paraId="55EFEEC2">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法定代表人</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法定代表人</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p>
    <w:p w14:paraId="338A228A">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委托代理人</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委托代理人</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p>
    <w:p w14:paraId="3DF98DBB">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开户银行</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r>
        <w:rPr>
          <w:rFonts w:hint="eastAsia" w:ascii="宋体" w:hAnsi="宋体" w:eastAsia="宋体" w:cs="宋体"/>
          <w:bCs/>
          <w:color w:val="000000"/>
          <w:sz w:val="21"/>
          <w:szCs w:val="21"/>
          <w:highlight w:val="none"/>
          <w:lang w:bidi="ar"/>
        </w:rPr>
        <w:fldChar w:fldCharType="begin"/>
      </w:r>
      <w:r>
        <w:rPr>
          <w:rFonts w:hint="eastAsia" w:ascii="宋体" w:hAnsi="宋体" w:eastAsia="宋体" w:cs="宋体"/>
          <w:bCs/>
          <w:color w:val="000000"/>
          <w:sz w:val="21"/>
          <w:szCs w:val="21"/>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bCs/>
          <w:color w:val="000000"/>
          <w:sz w:val="21"/>
          <w:szCs w:val="21"/>
          <w:highlight w:val="none"/>
          <w:lang w:bidi="ar"/>
        </w:rPr>
        <w:fldChar w:fldCharType="separate"/>
      </w:r>
      <w:r>
        <w:rPr>
          <w:rFonts w:hint="eastAsia" w:ascii="宋体" w:hAnsi="宋体" w:eastAsia="宋体" w:cs="宋体"/>
          <w:bCs/>
          <w:color w:val="000000"/>
          <w:sz w:val="21"/>
          <w:szCs w:val="21"/>
          <w:highlight w:val="none"/>
          <w:lang w:bidi="ar"/>
        </w:rPr>
        <w:t>开户银行</w:t>
      </w:r>
      <w:r>
        <w:rPr>
          <w:rFonts w:hint="eastAsia" w:ascii="宋体" w:hAnsi="宋体" w:eastAsia="宋体" w:cs="宋体"/>
          <w:bCs/>
          <w:color w:val="000000"/>
          <w:sz w:val="21"/>
          <w:szCs w:val="21"/>
          <w:highlight w:val="none"/>
          <w:lang w:bidi="ar"/>
        </w:rPr>
        <w:fldChar w:fldCharType="end"/>
      </w:r>
      <w:r>
        <w:rPr>
          <w:rFonts w:hint="eastAsia" w:ascii="宋体" w:hAnsi="宋体" w:eastAsia="宋体" w:cs="宋体"/>
          <w:bCs/>
          <w:color w:val="000000"/>
          <w:sz w:val="21"/>
          <w:szCs w:val="21"/>
          <w:highlight w:val="none"/>
          <w:lang w:bidi="ar"/>
        </w:rPr>
        <w:t>：</w:t>
      </w:r>
    </w:p>
    <w:p w14:paraId="4E869167">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账    号：账    号：</w:t>
      </w:r>
    </w:p>
    <w:p w14:paraId="47E631E6">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电    话：电    话：</w:t>
      </w:r>
    </w:p>
    <w:p w14:paraId="64C817F6">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highlight w:val="none"/>
          <w:lang w:bidi="ar"/>
        </w:rPr>
        <w:t>地    址：地    址：</w:t>
      </w:r>
    </w:p>
    <w:p w14:paraId="3384A2EB">
      <w:pPr>
        <w:keepNext w:val="0"/>
        <w:keepLines w:val="0"/>
        <w:pageBreakBefore w:val="0"/>
        <w:widowControl/>
        <w:kinsoku/>
        <w:wordWrap/>
        <w:overflowPunct/>
        <w:topLinePunct w:val="0"/>
        <w:autoSpaceDE/>
        <w:autoSpaceDN/>
        <w:bidi w:val="0"/>
        <w:spacing w:line="540" w:lineRule="exact"/>
        <w:ind w:firstLine="420" w:firstLineChars="200"/>
        <w:jc w:val="left"/>
        <w:textAlignment w:val="auto"/>
        <w:rPr>
          <w:highlight w:val="none"/>
        </w:rPr>
      </w:pPr>
      <w:r>
        <w:rPr>
          <w:rFonts w:hint="eastAsia" w:ascii="宋体" w:hAnsi="宋体" w:eastAsia="宋体" w:cs="宋体"/>
          <w:bCs/>
          <w:color w:val="000000"/>
          <w:sz w:val="21"/>
          <w:szCs w:val="21"/>
          <w:highlight w:val="none"/>
          <w:lang w:bidi="ar"/>
        </w:rPr>
        <w:t>时    间：  年月日    时    间： 年月日</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1496C">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3333FD8">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43333FD8">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FD6453"/>
    <w:rsid w:val="08F93EE5"/>
    <w:rsid w:val="0C733C29"/>
    <w:rsid w:val="0D9E6986"/>
    <w:rsid w:val="21B46321"/>
    <w:rsid w:val="258129BE"/>
    <w:rsid w:val="259721E1"/>
    <w:rsid w:val="293E0BC6"/>
    <w:rsid w:val="29FA689B"/>
    <w:rsid w:val="2A6F66DC"/>
    <w:rsid w:val="2F2B74F6"/>
    <w:rsid w:val="304E7DA7"/>
    <w:rsid w:val="34325348"/>
    <w:rsid w:val="34D10B40"/>
    <w:rsid w:val="370C5E5F"/>
    <w:rsid w:val="37424F69"/>
    <w:rsid w:val="393C564D"/>
    <w:rsid w:val="3B651FE2"/>
    <w:rsid w:val="3F9F6148"/>
    <w:rsid w:val="44332C7D"/>
    <w:rsid w:val="45435142"/>
    <w:rsid w:val="466E4440"/>
    <w:rsid w:val="4B11793E"/>
    <w:rsid w:val="4EBF35DF"/>
    <w:rsid w:val="4FA000AD"/>
    <w:rsid w:val="50CC6933"/>
    <w:rsid w:val="520A297C"/>
    <w:rsid w:val="53823066"/>
    <w:rsid w:val="68CC107E"/>
    <w:rsid w:val="6ACA3A8C"/>
    <w:rsid w:val="6DF56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3">
    <w:name w:val="Body Text"/>
    <w:basedOn w:val="1"/>
    <w:next w:val="1"/>
    <w:qFormat/>
    <w:uiPriority w:val="0"/>
    <w:rPr>
      <w:color w:val="993300"/>
      <w:sz w:val="24"/>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3897</Words>
  <Characters>3994</Characters>
  <Lines>0</Lines>
  <Paragraphs>0</Paragraphs>
  <TotalTime>1</TotalTime>
  <ScaleCrop>false</ScaleCrop>
  <LinksUpToDate>false</LinksUpToDate>
  <CharactersWithSpaces>4239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2025-06-25T04:00:00Z</dcterms:created>
  <dc:creator>Administrator</dc:creator>
  <cp:lastModifiedBy>张淇</cp:lastModifiedBy>
  <dcterms:modified xsi:type="dcterms:W3CDTF">2025-08-23T07:26:10Z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eyJoZGlkIjoiNzUxOTVkN2ZmMjVjM2EzNTY4MWNhM2I2OGZkMjAyOTMiLCJ1c2VySWQiOiI0NTMyNDE1MTAifQ==</vt:lpwstr>
  </property>
  <property fmtid="{D5CDD505-2E9C-101B-9397-08002B2CF9AE}" pid="4" name="ICV">
    <vt:lpwstr>56136A52C4A942B1B167EE01AB7C9067_12</vt:lpwstr>
  </property>
</Properties>
</file>