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DA40D">
      <w:pPr>
        <w:jc w:val="center"/>
        <w:rPr>
          <w:rFonts w:hint="eastAsia" w:ascii="宋体" w:hAnsi="宋体" w:eastAsia="宋体" w:cs="宋体"/>
          <w:b/>
          <w:bCs/>
          <w:sz w:val="30"/>
          <w:szCs w:val="30"/>
        </w:rPr>
      </w:pPr>
      <w:r>
        <w:rPr>
          <w:rFonts w:hint="eastAsia" w:ascii="宋体" w:hAnsi="宋体" w:eastAsia="宋体" w:cs="宋体"/>
          <w:b/>
          <w:bCs/>
          <w:sz w:val="30"/>
          <w:szCs w:val="30"/>
        </w:rPr>
        <w:t>供应商应提交的相关资格证明材料</w:t>
      </w:r>
    </w:p>
    <w:p w14:paraId="1571CEBD">
      <w:pPr>
        <w:numPr>
          <w:ilvl w:val="0"/>
          <w:numId w:val="0"/>
        </w:numPr>
        <w:jc w:val="both"/>
        <w:rPr>
          <w:rFonts w:hint="eastAsia" w:ascii="宋体" w:hAnsi="宋体" w:eastAsia="宋体" w:cs="宋体"/>
          <w:b/>
          <w:bCs/>
          <w:sz w:val="30"/>
          <w:szCs w:val="30"/>
          <w:lang w:val="en-US" w:eastAsia="zh-CN"/>
        </w:rPr>
      </w:pPr>
      <w:r>
        <w:rPr>
          <w:rFonts w:hint="eastAsia" w:ascii="宋体" w:hAnsi="宋体" w:eastAsia="宋体" w:cs="宋体"/>
          <w:b/>
          <w:bCs/>
          <w:kern w:val="2"/>
          <w:sz w:val="30"/>
          <w:szCs w:val="30"/>
          <w:lang w:val="en-US" w:eastAsia="zh-CN" w:bidi="ar-SA"/>
        </w:rPr>
        <w:t>一、</w:t>
      </w:r>
      <w:r>
        <w:rPr>
          <w:rFonts w:hint="eastAsia" w:ascii="宋体" w:hAnsi="宋体" w:eastAsia="宋体" w:cs="宋体"/>
          <w:b/>
          <w:bCs/>
          <w:sz w:val="30"/>
          <w:szCs w:val="30"/>
          <w:lang w:val="en-US" w:eastAsia="zh-CN"/>
        </w:rPr>
        <w:t>一般资格审查资料</w:t>
      </w:r>
    </w:p>
    <w:p w14:paraId="78D80D03">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default" w:ascii="宋体" w:hAnsi="宋体" w:eastAsia="宋体" w:cs="宋体"/>
          <w:b w:val="0"/>
          <w:bCs w:val="0"/>
          <w:sz w:val="28"/>
          <w:szCs w:val="28"/>
          <w:lang w:val="en-US" w:eastAsia="zh-CN"/>
        </w:rPr>
        <w:t>、供应商应具备《中华人民共和国政府采购法》第二十二条规定的条件：</w:t>
      </w:r>
      <w:r>
        <w:rPr>
          <w:rFonts w:hint="default" w:ascii="宋体" w:hAnsi="宋体" w:eastAsia="宋体" w:cs="宋体"/>
          <w:b/>
          <w:bCs/>
          <w:sz w:val="28"/>
          <w:szCs w:val="28"/>
          <w:lang w:val="en-US" w:eastAsia="zh-CN"/>
        </w:rPr>
        <w:t>格式详见附1</w:t>
      </w:r>
    </w:p>
    <w:p w14:paraId="08D03C4D">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 xml:space="preserve">（1）供应商应具有独立承担民事责任的能力，提供供应商的营业执照等证明文件，自然人的身份证明等； </w:t>
      </w:r>
    </w:p>
    <w:p w14:paraId="43B4342E">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（2）</w:t>
      </w:r>
      <w:r>
        <w:rPr>
          <w:rFonts w:hint="eastAsia" w:ascii="宋体" w:hAnsi="宋体" w:eastAsia="宋体" w:cs="宋体"/>
          <w:b w:val="0"/>
          <w:bCs w:val="0"/>
          <w:sz w:val="28"/>
          <w:szCs w:val="28"/>
          <w:lang w:val="en-US" w:eastAsia="zh-CN"/>
        </w:rPr>
        <w:t>依法缴纳税收的证明材料：提供《基本资格条件承诺函》</w:t>
      </w:r>
      <w:r>
        <w:rPr>
          <w:rFonts w:hint="default" w:ascii="宋体" w:hAnsi="宋体" w:eastAsia="宋体" w:cs="宋体"/>
          <w:b w:val="0"/>
          <w:bCs w:val="0"/>
          <w:sz w:val="28"/>
          <w:szCs w:val="28"/>
          <w:lang w:val="en-US" w:eastAsia="zh-CN"/>
        </w:rPr>
        <w:t xml:space="preserve">； </w:t>
      </w:r>
    </w:p>
    <w:p w14:paraId="316793FE">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（3）</w:t>
      </w:r>
      <w:r>
        <w:rPr>
          <w:rFonts w:hint="eastAsia" w:ascii="宋体" w:hAnsi="宋体" w:eastAsia="宋体" w:cs="宋体"/>
          <w:b w:val="0"/>
          <w:bCs w:val="0"/>
          <w:sz w:val="28"/>
          <w:szCs w:val="28"/>
          <w:lang w:val="en-US" w:eastAsia="zh-CN"/>
        </w:rPr>
        <w:t>缴纳社会保障金的证明材料：提供《基本资格条件承诺函》</w:t>
      </w:r>
      <w:r>
        <w:rPr>
          <w:rFonts w:hint="default" w:ascii="宋体" w:hAnsi="宋体" w:eastAsia="宋体" w:cs="宋体"/>
          <w:b w:val="0"/>
          <w:bCs w:val="0"/>
          <w:sz w:val="28"/>
          <w:szCs w:val="28"/>
          <w:lang w:val="en-US" w:eastAsia="zh-CN"/>
        </w:rPr>
        <w:t xml:space="preserve">； </w:t>
      </w:r>
    </w:p>
    <w:p w14:paraId="3C8CD779">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（4）</w:t>
      </w:r>
      <w:r>
        <w:rPr>
          <w:rFonts w:hint="eastAsia" w:ascii="宋体" w:hAnsi="宋体" w:eastAsia="宋体" w:cs="宋体"/>
          <w:b w:val="0"/>
          <w:bCs w:val="0"/>
          <w:sz w:val="28"/>
          <w:szCs w:val="28"/>
          <w:lang w:val="en-US" w:eastAsia="zh-CN"/>
        </w:rPr>
        <w:t>具有履行合同所必需的设备和专业技术能力的证明材料：提供《基本资格条件承诺函》</w:t>
      </w:r>
      <w:r>
        <w:rPr>
          <w:rFonts w:hint="default" w:ascii="宋体" w:hAnsi="宋体" w:eastAsia="宋体" w:cs="宋体"/>
          <w:b w:val="0"/>
          <w:bCs w:val="0"/>
          <w:sz w:val="28"/>
          <w:szCs w:val="28"/>
          <w:lang w:val="en-US" w:eastAsia="zh-CN"/>
        </w:rPr>
        <w:t xml:space="preserve">； </w:t>
      </w:r>
    </w:p>
    <w:p w14:paraId="69FAD01C">
      <w:pPr>
        <w:numPr>
          <w:ilvl w:val="0"/>
          <w:numId w:val="0"/>
        </w:numPr>
        <w:jc w:val="both"/>
        <w:rPr>
          <w:rFonts w:hint="eastAsia"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（5）</w:t>
      </w:r>
      <w:r>
        <w:rPr>
          <w:rFonts w:hint="eastAsia" w:ascii="宋体" w:hAnsi="宋体" w:eastAsia="宋体" w:cs="宋体"/>
          <w:b w:val="0"/>
          <w:bCs w:val="0"/>
          <w:sz w:val="28"/>
          <w:szCs w:val="28"/>
          <w:lang w:val="en-US" w:eastAsia="zh-CN"/>
        </w:rPr>
        <w:t>参加政府采购活动前三年内，在经营活动中没有重大违法记录的证明材料：提供《基本资格条件承诺函》；</w:t>
      </w:r>
    </w:p>
    <w:p w14:paraId="16F1F3BE">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（6）未被列入失信被执行人、重大税收违法案件当事人名单及政府采购严重违法失信行为记录名单的证明材料：提供《基本资格条件承诺函》。</w:t>
      </w:r>
    </w:p>
    <w:p w14:paraId="33EA1F51">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2、</w:t>
      </w:r>
      <w:r>
        <w:rPr>
          <w:rFonts w:hint="eastAsia" w:ascii="宋体" w:hAnsi="宋体" w:eastAsia="宋体" w:cs="宋体"/>
          <w:b w:val="0"/>
          <w:bCs w:val="0"/>
          <w:sz w:val="28"/>
          <w:szCs w:val="28"/>
          <w:lang w:val="en-US" w:eastAsia="zh-CN"/>
        </w:rPr>
        <w:t>供应商应提供健全的财务会计制度的证明材料：提供《基本资格条件承诺函》。</w:t>
      </w:r>
    </w:p>
    <w:p w14:paraId="38B97755">
      <w:pPr>
        <w:numPr>
          <w:ilvl w:val="0"/>
          <w:numId w:val="0"/>
        </w:numPr>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4C3BE1D9">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4、法定代表人直接参加磋商的，须出具法定代表人身份证明及法人身份证；法定代表人授权代表参加磋商的，须出具法定代表人授权委托书和被授权人身份证及该人员在本单位缴纳社保记录证明(近3个月)。</w:t>
      </w:r>
    </w:p>
    <w:p w14:paraId="6FDF493D">
      <w:pPr>
        <w:numPr>
          <w:ilvl w:val="0"/>
          <w:numId w:val="0"/>
        </w:numPr>
        <w:jc w:val="both"/>
        <w:rPr>
          <w:rFonts w:hint="default"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二、</w:t>
      </w:r>
      <w:r>
        <w:rPr>
          <w:rFonts w:hint="default" w:ascii="宋体" w:hAnsi="宋体" w:eastAsia="宋体" w:cs="宋体"/>
          <w:b/>
          <w:bCs/>
          <w:kern w:val="2"/>
          <w:sz w:val="30"/>
          <w:szCs w:val="30"/>
          <w:lang w:val="en-US" w:eastAsia="zh-CN" w:bidi="ar-SA"/>
        </w:rPr>
        <w:t>特殊资格审查证材料</w:t>
      </w:r>
    </w:p>
    <w:p w14:paraId="73536F7E">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1、供应商须具备工程监理综合资质或电力工程监理乙级及以上资质。</w:t>
      </w:r>
    </w:p>
    <w:p w14:paraId="3D0A9725">
      <w:pPr>
        <w:pStyle w:val="8"/>
        <w:spacing w:before="83" w:line="360" w:lineRule="auto"/>
        <w:rPr>
          <w:rFonts w:hint="default"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2、拟派项目总监理工程师须具备注册监理工程师执业资格（电力工程专业），在本单位注册，且未担任其他在建工程项目的总监理工程师。</w:t>
      </w:r>
    </w:p>
    <w:p w14:paraId="73100BAF">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注：（1）以上为供应商必备资格要求，资格证明文件无效或缺项响应文件按无效响应文件处理。</w:t>
      </w:r>
    </w:p>
    <w:p w14:paraId="0D99E880">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（2）分支机构参与磋商时，须提供分支机构符合资格要求的证明文件。</w:t>
      </w:r>
    </w:p>
    <w:p w14:paraId="40B73737">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（3）法定代表人身份证明和法定代表人授权委托书应按磋商文件给定的格式填写，响应文件中必须附原件，其他资格证明文件提供复印件并加盖供应商公章。</w:t>
      </w:r>
    </w:p>
    <w:p w14:paraId="0E6560D9">
      <w:pPr>
        <w:rPr>
          <w:rFonts w:hint="default" w:ascii="宋体" w:hAnsi="宋体" w:eastAsia="宋体" w:cs="宋体"/>
          <w:b w:val="0"/>
          <w:bCs w:val="0"/>
          <w:kern w:val="2"/>
          <w:sz w:val="28"/>
          <w:szCs w:val="28"/>
          <w:lang w:val="en-US" w:eastAsia="zh-CN" w:bidi="ar-SA"/>
        </w:rPr>
      </w:pPr>
      <w:r>
        <w:rPr>
          <w:rFonts w:hint="default" w:ascii="宋体" w:hAnsi="宋体" w:eastAsia="宋体" w:cs="宋体"/>
          <w:b w:val="0"/>
          <w:bCs w:val="0"/>
          <w:kern w:val="2"/>
          <w:sz w:val="28"/>
          <w:szCs w:val="28"/>
          <w:lang w:val="en-US" w:eastAsia="zh-CN" w:bidi="ar-SA"/>
        </w:rPr>
        <w:br w:type="page"/>
      </w: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p w14:paraId="3AEB3F3F"/>
    <w:p w14:paraId="3BEA777C"/>
    <w:p w14:paraId="3B65908F"/>
    <w:p w14:paraId="6609F749"/>
    <w:p w14:paraId="6384287B"/>
    <w:p w14:paraId="2E28332A"/>
    <w:p w14:paraId="4438BA83"/>
    <w:p w14:paraId="2CDA1BF2"/>
    <w:p w14:paraId="49834DFD"/>
    <w:p w14:paraId="36B290EE">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特殊资格审查证材料</w:t>
      </w:r>
    </w:p>
    <w:p w14:paraId="57218883">
      <w:pPr>
        <w:ind w:firstLine="2730" w:firstLineChars="1300"/>
        <w:rPr>
          <w:rFonts w:hint="eastAsia" w:ascii="宋体" w:hAnsi="宋体"/>
          <w:szCs w:val="21"/>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0BFC0AA1"/>
    <w:rsid w:val="1A0C0FF9"/>
    <w:rsid w:val="457F6AC0"/>
    <w:rsid w:val="67D97713"/>
    <w:rsid w:val="7F193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lock Text"/>
    <w:basedOn w:val="1"/>
    <w:autoRedefine/>
    <w:qFormat/>
    <w:uiPriority w:val="0"/>
    <w:pPr>
      <w:ind w:left="-359" w:leftChars="-171" w:right="-296" w:firstLine="560"/>
    </w:pPr>
    <w:rPr>
      <w:sz w:val="28"/>
    </w:rPr>
  </w:style>
  <w:style w:type="paragraph" w:styleId="5">
    <w:name w:val="Plain Text"/>
    <w:basedOn w:val="1"/>
    <w:autoRedefine/>
    <w:qFormat/>
    <w:uiPriority w:val="0"/>
    <w:rPr>
      <w:rFonts w:ascii="宋体" w:hAnsi="Courier New" w:cs="Courier New"/>
      <w:szCs w:val="21"/>
    </w:rPr>
  </w:style>
  <w:style w:type="paragraph" w:customStyle="1" w:styleId="8">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3669</Words>
  <Characters>3722</Characters>
  <Lines>0</Lines>
  <Paragraphs>0</Paragraphs>
  <TotalTime>0</TotalTime>
  <ScaleCrop>false</ScaleCrop>
  <LinksUpToDate>false</LinksUpToDate>
  <CharactersWithSpaces>4702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82906579</cp:lastModifiedBy>
  <dcterms:modified xsi:type="dcterms:W3CDTF">2025-09-17T13:35:56Z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966961E12E164841A4F8AFBEECB48FA7_12</vt:lpwstr>
  </property>
  <property fmtid="{D5CDD505-2E9C-101B-9397-08002B2CF9AE}" pid="4" name="KSOTemplateDocerSaveRecord">
    <vt:lpwstr>eyJoZGlkIjoiZjBkMjI4M2FlY2ExYWNjNTZmOWZkNmQ0MjM5N2RmNzciLCJ1c2VySWQiOiIyODQ2NzkzNTAifQ==</vt:lpwstr>
  </property>
</Properties>
</file>