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A020E">
      <w:pPr>
        <w:numPr>
          <w:ilvl w:val="0"/>
          <w:numId w:val="0"/>
        </w:numPr>
        <w:jc w:val="center"/>
        <w:outlineLvl w:val="9"/>
        <w:rPr>
          <w:rFonts w:hint="default" w:ascii="宋体" w:hAnsi="宋体" w:eastAsia="宋体" w:cs="宋体"/>
          <w:b/>
          <w:kern w:val="2"/>
          <w:sz w:val="32"/>
          <w:lang w:val="en-US" w:eastAsia="zh-CN" w:bidi="ar-SA"/>
        </w:rPr>
      </w:pPr>
      <w:r>
        <w:rPr>
          <w:rFonts w:hint="eastAsia" w:ascii="宋体" w:hAnsi="宋体" w:cs="宋体" w:eastAsiaTheme="minorEastAsia"/>
          <w:b/>
          <w:bCs/>
          <w:kern w:val="2"/>
          <w:sz w:val="32"/>
          <w:szCs w:val="32"/>
          <w:lang w:val="en-US" w:eastAsia="zh-CN" w:bidi="ar-SA"/>
        </w:rPr>
        <w:t>一、</w:t>
      </w:r>
      <w:r>
        <w:rPr>
          <w:rFonts w:hint="eastAsia" w:ascii="宋体" w:hAnsi="宋体" w:cs="宋体"/>
          <w:b/>
          <w:bCs/>
          <w:kern w:val="2"/>
          <w:sz w:val="32"/>
          <w:szCs w:val="32"/>
          <w:lang w:val="en-US" w:eastAsia="zh-CN" w:bidi="ar-SA"/>
        </w:rPr>
        <w:t>开标一览表</w:t>
      </w:r>
    </w:p>
    <w:tbl>
      <w:tblPr>
        <w:tblStyle w:val="4"/>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6420"/>
      </w:tblGrid>
      <w:tr w14:paraId="271B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2159" w:type="dxa"/>
            <w:noWrap w:val="0"/>
            <w:vAlign w:val="center"/>
          </w:tcPr>
          <w:p w14:paraId="0E944E8D">
            <w:pPr>
              <w:pStyle w:val="2"/>
              <w:ind w:firstLine="0"/>
              <w:jc w:val="center"/>
              <w:rPr>
                <w:rFonts w:ascii="宋体" w:hAnsi="宋体" w:cs="宋体"/>
                <w:sz w:val="24"/>
                <w:szCs w:val="28"/>
              </w:rPr>
            </w:pPr>
            <w:r>
              <w:rPr>
                <w:rFonts w:hint="eastAsia" w:ascii="宋体" w:hAnsi="宋体" w:cs="宋体"/>
                <w:sz w:val="24"/>
                <w:szCs w:val="28"/>
              </w:rPr>
              <w:t>项目名称</w:t>
            </w:r>
          </w:p>
        </w:tc>
        <w:tc>
          <w:tcPr>
            <w:tcW w:w="6420" w:type="dxa"/>
            <w:noWrap w:val="0"/>
            <w:vAlign w:val="center"/>
          </w:tcPr>
          <w:p w14:paraId="3D789E87">
            <w:pPr>
              <w:pStyle w:val="2"/>
              <w:ind w:firstLine="0"/>
              <w:jc w:val="center"/>
              <w:rPr>
                <w:rFonts w:hint="eastAsia" w:ascii="宋体" w:hAnsi="宋体" w:cs="宋体"/>
                <w:sz w:val="24"/>
                <w:szCs w:val="28"/>
              </w:rPr>
            </w:pPr>
          </w:p>
        </w:tc>
      </w:tr>
      <w:tr w14:paraId="0A56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2159" w:type="dxa"/>
            <w:noWrap w:val="0"/>
            <w:vAlign w:val="center"/>
          </w:tcPr>
          <w:p w14:paraId="74226611">
            <w:pPr>
              <w:pStyle w:val="2"/>
              <w:ind w:firstLine="0"/>
              <w:jc w:val="center"/>
              <w:rPr>
                <w:rFonts w:hint="eastAsia" w:ascii="宋体" w:hAnsi="宋体" w:cs="宋体"/>
                <w:sz w:val="24"/>
                <w:szCs w:val="28"/>
              </w:rPr>
            </w:pPr>
            <w:r>
              <w:rPr>
                <w:rFonts w:hint="eastAsia" w:ascii="宋体" w:hAnsi="宋体" w:cs="宋体"/>
                <w:sz w:val="24"/>
                <w:szCs w:val="28"/>
                <w:lang w:val="en-US" w:eastAsia="zh-CN"/>
              </w:rPr>
              <w:t>投标总</w:t>
            </w:r>
            <w:r>
              <w:rPr>
                <w:rFonts w:hint="eastAsia" w:ascii="宋体" w:hAnsi="宋体" w:cs="宋体"/>
                <w:sz w:val="24"/>
                <w:szCs w:val="28"/>
              </w:rPr>
              <w:t>报价</w:t>
            </w:r>
          </w:p>
        </w:tc>
        <w:tc>
          <w:tcPr>
            <w:tcW w:w="6420" w:type="dxa"/>
            <w:noWrap w:val="0"/>
            <w:vAlign w:val="center"/>
          </w:tcPr>
          <w:p w14:paraId="2EC717EB">
            <w:pPr>
              <w:pStyle w:val="2"/>
              <w:ind w:firstLine="0"/>
              <w:jc w:val="left"/>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大写：  </w:t>
            </w:r>
          </w:p>
          <w:p w14:paraId="126CB509">
            <w:pPr>
              <w:pStyle w:val="2"/>
              <w:ind w:firstLine="0"/>
              <w:jc w:val="left"/>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小写：    元</w:t>
            </w:r>
          </w:p>
        </w:tc>
      </w:tr>
      <w:tr w14:paraId="4872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0E1CD41C">
            <w:pPr>
              <w:pStyle w:val="2"/>
              <w:ind w:firstLine="0"/>
              <w:jc w:val="center"/>
              <w:rPr>
                <w:rFonts w:hint="eastAsia" w:ascii="宋体" w:hAnsi="宋体" w:cs="宋体" w:eastAsiaTheme="minorEastAsia"/>
                <w:sz w:val="24"/>
                <w:szCs w:val="28"/>
                <w:lang w:eastAsia="zh-CN"/>
              </w:rPr>
            </w:pPr>
            <w:r>
              <w:rPr>
                <w:rFonts w:hint="eastAsia" w:ascii="宋体" w:hAnsi="宋体" w:cs="宋体"/>
                <w:sz w:val="24"/>
                <w:szCs w:val="28"/>
                <w:lang w:val="en-US" w:eastAsia="zh-CN"/>
              </w:rPr>
              <w:t>工期</w:t>
            </w:r>
          </w:p>
        </w:tc>
        <w:tc>
          <w:tcPr>
            <w:tcW w:w="6420" w:type="dxa"/>
            <w:noWrap w:val="0"/>
            <w:vAlign w:val="center"/>
          </w:tcPr>
          <w:p w14:paraId="19255948">
            <w:pPr>
              <w:pStyle w:val="2"/>
              <w:ind w:left="0" w:leftChars="0" w:firstLine="0" w:firstLineChars="0"/>
              <w:rPr>
                <w:rFonts w:hint="default" w:ascii="宋体" w:hAnsi="宋体" w:eastAsia="宋体" w:cs="宋体"/>
                <w:sz w:val="24"/>
                <w:szCs w:val="28"/>
                <w:u w:val="single"/>
                <w:lang w:val="en-US" w:eastAsia="zh-CN"/>
              </w:rPr>
            </w:pPr>
          </w:p>
        </w:tc>
      </w:tr>
      <w:tr w14:paraId="797D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12EAA717">
            <w:pPr>
              <w:pStyle w:val="2"/>
              <w:rPr>
                <w:rFonts w:ascii="宋体" w:hAnsi="宋体" w:cs="宋体"/>
                <w:sz w:val="24"/>
                <w:szCs w:val="28"/>
              </w:rPr>
            </w:pPr>
            <w:r>
              <w:rPr>
                <w:rFonts w:hint="eastAsia" w:ascii="宋体" w:hAnsi="宋体" w:cs="宋体"/>
                <w:sz w:val="24"/>
                <w:szCs w:val="28"/>
              </w:rPr>
              <w:t>质量标准</w:t>
            </w:r>
          </w:p>
        </w:tc>
        <w:tc>
          <w:tcPr>
            <w:tcW w:w="6420" w:type="dxa"/>
            <w:noWrap w:val="0"/>
            <w:vAlign w:val="center"/>
          </w:tcPr>
          <w:p w14:paraId="6F76213E">
            <w:pPr>
              <w:pStyle w:val="2"/>
              <w:rPr>
                <w:rFonts w:ascii="宋体" w:hAnsi="宋体" w:cs="宋体"/>
                <w:sz w:val="24"/>
                <w:szCs w:val="28"/>
              </w:rPr>
            </w:pPr>
          </w:p>
        </w:tc>
      </w:tr>
      <w:tr w14:paraId="2834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634C60C0">
            <w:pPr>
              <w:pStyle w:val="2"/>
              <w:ind w:firstLine="0"/>
              <w:jc w:val="center"/>
              <w:rPr>
                <w:rFonts w:hint="default" w:ascii="宋体" w:hAnsi="宋体" w:eastAsia="宋体" w:cs="宋体"/>
                <w:sz w:val="24"/>
                <w:szCs w:val="28"/>
                <w:lang w:val="en-US" w:eastAsia="zh-CN"/>
              </w:rPr>
            </w:pPr>
            <w:r>
              <w:rPr>
                <w:rFonts w:hint="eastAsia" w:ascii="宋体" w:hAnsi="宋体" w:eastAsia="宋体" w:cs="宋体"/>
                <w:sz w:val="24"/>
                <w:szCs w:val="28"/>
                <w:lang w:val="en-US" w:eastAsia="zh-CN"/>
              </w:rPr>
              <w:t>拟派技术负责人</w:t>
            </w:r>
          </w:p>
        </w:tc>
        <w:tc>
          <w:tcPr>
            <w:tcW w:w="6420" w:type="dxa"/>
            <w:noWrap w:val="0"/>
            <w:vAlign w:val="center"/>
          </w:tcPr>
          <w:p w14:paraId="668BE505">
            <w:pPr>
              <w:pStyle w:val="2"/>
              <w:rPr>
                <w:rFonts w:ascii="宋体" w:hAnsi="宋体" w:cs="宋体"/>
                <w:sz w:val="24"/>
                <w:szCs w:val="28"/>
              </w:rPr>
            </w:pPr>
          </w:p>
        </w:tc>
      </w:tr>
    </w:tbl>
    <w:p w14:paraId="58BBE1C5">
      <w:pPr>
        <w:pStyle w:val="2"/>
        <w:rPr>
          <w:rFonts w:hint="eastAsia" w:ascii="宋体" w:hAnsi="宋体" w:cs="宋体"/>
          <w:sz w:val="24"/>
          <w:szCs w:val="28"/>
        </w:rPr>
      </w:pPr>
      <w:r>
        <w:rPr>
          <w:rFonts w:hint="eastAsia" w:ascii="宋体" w:hAnsi="宋体" w:cs="宋体"/>
          <w:sz w:val="24"/>
          <w:szCs w:val="28"/>
        </w:rPr>
        <w:t>注：</w:t>
      </w:r>
    </w:p>
    <w:p w14:paraId="08F1B9AB">
      <w:pPr>
        <w:pStyle w:val="2"/>
        <w:numPr>
          <w:ilvl w:val="0"/>
          <w:numId w:val="0"/>
        </w:numPr>
        <w:spacing w:line="360" w:lineRule="auto"/>
        <w:ind w:firstLine="420" w:firstLineChars="0"/>
        <w:rPr>
          <w:rFonts w:hint="default" w:ascii="宋体" w:hAnsi="宋体" w:eastAsia="宋体" w:cs="宋体"/>
          <w:sz w:val="24"/>
          <w:szCs w:val="28"/>
          <w:lang w:val="en-US" w:eastAsia="zh-CN"/>
        </w:rPr>
      </w:pPr>
      <w:r>
        <w:rPr>
          <w:rFonts w:hint="eastAsia" w:ascii="宋体" w:hAnsi="宋体" w:cs="宋体"/>
          <w:kern w:val="2"/>
          <w:sz w:val="24"/>
          <w:szCs w:val="28"/>
          <w:lang w:val="en-US" w:eastAsia="zh-CN" w:bidi="ar-SA"/>
        </w:rPr>
        <w:t>1.投标报价以元为单位</w:t>
      </w:r>
      <w:r>
        <w:rPr>
          <w:rFonts w:hint="eastAsia" w:ascii="宋体" w:hAnsi="宋体" w:cs="宋体"/>
          <w:sz w:val="24"/>
          <w:szCs w:val="28"/>
        </w:rPr>
        <w:t>，保留小数点后2位数。</w:t>
      </w:r>
    </w:p>
    <w:p w14:paraId="30F8781D">
      <w:pPr>
        <w:pStyle w:val="2"/>
        <w:numPr>
          <w:ilvl w:val="0"/>
          <w:numId w:val="0"/>
        </w:numPr>
        <w:spacing w:line="360" w:lineRule="auto"/>
        <w:ind w:firstLine="420" w:firstLineChars="0"/>
        <w:rPr>
          <w:rFonts w:hint="default" w:ascii="宋体" w:hAnsi="宋体" w:eastAsia="宋体" w:cs="宋体"/>
          <w:sz w:val="24"/>
          <w:szCs w:val="28"/>
          <w:lang w:val="en-US" w:eastAsia="zh-CN"/>
        </w:rPr>
      </w:pPr>
      <w:r>
        <w:rPr>
          <w:rFonts w:hint="default" w:ascii="宋体" w:hAnsi="宋体" w:eastAsia="宋体" w:cs="宋体"/>
          <w:kern w:val="2"/>
          <w:sz w:val="24"/>
          <w:szCs w:val="28"/>
          <w:lang w:val="en-US" w:eastAsia="zh-CN" w:bidi="ar-SA"/>
        </w:rPr>
        <w:t>2.</w:t>
      </w:r>
      <w:r>
        <w:rPr>
          <w:rFonts w:hint="eastAsia" w:ascii="宋体" w:hAnsi="宋体" w:eastAsia="宋体" w:cs="宋体"/>
          <w:kern w:val="2"/>
          <w:sz w:val="24"/>
          <w:szCs w:val="28"/>
          <w:lang w:val="en-US" w:eastAsia="zh-CN" w:bidi="ar-SA"/>
        </w:rPr>
        <w:t>投标人的投标报价应包含但不限于电梯安全评估、旧梯拆除费、新梯安装费、购置、安装、改造、重大修理及委托电梯检验、工程审价的费用、设备制造费、配套附件材料、轿厢装饰费、土建维修费、相应的维保备件费、保险费、运输费、装卸费、垃圾清运费、税金、利润、政府检测验收费、质保期内维保费和相关技术服务等达到设备正常运行所包括的一切费用</w:t>
      </w:r>
      <w:r>
        <w:rPr>
          <w:rFonts w:hint="eastAsia" w:ascii="宋体" w:hAnsi="宋体" w:cs="宋体"/>
          <w:b w:val="0"/>
          <w:bCs/>
          <w:color w:val="auto"/>
          <w:sz w:val="24"/>
          <w:szCs w:val="24"/>
          <w:highlight w:val="none"/>
          <w:lang w:val="en-US" w:eastAsia="zh-CN"/>
        </w:rPr>
        <w:t>。</w:t>
      </w:r>
    </w:p>
    <w:p w14:paraId="54D5A06D">
      <w:pPr>
        <w:pStyle w:val="2"/>
        <w:rPr>
          <w:rFonts w:hint="eastAsia" w:ascii="宋体" w:hAnsi="宋体" w:cs="宋体"/>
          <w:sz w:val="24"/>
          <w:szCs w:val="28"/>
        </w:rPr>
      </w:pPr>
    </w:p>
    <w:p w14:paraId="6155D7EB">
      <w:pPr>
        <w:pStyle w:val="2"/>
        <w:ind w:firstLine="5040" w:firstLineChars="2100"/>
        <w:rPr>
          <w:rFonts w:hint="eastAsia" w:ascii="宋体" w:hAnsi="宋体" w:cs="宋体"/>
          <w:sz w:val="24"/>
          <w:szCs w:val="28"/>
        </w:rPr>
      </w:pPr>
    </w:p>
    <w:p w14:paraId="3D91552E">
      <w:pPr>
        <w:pStyle w:val="2"/>
        <w:ind w:firstLine="5040" w:firstLineChars="2100"/>
        <w:rPr>
          <w:rFonts w:hint="eastAsia" w:ascii="宋体" w:hAnsi="宋体" w:cs="宋体"/>
          <w:sz w:val="24"/>
          <w:szCs w:val="28"/>
        </w:rPr>
      </w:pPr>
    </w:p>
    <w:p w14:paraId="17E7ED1F">
      <w:pPr>
        <w:pStyle w:val="2"/>
        <w:spacing w:line="360" w:lineRule="auto"/>
        <w:jc w:val="right"/>
        <w:rPr>
          <w:rFonts w:ascii="宋体" w:hAnsi="宋体" w:cs="宋体"/>
          <w:sz w:val="24"/>
          <w:szCs w:val="28"/>
        </w:rPr>
      </w:pPr>
      <w:r>
        <w:rPr>
          <w:rFonts w:hint="eastAsia" w:ascii="宋体" w:hAnsi="宋体" w:cs="宋体"/>
          <w:sz w:val="24"/>
          <w:szCs w:val="28"/>
          <w:lang w:eastAsia="zh-CN"/>
        </w:rPr>
        <w:t>投标人</w:t>
      </w:r>
      <w:r>
        <w:rPr>
          <w:rFonts w:hint="eastAsia" w:ascii="宋体" w:hAnsi="宋体" w:cs="宋体"/>
          <w:sz w:val="24"/>
          <w:szCs w:val="28"/>
        </w:rPr>
        <w:t>：</w:t>
      </w:r>
      <w:r>
        <w:rPr>
          <w:rFonts w:hint="eastAsia" w:ascii="宋体" w:hAnsi="宋体" w:cs="宋体"/>
          <w:sz w:val="24"/>
          <w:szCs w:val="28"/>
          <w:u w:val="single"/>
        </w:rPr>
        <w:t xml:space="preserve">                  </w:t>
      </w:r>
      <w:r>
        <w:rPr>
          <w:rFonts w:hint="eastAsia" w:ascii="宋体" w:hAnsi="宋体" w:cs="宋体"/>
          <w:sz w:val="24"/>
          <w:szCs w:val="28"/>
        </w:rPr>
        <w:t>（盖章）</w:t>
      </w:r>
    </w:p>
    <w:p w14:paraId="7C502A02">
      <w:pPr>
        <w:pStyle w:val="2"/>
        <w:spacing w:line="360" w:lineRule="auto"/>
        <w:jc w:val="right"/>
        <w:rPr>
          <w:rFonts w:ascii="宋体" w:hAnsi="宋体" w:cs="宋体"/>
          <w:sz w:val="24"/>
          <w:szCs w:val="28"/>
        </w:rPr>
      </w:pPr>
      <w:r>
        <w:rPr>
          <w:rFonts w:hint="eastAsia" w:ascii="宋体" w:hAnsi="宋体" w:cs="宋体"/>
          <w:sz w:val="24"/>
          <w:szCs w:val="28"/>
        </w:rPr>
        <w:t>法定代表人或其授权代理人：</w:t>
      </w:r>
      <w:r>
        <w:rPr>
          <w:rFonts w:hint="eastAsia" w:ascii="宋体" w:hAnsi="宋体" w:cs="宋体"/>
          <w:sz w:val="24"/>
          <w:szCs w:val="28"/>
          <w:u w:val="single"/>
        </w:rPr>
        <w:t xml:space="preserve">         </w:t>
      </w:r>
      <w:r>
        <w:rPr>
          <w:rFonts w:hint="eastAsia" w:ascii="宋体" w:hAnsi="宋体" w:cs="宋体"/>
          <w:sz w:val="24"/>
          <w:szCs w:val="28"/>
        </w:rPr>
        <w:t>（签字或盖章）</w:t>
      </w:r>
    </w:p>
    <w:p w14:paraId="004CA542">
      <w:pPr>
        <w:pStyle w:val="2"/>
        <w:spacing w:line="360" w:lineRule="auto"/>
        <w:jc w:val="right"/>
        <w:rPr>
          <w:rFonts w:hint="eastAsia" w:ascii="宋体" w:hAnsi="宋体" w:cs="宋体"/>
          <w:sz w:val="24"/>
          <w:szCs w:val="28"/>
        </w:rPr>
      </w:pPr>
      <w:r>
        <w:rPr>
          <w:rFonts w:hint="eastAsia" w:ascii="宋体" w:hAnsi="宋体" w:cs="宋体"/>
          <w:sz w:val="24"/>
          <w:szCs w:val="28"/>
        </w:rPr>
        <w:t>日   期：</w:t>
      </w:r>
      <w:r>
        <w:rPr>
          <w:rFonts w:hint="eastAsia" w:ascii="宋体" w:hAnsi="宋体" w:cs="宋体"/>
          <w:sz w:val="24"/>
          <w:szCs w:val="28"/>
          <w:u w:val="single"/>
        </w:rPr>
        <w:t xml:space="preserve">       </w:t>
      </w:r>
      <w:r>
        <w:rPr>
          <w:rFonts w:hint="eastAsia" w:ascii="宋体" w:hAnsi="宋体" w:cs="宋体"/>
          <w:sz w:val="24"/>
          <w:szCs w:val="28"/>
        </w:rPr>
        <w:t xml:space="preserve"> 年</w:t>
      </w:r>
      <w:r>
        <w:rPr>
          <w:rFonts w:hint="eastAsia" w:ascii="宋体" w:hAnsi="宋体" w:cs="宋体"/>
          <w:sz w:val="24"/>
          <w:szCs w:val="28"/>
          <w:u w:val="single"/>
        </w:rPr>
        <w:t xml:space="preserve">     </w:t>
      </w:r>
      <w:r>
        <w:rPr>
          <w:rFonts w:hint="eastAsia" w:ascii="宋体" w:hAnsi="宋体" w:cs="宋体"/>
          <w:sz w:val="24"/>
          <w:szCs w:val="28"/>
        </w:rPr>
        <w:t xml:space="preserve"> 月</w:t>
      </w:r>
      <w:r>
        <w:rPr>
          <w:rFonts w:hint="eastAsia" w:ascii="宋体" w:hAnsi="宋体" w:cs="宋体"/>
          <w:sz w:val="24"/>
          <w:szCs w:val="28"/>
          <w:u w:val="single"/>
        </w:rPr>
        <w:t xml:space="preserve">     </w:t>
      </w:r>
      <w:r>
        <w:rPr>
          <w:rFonts w:hint="eastAsia" w:ascii="宋体" w:hAnsi="宋体" w:cs="宋体"/>
          <w:sz w:val="24"/>
          <w:szCs w:val="28"/>
        </w:rPr>
        <w:t>日</w:t>
      </w:r>
    </w:p>
    <w:p w14:paraId="079703BF">
      <w:pPr>
        <w:jc w:val="center"/>
        <w:rPr>
          <w:rFonts w:hint="eastAsia" w:ascii="宋体" w:hAnsi="宋体" w:eastAsia="宋体" w:cs="宋体"/>
          <w:b/>
          <w:kern w:val="2"/>
          <w:sz w:val="32"/>
          <w:lang w:val="en-US" w:eastAsia="zh-CN" w:bidi="ar-SA"/>
        </w:rPr>
      </w:pPr>
      <w:r>
        <w:rPr>
          <w:rFonts w:hint="eastAsia" w:ascii="宋体" w:hAnsi="宋体" w:cs="宋体"/>
          <w:sz w:val="24"/>
          <w:szCs w:val="28"/>
        </w:rPr>
        <w:br w:type="page"/>
      </w:r>
      <w:r>
        <w:rPr>
          <w:rFonts w:hint="eastAsia" w:ascii="宋体" w:hAnsi="宋体" w:eastAsia="宋体" w:cs="宋体"/>
          <w:b/>
          <w:kern w:val="2"/>
          <w:sz w:val="32"/>
          <w:lang w:val="en-US" w:eastAsia="zh-CN" w:bidi="ar-SA"/>
        </w:rPr>
        <w:t>二、分项报价表</w:t>
      </w:r>
    </w:p>
    <w:p w14:paraId="3A169714">
      <w:pPr>
        <w:jc w:val="center"/>
        <w:rPr>
          <w:rFonts w:hint="eastAsia" w:ascii="宋体" w:hAnsi="宋体" w:eastAsia="宋体" w:cs="宋体"/>
          <w:b w:val="0"/>
          <w:bCs/>
          <w:kern w:val="2"/>
          <w:sz w:val="24"/>
          <w:szCs w:val="21"/>
          <w:lang w:val="en-US" w:eastAsia="zh-CN" w:bidi="ar-SA"/>
        </w:rPr>
      </w:pPr>
    </w:p>
    <w:p w14:paraId="53D3BAE8">
      <w:pPr>
        <w:jc w:val="right"/>
        <w:rPr>
          <w:rFonts w:hint="default"/>
          <w:b w:val="0"/>
          <w:bCs w:val="0"/>
          <w:sz w:val="24"/>
          <w:szCs w:val="32"/>
          <w:lang w:val="en-US" w:eastAsia="zh-CN"/>
        </w:rPr>
      </w:pPr>
      <w:r>
        <w:rPr>
          <w:rFonts w:hint="eastAsia"/>
          <w:b w:val="0"/>
          <w:bCs w:val="0"/>
          <w:sz w:val="24"/>
          <w:szCs w:val="32"/>
          <w:lang w:val="en-US" w:eastAsia="zh-CN"/>
        </w:rPr>
        <w:t>单位：元</w:t>
      </w:r>
    </w:p>
    <w:tbl>
      <w:tblPr>
        <w:tblStyle w:val="4"/>
        <w:tblW w:w="93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2"/>
        <w:gridCol w:w="1233"/>
        <w:gridCol w:w="1366"/>
        <w:gridCol w:w="790"/>
        <w:gridCol w:w="900"/>
        <w:gridCol w:w="2161"/>
        <w:gridCol w:w="1316"/>
        <w:gridCol w:w="1134"/>
      </w:tblGrid>
      <w:tr w14:paraId="3B54C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2D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ABA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w:t>
            </w:r>
          </w:p>
        </w:tc>
        <w:tc>
          <w:tcPr>
            <w:tcW w:w="1366" w:type="dxa"/>
            <w:tcBorders>
              <w:top w:val="single" w:color="000000" w:sz="4" w:space="0"/>
              <w:left w:val="single" w:color="000000" w:sz="4" w:space="0"/>
              <w:bottom w:val="single" w:color="000000" w:sz="4" w:space="0"/>
              <w:right w:val="single" w:color="auto" w:sz="4" w:space="0"/>
            </w:tcBorders>
            <w:shd w:val="clear" w:color="auto" w:fill="auto"/>
            <w:vAlign w:val="center"/>
          </w:tcPr>
          <w:p w14:paraId="58C7E3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规格/内容</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72C937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25DBB1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2161" w:type="dxa"/>
            <w:tcBorders>
              <w:top w:val="single" w:color="000000" w:sz="4" w:space="0"/>
              <w:left w:val="single" w:color="auto" w:sz="4" w:space="0"/>
              <w:bottom w:val="single" w:color="000000" w:sz="4" w:space="0"/>
              <w:right w:val="single" w:color="000000" w:sz="4" w:space="0"/>
            </w:tcBorders>
            <w:shd w:val="clear" w:color="auto" w:fill="auto"/>
            <w:vAlign w:val="center"/>
          </w:tcPr>
          <w:p w14:paraId="589D0DC1">
            <w:pPr>
              <w:keepNext w:val="0"/>
              <w:keepLines w:val="0"/>
              <w:widowControl/>
              <w:suppressLineNumbers w:val="0"/>
              <w:ind w:right="309" w:rightChars="147"/>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c>
          <w:tcPr>
            <w:tcW w:w="1316" w:type="dxa"/>
            <w:tcBorders>
              <w:top w:val="single" w:color="000000" w:sz="4" w:space="0"/>
              <w:left w:val="single" w:color="000000" w:sz="4" w:space="0"/>
              <w:right w:val="single" w:color="000000" w:sz="4" w:space="0"/>
            </w:tcBorders>
            <w:shd w:val="clear" w:color="auto" w:fill="auto"/>
            <w:vAlign w:val="center"/>
          </w:tcPr>
          <w:p w14:paraId="7E53A631">
            <w:pPr>
              <w:keepNext w:val="0"/>
              <w:keepLines w:val="0"/>
              <w:widowControl/>
              <w:suppressLineNumbers w:val="0"/>
              <w:ind w:right="-160" w:rightChars="-76"/>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全费用综合单价</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FE389">
            <w:pPr>
              <w:keepNext w:val="0"/>
              <w:keepLines w:val="0"/>
              <w:widowControl/>
              <w:suppressLineNumbers w:val="0"/>
              <w:tabs>
                <w:tab w:val="left" w:pos="1060"/>
              </w:tabs>
              <w:ind w:right="-141" w:rightChars="-67"/>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合计</w:t>
            </w:r>
          </w:p>
        </w:tc>
      </w:tr>
      <w:tr w14:paraId="71B4A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A460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一、设备更换采购及安装</w:t>
            </w:r>
          </w:p>
        </w:tc>
      </w:tr>
      <w:tr w14:paraId="711D8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FFE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41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小机房乘客电梯采购</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4B9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108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FC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B09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无双电源切换装置，电梯安装需增加断电平层</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C1F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0B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C1F0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60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4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小机房乘客电梯安装</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C1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91B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F7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B5FD">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099D">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1300D">
            <w:pPr>
              <w:jc w:val="center"/>
              <w:rPr>
                <w:rFonts w:hint="eastAsia" w:ascii="宋体" w:hAnsi="宋体" w:eastAsia="宋体" w:cs="宋体"/>
                <w:i w:val="0"/>
                <w:iCs w:val="0"/>
                <w:color w:val="000000"/>
                <w:sz w:val="21"/>
                <w:szCs w:val="21"/>
                <w:u w:val="none"/>
              </w:rPr>
            </w:pPr>
          </w:p>
        </w:tc>
      </w:tr>
      <w:tr w14:paraId="625E9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90F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1E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小机房乘客电梯采购</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1E1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28层站 1350kg1.75m/s</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FF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D7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1FD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需增加对重安全钳</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2F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8D5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F7D7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65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FF2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小机房乘客电梯安装</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96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28层站 1350kg1.75m/s</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25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91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BDBBB">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832F3">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8976">
            <w:pPr>
              <w:jc w:val="center"/>
              <w:rPr>
                <w:rFonts w:hint="eastAsia" w:ascii="宋体" w:hAnsi="宋体" w:eastAsia="宋体" w:cs="宋体"/>
                <w:i w:val="0"/>
                <w:iCs w:val="0"/>
                <w:color w:val="000000"/>
                <w:sz w:val="21"/>
                <w:szCs w:val="21"/>
                <w:u w:val="none"/>
              </w:rPr>
            </w:pPr>
          </w:p>
        </w:tc>
      </w:tr>
      <w:tr w14:paraId="13503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B1BB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二、设备维修采购及安装</w:t>
            </w:r>
          </w:p>
        </w:tc>
      </w:tr>
      <w:tr w14:paraId="5098F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01B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99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highlight w:val="none"/>
                <w:u w:val="none"/>
                <w:lang w:val="en-US" w:eastAsia="zh-CN" w:bidi="ar"/>
              </w:rPr>
              <w:t>小机房乘客电梯部件采购</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cs="宋体"/>
                <w:i w:val="0"/>
                <w:iCs w:val="0"/>
                <w:color w:val="auto"/>
                <w:kern w:val="0"/>
                <w:sz w:val="21"/>
                <w:szCs w:val="21"/>
                <w:highlight w:val="none"/>
                <w:u w:val="none"/>
                <w:lang w:val="en-US" w:eastAsia="zh-CN" w:bidi="ar"/>
              </w:rPr>
              <w:t>重大维修</w:t>
            </w:r>
            <w:r>
              <w:rPr>
                <w:rFonts w:hint="eastAsia" w:ascii="宋体" w:hAnsi="宋体" w:eastAsia="宋体" w:cs="宋体"/>
                <w:i w:val="0"/>
                <w:iCs w:val="0"/>
                <w:color w:val="auto"/>
                <w:kern w:val="0"/>
                <w:sz w:val="21"/>
                <w:szCs w:val="21"/>
                <w:highlight w:val="none"/>
                <w:u w:val="none"/>
                <w:lang w:val="en-US" w:eastAsia="zh-CN" w:bidi="ar"/>
              </w:rPr>
              <w:t>部分）</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9F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3E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AD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61.00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55A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曳引机、主机座、控制柜、限速器、开门机系统、轿架、轿厢、安全钳、轿顶电器箱、轿厢显示器及召唤系统、钢丝绳、补偿装置、随性线缆、对重架、厅外通讯电缆组件、缓冲器（轿厢及对重侧）、厅外召唤面板（含显示板）、厅门主、副锁、电梯合格证的更换等</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63DB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312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5CCF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5A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98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highlight w:val="none"/>
                <w:u w:val="none"/>
                <w:lang w:val="en-US" w:eastAsia="zh-CN" w:bidi="ar"/>
              </w:rPr>
              <w:t>小机房乘客电梯</w:t>
            </w:r>
            <w:r>
              <w:rPr>
                <w:rFonts w:hint="eastAsia" w:ascii="宋体" w:hAnsi="宋体" w:cs="宋体"/>
                <w:i w:val="0"/>
                <w:iCs w:val="0"/>
                <w:color w:val="auto"/>
                <w:kern w:val="0"/>
                <w:sz w:val="21"/>
                <w:szCs w:val="21"/>
                <w:highlight w:val="none"/>
                <w:u w:val="none"/>
                <w:lang w:val="en-US" w:eastAsia="zh-CN" w:bidi="ar"/>
              </w:rPr>
              <w:t>重大维修</w:t>
            </w:r>
            <w:r>
              <w:rPr>
                <w:rFonts w:hint="eastAsia" w:ascii="宋体" w:hAnsi="宋体" w:eastAsia="宋体" w:cs="宋体"/>
                <w:i w:val="0"/>
                <w:iCs w:val="0"/>
                <w:color w:val="auto"/>
                <w:kern w:val="0"/>
                <w:sz w:val="21"/>
                <w:szCs w:val="21"/>
                <w:highlight w:val="none"/>
                <w:u w:val="none"/>
                <w:lang w:val="en-US" w:eastAsia="zh-CN" w:bidi="ar"/>
              </w:rPr>
              <w:t>、验收(</w:t>
            </w:r>
            <w:r>
              <w:rPr>
                <w:rFonts w:hint="eastAsia" w:ascii="宋体" w:hAnsi="宋体" w:cs="宋体"/>
                <w:i w:val="0"/>
                <w:iCs w:val="0"/>
                <w:color w:val="auto"/>
                <w:kern w:val="0"/>
                <w:sz w:val="21"/>
                <w:szCs w:val="21"/>
                <w:highlight w:val="none"/>
                <w:u w:val="none"/>
                <w:lang w:val="en-US" w:eastAsia="zh-CN" w:bidi="ar"/>
              </w:rPr>
              <w:t>重大维修</w:t>
            </w:r>
            <w:r>
              <w:rPr>
                <w:rFonts w:hint="eastAsia" w:ascii="宋体" w:hAnsi="宋体" w:eastAsia="宋体" w:cs="宋体"/>
                <w:i w:val="0"/>
                <w:iCs w:val="0"/>
                <w:color w:val="auto"/>
                <w:kern w:val="0"/>
                <w:sz w:val="21"/>
                <w:szCs w:val="21"/>
                <w:highlight w:val="none"/>
                <w:u w:val="none"/>
                <w:lang w:val="en-US" w:eastAsia="zh-CN" w:bidi="ar"/>
              </w:rPr>
              <w:t>部分）</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6A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DC9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45B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61.00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C6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轿厢侧导轨、门套底层、门头、厅门、厅门踏板、层门牛腿、轿厢侧导轨撑架、对重侧导轨、对重侧导轨撑架保留、导轨校正等及辅材材料供应，并确保质检部门最终验收通过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B8C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E51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DC0B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938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7CA5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三、土建维修部分</w:t>
            </w:r>
          </w:p>
        </w:tc>
      </w:tr>
      <w:tr w14:paraId="3D6CE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F6E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AE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1350kg旧电梯拆除</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C491">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4DC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71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10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拆除费用由拆下的电梯残值相抵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80D6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F9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274C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D7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6F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井道内圈梁维修（预计两档）</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4E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20#槽钢修整井道</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79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64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47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固定轨道的工字钢长度2.2,共2档</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5E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F30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196D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9F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4E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1050kg旧电梯拆除</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4DFB9">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C8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FC3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2C3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拆除费用由拆下的电梯残值相抵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BF6D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36D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DDCB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72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5C0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井道内圈梁维修（预计两档）</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08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20#槽钢修整井道</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4E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749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3E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固定轨道的工字钢长度2.2,共2档</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62D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E4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B577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82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C9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拆除后机房地面恢复</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9B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机房地面：旧电梯多余钢丝绳孔洞修补平整、新电梯钢丝绳孔洞开凿</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829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1D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8A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机房地面曳引机穿墙的型钢，地面部分拆除</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7B3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1F1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B3A9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12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9D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D0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拆除后机房地面恢复</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15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新电梯安装完成后机房地面的标识、标线</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A9A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21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AF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新做，原地面无</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B57F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28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0057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151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F25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旧电梯曳引机搁机梁两端混凝土梁的拆除及垃圾清运</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30C2">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A5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71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242C">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61D0">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C6A6">
            <w:pPr>
              <w:jc w:val="center"/>
              <w:rPr>
                <w:rFonts w:hint="eastAsia" w:ascii="宋体" w:hAnsi="宋体" w:eastAsia="宋体" w:cs="宋体"/>
                <w:i w:val="0"/>
                <w:iCs w:val="0"/>
                <w:color w:val="000000"/>
                <w:sz w:val="21"/>
                <w:szCs w:val="21"/>
                <w:u w:val="none"/>
              </w:rPr>
            </w:pPr>
          </w:p>
        </w:tc>
      </w:tr>
      <w:tr w14:paraId="1BDDD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2A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59B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新电梯曳引机搁机梁两端现浇混凝土及钢丝绳孔洞周围的防水台阶制作</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78C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地面及墙面现浇混凝土、防水台阶制作</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72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5C8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4F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机房层放置设备处混凝土制作</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69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42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0690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FBF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1233" w:type="dxa"/>
            <w:tcBorders>
              <w:top w:val="single" w:color="000000" w:sz="4" w:space="0"/>
              <w:left w:val="single" w:color="000000" w:sz="4" w:space="0"/>
              <w:bottom w:val="nil"/>
              <w:right w:val="single" w:color="000000" w:sz="4" w:space="0"/>
            </w:tcBorders>
            <w:shd w:val="clear" w:color="auto" w:fill="auto"/>
            <w:vAlign w:val="center"/>
          </w:tcPr>
          <w:p w14:paraId="6F4A30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拆除旧电梯后机房墙面刷白</w:t>
            </w:r>
          </w:p>
        </w:tc>
        <w:tc>
          <w:tcPr>
            <w:tcW w:w="1366" w:type="dxa"/>
            <w:tcBorders>
              <w:top w:val="single" w:color="000000" w:sz="4" w:space="0"/>
              <w:left w:val="single" w:color="000000" w:sz="4" w:space="0"/>
              <w:bottom w:val="nil"/>
              <w:right w:val="single" w:color="000000" w:sz="4" w:space="0"/>
            </w:tcBorders>
            <w:shd w:val="clear" w:color="auto" w:fill="auto"/>
            <w:vAlign w:val="center"/>
          </w:tcPr>
          <w:p w14:paraId="2AFADC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旧机房的墙面修缮及粉刷</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A65F">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B8A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4,217.44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80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机房墙面乳胶漆刷白，含部分墙皮脱落处的铲除及腻子恢复，机房墙面整个刷白含吊顶</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B62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DC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5551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BC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E0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拆除旧电梯后机房通风照明设备的维修</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D518">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DD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009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F11EA">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228D">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A6498">
            <w:pPr>
              <w:jc w:val="center"/>
              <w:rPr>
                <w:rFonts w:hint="eastAsia" w:ascii="宋体" w:hAnsi="宋体" w:eastAsia="宋体" w:cs="宋体"/>
                <w:i w:val="0"/>
                <w:iCs w:val="0"/>
                <w:color w:val="000000"/>
                <w:sz w:val="21"/>
                <w:szCs w:val="21"/>
                <w:u w:val="none"/>
              </w:rPr>
            </w:pPr>
          </w:p>
        </w:tc>
      </w:tr>
      <w:tr w14:paraId="25FF3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4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A5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83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五方通话</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11FF">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7F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02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E56A9">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E17A4">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896B">
            <w:pPr>
              <w:jc w:val="center"/>
              <w:rPr>
                <w:rFonts w:hint="eastAsia" w:ascii="宋体" w:hAnsi="宋体" w:eastAsia="宋体" w:cs="宋体"/>
                <w:i w:val="0"/>
                <w:iCs w:val="0"/>
                <w:color w:val="000000"/>
                <w:sz w:val="21"/>
                <w:szCs w:val="21"/>
                <w:u w:val="none"/>
              </w:rPr>
            </w:pPr>
          </w:p>
        </w:tc>
      </w:tr>
      <w:tr w14:paraId="4CB9E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C3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9D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视频监控</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BFB0">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52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BF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54D5">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F060">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25BF">
            <w:pPr>
              <w:jc w:val="center"/>
              <w:rPr>
                <w:rFonts w:hint="eastAsia" w:ascii="宋体" w:hAnsi="宋体" w:eastAsia="宋体" w:cs="宋体"/>
                <w:i w:val="0"/>
                <w:iCs w:val="0"/>
                <w:color w:val="000000"/>
                <w:sz w:val="21"/>
                <w:szCs w:val="21"/>
                <w:u w:val="none"/>
              </w:rPr>
            </w:pPr>
          </w:p>
        </w:tc>
      </w:tr>
      <w:tr w14:paraId="78139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9E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D55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旧电梯拆除后外召唤面板的修补</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0519A">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6E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8D4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4,503.00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4F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每层两台，召唤面板修补补洞，上面加不锈钢在放面板</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1944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F3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D6B9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EE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A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旧电梯拆除后过门石及1层大理石门套拆除恢复</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35F1">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FA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377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93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按每台电梯计算，过门石按破损率考虑5块，门套整个拆除1层门套（如拆除电梯中有破坏）</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A8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26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C369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5B8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D53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拆除及安装过程中的厅门防护</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DC933">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29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EC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4,503.00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07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木板封堵电梯厅门，防止人掉入</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3A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E9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7C87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BC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10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拆除的旧电梯小区内二次搬运</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4FE7">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11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C73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F7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因拆除电梯不在同一批次，需统一搬运至集中位置</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E40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31A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D088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77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23</w:t>
            </w:r>
          </w:p>
        </w:tc>
        <w:tc>
          <w:tcPr>
            <w:tcW w:w="1233" w:type="dxa"/>
            <w:tcBorders>
              <w:top w:val="single" w:color="000000" w:sz="4" w:space="0"/>
              <w:left w:val="single" w:color="000000" w:sz="4" w:space="0"/>
              <w:bottom w:val="nil"/>
              <w:right w:val="single" w:color="000000" w:sz="4" w:space="0"/>
            </w:tcBorders>
            <w:shd w:val="clear" w:color="auto" w:fill="auto"/>
            <w:vAlign w:val="center"/>
          </w:tcPr>
          <w:p w14:paraId="3D84B6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旧电梯拆除后每层墙面的修补及刷白</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3785">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9B94">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D66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42,590.67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B7B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电梯那一面墙整个刷白，含部分墙皮脱落处的铲除及腻子恢复</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3726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AC5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D06D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9A5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24</w:t>
            </w:r>
          </w:p>
        </w:tc>
        <w:tc>
          <w:tcPr>
            <w:tcW w:w="1233" w:type="dxa"/>
            <w:tcBorders>
              <w:top w:val="single" w:color="000000" w:sz="4" w:space="0"/>
              <w:left w:val="single" w:color="000000" w:sz="4" w:space="0"/>
              <w:bottom w:val="nil"/>
              <w:right w:val="single" w:color="000000" w:sz="4" w:space="0"/>
            </w:tcBorders>
            <w:shd w:val="clear" w:color="auto" w:fill="auto"/>
            <w:vAlign w:val="center"/>
          </w:tcPr>
          <w:p w14:paraId="43B5F161">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防火门</w:t>
            </w:r>
          </w:p>
          <w:p w14:paraId="63850C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更换</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3DF8">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992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AA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9D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防火门更换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0B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267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F4A4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3D2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25</w:t>
            </w:r>
          </w:p>
        </w:tc>
        <w:tc>
          <w:tcPr>
            <w:tcW w:w="1233" w:type="dxa"/>
            <w:tcBorders>
              <w:top w:val="single" w:color="000000" w:sz="4" w:space="0"/>
              <w:left w:val="single" w:color="000000" w:sz="4" w:space="0"/>
              <w:bottom w:val="nil"/>
              <w:right w:val="single" w:color="000000" w:sz="4" w:space="0"/>
            </w:tcBorders>
            <w:shd w:val="clear" w:color="auto" w:fill="auto"/>
            <w:vAlign w:val="center"/>
          </w:tcPr>
          <w:p w14:paraId="7B09A45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集水坑</w:t>
            </w:r>
          </w:p>
          <w:p w14:paraId="55AD90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清理</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B02B">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80B9">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715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9B78">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D633">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037E">
            <w:pPr>
              <w:jc w:val="center"/>
              <w:rPr>
                <w:rFonts w:hint="eastAsia" w:ascii="宋体" w:hAnsi="宋体" w:eastAsia="宋体" w:cs="宋体"/>
                <w:i w:val="0"/>
                <w:iCs w:val="0"/>
                <w:color w:val="000000"/>
                <w:sz w:val="21"/>
                <w:szCs w:val="21"/>
                <w:u w:val="none"/>
              </w:rPr>
            </w:pPr>
          </w:p>
        </w:tc>
      </w:tr>
      <w:tr w14:paraId="4212F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EF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26</w:t>
            </w:r>
          </w:p>
        </w:tc>
        <w:tc>
          <w:tcPr>
            <w:tcW w:w="1233" w:type="dxa"/>
            <w:tcBorders>
              <w:top w:val="single" w:color="000000" w:sz="4" w:space="0"/>
              <w:left w:val="single" w:color="000000" w:sz="4" w:space="0"/>
              <w:bottom w:val="nil"/>
              <w:right w:val="single" w:color="000000" w:sz="4" w:space="0"/>
            </w:tcBorders>
            <w:shd w:val="clear" w:color="auto" w:fill="auto"/>
            <w:vAlign w:val="center"/>
          </w:tcPr>
          <w:p w14:paraId="4106C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走廊地面保护</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327B">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39D2">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BC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43,930.32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5279">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BC02">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B663">
            <w:pPr>
              <w:jc w:val="center"/>
              <w:rPr>
                <w:rFonts w:hint="eastAsia" w:ascii="宋体" w:hAnsi="宋体" w:eastAsia="宋体" w:cs="宋体"/>
                <w:i w:val="0"/>
                <w:iCs w:val="0"/>
                <w:color w:val="000000"/>
                <w:sz w:val="21"/>
                <w:szCs w:val="21"/>
                <w:u w:val="none"/>
              </w:rPr>
            </w:pPr>
          </w:p>
        </w:tc>
      </w:tr>
      <w:tr w14:paraId="7CA9B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B45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BF1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垃圾清运</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5D9E4">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2E447">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m³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F80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 xml:space="preserve">200.00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71B8">
            <w:pPr>
              <w:jc w:val="center"/>
              <w:rPr>
                <w:rFonts w:hint="eastAsia" w:ascii="宋体" w:hAnsi="宋体" w:eastAsia="宋体" w:cs="宋体"/>
                <w:i w:val="0"/>
                <w:iCs w:val="0"/>
                <w:color w:val="000000"/>
                <w:sz w:val="21"/>
                <w:szCs w:val="21"/>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48EBA">
            <w:pPr>
              <w:jc w:val="center"/>
              <w:rPr>
                <w:rFonts w:hint="eastAsia" w:ascii="宋体" w:hAnsi="宋体" w:eastAsia="宋体" w:cs="宋体"/>
                <w:i w:val="0"/>
                <w:iCs w:val="0"/>
                <w:color w:val="000000"/>
                <w:sz w:val="21"/>
                <w:szCs w:val="21"/>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29CE">
            <w:pPr>
              <w:jc w:val="center"/>
              <w:rPr>
                <w:rFonts w:hint="eastAsia" w:ascii="宋体" w:hAnsi="宋体" w:eastAsia="宋体" w:cs="宋体"/>
                <w:i w:val="0"/>
                <w:iCs w:val="0"/>
                <w:color w:val="000000"/>
                <w:sz w:val="21"/>
                <w:szCs w:val="21"/>
                <w:u w:val="none"/>
              </w:rPr>
            </w:pPr>
          </w:p>
        </w:tc>
      </w:tr>
      <w:tr w14:paraId="1A8DA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693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93B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四、预留金</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6303">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9860C">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p>
        </w:tc>
      </w:tr>
      <w:tr w14:paraId="6258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29C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233" w:type="dxa"/>
            <w:tcBorders>
              <w:top w:val="single" w:color="000000" w:sz="4" w:space="0"/>
              <w:left w:val="single" w:color="000000" w:sz="4" w:space="0"/>
              <w:bottom w:val="nil"/>
              <w:right w:val="single" w:color="000000" w:sz="4" w:space="0"/>
            </w:tcBorders>
            <w:shd w:val="clear" w:color="auto" w:fill="auto"/>
            <w:vAlign w:val="center"/>
          </w:tcPr>
          <w:p w14:paraId="6B6278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预留金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4E70A">
            <w:pPr>
              <w:jc w:val="center"/>
              <w:rPr>
                <w:rFonts w:hint="eastAsia" w:ascii="宋体" w:hAnsi="宋体" w:eastAsia="宋体" w:cs="宋体"/>
                <w:i w:val="0"/>
                <w:iCs w:val="0"/>
                <w:color w:val="000000"/>
                <w:sz w:val="21"/>
                <w:szCs w:val="21"/>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F538">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F4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E9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1100000元</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00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625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343F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69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9AF241">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总价</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C4EDA1">
            <w:pPr>
              <w:ind w:right="955" w:rightChars="455"/>
              <w:jc w:val="center"/>
              <w:rPr>
                <w:rFonts w:hint="eastAsia" w:ascii="宋体" w:hAnsi="宋体" w:eastAsia="宋体" w:cs="宋体"/>
                <w:i w:val="0"/>
                <w:iCs w:val="0"/>
                <w:color w:val="000000"/>
                <w:sz w:val="21"/>
                <w:szCs w:val="21"/>
                <w:u w:val="none"/>
              </w:rPr>
            </w:pPr>
          </w:p>
        </w:tc>
      </w:tr>
    </w:tbl>
    <w:p w14:paraId="1B966967">
      <w:pPr>
        <w:rPr>
          <w:rFonts w:hint="eastAsia"/>
          <w:lang w:val="en-US" w:eastAsia="zh-CN"/>
        </w:rPr>
      </w:pPr>
    </w:p>
    <w:p w14:paraId="3E25D942">
      <w:pPr>
        <w:pStyle w:val="2"/>
        <w:rPr>
          <w:rFonts w:hint="eastAsia" w:ascii="宋体" w:hAnsi="宋体" w:cs="宋体"/>
          <w:sz w:val="24"/>
          <w:szCs w:val="28"/>
        </w:rPr>
      </w:pPr>
      <w:r>
        <w:rPr>
          <w:rFonts w:hint="eastAsia" w:ascii="宋体" w:hAnsi="宋体" w:cs="宋体"/>
          <w:sz w:val="24"/>
          <w:szCs w:val="28"/>
        </w:rPr>
        <w:t>注：</w:t>
      </w:r>
    </w:p>
    <w:p w14:paraId="1FCC14BD">
      <w:pPr>
        <w:pStyle w:val="2"/>
        <w:numPr>
          <w:ilvl w:val="0"/>
          <w:numId w:val="0"/>
        </w:numPr>
        <w:spacing w:line="360" w:lineRule="auto"/>
        <w:ind w:firstLine="420" w:firstLineChars="0"/>
        <w:rPr>
          <w:rFonts w:hint="default" w:ascii="宋体" w:hAnsi="宋体" w:eastAsia="宋体" w:cs="宋体"/>
          <w:sz w:val="24"/>
          <w:szCs w:val="28"/>
          <w:lang w:val="en-US" w:eastAsia="zh-CN"/>
        </w:rPr>
      </w:pPr>
      <w:r>
        <w:rPr>
          <w:rFonts w:hint="eastAsia" w:ascii="宋体" w:hAnsi="宋体" w:cs="宋体"/>
          <w:kern w:val="2"/>
          <w:sz w:val="24"/>
          <w:szCs w:val="28"/>
          <w:lang w:val="en-US" w:eastAsia="zh-CN" w:bidi="ar-SA"/>
        </w:rPr>
        <w:t>1.投标报价以元为单位</w:t>
      </w:r>
      <w:r>
        <w:rPr>
          <w:rFonts w:hint="eastAsia" w:ascii="宋体" w:hAnsi="宋体" w:cs="宋体"/>
          <w:sz w:val="24"/>
          <w:szCs w:val="28"/>
        </w:rPr>
        <w:t>，保留小数点后2位数。</w:t>
      </w:r>
    </w:p>
    <w:p w14:paraId="1F603969">
      <w:pPr>
        <w:pStyle w:val="2"/>
        <w:numPr>
          <w:ilvl w:val="0"/>
          <w:numId w:val="0"/>
        </w:numPr>
        <w:spacing w:line="360" w:lineRule="auto"/>
        <w:ind w:firstLine="420" w:firstLineChars="0"/>
        <w:rPr>
          <w:rFonts w:hint="default" w:ascii="宋体" w:hAnsi="宋体" w:eastAsia="宋体" w:cs="宋体"/>
          <w:kern w:val="2"/>
          <w:sz w:val="24"/>
          <w:szCs w:val="28"/>
          <w:lang w:val="en-US" w:eastAsia="zh-CN" w:bidi="ar-SA"/>
        </w:rPr>
      </w:pPr>
      <w:r>
        <w:rPr>
          <w:rFonts w:hint="default" w:ascii="宋体" w:hAnsi="宋体" w:eastAsia="宋体" w:cs="宋体"/>
          <w:kern w:val="2"/>
          <w:sz w:val="24"/>
          <w:szCs w:val="28"/>
          <w:lang w:val="en-US" w:eastAsia="zh-CN" w:bidi="ar-SA"/>
        </w:rPr>
        <w:t>2.本工程预留金（暂列金额）110万元</w:t>
      </w:r>
      <w:r>
        <w:rPr>
          <w:rFonts w:hint="eastAsia" w:ascii="宋体" w:hAnsi="宋体" w:eastAsia="宋体" w:cs="宋体"/>
          <w:kern w:val="2"/>
          <w:sz w:val="24"/>
          <w:szCs w:val="28"/>
          <w:lang w:val="en-US" w:eastAsia="zh-CN" w:bidi="ar-SA"/>
        </w:rPr>
        <w:t>，投标人应按给定金额填报，不得更改。</w:t>
      </w:r>
    </w:p>
    <w:p w14:paraId="15E25DC1">
      <w:pPr>
        <w:pStyle w:val="2"/>
        <w:numPr>
          <w:ilvl w:val="0"/>
          <w:numId w:val="0"/>
        </w:numPr>
        <w:spacing w:line="360" w:lineRule="auto"/>
        <w:ind w:firstLine="420" w:firstLineChars="0"/>
        <w:rPr>
          <w:rFonts w:hint="default" w:ascii="宋体" w:hAnsi="宋体" w:eastAsia="宋体" w:cs="宋体"/>
          <w:sz w:val="24"/>
          <w:szCs w:val="28"/>
          <w:lang w:val="en-US" w:eastAsia="zh-CN"/>
        </w:rPr>
      </w:pPr>
      <w:r>
        <w:rPr>
          <w:rFonts w:hint="eastAsia" w:ascii="宋体" w:hAnsi="宋体" w:eastAsia="宋体" w:cs="宋体"/>
          <w:kern w:val="2"/>
          <w:sz w:val="24"/>
          <w:szCs w:val="28"/>
          <w:lang w:val="en-US" w:eastAsia="zh-CN" w:bidi="ar-SA"/>
        </w:rPr>
        <w:t>3.本表中“总价”金额应与开标一览表中“投标总报价”金额一致</w:t>
      </w:r>
      <w:r>
        <w:rPr>
          <w:rFonts w:hint="eastAsia" w:ascii="宋体" w:hAnsi="宋体" w:cs="宋体"/>
          <w:b w:val="0"/>
          <w:bCs/>
          <w:color w:val="auto"/>
          <w:sz w:val="24"/>
          <w:szCs w:val="24"/>
          <w:highlight w:val="none"/>
          <w:lang w:val="en-US" w:eastAsia="zh-CN"/>
        </w:rPr>
        <w:t>。</w:t>
      </w:r>
    </w:p>
    <w:p w14:paraId="2228E1DE">
      <w:pPr>
        <w:pStyle w:val="2"/>
        <w:rPr>
          <w:rFonts w:hint="eastAsia" w:ascii="宋体" w:hAnsi="宋体" w:cs="宋体"/>
          <w:sz w:val="24"/>
          <w:szCs w:val="28"/>
        </w:rPr>
      </w:pPr>
    </w:p>
    <w:p w14:paraId="16DB1962">
      <w:pPr>
        <w:pStyle w:val="2"/>
        <w:ind w:firstLine="5040" w:firstLineChars="2100"/>
        <w:rPr>
          <w:rFonts w:hint="eastAsia" w:ascii="宋体" w:hAnsi="宋体" w:cs="宋体"/>
          <w:sz w:val="24"/>
          <w:szCs w:val="28"/>
        </w:rPr>
      </w:pPr>
    </w:p>
    <w:p w14:paraId="1E0C61AB">
      <w:pPr>
        <w:pStyle w:val="2"/>
        <w:ind w:firstLine="5040" w:firstLineChars="2100"/>
        <w:rPr>
          <w:rFonts w:hint="eastAsia" w:ascii="宋体" w:hAnsi="宋体" w:cs="宋体"/>
          <w:sz w:val="24"/>
          <w:szCs w:val="28"/>
        </w:rPr>
      </w:pPr>
    </w:p>
    <w:p w14:paraId="0C9B3F2D">
      <w:pPr>
        <w:pStyle w:val="2"/>
        <w:spacing w:line="360" w:lineRule="auto"/>
        <w:jc w:val="right"/>
        <w:rPr>
          <w:rFonts w:ascii="宋体" w:hAnsi="宋体" w:cs="宋体"/>
          <w:sz w:val="24"/>
          <w:szCs w:val="28"/>
        </w:rPr>
      </w:pPr>
      <w:r>
        <w:rPr>
          <w:rFonts w:hint="eastAsia" w:ascii="宋体" w:hAnsi="宋体" w:cs="宋体"/>
          <w:sz w:val="24"/>
          <w:szCs w:val="28"/>
          <w:lang w:eastAsia="zh-CN"/>
        </w:rPr>
        <w:t>投标人</w:t>
      </w:r>
      <w:r>
        <w:rPr>
          <w:rFonts w:hint="eastAsia" w:ascii="宋体" w:hAnsi="宋体" w:cs="宋体"/>
          <w:sz w:val="24"/>
          <w:szCs w:val="28"/>
        </w:rPr>
        <w:t>：</w:t>
      </w:r>
      <w:r>
        <w:rPr>
          <w:rFonts w:hint="eastAsia" w:ascii="宋体" w:hAnsi="宋体" w:cs="宋体"/>
          <w:sz w:val="24"/>
          <w:szCs w:val="28"/>
          <w:u w:val="single"/>
        </w:rPr>
        <w:t xml:space="preserve">                  </w:t>
      </w:r>
      <w:r>
        <w:rPr>
          <w:rFonts w:hint="eastAsia" w:ascii="宋体" w:hAnsi="宋体" w:cs="宋体"/>
          <w:sz w:val="24"/>
          <w:szCs w:val="28"/>
        </w:rPr>
        <w:t>（盖章）</w:t>
      </w:r>
    </w:p>
    <w:p w14:paraId="15736FE6">
      <w:pPr>
        <w:pStyle w:val="2"/>
        <w:spacing w:line="360" w:lineRule="auto"/>
        <w:jc w:val="right"/>
        <w:rPr>
          <w:rFonts w:ascii="宋体" w:hAnsi="宋体" w:cs="宋体"/>
          <w:sz w:val="24"/>
          <w:szCs w:val="28"/>
        </w:rPr>
      </w:pPr>
      <w:r>
        <w:rPr>
          <w:rFonts w:hint="eastAsia" w:ascii="宋体" w:hAnsi="宋体" w:cs="宋体"/>
          <w:sz w:val="24"/>
          <w:szCs w:val="28"/>
        </w:rPr>
        <w:t>法定代表人或其授权代理人：</w:t>
      </w:r>
      <w:r>
        <w:rPr>
          <w:rFonts w:hint="eastAsia" w:ascii="宋体" w:hAnsi="宋体" w:cs="宋体"/>
          <w:sz w:val="24"/>
          <w:szCs w:val="28"/>
          <w:u w:val="single"/>
        </w:rPr>
        <w:t xml:space="preserve">         </w:t>
      </w:r>
      <w:r>
        <w:rPr>
          <w:rFonts w:hint="eastAsia" w:ascii="宋体" w:hAnsi="宋体" w:cs="宋体"/>
          <w:sz w:val="24"/>
          <w:szCs w:val="28"/>
        </w:rPr>
        <w:t>（签字或盖章）</w:t>
      </w:r>
    </w:p>
    <w:p w14:paraId="75949F4B">
      <w:pPr>
        <w:pStyle w:val="2"/>
        <w:spacing w:line="360" w:lineRule="auto"/>
        <w:jc w:val="right"/>
        <w:rPr>
          <w:rFonts w:hint="eastAsia" w:ascii="宋体" w:hAnsi="宋体" w:cs="宋体"/>
          <w:sz w:val="24"/>
          <w:szCs w:val="28"/>
        </w:rPr>
      </w:pPr>
      <w:r>
        <w:rPr>
          <w:rFonts w:hint="eastAsia" w:ascii="宋体" w:hAnsi="宋体" w:cs="宋体"/>
          <w:sz w:val="24"/>
          <w:szCs w:val="28"/>
        </w:rPr>
        <w:t>日   期：</w:t>
      </w:r>
      <w:r>
        <w:rPr>
          <w:rFonts w:hint="eastAsia" w:ascii="宋体" w:hAnsi="宋体" w:cs="宋体"/>
          <w:sz w:val="24"/>
          <w:szCs w:val="28"/>
          <w:u w:val="single"/>
        </w:rPr>
        <w:t xml:space="preserve">       </w:t>
      </w:r>
      <w:r>
        <w:rPr>
          <w:rFonts w:hint="eastAsia" w:ascii="宋体" w:hAnsi="宋体" w:cs="宋体"/>
          <w:sz w:val="24"/>
          <w:szCs w:val="28"/>
        </w:rPr>
        <w:t xml:space="preserve"> 年</w:t>
      </w:r>
      <w:r>
        <w:rPr>
          <w:rFonts w:hint="eastAsia" w:ascii="宋体" w:hAnsi="宋体" w:cs="宋体"/>
          <w:sz w:val="24"/>
          <w:szCs w:val="28"/>
          <w:u w:val="single"/>
        </w:rPr>
        <w:t xml:space="preserve">     </w:t>
      </w:r>
      <w:r>
        <w:rPr>
          <w:rFonts w:hint="eastAsia" w:ascii="宋体" w:hAnsi="宋体" w:cs="宋体"/>
          <w:sz w:val="24"/>
          <w:szCs w:val="28"/>
        </w:rPr>
        <w:t xml:space="preserve"> 月</w:t>
      </w:r>
      <w:r>
        <w:rPr>
          <w:rFonts w:hint="eastAsia" w:ascii="宋体" w:hAnsi="宋体" w:cs="宋体"/>
          <w:sz w:val="24"/>
          <w:szCs w:val="28"/>
          <w:u w:val="single"/>
        </w:rPr>
        <w:t xml:space="preserve">     </w:t>
      </w:r>
      <w:r>
        <w:rPr>
          <w:rFonts w:hint="eastAsia" w:ascii="宋体" w:hAnsi="宋体" w:cs="宋体"/>
          <w:sz w:val="24"/>
          <w:szCs w:val="28"/>
        </w:rPr>
        <w:t>日</w:t>
      </w:r>
    </w:p>
    <w:p w14:paraId="7454E0F9">
      <w:pPr>
        <w:jc w:val="center"/>
        <w:rPr>
          <w:rFonts w:hint="eastAsia" w:ascii="宋体" w:hAnsi="宋体" w:cs="宋体"/>
          <w:sz w:val="24"/>
          <w:szCs w:val="28"/>
        </w:rPr>
      </w:pPr>
      <w:r>
        <w:rPr>
          <w:rFonts w:hint="eastAsia" w:ascii="宋体" w:hAnsi="宋体" w:cs="宋体"/>
          <w:sz w:val="24"/>
          <w:szCs w:val="28"/>
        </w:rPr>
        <w:br w:type="page"/>
      </w:r>
    </w:p>
    <w:p w14:paraId="23438EB0">
      <w:pPr>
        <w:rPr>
          <w:rFonts w:hint="eastAsia" w:ascii="宋体" w:hAnsi="宋体" w:cs="宋体"/>
          <w:sz w:val="24"/>
          <w:szCs w:val="28"/>
        </w:rPr>
      </w:pPr>
    </w:p>
    <w:p w14:paraId="40E6B556">
      <w:pPr>
        <w:spacing w:line="588" w:lineRule="exact"/>
        <w:ind w:firstLine="643" w:firstLineChars="200"/>
        <w:jc w:val="center"/>
        <w:rPr>
          <w:rFonts w:hint="eastAsia" w:ascii="宋体" w:hAnsi="宋体" w:cs="宋体"/>
          <w:b/>
          <w:bCs/>
          <w:sz w:val="32"/>
          <w:szCs w:val="32"/>
          <w:lang w:val="zh-CN"/>
        </w:rPr>
      </w:pPr>
      <w:bookmarkStart w:id="0" w:name="_Toc13481"/>
      <w:r>
        <w:rPr>
          <w:rFonts w:hint="eastAsia" w:ascii="宋体" w:hAnsi="宋体" w:cs="宋体"/>
          <w:b/>
          <w:bCs/>
          <w:sz w:val="32"/>
          <w:szCs w:val="32"/>
          <w:lang w:val="en-US" w:eastAsia="zh-CN"/>
        </w:rPr>
        <w:t>三</w:t>
      </w:r>
      <w:r>
        <w:rPr>
          <w:rFonts w:hint="eastAsia" w:ascii="宋体" w:hAnsi="宋体" w:cs="宋体"/>
          <w:b/>
          <w:bCs/>
          <w:sz w:val="32"/>
          <w:szCs w:val="32"/>
        </w:rPr>
        <w:t>、</w:t>
      </w:r>
      <w:bookmarkEnd w:id="0"/>
      <w:r>
        <w:rPr>
          <w:rFonts w:hint="eastAsia" w:ascii="宋体" w:hAnsi="宋体" w:cs="宋体"/>
          <w:b/>
          <w:sz w:val="32"/>
          <w:szCs w:val="32"/>
        </w:rPr>
        <w:t>技术、服务、合同条款及其他商务要求应答表</w:t>
      </w:r>
    </w:p>
    <w:p w14:paraId="75795976">
      <w:pPr>
        <w:pStyle w:val="3"/>
        <w:ind w:right="560"/>
        <w:rPr>
          <w:rFonts w:hAnsi="宋体" w:cs="宋体"/>
          <w:sz w:val="24"/>
          <w:szCs w:val="24"/>
        </w:rPr>
      </w:pPr>
    </w:p>
    <w:tbl>
      <w:tblPr>
        <w:tblStyle w:val="4"/>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8"/>
        <w:gridCol w:w="1703"/>
        <w:gridCol w:w="1418"/>
        <w:gridCol w:w="2197"/>
      </w:tblGrid>
      <w:tr w14:paraId="368A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5" w:hRule="atLeast"/>
          <w:jc w:val="center"/>
        </w:trPr>
        <w:tc>
          <w:tcPr>
            <w:tcW w:w="780" w:type="dxa"/>
            <w:noWrap w:val="0"/>
            <w:vAlign w:val="center"/>
          </w:tcPr>
          <w:p w14:paraId="3ED27132">
            <w:pPr>
              <w:pStyle w:val="3"/>
              <w:jc w:val="center"/>
              <w:rPr>
                <w:rFonts w:hAnsi="宋体" w:cs="宋体"/>
                <w:sz w:val="28"/>
                <w:szCs w:val="28"/>
              </w:rPr>
            </w:pPr>
            <w:r>
              <w:rPr>
                <w:rFonts w:hint="eastAsia" w:hAnsi="宋体" w:cs="宋体"/>
                <w:sz w:val="28"/>
                <w:szCs w:val="28"/>
              </w:rPr>
              <w:t>序号</w:t>
            </w:r>
          </w:p>
        </w:tc>
        <w:tc>
          <w:tcPr>
            <w:tcW w:w="2838" w:type="dxa"/>
            <w:noWrap w:val="0"/>
            <w:vAlign w:val="center"/>
          </w:tcPr>
          <w:p w14:paraId="70075C4A">
            <w:pPr>
              <w:pStyle w:val="3"/>
              <w:jc w:val="center"/>
              <w:rPr>
                <w:rFonts w:hint="eastAsia" w:hAnsi="宋体" w:cs="宋体"/>
                <w:sz w:val="28"/>
                <w:szCs w:val="28"/>
              </w:rPr>
            </w:pPr>
            <w:r>
              <w:rPr>
                <w:rFonts w:hint="eastAsia" w:hAnsi="宋体" w:cs="宋体"/>
                <w:sz w:val="28"/>
                <w:szCs w:val="28"/>
                <w:lang w:val="en-US" w:eastAsia="zh-CN"/>
              </w:rPr>
              <w:t>招标</w:t>
            </w:r>
            <w:r>
              <w:rPr>
                <w:rFonts w:hint="eastAsia" w:hAnsi="宋体" w:cs="宋体"/>
                <w:sz w:val="28"/>
                <w:szCs w:val="28"/>
              </w:rPr>
              <w:t>文件要求</w:t>
            </w:r>
          </w:p>
        </w:tc>
        <w:tc>
          <w:tcPr>
            <w:tcW w:w="1703" w:type="dxa"/>
            <w:noWrap w:val="0"/>
            <w:vAlign w:val="center"/>
          </w:tcPr>
          <w:p w14:paraId="271EF5FC">
            <w:pPr>
              <w:jc w:val="center"/>
              <w:rPr>
                <w:rFonts w:ascii="宋体" w:hAnsi="宋体" w:cs="宋体"/>
                <w:sz w:val="28"/>
                <w:szCs w:val="28"/>
              </w:rPr>
            </w:pPr>
            <w:r>
              <w:rPr>
                <w:rFonts w:hint="eastAsia" w:ascii="宋体" w:hAnsi="宋体" w:cs="宋体"/>
                <w:sz w:val="28"/>
                <w:szCs w:val="28"/>
              </w:rPr>
              <w:t>响应内容</w:t>
            </w:r>
          </w:p>
        </w:tc>
        <w:tc>
          <w:tcPr>
            <w:tcW w:w="1418" w:type="dxa"/>
            <w:noWrap w:val="0"/>
            <w:vAlign w:val="center"/>
          </w:tcPr>
          <w:p w14:paraId="5AD5C325">
            <w:pPr>
              <w:jc w:val="center"/>
              <w:rPr>
                <w:rFonts w:ascii="宋体" w:hAnsi="宋体" w:cs="宋体"/>
                <w:sz w:val="28"/>
                <w:szCs w:val="28"/>
              </w:rPr>
            </w:pPr>
            <w:r>
              <w:rPr>
                <w:rFonts w:hint="eastAsia" w:ascii="宋体" w:hAnsi="宋体" w:cs="宋体"/>
                <w:sz w:val="28"/>
                <w:szCs w:val="28"/>
              </w:rPr>
              <w:t>偏离情况</w:t>
            </w:r>
          </w:p>
        </w:tc>
        <w:tc>
          <w:tcPr>
            <w:tcW w:w="2197" w:type="dxa"/>
            <w:noWrap w:val="0"/>
            <w:vAlign w:val="center"/>
          </w:tcPr>
          <w:p w14:paraId="77E3DDA0">
            <w:pPr>
              <w:jc w:val="center"/>
              <w:rPr>
                <w:rFonts w:ascii="宋体" w:hAnsi="宋体" w:cs="宋体"/>
                <w:sz w:val="28"/>
                <w:szCs w:val="28"/>
              </w:rPr>
            </w:pPr>
            <w:r>
              <w:rPr>
                <w:rFonts w:hint="eastAsia" w:ascii="宋体" w:hAnsi="宋体" w:cs="宋体"/>
                <w:sz w:val="28"/>
                <w:szCs w:val="28"/>
              </w:rPr>
              <w:t>说明</w:t>
            </w:r>
          </w:p>
        </w:tc>
      </w:tr>
      <w:tr w14:paraId="48E1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7B8AA44A">
            <w:pPr>
              <w:pStyle w:val="3"/>
              <w:rPr>
                <w:rFonts w:hAnsi="宋体" w:cs="宋体"/>
                <w:sz w:val="28"/>
                <w:szCs w:val="28"/>
              </w:rPr>
            </w:pPr>
          </w:p>
        </w:tc>
        <w:tc>
          <w:tcPr>
            <w:tcW w:w="2838" w:type="dxa"/>
            <w:noWrap w:val="0"/>
            <w:vAlign w:val="center"/>
          </w:tcPr>
          <w:p w14:paraId="1A808D60">
            <w:pPr>
              <w:pStyle w:val="3"/>
              <w:jc w:val="center"/>
              <w:rPr>
                <w:rFonts w:hAnsi="宋体" w:cs="宋体"/>
                <w:sz w:val="28"/>
                <w:szCs w:val="28"/>
              </w:rPr>
            </w:pPr>
          </w:p>
        </w:tc>
        <w:tc>
          <w:tcPr>
            <w:tcW w:w="1703" w:type="dxa"/>
            <w:noWrap w:val="0"/>
            <w:vAlign w:val="center"/>
          </w:tcPr>
          <w:p w14:paraId="6C813CC3">
            <w:pPr>
              <w:pStyle w:val="3"/>
              <w:jc w:val="center"/>
              <w:rPr>
                <w:rFonts w:hAnsi="宋体" w:cs="宋体"/>
                <w:sz w:val="28"/>
                <w:szCs w:val="28"/>
              </w:rPr>
            </w:pPr>
          </w:p>
        </w:tc>
        <w:tc>
          <w:tcPr>
            <w:tcW w:w="1418" w:type="dxa"/>
            <w:noWrap w:val="0"/>
            <w:vAlign w:val="center"/>
          </w:tcPr>
          <w:p w14:paraId="3D089972">
            <w:pPr>
              <w:pStyle w:val="3"/>
              <w:jc w:val="center"/>
              <w:rPr>
                <w:rFonts w:hAnsi="宋体" w:cs="宋体"/>
                <w:sz w:val="28"/>
                <w:szCs w:val="28"/>
              </w:rPr>
            </w:pPr>
          </w:p>
        </w:tc>
        <w:tc>
          <w:tcPr>
            <w:tcW w:w="2197" w:type="dxa"/>
            <w:noWrap w:val="0"/>
            <w:vAlign w:val="center"/>
          </w:tcPr>
          <w:p w14:paraId="11E6D6EB">
            <w:pPr>
              <w:pStyle w:val="3"/>
              <w:jc w:val="center"/>
              <w:rPr>
                <w:rFonts w:hAnsi="宋体" w:cs="宋体"/>
                <w:sz w:val="28"/>
                <w:szCs w:val="28"/>
              </w:rPr>
            </w:pPr>
          </w:p>
        </w:tc>
      </w:tr>
      <w:tr w14:paraId="6216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2776B7B0">
            <w:pPr>
              <w:pStyle w:val="3"/>
              <w:rPr>
                <w:rFonts w:hAnsi="宋体" w:cs="宋体"/>
                <w:sz w:val="28"/>
                <w:szCs w:val="28"/>
              </w:rPr>
            </w:pPr>
          </w:p>
        </w:tc>
        <w:tc>
          <w:tcPr>
            <w:tcW w:w="2838" w:type="dxa"/>
            <w:noWrap w:val="0"/>
            <w:vAlign w:val="center"/>
          </w:tcPr>
          <w:p w14:paraId="6F586858">
            <w:pPr>
              <w:pStyle w:val="3"/>
              <w:jc w:val="center"/>
              <w:rPr>
                <w:rFonts w:hAnsi="宋体" w:cs="宋体"/>
                <w:sz w:val="28"/>
                <w:szCs w:val="28"/>
              </w:rPr>
            </w:pPr>
          </w:p>
        </w:tc>
        <w:tc>
          <w:tcPr>
            <w:tcW w:w="1703" w:type="dxa"/>
            <w:noWrap w:val="0"/>
            <w:vAlign w:val="center"/>
          </w:tcPr>
          <w:p w14:paraId="75118332">
            <w:pPr>
              <w:pStyle w:val="3"/>
              <w:jc w:val="center"/>
              <w:rPr>
                <w:rFonts w:hAnsi="宋体" w:cs="宋体"/>
                <w:sz w:val="28"/>
                <w:szCs w:val="28"/>
              </w:rPr>
            </w:pPr>
          </w:p>
        </w:tc>
        <w:tc>
          <w:tcPr>
            <w:tcW w:w="1418" w:type="dxa"/>
            <w:noWrap w:val="0"/>
            <w:vAlign w:val="center"/>
          </w:tcPr>
          <w:p w14:paraId="41AD1EAF">
            <w:pPr>
              <w:pStyle w:val="3"/>
              <w:jc w:val="center"/>
              <w:rPr>
                <w:rFonts w:hAnsi="宋体" w:cs="宋体"/>
                <w:sz w:val="28"/>
                <w:szCs w:val="28"/>
              </w:rPr>
            </w:pPr>
          </w:p>
        </w:tc>
        <w:tc>
          <w:tcPr>
            <w:tcW w:w="2197" w:type="dxa"/>
            <w:noWrap w:val="0"/>
            <w:vAlign w:val="center"/>
          </w:tcPr>
          <w:p w14:paraId="69A7873D">
            <w:pPr>
              <w:pStyle w:val="3"/>
              <w:jc w:val="center"/>
              <w:rPr>
                <w:rFonts w:hAnsi="宋体" w:cs="宋体"/>
                <w:sz w:val="28"/>
                <w:szCs w:val="28"/>
              </w:rPr>
            </w:pPr>
          </w:p>
        </w:tc>
      </w:tr>
      <w:tr w14:paraId="7050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493C3F4A">
            <w:pPr>
              <w:pStyle w:val="3"/>
              <w:rPr>
                <w:rFonts w:hAnsi="宋体" w:cs="宋体"/>
                <w:sz w:val="28"/>
                <w:szCs w:val="28"/>
              </w:rPr>
            </w:pPr>
          </w:p>
        </w:tc>
        <w:tc>
          <w:tcPr>
            <w:tcW w:w="2838" w:type="dxa"/>
            <w:noWrap w:val="0"/>
            <w:vAlign w:val="center"/>
          </w:tcPr>
          <w:p w14:paraId="6563E29C">
            <w:pPr>
              <w:jc w:val="center"/>
              <w:rPr>
                <w:rFonts w:ascii="宋体" w:hAnsi="宋体" w:cs="宋体"/>
                <w:bCs/>
                <w:szCs w:val="21"/>
              </w:rPr>
            </w:pPr>
          </w:p>
        </w:tc>
        <w:tc>
          <w:tcPr>
            <w:tcW w:w="1703" w:type="dxa"/>
            <w:noWrap w:val="0"/>
            <w:vAlign w:val="center"/>
          </w:tcPr>
          <w:p w14:paraId="7004E2D2">
            <w:pPr>
              <w:pStyle w:val="3"/>
              <w:jc w:val="center"/>
              <w:rPr>
                <w:rFonts w:hAnsi="宋体" w:cs="宋体"/>
                <w:sz w:val="28"/>
                <w:szCs w:val="28"/>
              </w:rPr>
            </w:pPr>
          </w:p>
        </w:tc>
        <w:tc>
          <w:tcPr>
            <w:tcW w:w="1418" w:type="dxa"/>
            <w:noWrap w:val="0"/>
            <w:vAlign w:val="center"/>
          </w:tcPr>
          <w:p w14:paraId="4351641F">
            <w:pPr>
              <w:pStyle w:val="3"/>
              <w:jc w:val="center"/>
              <w:rPr>
                <w:rFonts w:hAnsi="宋体" w:cs="宋体"/>
                <w:sz w:val="28"/>
                <w:szCs w:val="28"/>
              </w:rPr>
            </w:pPr>
          </w:p>
        </w:tc>
        <w:tc>
          <w:tcPr>
            <w:tcW w:w="2197" w:type="dxa"/>
            <w:noWrap w:val="0"/>
            <w:vAlign w:val="center"/>
          </w:tcPr>
          <w:p w14:paraId="52B7FF03">
            <w:pPr>
              <w:pStyle w:val="3"/>
              <w:jc w:val="center"/>
              <w:rPr>
                <w:rFonts w:hAnsi="宋体" w:cs="宋体"/>
                <w:sz w:val="28"/>
                <w:szCs w:val="28"/>
              </w:rPr>
            </w:pPr>
          </w:p>
        </w:tc>
      </w:tr>
      <w:tr w14:paraId="5A95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266F80EE">
            <w:pPr>
              <w:pStyle w:val="3"/>
              <w:rPr>
                <w:rFonts w:hAnsi="宋体" w:cs="宋体"/>
                <w:sz w:val="28"/>
                <w:szCs w:val="28"/>
              </w:rPr>
            </w:pPr>
          </w:p>
        </w:tc>
        <w:tc>
          <w:tcPr>
            <w:tcW w:w="2838" w:type="dxa"/>
            <w:noWrap w:val="0"/>
            <w:vAlign w:val="center"/>
          </w:tcPr>
          <w:p w14:paraId="4A5F9B33">
            <w:pPr>
              <w:jc w:val="center"/>
              <w:rPr>
                <w:rFonts w:ascii="宋体" w:hAnsi="宋体" w:cs="宋体"/>
                <w:bCs/>
                <w:szCs w:val="21"/>
              </w:rPr>
            </w:pPr>
          </w:p>
        </w:tc>
        <w:tc>
          <w:tcPr>
            <w:tcW w:w="1703" w:type="dxa"/>
            <w:noWrap w:val="0"/>
            <w:vAlign w:val="center"/>
          </w:tcPr>
          <w:p w14:paraId="44495E24">
            <w:pPr>
              <w:pStyle w:val="3"/>
              <w:jc w:val="center"/>
              <w:rPr>
                <w:rFonts w:hAnsi="宋体" w:cs="宋体"/>
                <w:sz w:val="28"/>
                <w:szCs w:val="28"/>
              </w:rPr>
            </w:pPr>
          </w:p>
        </w:tc>
        <w:tc>
          <w:tcPr>
            <w:tcW w:w="1418" w:type="dxa"/>
            <w:noWrap w:val="0"/>
            <w:vAlign w:val="center"/>
          </w:tcPr>
          <w:p w14:paraId="309C83F2">
            <w:pPr>
              <w:pStyle w:val="3"/>
              <w:jc w:val="center"/>
              <w:rPr>
                <w:rFonts w:hAnsi="宋体" w:cs="宋体"/>
                <w:sz w:val="28"/>
                <w:szCs w:val="28"/>
              </w:rPr>
            </w:pPr>
          </w:p>
        </w:tc>
        <w:tc>
          <w:tcPr>
            <w:tcW w:w="2197" w:type="dxa"/>
            <w:noWrap w:val="0"/>
            <w:vAlign w:val="center"/>
          </w:tcPr>
          <w:p w14:paraId="7DA35943">
            <w:pPr>
              <w:pStyle w:val="3"/>
              <w:jc w:val="center"/>
              <w:rPr>
                <w:rFonts w:hAnsi="宋体" w:cs="宋体"/>
                <w:sz w:val="28"/>
                <w:szCs w:val="28"/>
              </w:rPr>
            </w:pPr>
          </w:p>
        </w:tc>
      </w:tr>
      <w:tr w14:paraId="0E1E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46EB7F04">
            <w:pPr>
              <w:pStyle w:val="3"/>
              <w:rPr>
                <w:rFonts w:hAnsi="宋体" w:cs="宋体"/>
                <w:sz w:val="28"/>
                <w:szCs w:val="28"/>
              </w:rPr>
            </w:pPr>
          </w:p>
        </w:tc>
        <w:tc>
          <w:tcPr>
            <w:tcW w:w="2838" w:type="dxa"/>
            <w:noWrap w:val="0"/>
            <w:vAlign w:val="center"/>
          </w:tcPr>
          <w:p w14:paraId="58606A6F">
            <w:pPr>
              <w:jc w:val="center"/>
              <w:rPr>
                <w:rFonts w:ascii="宋体" w:hAnsi="宋体" w:cs="宋体"/>
                <w:bCs/>
                <w:szCs w:val="21"/>
              </w:rPr>
            </w:pPr>
          </w:p>
        </w:tc>
        <w:tc>
          <w:tcPr>
            <w:tcW w:w="1703" w:type="dxa"/>
            <w:noWrap w:val="0"/>
            <w:vAlign w:val="center"/>
          </w:tcPr>
          <w:p w14:paraId="548DDD20">
            <w:pPr>
              <w:pStyle w:val="3"/>
              <w:jc w:val="center"/>
              <w:rPr>
                <w:rFonts w:hAnsi="宋体" w:cs="宋体"/>
                <w:sz w:val="28"/>
                <w:szCs w:val="28"/>
              </w:rPr>
            </w:pPr>
          </w:p>
        </w:tc>
        <w:tc>
          <w:tcPr>
            <w:tcW w:w="1418" w:type="dxa"/>
            <w:noWrap w:val="0"/>
            <w:vAlign w:val="center"/>
          </w:tcPr>
          <w:p w14:paraId="4298B967">
            <w:pPr>
              <w:pStyle w:val="3"/>
              <w:jc w:val="center"/>
              <w:rPr>
                <w:rFonts w:hAnsi="宋体" w:cs="宋体"/>
                <w:sz w:val="28"/>
                <w:szCs w:val="28"/>
              </w:rPr>
            </w:pPr>
          </w:p>
        </w:tc>
        <w:tc>
          <w:tcPr>
            <w:tcW w:w="2197" w:type="dxa"/>
            <w:noWrap w:val="0"/>
            <w:vAlign w:val="center"/>
          </w:tcPr>
          <w:p w14:paraId="7E08BE69">
            <w:pPr>
              <w:pStyle w:val="3"/>
              <w:jc w:val="center"/>
              <w:rPr>
                <w:rFonts w:hAnsi="宋体" w:cs="宋体"/>
                <w:sz w:val="28"/>
                <w:szCs w:val="28"/>
              </w:rPr>
            </w:pPr>
          </w:p>
        </w:tc>
      </w:tr>
      <w:tr w14:paraId="6C31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2D996D10">
            <w:pPr>
              <w:pStyle w:val="3"/>
              <w:rPr>
                <w:rFonts w:hAnsi="宋体" w:cs="宋体"/>
                <w:sz w:val="28"/>
                <w:szCs w:val="28"/>
              </w:rPr>
            </w:pPr>
          </w:p>
        </w:tc>
        <w:tc>
          <w:tcPr>
            <w:tcW w:w="2838" w:type="dxa"/>
            <w:noWrap w:val="0"/>
            <w:vAlign w:val="center"/>
          </w:tcPr>
          <w:p w14:paraId="6AB1A6DE">
            <w:pPr>
              <w:jc w:val="center"/>
              <w:rPr>
                <w:rFonts w:ascii="宋体" w:hAnsi="宋体" w:cs="宋体"/>
                <w:bCs/>
                <w:szCs w:val="21"/>
              </w:rPr>
            </w:pPr>
          </w:p>
        </w:tc>
        <w:tc>
          <w:tcPr>
            <w:tcW w:w="1703" w:type="dxa"/>
            <w:noWrap w:val="0"/>
            <w:vAlign w:val="center"/>
          </w:tcPr>
          <w:p w14:paraId="722B030E">
            <w:pPr>
              <w:pStyle w:val="3"/>
              <w:jc w:val="center"/>
              <w:rPr>
                <w:rFonts w:hAnsi="宋体" w:cs="宋体"/>
                <w:sz w:val="28"/>
                <w:szCs w:val="28"/>
              </w:rPr>
            </w:pPr>
          </w:p>
        </w:tc>
        <w:tc>
          <w:tcPr>
            <w:tcW w:w="1418" w:type="dxa"/>
            <w:noWrap w:val="0"/>
            <w:vAlign w:val="center"/>
          </w:tcPr>
          <w:p w14:paraId="4B88E7A3">
            <w:pPr>
              <w:pStyle w:val="3"/>
              <w:jc w:val="center"/>
              <w:rPr>
                <w:rFonts w:hAnsi="宋体" w:cs="宋体"/>
                <w:sz w:val="28"/>
                <w:szCs w:val="28"/>
              </w:rPr>
            </w:pPr>
          </w:p>
        </w:tc>
        <w:tc>
          <w:tcPr>
            <w:tcW w:w="2197" w:type="dxa"/>
            <w:noWrap w:val="0"/>
            <w:vAlign w:val="center"/>
          </w:tcPr>
          <w:p w14:paraId="14EE7F68">
            <w:pPr>
              <w:pStyle w:val="3"/>
              <w:jc w:val="center"/>
              <w:rPr>
                <w:rFonts w:hAnsi="宋体" w:cs="宋体"/>
                <w:sz w:val="28"/>
                <w:szCs w:val="28"/>
              </w:rPr>
            </w:pPr>
          </w:p>
        </w:tc>
      </w:tr>
      <w:tr w14:paraId="482A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78B318A0">
            <w:pPr>
              <w:pStyle w:val="3"/>
              <w:rPr>
                <w:rFonts w:hAnsi="宋体" w:cs="宋体"/>
                <w:sz w:val="28"/>
                <w:szCs w:val="28"/>
              </w:rPr>
            </w:pPr>
          </w:p>
        </w:tc>
        <w:tc>
          <w:tcPr>
            <w:tcW w:w="2838" w:type="dxa"/>
            <w:noWrap w:val="0"/>
            <w:vAlign w:val="center"/>
          </w:tcPr>
          <w:p w14:paraId="6564DD98">
            <w:pPr>
              <w:jc w:val="center"/>
              <w:rPr>
                <w:rFonts w:ascii="宋体" w:hAnsi="宋体" w:cs="宋体"/>
                <w:bCs/>
                <w:szCs w:val="21"/>
              </w:rPr>
            </w:pPr>
          </w:p>
        </w:tc>
        <w:tc>
          <w:tcPr>
            <w:tcW w:w="1703" w:type="dxa"/>
            <w:noWrap w:val="0"/>
            <w:vAlign w:val="center"/>
          </w:tcPr>
          <w:p w14:paraId="4D2069DF">
            <w:pPr>
              <w:pStyle w:val="3"/>
              <w:jc w:val="center"/>
              <w:rPr>
                <w:rFonts w:hAnsi="宋体" w:cs="宋体"/>
                <w:sz w:val="28"/>
                <w:szCs w:val="28"/>
              </w:rPr>
            </w:pPr>
          </w:p>
        </w:tc>
        <w:tc>
          <w:tcPr>
            <w:tcW w:w="1418" w:type="dxa"/>
            <w:noWrap w:val="0"/>
            <w:vAlign w:val="center"/>
          </w:tcPr>
          <w:p w14:paraId="67094D4D">
            <w:pPr>
              <w:pStyle w:val="3"/>
              <w:jc w:val="center"/>
              <w:rPr>
                <w:rFonts w:hAnsi="宋体" w:cs="宋体"/>
                <w:sz w:val="28"/>
                <w:szCs w:val="28"/>
              </w:rPr>
            </w:pPr>
          </w:p>
        </w:tc>
        <w:tc>
          <w:tcPr>
            <w:tcW w:w="2197" w:type="dxa"/>
            <w:noWrap w:val="0"/>
            <w:vAlign w:val="center"/>
          </w:tcPr>
          <w:p w14:paraId="094F3F15">
            <w:pPr>
              <w:pStyle w:val="3"/>
              <w:jc w:val="center"/>
              <w:rPr>
                <w:rFonts w:hAnsi="宋体" w:cs="宋体"/>
                <w:sz w:val="28"/>
                <w:szCs w:val="28"/>
              </w:rPr>
            </w:pPr>
          </w:p>
        </w:tc>
      </w:tr>
      <w:tr w14:paraId="7B96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5BDBD3E7">
            <w:pPr>
              <w:pStyle w:val="3"/>
              <w:rPr>
                <w:rFonts w:hAnsi="宋体" w:cs="宋体"/>
                <w:sz w:val="28"/>
                <w:szCs w:val="28"/>
              </w:rPr>
            </w:pPr>
          </w:p>
        </w:tc>
        <w:tc>
          <w:tcPr>
            <w:tcW w:w="2838" w:type="dxa"/>
            <w:noWrap w:val="0"/>
            <w:vAlign w:val="center"/>
          </w:tcPr>
          <w:p w14:paraId="09C3173C">
            <w:pPr>
              <w:jc w:val="center"/>
              <w:rPr>
                <w:rFonts w:ascii="宋体" w:hAnsi="宋体" w:cs="宋体"/>
                <w:bCs/>
                <w:szCs w:val="21"/>
              </w:rPr>
            </w:pPr>
          </w:p>
        </w:tc>
        <w:tc>
          <w:tcPr>
            <w:tcW w:w="1703" w:type="dxa"/>
            <w:noWrap w:val="0"/>
            <w:vAlign w:val="center"/>
          </w:tcPr>
          <w:p w14:paraId="4C221974">
            <w:pPr>
              <w:pStyle w:val="3"/>
              <w:jc w:val="center"/>
              <w:rPr>
                <w:rFonts w:hAnsi="宋体" w:cs="宋体"/>
                <w:sz w:val="28"/>
                <w:szCs w:val="28"/>
              </w:rPr>
            </w:pPr>
          </w:p>
        </w:tc>
        <w:tc>
          <w:tcPr>
            <w:tcW w:w="1418" w:type="dxa"/>
            <w:noWrap w:val="0"/>
            <w:vAlign w:val="center"/>
          </w:tcPr>
          <w:p w14:paraId="5D732036">
            <w:pPr>
              <w:pStyle w:val="3"/>
              <w:jc w:val="center"/>
              <w:rPr>
                <w:rFonts w:hAnsi="宋体" w:cs="宋体"/>
                <w:sz w:val="28"/>
                <w:szCs w:val="28"/>
              </w:rPr>
            </w:pPr>
          </w:p>
        </w:tc>
        <w:tc>
          <w:tcPr>
            <w:tcW w:w="2197" w:type="dxa"/>
            <w:noWrap w:val="0"/>
            <w:vAlign w:val="center"/>
          </w:tcPr>
          <w:p w14:paraId="637F3417">
            <w:pPr>
              <w:pStyle w:val="3"/>
              <w:jc w:val="center"/>
              <w:rPr>
                <w:rFonts w:hAnsi="宋体" w:cs="宋体"/>
                <w:sz w:val="28"/>
                <w:szCs w:val="28"/>
              </w:rPr>
            </w:pPr>
          </w:p>
        </w:tc>
      </w:tr>
      <w:tr w14:paraId="64BB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80" w:type="dxa"/>
            <w:noWrap w:val="0"/>
            <w:vAlign w:val="center"/>
          </w:tcPr>
          <w:p w14:paraId="23E5047D">
            <w:pPr>
              <w:pStyle w:val="3"/>
              <w:rPr>
                <w:rFonts w:hAnsi="宋体" w:cs="宋体"/>
                <w:sz w:val="28"/>
                <w:szCs w:val="28"/>
              </w:rPr>
            </w:pPr>
          </w:p>
        </w:tc>
        <w:tc>
          <w:tcPr>
            <w:tcW w:w="2838" w:type="dxa"/>
            <w:noWrap w:val="0"/>
            <w:vAlign w:val="center"/>
          </w:tcPr>
          <w:p w14:paraId="3307C418">
            <w:pPr>
              <w:pStyle w:val="3"/>
              <w:jc w:val="center"/>
              <w:rPr>
                <w:rFonts w:hAnsi="宋体" w:cs="宋体"/>
                <w:sz w:val="28"/>
                <w:szCs w:val="28"/>
              </w:rPr>
            </w:pPr>
          </w:p>
        </w:tc>
        <w:tc>
          <w:tcPr>
            <w:tcW w:w="1703" w:type="dxa"/>
            <w:noWrap w:val="0"/>
            <w:vAlign w:val="center"/>
          </w:tcPr>
          <w:p w14:paraId="3A2601A7">
            <w:pPr>
              <w:pStyle w:val="3"/>
              <w:jc w:val="center"/>
              <w:rPr>
                <w:rFonts w:hAnsi="宋体" w:cs="宋体"/>
                <w:sz w:val="28"/>
                <w:szCs w:val="28"/>
              </w:rPr>
            </w:pPr>
          </w:p>
        </w:tc>
        <w:tc>
          <w:tcPr>
            <w:tcW w:w="1418" w:type="dxa"/>
            <w:noWrap w:val="0"/>
            <w:vAlign w:val="center"/>
          </w:tcPr>
          <w:p w14:paraId="03275BF3">
            <w:pPr>
              <w:pStyle w:val="3"/>
              <w:jc w:val="center"/>
              <w:rPr>
                <w:rFonts w:hAnsi="宋体" w:cs="宋体"/>
                <w:sz w:val="28"/>
                <w:szCs w:val="28"/>
              </w:rPr>
            </w:pPr>
          </w:p>
        </w:tc>
        <w:tc>
          <w:tcPr>
            <w:tcW w:w="2197" w:type="dxa"/>
            <w:noWrap w:val="0"/>
            <w:vAlign w:val="center"/>
          </w:tcPr>
          <w:p w14:paraId="5E971924">
            <w:pPr>
              <w:pStyle w:val="3"/>
              <w:jc w:val="center"/>
              <w:rPr>
                <w:rFonts w:hAnsi="宋体" w:cs="宋体"/>
                <w:sz w:val="28"/>
                <w:szCs w:val="28"/>
              </w:rPr>
            </w:pPr>
          </w:p>
        </w:tc>
      </w:tr>
      <w:tr w14:paraId="4FB3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80" w:type="dxa"/>
            <w:noWrap w:val="0"/>
            <w:vAlign w:val="center"/>
          </w:tcPr>
          <w:p w14:paraId="32AAFF99">
            <w:pPr>
              <w:pStyle w:val="3"/>
              <w:rPr>
                <w:rFonts w:hAnsi="宋体" w:cs="宋体"/>
                <w:sz w:val="28"/>
                <w:szCs w:val="28"/>
              </w:rPr>
            </w:pPr>
          </w:p>
        </w:tc>
        <w:tc>
          <w:tcPr>
            <w:tcW w:w="2838" w:type="dxa"/>
            <w:noWrap w:val="0"/>
            <w:vAlign w:val="center"/>
          </w:tcPr>
          <w:p w14:paraId="58D70F3F">
            <w:pPr>
              <w:pStyle w:val="3"/>
              <w:jc w:val="center"/>
              <w:rPr>
                <w:rFonts w:hAnsi="宋体" w:cs="宋体"/>
                <w:sz w:val="28"/>
                <w:szCs w:val="28"/>
              </w:rPr>
            </w:pPr>
          </w:p>
        </w:tc>
        <w:tc>
          <w:tcPr>
            <w:tcW w:w="1703" w:type="dxa"/>
            <w:noWrap w:val="0"/>
            <w:vAlign w:val="center"/>
          </w:tcPr>
          <w:p w14:paraId="58805BFD">
            <w:pPr>
              <w:pStyle w:val="3"/>
              <w:jc w:val="center"/>
              <w:rPr>
                <w:rFonts w:hAnsi="宋体" w:cs="宋体"/>
                <w:sz w:val="28"/>
                <w:szCs w:val="28"/>
              </w:rPr>
            </w:pPr>
          </w:p>
        </w:tc>
        <w:tc>
          <w:tcPr>
            <w:tcW w:w="1418" w:type="dxa"/>
            <w:noWrap w:val="0"/>
            <w:vAlign w:val="center"/>
          </w:tcPr>
          <w:p w14:paraId="00DEB48B">
            <w:pPr>
              <w:pStyle w:val="3"/>
              <w:jc w:val="center"/>
              <w:rPr>
                <w:rFonts w:hAnsi="宋体" w:cs="宋体"/>
                <w:sz w:val="28"/>
                <w:szCs w:val="28"/>
              </w:rPr>
            </w:pPr>
          </w:p>
        </w:tc>
        <w:tc>
          <w:tcPr>
            <w:tcW w:w="2197" w:type="dxa"/>
            <w:noWrap w:val="0"/>
            <w:vAlign w:val="center"/>
          </w:tcPr>
          <w:p w14:paraId="33E2B7CC">
            <w:pPr>
              <w:pStyle w:val="3"/>
              <w:jc w:val="center"/>
              <w:rPr>
                <w:rFonts w:hAnsi="宋体" w:cs="宋体"/>
                <w:sz w:val="28"/>
                <w:szCs w:val="28"/>
              </w:rPr>
            </w:pPr>
          </w:p>
        </w:tc>
      </w:tr>
    </w:tbl>
    <w:p w14:paraId="10E5F237">
      <w:pPr>
        <w:snapToGrid w:val="0"/>
        <w:spacing w:after="156" w:afterLines="50"/>
        <w:ind w:left="850" w:leftChars="203" w:hanging="424" w:hangingChars="202"/>
        <w:rPr>
          <w:rFonts w:hint="eastAsia" w:ascii="宋体" w:hAnsi="宋体" w:cs="宋体"/>
          <w:szCs w:val="21"/>
        </w:rPr>
      </w:pPr>
    </w:p>
    <w:p w14:paraId="0A939810">
      <w:pPr>
        <w:snapToGrid w:val="0"/>
        <w:spacing w:after="156" w:afterLines="50"/>
        <w:rPr>
          <w:rFonts w:hint="eastAsia" w:ascii="宋体" w:hAnsi="宋体" w:cs="宋体"/>
          <w:sz w:val="24"/>
          <w:szCs w:val="24"/>
        </w:rPr>
      </w:pPr>
      <w:r>
        <w:rPr>
          <w:rFonts w:hint="eastAsia" w:ascii="宋体" w:hAnsi="宋体" w:cs="宋体"/>
          <w:sz w:val="24"/>
          <w:szCs w:val="24"/>
        </w:rPr>
        <w:t>注：1.除本偏离表所列的偏离外，其他均完全响应</w:t>
      </w:r>
      <w:r>
        <w:rPr>
          <w:rFonts w:hint="eastAsia" w:ascii="宋体" w:hAnsi="宋体" w:cs="宋体"/>
          <w:sz w:val="24"/>
          <w:szCs w:val="24"/>
          <w:lang w:val="en-US" w:eastAsia="zh-CN"/>
        </w:rPr>
        <w:t>招标</w:t>
      </w:r>
      <w:r>
        <w:rPr>
          <w:rFonts w:hint="eastAsia" w:ascii="宋体" w:hAnsi="宋体" w:cs="宋体"/>
          <w:sz w:val="24"/>
          <w:szCs w:val="24"/>
        </w:rPr>
        <w:t>文件中的要求。</w:t>
      </w:r>
    </w:p>
    <w:p w14:paraId="1F3D0FB2">
      <w:pPr>
        <w:numPr>
          <w:ilvl w:val="0"/>
          <w:numId w:val="1"/>
        </w:numPr>
        <w:snapToGrid w:val="0"/>
        <w:spacing w:after="156" w:afterLines="50"/>
        <w:ind w:firstLine="480" w:firstLineChars="200"/>
        <w:rPr>
          <w:rFonts w:hint="eastAsia" w:ascii="宋体" w:hAnsi="宋体" w:cs="宋体"/>
          <w:b/>
          <w:sz w:val="24"/>
          <w:szCs w:val="24"/>
        </w:rPr>
      </w:pPr>
      <w:r>
        <w:rPr>
          <w:rFonts w:hint="eastAsia" w:ascii="宋体" w:hAnsi="宋体" w:cs="宋体"/>
          <w:sz w:val="24"/>
          <w:szCs w:val="24"/>
          <w:lang w:val="en-US" w:eastAsia="zh-CN"/>
        </w:rPr>
        <w:t>如未填写此表</w:t>
      </w:r>
      <w:r>
        <w:rPr>
          <w:rFonts w:hint="eastAsia" w:ascii="宋体" w:hAnsi="宋体" w:cs="宋体"/>
          <w:sz w:val="24"/>
          <w:szCs w:val="24"/>
        </w:rPr>
        <w:t>，</w:t>
      </w:r>
      <w:r>
        <w:rPr>
          <w:rFonts w:hint="eastAsia" w:ascii="宋体" w:hAnsi="宋体" w:cs="宋体"/>
          <w:b/>
          <w:sz w:val="24"/>
          <w:szCs w:val="24"/>
        </w:rPr>
        <w:t>视为本响应文件完全响应</w:t>
      </w:r>
      <w:r>
        <w:rPr>
          <w:rFonts w:hint="eastAsia" w:ascii="宋体" w:hAnsi="宋体" w:cs="宋体"/>
          <w:b/>
          <w:sz w:val="24"/>
          <w:szCs w:val="24"/>
          <w:lang w:val="en-US" w:eastAsia="zh-CN"/>
        </w:rPr>
        <w:t>招标</w:t>
      </w:r>
      <w:r>
        <w:rPr>
          <w:rFonts w:hint="eastAsia" w:ascii="宋体" w:hAnsi="宋体" w:cs="宋体"/>
          <w:b/>
          <w:sz w:val="24"/>
          <w:szCs w:val="24"/>
        </w:rPr>
        <w:t>文件技术、服务、合同条款及其他商务要求且无偏离。</w:t>
      </w:r>
    </w:p>
    <w:p w14:paraId="2F1E67C3">
      <w:pPr>
        <w:numPr>
          <w:ilvl w:val="0"/>
          <w:numId w:val="1"/>
        </w:numPr>
        <w:snapToGrid w:val="0"/>
        <w:spacing w:after="156" w:afterLines="50"/>
        <w:ind w:firstLine="482" w:firstLineChars="200"/>
        <w:rPr>
          <w:rFonts w:hint="eastAsia" w:ascii="宋体" w:hAnsi="宋体" w:cs="宋体"/>
          <w:b/>
          <w:sz w:val="24"/>
          <w:szCs w:val="24"/>
        </w:rPr>
      </w:pPr>
      <w:r>
        <w:rPr>
          <w:rFonts w:hint="eastAsia" w:ascii="宋体" w:hAnsi="宋体" w:cs="宋体"/>
          <w:b/>
          <w:sz w:val="24"/>
          <w:szCs w:val="24"/>
          <w:lang w:val="en-US" w:eastAsia="zh-CN"/>
        </w:rPr>
        <w:t>投标人应结合本项目评标办法要求提供相关证明材料对技术参数进行响应，▲项参数需提供佐证材料，明确电梯（或部件）品牌、型号、规格、配置，否则视为未响应。佐证材料包括但不局限于：技术资料、第三方检测报告，制造厂家出具的对应产品的铭牌，制造厂家出具的对应产品的彩页；制造厂家官网截图、销售协议、代理协议、原厂授权等。 佐证材料与技术指标不一致或未按要求提供证明材料的视为负偏离。</w:t>
      </w:r>
      <w:bookmarkStart w:id="4" w:name="_GoBack"/>
      <w:bookmarkEnd w:id="4"/>
    </w:p>
    <w:p w14:paraId="05C260BC">
      <w:pPr>
        <w:spacing w:before="120" w:after="120" w:line="360" w:lineRule="auto"/>
        <w:rPr>
          <w:rFonts w:hint="eastAsia" w:ascii="宋体" w:hAnsi="宋体" w:cs="宋体"/>
          <w:sz w:val="24"/>
          <w:szCs w:val="24"/>
        </w:rPr>
      </w:pPr>
      <w:r>
        <w:rPr>
          <w:rFonts w:hint="eastAsia" w:ascii="宋体" w:hAnsi="宋体" w:cs="宋体"/>
          <w:sz w:val="24"/>
          <w:szCs w:val="24"/>
          <w:lang w:eastAsia="zh-CN"/>
        </w:rPr>
        <w:t>投标人</w:t>
      </w:r>
      <w:r>
        <w:rPr>
          <w:rFonts w:hint="eastAsia" w:ascii="宋体" w:hAnsi="宋体" w:cs="宋体"/>
          <w:sz w:val="24"/>
          <w:szCs w:val="24"/>
        </w:rPr>
        <w:t xml:space="preserve">（公章）： </w:t>
      </w:r>
      <w:r>
        <w:rPr>
          <w:rFonts w:hint="eastAsia" w:ascii="宋体" w:hAnsi="宋体" w:cs="宋体"/>
          <w:sz w:val="24"/>
          <w:szCs w:val="24"/>
          <w:u w:val="single"/>
        </w:rPr>
        <w:t xml:space="preserve">            </w:t>
      </w:r>
      <w:r>
        <w:rPr>
          <w:rFonts w:hint="eastAsia" w:ascii="宋体" w:hAnsi="宋体" w:cs="宋体"/>
          <w:sz w:val="24"/>
          <w:szCs w:val="24"/>
        </w:rPr>
        <w:t xml:space="preserve">  </w:t>
      </w:r>
    </w:p>
    <w:p w14:paraId="37987856">
      <w:pPr>
        <w:spacing w:before="120" w:after="120" w:line="360" w:lineRule="auto"/>
        <w:rPr>
          <w:rFonts w:hint="eastAsia" w:ascii="宋体" w:hAnsi="宋体" w:cs="宋体"/>
          <w:sz w:val="24"/>
          <w:szCs w:val="24"/>
          <w:u w:val="single"/>
        </w:rPr>
      </w:pPr>
      <w:r>
        <w:rPr>
          <w:rFonts w:hint="eastAsia" w:ascii="宋体" w:hAnsi="宋体" w:cs="宋体"/>
          <w:sz w:val="24"/>
          <w:szCs w:val="24"/>
        </w:rPr>
        <w:t>法定代表人（单位负责人）或其授权代表（签字或盖章）：</w:t>
      </w:r>
      <w:r>
        <w:rPr>
          <w:rFonts w:hint="eastAsia" w:ascii="宋体" w:hAnsi="宋体" w:cs="宋体"/>
          <w:sz w:val="24"/>
          <w:szCs w:val="24"/>
          <w:u w:val="single"/>
        </w:rPr>
        <w:t xml:space="preserve">                  </w:t>
      </w:r>
    </w:p>
    <w:p w14:paraId="17F639C9">
      <w:pPr>
        <w:spacing w:before="120" w:after="120" w:line="360" w:lineRule="auto"/>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46F70AC9">
      <w:pPr>
        <w:rPr>
          <w:rFonts w:hint="eastAsia" w:ascii="宋体" w:hAnsi="宋体" w:cs="宋体"/>
          <w:sz w:val="24"/>
          <w:szCs w:val="24"/>
        </w:rPr>
      </w:pPr>
      <w:r>
        <w:rPr>
          <w:rFonts w:hint="eastAsia" w:ascii="宋体" w:hAnsi="宋体" w:cs="宋体"/>
          <w:sz w:val="24"/>
          <w:szCs w:val="24"/>
        </w:rPr>
        <w:br w:type="page"/>
      </w:r>
    </w:p>
    <w:p w14:paraId="09EA479E">
      <w:pPr>
        <w:spacing w:line="336" w:lineRule="auto"/>
        <w:ind w:firstLine="420"/>
        <w:jc w:val="center"/>
        <w:outlineLvl w:val="1"/>
        <w:rPr>
          <w:rFonts w:hint="default" w:ascii="宋体" w:hAnsi="宋体" w:eastAsia="宋体"/>
          <w:b/>
          <w:bCs/>
          <w:sz w:val="32"/>
          <w:szCs w:val="32"/>
          <w:lang w:val="en-US" w:eastAsia="zh-CN"/>
        </w:rPr>
      </w:pPr>
      <w:bookmarkStart w:id="1" w:name="_Toc21117"/>
      <w:r>
        <w:rPr>
          <w:rFonts w:hint="eastAsia" w:ascii="宋体" w:hAnsi="宋体"/>
          <w:b/>
          <w:bCs/>
          <w:sz w:val="32"/>
          <w:szCs w:val="32"/>
          <w:lang w:val="en-US" w:eastAsia="zh-CN"/>
        </w:rPr>
        <w:t>四</w:t>
      </w:r>
      <w:r>
        <w:rPr>
          <w:rFonts w:hint="eastAsia" w:ascii="宋体" w:hAnsi="宋体"/>
          <w:b/>
          <w:bCs/>
          <w:sz w:val="32"/>
          <w:szCs w:val="32"/>
        </w:rPr>
        <w:t>、</w:t>
      </w:r>
      <w:bookmarkEnd w:id="1"/>
      <w:r>
        <w:rPr>
          <w:rFonts w:hint="eastAsia" w:ascii="宋体" w:hAnsi="宋体"/>
          <w:b/>
          <w:bCs/>
          <w:sz w:val="32"/>
          <w:szCs w:val="32"/>
          <w:lang w:val="en-US" w:eastAsia="zh-CN"/>
        </w:rPr>
        <w:t>服务方案</w:t>
      </w:r>
    </w:p>
    <w:p w14:paraId="5766A819">
      <w:pPr>
        <w:spacing w:line="336" w:lineRule="auto"/>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）总体实施方案</w:t>
      </w:r>
    </w:p>
    <w:p w14:paraId="66F005BD">
      <w:pPr>
        <w:spacing w:line="336" w:lineRule="auto"/>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）运输供货方案</w:t>
      </w:r>
    </w:p>
    <w:p w14:paraId="7199A13F">
      <w:pPr>
        <w:spacing w:line="336" w:lineRule="auto"/>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）垃圾清运方案</w:t>
      </w:r>
    </w:p>
    <w:p w14:paraId="05AA59AC">
      <w:pPr>
        <w:spacing w:line="336"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）售后服务</w:t>
      </w:r>
      <w:r>
        <w:rPr>
          <w:rFonts w:hint="eastAsia" w:ascii="宋体" w:hAnsi="宋体" w:eastAsia="宋体" w:cs="宋体"/>
          <w:sz w:val="24"/>
          <w:szCs w:val="24"/>
          <w:lang w:val="en-US" w:eastAsia="zh-CN"/>
        </w:rPr>
        <w:t>方案</w:t>
      </w:r>
    </w:p>
    <w:p w14:paraId="2C2B65C4">
      <w:pPr>
        <w:spacing w:line="336"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（5）技术重点难点及应对措施方案</w:t>
      </w:r>
    </w:p>
    <w:p w14:paraId="1B644B3B">
      <w:pPr>
        <w:spacing w:line="336"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（6）承诺</w:t>
      </w:r>
    </w:p>
    <w:p w14:paraId="0B213594">
      <w:pPr>
        <w:spacing w:line="336" w:lineRule="auto"/>
        <w:jc w:val="center"/>
        <w:rPr>
          <w:rFonts w:hint="eastAsia" w:ascii="宋体" w:hAnsi="宋体" w:cs="宋体"/>
          <w:sz w:val="24"/>
        </w:rPr>
      </w:pPr>
      <w:r>
        <w:rPr>
          <w:rFonts w:hint="eastAsia" w:ascii="宋体" w:hAnsi="宋体" w:cs="宋体"/>
          <w:sz w:val="24"/>
          <w:lang w:eastAsia="zh-CN"/>
        </w:rPr>
        <w:t>投标人</w:t>
      </w:r>
      <w:r>
        <w:rPr>
          <w:rFonts w:hint="eastAsia" w:ascii="宋体" w:hAnsi="宋体" w:cs="宋体"/>
          <w:sz w:val="24"/>
        </w:rPr>
        <w:t>根据评审办法自行拟定</w:t>
      </w:r>
    </w:p>
    <w:p w14:paraId="2FB9FE43">
      <w:pPr>
        <w:rPr>
          <w:rFonts w:hint="eastAsia" w:ascii="宋体" w:hAnsi="宋体" w:cs="宋体"/>
          <w:sz w:val="24"/>
          <w:szCs w:val="24"/>
        </w:rPr>
      </w:pPr>
      <w:r>
        <w:rPr>
          <w:rFonts w:hint="eastAsia" w:ascii="宋体" w:hAnsi="宋体" w:cs="宋体"/>
          <w:sz w:val="24"/>
          <w:szCs w:val="24"/>
        </w:rPr>
        <w:br w:type="page"/>
      </w:r>
    </w:p>
    <w:p w14:paraId="51DEFB29">
      <w:pPr>
        <w:spacing w:before="240" w:line="377" w:lineRule="exact"/>
        <w:ind w:left="100" w:right="-20"/>
        <w:rPr>
          <w:rFonts w:ascii="Adobe 仿宋 Std R" w:hAnsi="Adobe 仿宋 Std R" w:eastAsia="Adobe 仿宋 Std R" w:cs="Adobe 仿宋 Std R"/>
          <w:sz w:val="24"/>
          <w:szCs w:val="28"/>
        </w:rPr>
      </w:pPr>
      <w:r>
        <w:rPr>
          <w:rFonts w:ascii="Adobe 仿宋 Std R" w:hAnsi="Adobe 仿宋 Std R" w:eastAsia="Adobe 仿宋 Std R" w:cs="Adobe 仿宋 Std R"/>
          <w:sz w:val="24"/>
          <w:szCs w:val="28"/>
        </w:rPr>
        <w:t>附件一</w:t>
      </w:r>
      <w:r>
        <w:rPr>
          <w:rFonts w:hint="eastAsia" w:ascii="宋体" w:hAnsi="宋体" w:cs="Adobe 仿宋 Std R"/>
          <w:sz w:val="24"/>
          <w:szCs w:val="28"/>
        </w:rPr>
        <w:t>：</w:t>
      </w:r>
      <w:r>
        <w:rPr>
          <w:rFonts w:ascii="Adobe 仿宋 Std R" w:hAnsi="Adobe 仿宋 Std R" w:eastAsia="Adobe 仿宋 Std R" w:cs="Adobe 仿宋 Std R"/>
          <w:spacing w:val="-3"/>
          <w:sz w:val="24"/>
          <w:szCs w:val="28"/>
        </w:rPr>
        <w:t>拟</w:t>
      </w:r>
      <w:r>
        <w:rPr>
          <w:rFonts w:ascii="Adobe 仿宋 Std R" w:hAnsi="Adobe 仿宋 Std R" w:eastAsia="Adobe 仿宋 Std R" w:cs="Adobe 仿宋 Std R"/>
          <w:sz w:val="24"/>
          <w:szCs w:val="28"/>
        </w:rPr>
        <w:t>委任</w:t>
      </w:r>
      <w:r>
        <w:rPr>
          <w:rFonts w:ascii="Adobe 仿宋 Std R" w:hAnsi="Adobe 仿宋 Std R" w:eastAsia="Adobe 仿宋 Std R" w:cs="Adobe 仿宋 Std R"/>
          <w:spacing w:val="-3"/>
          <w:sz w:val="24"/>
          <w:szCs w:val="28"/>
        </w:rPr>
        <w:t>的主</w:t>
      </w:r>
      <w:r>
        <w:rPr>
          <w:rFonts w:ascii="Adobe 仿宋 Std R" w:hAnsi="Adobe 仿宋 Std R" w:eastAsia="Adobe 仿宋 Std R" w:cs="Adobe 仿宋 Std R"/>
          <w:sz w:val="24"/>
          <w:szCs w:val="28"/>
        </w:rPr>
        <w:t>要人员</w:t>
      </w:r>
      <w:r>
        <w:rPr>
          <w:rFonts w:ascii="Adobe 仿宋 Std R" w:hAnsi="Adobe 仿宋 Std R" w:eastAsia="Adobe 仿宋 Std R" w:cs="Adobe 仿宋 Std R"/>
          <w:spacing w:val="-3"/>
          <w:sz w:val="24"/>
          <w:szCs w:val="28"/>
        </w:rPr>
        <w:t>汇</w:t>
      </w:r>
      <w:r>
        <w:rPr>
          <w:rFonts w:ascii="Adobe 仿宋 Std R" w:hAnsi="Adobe 仿宋 Std R" w:eastAsia="Adobe 仿宋 Std R" w:cs="Adobe 仿宋 Std R"/>
          <w:sz w:val="24"/>
          <w:szCs w:val="28"/>
        </w:rPr>
        <w:t>总表</w:t>
      </w:r>
    </w:p>
    <w:tbl>
      <w:tblPr>
        <w:tblStyle w:val="4"/>
        <w:tblW w:w="8698" w:type="dxa"/>
        <w:jc w:val="center"/>
        <w:tblLayout w:type="fixed"/>
        <w:tblCellMar>
          <w:top w:w="0" w:type="dxa"/>
          <w:left w:w="0" w:type="dxa"/>
          <w:bottom w:w="0" w:type="dxa"/>
          <w:right w:w="0" w:type="dxa"/>
        </w:tblCellMar>
      </w:tblPr>
      <w:tblGrid>
        <w:gridCol w:w="928"/>
        <w:gridCol w:w="840"/>
        <w:gridCol w:w="765"/>
        <w:gridCol w:w="975"/>
        <w:gridCol w:w="1170"/>
        <w:gridCol w:w="1770"/>
        <w:gridCol w:w="2250"/>
      </w:tblGrid>
      <w:tr w14:paraId="4FCF5849">
        <w:tblPrEx>
          <w:tblCellMar>
            <w:top w:w="0" w:type="dxa"/>
            <w:left w:w="0" w:type="dxa"/>
            <w:bottom w:w="0" w:type="dxa"/>
            <w:right w:w="0" w:type="dxa"/>
          </w:tblCellMar>
        </w:tblPrEx>
        <w:trPr>
          <w:trHeight w:val="990"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CB1A2C0">
            <w:pPr>
              <w:widowControl/>
              <w:jc w:val="center"/>
              <w:rPr>
                <w:rFonts w:ascii="宋体" w:hAnsi="宋体"/>
                <w:szCs w:val="21"/>
              </w:rPr>
            </w:pPr>
            <w:r>
              <w:rPr>
                <w:rFonts w:hint="eastAsia" w:ascii="宋体" w:hAnsi="宋体" w:cs="宋体"/>
                <w:kern w:val="0"/>
                <w:szCs w:val="21"/>
                <w:lang w:bidi="ar"/>
              </w:rPr>
              <w:t>姓名</w:t>
            </w: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42C5C93">
            <w:pPr>
              <w:widowControl/>
              <w:jc w:val="center"/>
              <w:rPr>
                <w:rFonts w:ascii="宋体" w:hAnsi="宋体"/>
                <w:szCs w:val="21"/>
              </w:rPr>
            </w:pPr>
            <w:r>
              <w:rPr>
                <w:rFonts w:hint="eastAsia" w:ascii="宋体" w:hAnsi="宋体" w:cs="宋体"/>
                <w:kern w:val="0"/>
                <w:szCs w:val="21"/>
                <w:lang w:bidi="ar"/>
              </w:rPr>
              <w:t>性别</w:t>
            </w: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5504648">
            <w:pPr>
              <w:spacing w:line="276" w:lineRule="auto"/>
              <w:jc w:val="center"/>
              <w:rPr>
                <w:rFonts w:hint="eastAsia" w:ascii="宋体" w:hAnsi="宋体"/>
                <w:szCs w:val="21"/>
              </w:rPr>
            </w:pPr>
            <w:r>
              <w:rPr>
                <w:rFonts w:hint="eastAsia" w:ascii="宋体" w:hAnsi="宋体"/>
                <w:sz w:val="24"/>
              </w:rPr>
              <w:t>年龄</w:t>
            </w: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2C4DDAD">
            <w:pPr>
              <w:widowControl/>
              <w:jc w:val="center"/>
              <w:rPr>
                <w:rFonts w:ascii="宋体" w:hAnsi="宋体"/>
                <w:szCs w:val="21"/>
              </w:rPr>
            </w:pPr>
            <w:r>
              <w:rPr>
                <w:rFonts w:hint="eastAsia" w:ascii="宋体" w:hAnsi="宋体" w:cs="宋体"/>
                <w:kern w:val="0"/>
                <w:szCs w:val="21"/>
                <w:lang w:bidi="ar"/>
              </w:rPr>
              <w:t>职称</w:t>
            </w: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F6DFB0">
            <w:pPr>
              <w:widowControl/>
              <w:jc w:val="center"/>
              <w:rPr>
                <w:rFonts w:hint="eastAsia" w:ascii="宋体" w:hAnsi="宋体"/>
                <w:sz w:val="24"/>
              </w:rPr>
            </w:pPr>
            <w:r>
              <w:rPr>
                <w:rFonts w:hint="eastAsia" w:ascii="宋体" w:hAnsi="宋体" w:cs="宋体"/>
                <w:kern w:val="0"/>
                <w:szCs w:val="21"/>
                <w:lang w:bidi="ar"/>
              </w:rPr>
              <w:t>专业</w:t>
            </w: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CFEA6F">
            <w:pPr>
              <w:widowControl/>
              <w:jc w:val="center"/>
              <w:rPr>
                <w:rFonts w:hint="eastAsia" w:ascii="宋体" w:hAnsi="宋体"/>
                <w:sz w:val="24"/>
              </w:rPr>
            </w:pPr>
            <w:r>
              <w:rPr>
                <w:rFonts w:hint="eastAsia" w:ascii="宋体" w:hAnsi="宋体" w:cs="宋体"/>
                <w:kern w:val="0"/>
                <w:szCs w:val="21"/>
                <w:lang w:val="en-US" w:eastAsia="zh-CN" w:bidi="ar"/>
              </w:rPr>
              <w:t>职称/</w:t>
            </w:r>
            <w:r>
              <w:rPr>
                <w:rFonts w:hint="eastAsia" w:ascii="宋体" w:hAnsi="宋体" w:cs="宋体"/>
                <w:kern w:val="0"/>
                <w:szCs w:val="21"/>
                <w:lang w:bidi="ar"/>
              </w:rPr>
              <w:t>资格证书编号</w:t>
            </w: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4EC1D07">
            <w:pPr>
              <w:widowControl/>
              <w:jc w:val="center"/>
            </w:pPr>
            <w:r>
              <w:rPr>
                <w:rFonts w:hint="eastAsia" w:ascii="宋体" w:hAnsi="宋体" w:cs="宋体"/>
                <w:kern w:val="0"/>
                <w:szCs w:val="21"/>
                <w:lang w:bidi="ar"/>
              </w:rPr>
              <w:t>拟在本项目中</w:t>
            </w:r>
          </w:p>
          <w:p w14:paraId="51E74039">
            <w:pPr>
              <w:widowControl/>
              <w:jc w:val="center"/>
              <w:rPr>
                <w:rFonts w:hint="eastAsia" w:ascii="宋体" w:hAnsi="宋体"/>
                <w:sz w:val="24"/>
              </w:rPr>
            </w:pPr>
            <w:r>
              <w:rPr>
                <w:rFonts w:hint="eastAsia" w:ascii="宋体" w:hAnsi="宋体" w:cs="宋体"/>
                <w:kern w:val="0"/>
                <w:szCs w:val="21"/>
                <w:lang w:bidi="ar"/>
              </w:rPr>
              <w:t>担任的工作或岗位</w:t>
            </w:r>
          </w:p>
        </w:tc>
      </w:tr>
      <w:tr w14:paraId="43F5D907">
        <w:tblPrEx>
          <w:tblCellMar>
            <w:top w:w="0" w:type="dxa"/>
            <w:left w:w="0" w:type="dxa"/>
            <w:bottom w:w="0" w:type="dxa"/>
            <w:right w:w="0" w:type="dxa"/>
          </w:tblCellMar>
        </w:tblPrEx>
        <w:trPr>
          <w:trHeight w:val="653"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F707A05">
            <w:pPr>
              <w:pStyle w:val="6"/>
              <w:spacing w:line="417" w:lineRule="auto"/>
              <w:ind w:right="57"/>
              <w:jc w:val="center"/>
              <w:rPr>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F194F63">
            <w:pPr>
              <w:jc w:val="center"/>
              <w:rPr>
                <w:rFonts w:ascii="宋体" w:hAnsi="宋体"/>
                <w:sz w:val="24"/>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DBC9BAC">
            <w:pPr>
              <w:pStyle w:val="6"/>
              <w:jc w:val="center"/>
              <w:rPr>
                <w:rFonts w:hint="eastAsia"/>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E2876F4">
            <w:pPr>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11E9516">
            <w:pPr>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60D95E5">
            <w:pPr>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03D8C1C">
            <w:pPr>
              <w:jc w:val="center"/>
              <w:rPr>
                <w:rFonts w:ascii="宋体" w:hAnsi="宋体"/>
                <w:sz w:val="24"/>
              </w:rPr>
            </w:pPr>
          </w:p>
        </w:tc>
      </w:tr>
      <w:tr w14:paraId="2E19B08F">
        <w:tblPrEx>
          <w:tblCellMar>
            <w:top w:w="0" w:type="dxa"/>
            <w:left w:w="0" w:type="dxa"/>
            <w:bottom w:w="0" w:type="dxa"/>
            <w:right w:w="0" w:type="dxa"/>
          </w:tblCellMar>
        </w:tblPrEx>
        <w:trPr>
          <w:trHeight w:val="704"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B198888">
            <w:pPr>
              <w:pStyle w:val="6"/>
              <w:spacing w:line="417" w:lineRule="auto"/>
              <w:ind w:right="56"/>
              <w:jc w:val="center"/>
              <w:rPr>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34BC29E">
            <w:pPr>
              <w:pStyle w:val="6"/>
              <w:jc w:val="center"/>
              <w:rPr>
                <w:sz w:val="24"/>
                <w:lang w:val="en-US" w:bidi="ar-SA"/>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ABF5A03">
            <w:pPr>
              <w:pStyle w:val="6"/>
              <w:jc w:val="center"/>
              <w:rPr>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6A5AFA7">
            <w:pPr>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9071D2F">
            <w:pPr>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AD171F">
            <w:pPr>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F41FB59">
            <w:pPr>
              <w:jc w:val="center"/>
              <w:rPr>
                <w:rFonts w:ascii="宋体" w:hAnsi="宋体"/>
                <w:sz w:val="24"/>
              </w:rPr>
            </w:pPr>
          </w:p>
        </w:tc>
      </w:tr>
      <w:tr w14:paraId="3DB6FEB7">
        <w:tblPrEx>
          <w:tblCellMar>
            <w:top w:w="0" w:type="dxa"/>
            <w:left w:w="0" w:type="dxa"/>
            <w:bottom w:w="0" w:type="dxa"/>
            <w:right w:w="0" w:type="dxa"/>
          </w:tblCellMar>
        </w:tblPrEx>
        <w:trPr>
          <w:trHeight w:val="610"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AC441E8">
            <w:pPr>
              <w:pStyle w:val="6"/>
              <w:jc w:val="center"/>
              <w:rPr>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E96F4E">
            <w:pPr>
              <w:pStyle w:val="6"/>
              <w:jc w:val="center"/>
              <w:rPr>
                <w:rFonts w:hint="eastAsia"/>
                <w:sz w:val="24"/>
                <w:lang w:val="en-US" w:bidi="ar-SA"/>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B1C3C8F">
            <w:pPr>
              <w:pStyle w:val="6"/>
              <w:jc w:val="center"/>
              <w:rPr>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123D41A">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2149338">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E848DF6">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47EEFAE">
            <w:pPr>
              <w:tabs>
                <w:tab w:val="left" w:pos="360"/>
              </w:tabs>
              <w:jc w:val="center"/>
              <w:rPr>
                <w:rFonts w:ascii="宋体" w:hAnsi="宋体"/>
                <w:sz w:val="24"/>
              </w:rPr>
            </w:pPr>
          </w:p>
        </w:tc>
      </w:tr>
      <w:tr w14:paraId="46BE094C">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4413F8D">
            <w:pPr>
              <w:pStyle w:val="6"/>
              <w:jc w:val="center"/>
              <w:rPr>
                <w:rFonts w:hint="eastAsia"/>
                <w:sz w:val="24"/>
                <w:lang w:val="en-US" w:bidi="ar-SA"/>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99A6093">
            <w:pPr>
              <w:pStyle w:val="6"/>
              <w:jc w:val="center"/>
              <w:rPr>
                <w:rFonts w:hint="eastAsia"/>
                <w:sz w:val="24"/>
                <w:lang w:val="en-US" w:bidi="ar-SA"/>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9C7F31C">
            <w:pPr>
              <w:pStyle w:val="6"/>
              <w:jc w:val="center"/>
              <w:rPr>
                <w:rFonts w:hint="eastAsia"/>
                <w:sz w:val="24"/>
                <w:lang w:val="en-US" w:bidi="ar-SA"/>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B4E31C7">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86D442B">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0771B38">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739738">
            <w:pPr>
              <w:tabs>
                <w:tab w:val="left" w:pos="360"/>
              </w:tabs>
              <w:jc w:val="center"/>
              <w:rPr>
                <w:rFonts w:ascii="宋体" w:hAnsi="宋体"/>
                <w:sz w:val="24"/>
              </w:rPr>
            </w:pPr>
          </w:p>
        </w:tc>
      </w:tr>
      <w:tr w14:paraId="4DCA6167">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03BBE01">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2BF538">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D027801">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97637B7">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98A349C">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2149E91">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4E93B8">
            <w:pPr>
              <w:tabs>
                <w:tab w:val="left" w:pos="360"/>
              </w:tabs>
              <w:jc w:val="center"/>
              <w:rPr>
                <w:rFonts w:ascii="宋体" w:hAnsi="宋体"/>
                <w:sz w:val="24"/>
              </w:rPr>
            </w:pPr>
          </w:p>
        </w:tc>
      </w:tr>
      <w:tr w14:paraId="7182D4FD">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E0DB71A">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454F969">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588A5B2">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9CEC1B2">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AA0D991">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AC0376C">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957545C">
            <w:pPr>
              <w:tabs>
                <w:tab w:val="left" w:pos="360"/>
              </w:tabs>
              <w:jc w:val="center"/>
              <w:rPr>
                <w:rFonts w:ascii="宋体" w:hAnsi="宋体"/>
                <w:sz w:val="24"/>
              </w:rPr>
            </w:pPr>
          </w:p>
        </w:tc>
      </w:tr>
      <w:tr w14:paraId="6617B830">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FBD4734">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A6750BC">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6BB56F5">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89EC60E">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1C5B950">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618458F">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8C1764">
            <w:pPr>
              <w:tabs>
                <w:tab w:val="left" w:pos="360"/>
              </w:tabs>
              <w:jc w:val="center"/>
              <w:rPr>
                <w:rFonts w:ascii="宋体" w:hAnsi="宋体"/>
                <w:sz w:val="24"/>
              </w:rPr>
            </w:pPr>
          </w:p>
        </w:tc>
      </w:tr>
      <w:tr w14:paraId="66618C2D">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3A42BBB">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D3DC5AC">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566626E">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DC59494">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4282AF8">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F51C209">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8BED432">
            <w:pPr>
              <w:tabs>
                <w:tab w:val="left" w:pos="360"/>
              </w:tabs>
              <w:jc w:val="center"/>
              <w:rPr>
                <w:rFonts w:ascii="宋体" w:hAnsi="宋体"/>
                <w:sz w:val="24"/>
              </w:rPr>
            </w:pPr>
          </w:p>
        </w:tc>
      </w:tr>
      <w:tr w14:paraId="2044AFA3">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69BF79F">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1902611">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11676EE">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F87C9A1">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745528F">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E2C5FEB">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0748B57">
            <w:pPr>
              <w:tabs>
                <w:tab w:val="left" w:pos="360"/>
              </w:tabs>
              <w:jc w:val="center"/>
              <w:rPr>
                <w:rFonts w:ascii="宋体" w:hAnsi="宋体"/>
                <w:sz w:val="24"/>
              </w:rPr>
            </w:pPr>
          </w:p>
        </w:tc>
      </w:tr>
      <w:tr w14:paraId="7BB1443F">
        <w:tblPrEx>
          <w:tblCellMar>
            <w:top w:w="0" w:type="dxa"/>
            <w:left w:w="0" w:type="dxa"/>
            <w:bottom w:w="0" w:type="dxa"/>
            <w:right w:w="0" w:type="dxa"/>
          </w:tblCellMar>
        </w:tblPrEx>
        <w:trPr>
          <w:trHeight w:val="705" w:hRule="atLeast"/>
          <w:jc w:val="center"/>
        </w:trPr>
        <w:tc>
          <w:tcPr>
            <w:tcW w:w="92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82B8C24">
            <w:pPr>
              <w:pStyle w:val="6"/>
              <w:jc w:val="center"/>
              <w:rPr>
                <w:rFonts w:hint="eastAsia"/>
                <w:sz w:val="24"/>
                <w:lang w:val="en-US"/>
              </w:rPr>
            </w:pPr>
          </w:p>
        </w:tc>
        <w:tc>
          <w:tcPr>
            <w:tcW w:w="84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0DE545C">
            <w:pPr>
              <w:pStyle w:val="6"/>
              <w:jc w:val="center"/>
              <w:rPr>
                <w:rFonts w:hint="eastAsia"/>
                <w:sz w:val="24"/>
                <w:lang w:val="en-US"/>
              </w:rPr>
            </w:pPr>
          </w:p>
        </w:tc>
        <w:tc>
          <w:tcPr>
            <w:tcW w:w="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C0854C">
            <w:pPr>
              <w:pStyle w:val="6"/>
              <w:jc w:val="center"/>
              <w:rPr>
                <w:rFonts w:hint="eastAsia"/>
                <w:sz w:val="24"/>
                <w:lang w:val="en-US"/>
              </w:rPr>
            </w:pPr>
          </w:p>
        </w:tc>
        <w:tc>
          <w:tcPr>
            <w:tcW w:w="97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A30541E">
            <w:pPr>
              <w:tabs>
                <w:tab w:val="left" w:pos="360"/>
              </w:tabs>
              <w:jc w:val="center"/>
              <w:rPr>
                <w:rFonts w:ascii="宋体" w:hAnsi="宋体"/>
                <w:sz w:val="24"/>
              </w:rPr>
            </w:pPr>
          </w:p>
        </w:tc>
        <w:tc>
          <w:tcPr>
            <w:tcW w:w="11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6BD15C">
            <w:pPr>
              <w:tabs>
                <w:tab w:val="left" w:pos="360"/>
              </w:tabs>
              <w:jc w:val="center"/>
              <w:rPr>
                <w:rFonts w:ascii="宋体" w:hAnsi="宋体"/>
                <w:sz w:val="24"/>
              </w:rPr>
            </w:pPr>
          </w:p>
        </w:tc>
        <w:tc>
          <w:tcPr>
            <w:tcW w:w="177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7604DA8">
            <w:pPr>
              <w:tabs>
                <w:tab w:val="left" w:pos="360"/>
              </w:tabs>
              <w:jc w:val="center"/>
              <w:rPr>
                <w:rFonts w:ascii="宋体" w:hAnsi="宋体"/>
                <w:sz w:val="24"/>
              </w:rPr>
            </w:pPr>
          </w:p>
        </w:tc>
        <w:tc>
          <w:tcPr>
            <w:tcW w:w="225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588B8A1">
            <w:pPr>
              <w:tabs>
                <w:tab w:val="left" w:pos="360"/>
              </w:tabs>
              <w:jc w:val="center"/>
              <w:rPr>
                <w:rFonts w:ascii="宋体" w:hAnsi="宋体"/>
                <w:sz w:val="24"/>
              </w:rPr>
            </w:pPr>
          </w:p>
        </w:tc>
      </w:tr>
    </w:tbl>
    <w:p w14:paraId="151EE35F">
      <w:pPr>
        <w:spacing w:line="298" w:lineRule="exact"/>
        <w:ind w:left="100" w:right="-20"/>
        <w:rPr>
          <w:rFonts w:hint="default" w:ascii="Adobe 仿宋 Std R" w:hAnsi="Adobe 仿宋 Std R" w:eastAsia="宋体" w:cs="Adobe 仿宋 Std R"/>
          <w:color w:val="000000"/>
          <w:szCs w:val="21"/>
          <w:lang w:val="en-US" w:eastAsia="zh-CN"/>
        </w:rPr>
      </w:pPr>
      <w:r>
        <w:rPr>
          <w:rFonts w:ascii="宋体" w:hAnsi="宋体" w:cs="Adobe 仿宋 Std R"/>
          <w:color w:val="000000"/>
          <w:szCs w:val="21"/>
        </w:rPr>
        <w:t>注：</w:t>
      </w:r>
      <w:r>
        <w:rPr>
          <w:rFonts w:hint="eastAsia" w:ascii="宋体" w:hAnsi="宋体" w:cs="Adobe 仿宋 Std R"/>
          <w:color w:val="000000"/>
          <w:spacing w:val="-2"/>
          <w:szCs w:val="21"/>
          <w:lang w:val="en-US" w:eastAsia="zh-CN"/>
        </w:rPr>
        <w:t>后附人员身份证、相关证书复印件。</w:t>
      </w:r>
    </w:p>
    <w:p w14:paraId="124AD5BC">
      <w:pPr>
        <w:jc w:val="center"/>
        <w:outlineLvl w:val="1"/>
        <w:rPr>
          <w:rFonts w:hint="eastAsia" w:ascii="宋体" w:hAnsi="宋体" w:cs="宋体"/>
          <w:b/>
          <w:sz w:val="32"/>
          <w:lang w:val="zh-CN"/>
        </w:rPr>
      </w:pPr>
      <w:r>
        <w:rPr>
          <w:rFonts w:hint="eastAsia" w:ascii="宋体" w:hAnsi="宋体" w:cs="Adobe 仿宋 Std R"/>
          <w:position w:val="-4"/>
          <w:sz w:val="24"/>
          <w:szCs w:val="28"/>
        </w:rPr>
        <w:br w:type="page"/>
      </w:r>
      <w:bookmarkStart w:id="2" w:name="_Toc28974"/>
      <w:r>
        <w:rPr>
          <w:rFonts w:hint="eastAsia" w:ascii="宋体" w:hAnsi="宋体" w:cs="宋体"/>
          <w:b/>
          <w:sz w:val="32"/>
          <w:lang w:val="en-US" w:eastAsia="zh-CN"/>
        </w:rPr>
        <w:t>五</w:t>
      </w:r>
      <w:r>
        <w:rPr>
          <w:rFonts w:hint="eastAsia" w:ascii="宋体" w:hAnsi="宋体" w:cs="宋体"/>
          <w:b/>
          <w:sz w:val="32"/>
        </w:rPr>
        <w:t>、类似业绩</w:t>
      </w:r>
      <w:bookmarkEnd w:id="2"/>
    </w:p>
    <w:p w14:paraId="29D9CC04">
      <w:pPr>
        <w:spacing w:line="336" w:lineRule="auto"/>
        <w:jc w:val="center"/>
        <w:outlineLvl w:val="9"/>
        <w:rPr>
          <w:rFonts w:hint="eastAsia" w:ascii="宋体" w:hAnsi="宋体" w:cs="仿宋"/>
          <w:sz w:val="24"/>
          <w:szCs w:val="24"/>
          <w:lang w:val="en-US" w:eastAsia="zh-CN"/>
        </w:rPr>
      </w:pPr>
      <w:r>
        <w:rPr>
          <w:rFonts w:hint="eastAsia" w:ascii="宋体" w:hAnsi="宋体" w:cs="仿宋"/>
          <w:sz w:val="24"/>
          <w:szCs w:val="24"/>
          <w:lang w:val="en-US" w:eastAsia="zh-CN"/>
        </w:rPr>
        <w:t>按招标文件要求提供相关证明材料。</w:t>
      </w:r>
    </w:p>
    <w:p w14:paraId="283187F3">
      <w:pPr>
        <w:spacing w:line="336" w:lineRule="auto"/>
        <w:jc w:val="center"/>
        <w:outlineLvl w:val="9"/>
        <w:rPr>
          <w:rFonts w:hint="eastAsia" w:ascii="宋体" w:hAnsi="宋体" w:cs="仿宋"/>
          <w:sz w:val="24"/>
          <w:szCs w:val="24"/>
        </w:rPr>
      </w:pPr>
      <w:r>
        <w:rPr>
          <w:rFonts w:hint="eastAsia" w:ascii="宋体" w:hAnsi="宋体" w:cs="仿宋"/>
          <w:sz w:val="24"/>
          <w:szCs w:val="24"/>
        </w:rPr>
        <w:br w:type="page"/>
      </w:r>
    </w:p>
    <w:p w14:paraId="434514CB">
      <w:pPr>
        <w:spacing w:line="336" w:lineRule="auto"/>
        <w:jc w:val="center"/>
        <w:outlineLvl w:val="1"/>
        <w:rPr>
          <w:rFonts w:hint="eastAsia" w:ascii="宋体" w:hAnsi="宋体" w:cs="宋体"/>
          <w:b/>
          <w:sz w:val="32"/>
          <w:lang w:val="zh-CN"/>
        </w:rPr>
      </w:pPr>
      <w:bookmarkStart w:id="3" w:name="_Toc13058"/>
      <w:r>
        <w:rPr>
          <w:rFonts w:hint="eastAsia" w:ascii="宋体" w:hAnsi="宋体" w:cs="宋体"/>
          <w:b/>
          <w:sz w:val="32"/>
          <w:lang w:val="en-US" w:eastAsia="zh-CN"/>
        </w:rPr>
        <w:t>六</w:t>
      </w:r>
      <w:r>
        <w:rPr>
          <w:rFonts w:hint="eastAsia" w:ascii="宋体" w:hAnsi="宋体" w:cs="宋体"/>
          <w:b/>
          <w:sz w:val="32"/>
        </w:rPr>
        <w:t>、</w:t>
      </w:r>
      <w:r>
        <w:rPr>
          <w:rFonts w:hint="eastAsia" w:ascii="宋体" w:hAnsi="宋体" w:cs="宋体"/>
          <w:b/>
          <w:sz w:val="32"/>
          <w:lang w:val="zh-CN"/>
        </w:rPr>
        <w:t>其他说明</w:t>
      </w:r>
      <w:bookmarkEnd w:id="3"/>
    </w:p>
    <w:p w14:paraId="6A088418">
      <w:pPr>
        <w:autoSpaceDE w:val="0"/>
        <w:autoSpaceDN w:val="0"/>
        <w:adjustRightInd w:val="0"/>
        <w:spacing w:line="348" w:lineRule="auto"/>
        <w:jc w:val="center"/>
        <w:rPr>
          <w:rFonts w:hint="eastAsia" w:ascii="宋体" w:hAnsi="宋体"/>
          <w:sz w:val="24"/>
          <w:szCs w:val="32"/>
          <w:lang w:val="zh-CN"/>
        </w:rPr>
      </w:pPr>
      <w:r>
        <w:rPr>
          <w:rFonts w:hint="eastAsia" w:ascii="宋体" w:hAnsi="宋体"/>
          <w:sz w:val="24"/>
          <w:szCs w:val="32"/>
          <w:lang w:val="zh-CN"/>
        </w:rPr>
        <w:t>投标人认为应说明的情况</w:t>
      </w:r>
    </w:p>
    <w:p w14:paraId="0D17D2BF">
      <w:pPr>
        <w:spacing w:before="120" w:after="120" w:line="360" w:lineRule="auto"/>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dobe 仿宋 Std R">
    <w:altName w:val="Times New Roman"/>
    <w:panose1 w:val="00000000000000000000"/>
    <w:charset w:val="28"/>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6B484E"/>
    <w:multiLevelType w:val="singleLevel"/>
    <w:tmpl w:val="606B484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64AE1"/>
    <w:rsid w:val="06B01930"/>
    <w:rsid w:val="07B12543"/>
    <w:rsid w:val="091A7535"/>
    <w:rsid w:val="09560FD7"/>
    <w:rsid w:val="099D5E06"/>
    <w:rsid w:val="0B4E1717"/>
    <w:rsid w:val="0BE830D1"/>
    <w:rsid w:val="0C192C80"/>
    <w:rsid w:val="0C951204"/>
    <w:rsid w:val="0E8611C8"/>
    <w:rsid w:val="0FBC10A0"/>
    <w:rsid w:val="13A520F1"/>
    <w:rsid w:val="155E2AEE"/>
    <w:rsid w:val="15837DED"/>
    <w:rsid w:val="1A2024D1"/>
    <w:rsid w:val="1E6F3A27"/>
    <w:rsid w:val="1F3507CD"/>
    <w:rsid w:val="277E126B"/>
    <w:rsid w:val="280E42B1"/>
    <w:rsid w:val="284877C3"/>
    <w:rsid w:val="30654C8A"/>
    <w:rsid w:val="310821E5"/>
    <w:rsid w:val="33A53D1B"/>
    <w:rsid w:val="3602407A"/>
    <w:rsid w:val="38102A24"/>
    <w:rsid w:val="3962445C"/>
    <w:rsid w:val="3B1672AC"/>
    <w:rsid w:val="3FB70E7D"/>
    <w:rsid w:val="416A2100"/>
    <w:rsid w:val="43D47D05"/>
    <w:rsid w:val="45A32DA3"/>
    <w:rsid w:val="47257C78"/>
    <w:rsid w:val="4D676C7B"/>
    <w:rsid w:val="4E1C29D4"/>
    <w:rsid w:val="4FCB46B2"/>
    <w:rsid w:val="51D6733E"/>
    <w:rsid w:val="52EB0BC7"/>
    <w:rsid w:val="52F61048"/>
    <w:rsid w:val="547215A0"/>
    <w:rsid w:val="554F18E1"/>
    <w:rsid w:val="555D3FFE"/>
    <w:rsid w:val="56F372DE"/>
    <w:rsid w:val="5D5A0E23"/>
    <w:rsid w:val="5F1C2834"/>
    <w:rsid w:val="604E2E5A"/>
    <w:rsid w:val="60CC64DC"/>
    <w:rsid w:val="63604CA7"/>
    <w:rsid w:val="658E2F7D"/>
    <w:rsid w:val="675D530E"/>
    <w:rsid w:val="698024C3"/>
    <w:rsid w:val="6B9F6960"/>
    <w:rsid w:val="6CF75D5A"/>
    <w:rsid w:val="6D042B59"/>
    <w:rsid w:val="6D592EA5"/>
    <w:rsid w:val="6E9A2DC1"/>
    <w:rsid w:val="6ED90139"/>
    <w:rsid w:val="6EF31177"/>
    <w:rsid w:val="7064769C"/>
    <w:rsid w:val="72133F6A"/>
    <w:rsid w:val="72AD1D29"/>
    <w:rsid w:val="73374BA6"/>
    <w:rsid w:val="77E45A61"/>
    <w:rsid w:val="78E0281E"/>
    <w:rsid w:val="7A8D702E"/>
    <w:rsid w:val="7D6E528E"/>
    <w:rsid w:val="7D9D0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Plain Text"/>
    <w:basedOn w:val="1"/>
    <w:qFormat/>
    <w:uiPriority w:val="0"/>
    <w:rPr>
      <w:rFonts w:ascii="宋体" w:hAnsi="Courier New"/>
    </w:rPr>
  </w:style>
  <w:style w:type="paragraph" w:customStyle="1" w:styleId="6">
    <w:name w:val="Table Paragraph"/>
    <w:basedOn w:val="1"/>
    <w:qFormat/>
    <w:uiPriority w:val="1"/>
    <w:rPr>
      <w:rFonts w:ascii="宋体" w:hAnsi="宋体" w:eastAsia="宋体" w:cs="宋体"/>
      <w:szCs w:val="24"/>
      <w:lang w:val="zh-CN" w:bidi="zh-C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761</Words>
  <Characters>777</Characters>
  <Lines>0</Lines>
  <Paragraphs>0</Paragraphs>
  <TotalTime>0</TotalTime>
  <ScaleCrop>false</ScaleCrop>
  <LinksUpToDate>false</LinksUpToDate>
  <CharactersWithSpaces>892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2025-09-17T04:00:00Z</dcterms:created>
  <dc:creator>ZJ-02</dc:creator>
  <cp:lastModifiedBy>小名王钢蛋儿</cp:lastModifiedBy>
  <dcterms:modified xsi:type="dcterms:W3CDTF">2025-09-17T08:17:53Z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eyJoZGlkIjoiNDNhNzVkZDE5ZmYwODk1MmFjZmFmNzhjMGYzNTY0ZDYiLCJ1c2VySWQiOiIxMzg0Nzg2NzMyIn0=</vt:lpwstr>
  </property>
  <property fmtid="{D5CDD505-2E9C-101B-9397-08002B2CF9AE}" pid="4" name="ICV">
    <vt:lpwstr>A64DD33204164F3DBA77AB94014C61D0_12</vt:lpwstr>
  </property>
</Properties>
</file>