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版本号：LZBB2025-1555（XDZ2025-266-N-175）20250918004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2025年生态环境监测项目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LZBB2025-1555（XDZ2025-266-N-175）</w:t>
      </w:r>
      <w:r>
        <w:br/>
      </w:r>
      <w:r>
        <w:br/>
      </w:r>
      <w:r>
        <w:br/>
      </w:r>
    </w:p>
    <w:p>
      <w:pPr>
        <w:pStyle w:val="null3"/>
        <w:jc w:val="center"/>
        <w:outlineLvl w:val="2"/>
      </w:pPr>
      <w:r>
        <w:rPr>
          <w:rFonts w:ascii="仿宋_GB2312" w:hAnsi="仿宋_GB2312" w:cs="仿宋_GB2312" w:eastAsia="仿宋_GB2312"/>
          <w:sz w:val="28"/>
          <w:b/>
        </w:rPr>
        <w:t>西安高新技术产业开发区生态环境局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西安高新技术产业开发区生态环境局</w:t>
      </w:r>
      <w:r>
        <w:rPr>
          <w:rFonts w:ascii="仿宋_GB2312" w:hAnsi="仿宋_GB2312" w:cs="仿宋_GB2312" w:eastAsia="仿宋_GB2312"/>
        </w:rPr>
        <w:t>委托，拟对</w:t>
      </w:r>
      <w:r>
        <w:rPr>
          <w:rFonts w:ascii="仿宋_GB2312" w:hAnsi="仿宋_GB2312" w:cs="仿宋_GB2312" w:eastAsia="仿宋_GB2312"/>
        </w:rPr>
        <w:t>2025年生态环境监测项目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LZBB2025-1555（XDZ2025-266-N-175）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2025年生态环境监测项目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本项目拟对西安高新技术产业开发区生态环境局2025年生态环境监测项目进行采购，具体详见采购文件。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采购包1（水环境质量监测）：属于专门面向中小企业采购。</w:t>
      </w:r>
    </w:p>
    <w:p>
      <w:pPr>
        <w:pStyle w:val="null3"/>
      </w:pPr>
      <w:r>
        <w:rPr>
          <w:rFonts w:ascii="仿宋_GB2312" w:hAnsi="仿宋_GB2312" w:cs="仿宋_GB2312" w:eastAsia="仿宋_GB2312"/>
        </w:rPr>
        <w:t>采购包2（水污染源监测）：属于专门面向中小企业采购。</w:t>
      </w:r>
    </w:p>
    <w:p>
      <w:pPr>
        <w:pStyle w:val="null3"/>
      </w:pPr>
      <w:r>
        <w:rPr>
          <w:rFonts w:ascii="仿宋_GB2312" w:hAnsi="仿宋_GB2312" w:cs="仿宋_GB2312" w:eastAsia="仿宋_GB2312"/>
        </w:rPr>
        <w:t>采购包3（空气及废气监测）：属于专门面向中小企业采购。</w:t>
      </w:r>
    </w:p>
    <w:p>
      <w:pPr>
        <w:pStyle w:val="null3"/>
      </w:pPr>
      <w:r>
        <w:rPr>
          <w:rFonts w:ascii="仿宋_GB2312" w:hAnsi="仿宋_GB2312" w:cs="仿宋_GB2312" w:eastAsia="仿宋_GB2312"/>
        </w:rPr>
        <w:t>采购包4（土壤及噪声监测）：属于专门面向中小企业采购。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p>
      <w:pPr>
        <w:pStyle w:val="null3"/>
      </w:pPr>
      <w:r>
        <w:rPr>
          <w:rFonts w:ascii="仿宋_GB2312" w:hAnsi="仿宋_GB2312" w:cs="仿宋_GB2312" w:eastAsia="仿宋_GB2312"/>
        </w:rPr>
        <w:t>3、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p>
      <w:pPr>
        <w:pStyle w:val="null3"/>
      </w:pPr>
      <w:r>
        <w:rPr>
          <w:rFonts w:ascii="仿宋_GB2312" w:hAnsi="仿宋_GB2312" w:cs="仿宋_GB2312" w:eastAsia="仿宋_GB2312"/>
        </w:rPr>
        <w:t>4、供应商需具备有效的检验检测机构资质认定证书(CMA)：供应商需具备有效的检验检测机构资质认定证书(CMA)，供应商需在项目电子化交易系统中按要求上传相应证明文件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或基本资格条件承诺函，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或基本资格条件承诺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p>
      <w:pPr>
        <w:pStyle w:val="null3"/>
      </w:pPr>
      <w:r>
        <w:rPr>
          <w:rFonts w:ascii="仿宋_GB2312" w:hAnsi="仿宋_GB2312" w:cs="仿宋_GB2312" w:eastAsia="仿宋_GB2312"/>
        </w:rPr>
        <w:t>8、授权委托书：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p>
      <w:pPr>
        <w:pStyle w:val="null3"/>
      </w:pPr>
      <w:r>
        <w:rPr>
          <w:rFonts w:ascii="仿宋_GB2312" w:hAnsi="仿宋_GB2312" w:cs="仿宋_GB2312" w:eastAsia="仿宋_GB2312"/>
        </w:rPr>
        <w:t>3、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p>
      <w:pPr>
        <w:pStyle w:val="null3"/>
      </w:pPr>
      <w:r>
        <w:rPr>
          <w:rFonts w:ascii="仿宋_GB2312" w:hAnsi="仿宋_GB2312" w:cs="仿宋_GB2312" w:eastAsia="仿宋_GB2312"/>
        </w:rPr>
        <w:t>4、供应商需具备有效的检验检测机构资质认定证书(CMA)：供应商需具备有效的检验检测机构资质认定证书(CMA)，供应商需在项目电子化交易系统中按要求上传相应证明文件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或基本资格条件承诺函，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或基本资格条件承诺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p>
      <w:pPr>
        <w:pStyle w:val="null3"/>
      </w:pPr>
      <w:r>
        <w:rPr>
          <w:rFonts w:ascii="仿宋_GB2312" w:hAnsi="仿宋_GB2312" w:cs="仿宋_GB2312" w:eastAsia="仿宋_GB2312"/>
        </w:rPr>
        <w:t>8、授权委托书：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p>
      <w:pPr>
        <w:pStyle w:val="null3"/>
      </w:pPr>
      <w:r>
        <w:rPr>
          <w:rFonts w:ascii="仿宋_GB2312" w:hAnsi="仿宋_GB2312" w:cs="仿宋_GB2312" w:eastAsia="仿宋_GB2312"/>
        </w:rPr>
        <w:t>3、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p>
      <w:pPr>
        <w:pStyle w:val="null3"/>
      </w:pPr>
      <w:r>
        <w:rPr>
          <w:rFonts w:ascii="仿宋_GB2312" w:hAnsi="仿宋_GB2312" w:cs="仿宋_GB2312" w:eastAsia="仿宋_GB2312"/>
        </w:rPr>
        <w:t>4、供应商需具备有效的检验检测机构资质认定证书(CMA)：供应商需具备有效的检验检测机构资质认定证书(CMA)，供应商需在项目电子化交易系统中按要求上传相应证明文件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或基本资格条件承诺函，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或基本资格条件承诺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p>
      <w:pPr>
        <w:pStyle w:val="null3"/>
      </w:pPr>
      <w:r>
        <w:rPr>
          <w:rFonts w:ascii="仿宋_GB2312" w:hAnsi="仿宋_GB2312" w:cs="仿宋_GB2312" w:eastAsia="仿宋_GB2312"/>
        </w:rPr>
        <w:t>8、授权委托书：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p>
      <w:pPr>
        <w:pStyle w:val="null3"/>
      </w:pPr>
      <w:r>
        <w:rPr>
          <w:rFonts w:ascii="仿宋_GB2312" w:hAnsi="仿宋_GB2312" w:cs="仿宋_GB2312" w:eastAsia="仿宋_GB2312"/>
        </w:rPr>
        <w:t>3、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p>
      <w:pPr>
        <w:pStyle w:val="null3"/>
      </w:pPr>
      <w:r>
        <w:rPr>
          <w:rFonts w:ascii="仿宋_GB2312" w:hAnsi="仿宋_GB2312" w:cs="仿宋_GB2312" w:eastAsia="仿宋_GB2312"/>
        </w:rPr>
        <w:t>4、供应商需具备有效的检验检测机构资质认定证书(CMA)：供应商需具备有效的检验检测机构资质认定证书(CMA)，供应商需在项目电子化交易系统中按要求上传相应证明文件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或基本资格条件承诺函，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或基本资格条件承诺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p>
      <w:pPr>
        <w:pStyle w:val="null3"/>
      </w:pPr>
      <w:r>
        <w:rPr>
          <w:rFonts w:ascii="仿宋_GB2312" w:hAnsi="仿宋_GB2312" w:cs="仿宋_GB2312" w:eastAsia="仿宋_GB2312"/>
        </w:rPr>
        <w:t>8、授权委托书：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陕西省西安市长安区丝路创智谷5号楼4楼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郭飞刚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029-88893502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采购包3：380,000.00元</w:t>
            </w:r>
          </w:p>
          <w:p>
            <w:pPr>
              <w:pStyle w:val="null3"/>
            </w:pPr>
            <w:r>
              <w:rPr>
                <w:rFonts w:ascii="仿宋_GB2312" w:hAnsi="仿宋_GB2312" w:cs="仿宋_GB2312" w:eastAsia="仿宋_GB2312"/>
              </w:rPr>
              <w:t>采购包4：190,000.00元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计取。2、每包成交单位在领取成交通知书之前，按各包采购预算为基数须向代理机构支付招标代理服务费。3、招标代理服务费以转账或现金形式缴纳至以下账户：开户名称：龙寰项目管理咨询有限公司，开户银行：平安银行西安高新路支行，账 号：30201278017533。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西安高新技术产业开发区生态环境局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联系人：高维、王飞、张波</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本项目拟对西安高新技术产业开发区生态环境局2025年生态环境监测项目进行采购，具体详见采购文件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生态资源调查与监测服务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生态资源调查与监测服务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生态资源调查与监测服务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生态资源调查与监测服务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标的名称：生态资源调查与监测服务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包1：水环境质量监测</w:t>
            </w:r>
          </w:p>
          <w:p>
            <w:pPr>
              <w:pStyle w:val="null3"/>
            </w:pPr>
            <w:r>
              <w:rPr>
                <w:rFonts w:ascii="仿宋_GB2312" w:hAnsi="仿宋_GB2312" w:cs="仿宋_GB2312" w:eastAsia="仿宋_GB2312"/>
              </w:rPr>
              <w:t>一、工作要求</w:t>
            </w:r>
          </w:p>
          <w:p>
            <w:pPr>
              <w:pStyle w:val="null3"/>
            </w:pPr>
            <w:r>
              <w:rPr>
                <w:rFonts w:ascii="仿宋_GB2312" w:hAnsi="仿宋_GB2312" w:cs="仿宋_GB2312" w:eastAsia="仿宋_GB2312"/>
              </w:rPr>
              <w:t>1、监测机构指定专门的工作人员进行业务对接工作,至少配备一名专职人员进行进度跟踪、数据分析、总结报送等工作。</w:t>
            </w:r>
          </w:p>
          <w:p>
            <w:pPr>
              <w:pStyle w:val="null3"/>
            </w:pPr>
            <w:r>
              <w:rPr>
                <w:rFonts w:ascii="仿宋_GB2312" w:hAnsi="仿宋_GB2312" w:cs="仿宋_GB2312" w:eastAsia="仿宋_GB2312"/>
              </w:rPr>
              <w:t>2、提供服务计划及方案：投标人制定本项目的监测服务方案，包括服务内容、服务措施、服务质量和服务保障等。</w:t>
            </w:r>
          </w:p>
          <w:p>
            <w:pPr>
              <w:pStyle w:val="null3"/>
            </w:pPr>
            <w:r>
              <w:rPr>
                <w:rFonts w:ascii="仿宋_GB2312" w:hAnsi="仿宋_GB2312" w:cs="仿宋_GB2312" w:eastAsia="仿宋_GB2312"/>
              </w:rPr>
              <w:t>3、投标人应遵守有关的国家法律、法规和环境监测管理条例，严格执行环境监测技术规范和质量保证相关要求，遵守保密规定。</w:t>
            </w:r>
          </w:p>
          <w:p>
            <w:pPr>
              <w:pStyle w:val="null3"/>
            </w:pPr>
            <w:r>
              <w:rPr>
                <w:rFonts w:ascii="仿宋_GB2312" w:hAnsi="仿宋_GB2312" w:cs="仿宋_GB2312" w:eastAsia="仿宋_GB2312"/>
              </w:rPr>
              <w:t>4、保密规定：投标人对委托方技术资料和监测结果保密，未经委托方许可不得擅自向第三方提供任何资料。</w:t>
            </w:r>
          </w:p>
          <w:p>
            <w:pPr>
              <w:pStyle w:val="null3"/>
            </w:pPr>
            <w:r>
              <w:rPr>
                <w:rFonts w:ascii="仿宋_GB2312" w:hAnsi="仿宋_GB2312" w:cs="仿宋_GB2312" w:eastAsia="仿宋_GB2312"/>
              </w:rPr>
              <w:t>5、响应时限：如有紧急监测任务，接到任务后2小时内安排监测，24小时内完成分析工作，48小时内出具报告。</w:t>
            </w:r>
          </w:p>
          <w:p>
            <w:pPr>
              <w:pStyle w:val="null3"/>
            </w:pPr>
            <w:r>
              <w:rPr>
                <w:rFonts w:ascii="仿宋_GB2312" w:hAnsi="仿宋_GB2312" w:cs="仿宋_GB2312" w:eastAsia="仿宋_GB2312"/>
              </w:rPr>
              <w:t>6、特殊项目：如果涉及到不在报价范围内的项目，由双方根据已有报价的项目进行协商。</w:t>
            </w:r>
          </w:p>
          <w:p>
            <w:pPr>
              <w:pStyle w:val="null3"/>
            </w:pPr>
            <w:r>
              <w:rPr>
                <w:rFonts w:ascii="仿宋_GB2312" w:hAnsi="仿宋_GB2312" w:cs="仿宋_GB2312" w:eastAsia="仿宋_GB2312"/>
              </w:rPr>
              <w:t>二、</w:t>
            </w:r>
            <w:r>
              <w:rPr>
                <w:rFonts w:ascii="仿宋_GB2312" w:hAnsi="仿宋_GB2312" w:cs="仿宋_GB2312" w:eastAsia="仿宋_GB2312"/>
              </w:rPr>
              <w:t>成果文件</w:t>
            </w:r>
          </w:p>
          <w:p>
            <w:pPr>
              <w:pStyle w:val="null3"/>
            </w:pPr>
            <w:r>
              <w:rPr>
                <w:rFonts w:ascii="仿宋_GB2312" w:hAnsi="仿宋_GB2312" w:cs="仿宋_GB2312" w:eastAsia="仿宋_GB2312"/>
              </w:rPr>
              <w:t>监测机构接到通知后进行采样并在</w:t>
            </w:r>
            <w:r>
              <w:rPr>
                <w:rFonts w:ascii="仿宋_GB2312" w:hAnsi="仿宋_GB2312" w:cs="仿宋_GB2312" w:eastAsia="仿宋_GB2312"/>
              </w:rPr>
              <w:t>7天内完成检测项目，并形成监测报告2份。</w:t>
            </w:r>
          </w:p>
          <w:p>
            <w:pPr>
              <w:pStyle w:val="null3"/>
            </w:pPr>
            <w:r>
              <w:rPr>
                <w:rFonts w:ascii="仿宋_GB2312" w:hAnsi="仿宋_GB2312" w:cs="仿宋_GB2312" w:eastAsia="仿宋_GB2312"/>
              </w:rPr>
              <w:t>三、</w:t>
            </w:r>
            <w:r>
              <w:rPr>
                <w:rFonts w:ascii="仿宋_GB2312" w:hAnsi="仿宋_GB2312" w:cs="仿宋_GB2312" w:eastAsia="仿宋_GB2312"/>
              </w:rPr>
              <w:t>合同单价及工作内容</w:t>
            </w:r>
          </w:p>
          <w:p>
            <w:pPr>
              <w:pStyle w:val="null3"/>
            </w:pPr>
            <w:r>
              <w:rPr>
                <w:rFonts w:ascii="仿宋_GB2312" w:hAnsi="仿宋_GB2312" w:cs="仿宋_GB2312" w:eastAsia="仿宋_GB2312"/>
              </w:rPr>
              <w:t>合同单价包括：完成监测项目所需的全部费用，合同单价一次包死，不受市场价变化的影响。以实际监测项单价乘以监测数量据实结算费用</w:t>
            </w:r>
            <w:r>
              <w:rPr>
                <w:rFonts w:ascii="仿宋_GB2312" w:hAnsi="仿宋_GB2312" w:cs="仿宋_GB2312" w:eastAsia="仿宋_GB2312"/>
              </w:rPr>
              <w:t>。</w:t>
            </w:r>
          </w:p>
          <w:tbl>
            <w:tblPr>
              <w:tblInd w:type="dxa" w:w="105"/>
              <w:tblBorders>
                <w:top w:val="none" w:color="000000" w:sz="4"/>
                <w:left w:val="none" w:color="000000" w:sz="4"/>
                <w:bottom w:val="none" w:color="000000" w:sz="4"/>
                <w:right w:val="none" w:color="000000" w:sz="4"/>
                <w:insideH w:val="none"/>
                <w:insideV w:val="none"/>
              </w:tblBorders>
            </w:tblPr>
            <w:tblGrid>
              <w:gridCol w:w="304"/>
              <w:gridCol w:w="1020"/>
              <w:gridCol w:w="608"/>
              <w:gridCol w:w="621"/>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一、水环境质量监测</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限价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/样</w:t>
                  </w:r>
                  <w:r>
                    <w:rPr>
                      <w:rFonts w:ascii="仿宋_GB2312" w:hAnsi="仿宋_GB2312" w:cs="仿宋_GB2312" w:eastAsia="仿宋_GB2312"/>
                      <w:sz w:val="20"/>
                    </w:rPr>
                    <w:t>）</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溶解氧</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COD</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氨氮</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总磷</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透明度</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氧化还原电位</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高锰酸盐</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五日生化需氧量</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总氮</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铜</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锌</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氟化物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砷</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汞</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镉</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铬（六价）</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铅</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氰化物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挥发酚</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石油类</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阴离子表面活性剂</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硫化物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粪大肠菌群</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硫酸盐</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硝酸盐</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铁</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钠</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总大肠菌群</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菌落总数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亚硝酸盐</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硝酸盐</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碘化物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三氯甲烷</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四氯化碳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甲苯</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w:t>
                  </w:r>
                  <w:r>
                    <w:rPr>
                      <w:rFonts w:ascii="仿宋_GB2312" w:hAnsi="仿宋_GB2312" w:cs="仿宋_GB2312" w:eastAsia="仿宋_GB2312"/>
                      <w:sz w:val="20"/>
                    </w:rPr>
                    <w:t>α放射性</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w:t>
                  </w:r>
                  <w:r>
                    <w:rPr>
                      <w:rFonts w:ascii="仿宋_GB2312" w:hAnsi="仿宋_GB2312" w:cs="仿宋_GB2312" w:eastAsia="仿宋_GB2312"/>
                      <w:sz w:val="20"/>
                    </w:rPr>
                    <w:t>β放射性</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色度</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嗅和味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浑浊度</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肉眼可见物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总硬度</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溶解性总固体</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地表水及地下水</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标的名称：生态资源调查与监测服务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包2：水污染源监测</w:t>
            </w:r>
          </w:p>
          <w:p>
            <w:pPr>
              <w:pStyle w:val="null3"/>
            </w:pPr>
            <w:r>
              <w:rPr>
                <w:rFonts w:ascii="仿宋_GB2312" w:hAnsi="仿宋_GB2312" w:cs="仿宋_GB2312" w:eastAsia="仿宋_GB2312"/>
              </w:rPr>
              <w:t>一、工作要求</w:t>
            </w:r>
          </w:p>
          <w:p>
            <w:pPr>
              <w:pStyle w:val="null3"/>
            </w:pPr>
            <w:r>
              <w:rPr>
                <w:rFonts w:ascii="仿宋_GB2312" w:hAnsi="仿宋_GB2312" w:cs="仿宋_GB2312" w:eastAsia="仿宋_GB2312"/>
              </w:rPr>
              <w:t>1、监测机构指定专门的工作人员进行业务对接工作,至少配备一名专职人员进行进度跟踪、数据分析、总结报送等工作。</w:t>
            </w:r>
          </w:p>
          <w:p>
            <w:pPr>
              <w:pStyle w:val="null3"/>
            </w:pPr>
            <w:r>
              <w:rPr>
                <w:rFonts w:ascii="仿宋_GB2312" w:hAnsi="仿宋_GB2312" w:cs="仿宋_GB2312" w:eastAsia="仿宋_GB2312"/>
              </w:rPr>
              <w:t>2、提供服务计划及方案：投标人制定本项目的监测服务方案，包括服务内容、服务措施、服务质量和服务保障等。</w:t>
            </w:r>
          </w:p>
          <w:p>
            <w:pPr>
              <w:pStyle w:val="null3"/>
            </w:pPr>
            <w:r>
              <w:rPr>
                <w:rFonts w:ascii="仿宋_GB2312" w:hAnsi="仿宋_GB2312" w:cs="仿宋_GB2312" w:eastAsia="仿宋_GB2312"/>
              </w:rPr>
              <w:t>3、投标人应遵守有关的国家法律、法规和环境监测管理条例，严格执行环境监测技术规范和质量保证相关要求，遵守保密规定。</w:t>
            </w:r>
          </w:p>
          <w:p>
            <w:pPr>
              <w:pStyle w:val="null3"/>
            </w:pPr>
            <w:r>
              <w:rPr>
                <w:rFonts w:ascii="仿宋_GB2312" w:hAnsi="仿宋_GB2312" w:cs="仿宋_GB2312" w:eastAsia="仿宋_GB2312"/>
              </w:rPr>
              <w:t>4、保密规定：投标人对委托方技术资料和监测结果保密，未经委托方许可不得擅自向第三方提供任何资料。</w:t>
            </w:r>
          </w:p>
          <w:p>
            <w:pPr>
              <w:pStyle w:val="null3"/>
            </w:pPr>
            <w:r>
              <w:rPr>
                <w:rFonts w:ascii="仿宋_GB2312" w:hAnsi="仿宋_GB2312" w:cs="仿宋_GB2312" w:eastAsia="仿宋_GB2312"/>
              </w:rPr>
              <w:t>5、响应时限：如有紧急监测任务，接到任务后2小时内安排监测，24小时内完成分析工作，48小时内出具报告。</w:t>
            </w:r>
          </w:p>
          <w:p>
            <w:pPr>
              <w:pStyle w:val="null3"/>
            </w:pPr>
            <w:r>
              <w:rPr>
                <w:rFonts w:ascii="仿宋_GB2312" w:hAnsi="仿宋_GB2312" w:cs="仿宋_GB2312" w:eastAsia="仿宋_GB2312"/>
              </w:rPr>
              <w:t>6、特殊项目：如果涉及到不在报价范围内的项目，由双方根据已有报价的项目进行协商。</w:t>
            </w:r>
          </w:p>
          <w:p>
            <w:pPr>
              <w:pStyle w:val="null3"/>
            </w:pPr>
            <w:r>
              <w:rPr>
                <w:rFonts w:ascii="仿宋_GB2312" w:hAnsi="仿宋_GB2312" w:cs="仿宋_GB2312" w:eastAsia="仿宋_GB2312"/>
              </w:rPr>
              <w:t>二、</w:t>
            </w:r>
            <w:r>
              <w:rPr>
                <w:rFonts w:ascii="仿宋_GB2312" w:hAnsi="仿宋_GB2312" w:cs="仿宋_GB2312" w:eastAsia="仿宋_GB2312"/>
              </w:rPr>
              <w:t>成果文件</w:t>
            </w:r>
          </w:p>
          <w:p>
            <w:pPr>
              <w:pStyle w:val="null3"/>
            </w:pPr>
            <w:r>
              <w:rPr>
                <w:rFonts w:ascii="仿宋_GB2312" w:hAnsi="仿宋_GB2312" w:cs="仿宋_GB2312" w:eastAsia="仿宋_GB2312"/>
              </w:rPr>
              <w:t>监测机构接到通知后进行采样并在</w:t>
            </w:r>
            <w:r>
              <w:rPr>
                <w:rFonts w:ascii="仿宋_GB2312" w:hAnsi="仿宋_GB2312" w:cs="仿宋_GB2312" w:eastAsia="仿宋_GB2312"/>
              </w:rPr>
              <w:t>7天内完成检测项目，并形成监测报告2份。</w:t>
            </w:r>
          </w:p>
          <w:p>
            <w:pPr>
              <w:pStyle w:val="null3"/>
            </w:pPr>
            <w:r>
              <w:rPr>
                <w:rFonts w:ascii="仿宋_GB2312" w:hAnsi="仿宋_GB2312" w:cs="仿宋_GB2312" w:eastAsia="仿宋_GB2312"/>
              </w:rPr>
              <w:t>三、</w:t>
            </w:r>
            <w:r>
              <w:rPr>
                <w:rFonts w:ascii="仿宋_GB2312" w:hAnsi="仿宋_GB2312" w:cs="仿宋_GB2312" w:eastAsia="仿宋_GB2312"/>
              </w:rPr>
              <w:t>合同单价及工作内容</w:t>
            </w:r>
          </w:p>
          <w:p>
            <w:pPr>
              <w:pStyle w:val="null3"/>
            </w:pPr>
            <w:r>
              <w:rPr>
                <w:rFonts w:ascii="仿宋_GB2312" w:hAnsi="仿宋_GB2312" w:cs="仿宋_GB2312" w:eastAsia="仿宋_GB2312"/>
              </w:rPr>
              <w:t>合同单价包括：完成监测项目所需的全部费用，合同单价一次包死，不受市场价变化的影响。以实际监测项单价乘以监测数量据实结算费用</w:t>
            </w:r>
            <w:r>
              <w:rPr>
                <w:rFonts w:ascii="仿宋_GB2312" w:hAnsi="仿宋_GB2312" w:cs="仿宋_GB2312" w:eastAsia="仿宋_GB2312"/>
              </w:rPr>
              <w:t>。</w:t>
            </w:r>
          </w:p>
          <w:tbl>
            <w:tblPr>
              <w:tblInd w:type="dxa" w:w="120"/>
              <w:tblBorders>
                <w:top w:val="none" w:color="000000" w:sz="4"/>
                <w:left w:val="none" w:color="000000" w:sz="4"/>
                <w:bottom w:val="none" w:color="000000" w:sz="4"/>
                <w:right w:val="none" w:color="000000" w:sz="4"/>
                <w:insideH w:val="none"/>
                <w:insideV w:val="none"/>
              </w:tblBorders>
            </w:tblPr>
            <w:tblGrid>
              <w:gridCol w:w="450"/>
              <w:gridCol w:w="535"/>
              <w:gridCol w:w="916"/>
              <w:gridCol w:w="652"/>
              <w:gridCol w:w="0"/>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二、水污染源监测</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限价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/样）</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COD</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氨氮</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总磷</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石油类</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SS</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BOD</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动植物油</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铜</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锌</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铅</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镉</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镍</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总铬</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六价铬</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汞</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砷</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氟化物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氰化物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挥发酚</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阴离子表面活性剂</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水温</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总氮</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总余氯</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粪大肠菌群</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 生态资源调查与监测服务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包3：空气及废气监测</w:t>
            </w:r>
          </w:p>
          <w:p>
            <w:pPr>
              <w:pStyle w:val="null3"/>
            </w:pPr>
            <w:r>
              <w:rPr>
                <w:rFonts w:ascii="仿宋_GB2312" w:hAnsi="仿宋_GB2312" w:cs="仿宋_GB2312" w:eastAsia="仿宋_GB2312"/>
              </w:rPr>
              <w:t>一、工作要求</w:t>
            </w:r>
          </w:p>
          <w:p>
            <w:pPr>
              <w:pStyle w:val="null3"/>
            </w:pPr>
            <w:r>
              <w:rPr>
                <w:rFonts w:ascii="仿宋_GB2312" w:hAnsi="仿宋_GB2312" w:cs="仿宋_GB2312" w:eastAsia="仿宋_GB2312"/>
              </w:rPr>
              <w:t>1、监测机构指定专门的工作人员进行业务对接工作,至少配备一名专职人员进行进度跟踪、数据分析、总结报送等工作。</w:t>
            </w:r>
          </w:p>
          <w:p>
            <w:pPr>
              <w:pStyle w:val="null3"/>
            </w:pPr>
            <w:r>
              <w:rPr>
                <w:rFonts w:ascii="仿宋_GB2312" w:hAnsi="仿宋_GB2312" w:cs="仿宋_GB2312" w:eastAsia="仿宋_GB2312"/>
              </w:rPr>
              <w:t>2、提供服务计划及方案：投标人制定本项目的监测服务方案，包括服务内容、服务措施、服务质量和服务保障等。</w:t>
            </w:r>
          </w:p>
          <w:p>
            <w:pPr>
              <w:pStyle w:val="null3"/>
            </w:pPr>
            <w:r>
              <w:rPr>
                <w:rFonts w:ascii="仿宋_GB2312" w:hAnsi="仿宋_GB2312" w:cs="仿宋_GB2312" w:eastAsia="仿宋_GB2312"/>
              </w:rPr>
              <w:t>3、投标人应遵守有关的国家法律、法规和环境监测管理条例，严格执行环境监测技术规范和质量保证相关要求，遵守保密规定。</w:t>
            </w:r>
          </w:p>
          <w:p>
            <w:pPr>
              <w:pStyle w:val="null3"/>
            </w:pPr>
            <w:r>
              <w:rPr>
                <w:rFonts w:ascii="仿宋_GB2312" w:hAnsi="仿宋_GB2312" w:cs="仿宋_GB2312" w:eastAsia="仿宋_GB2312"/>
              </w:rPr>
              <w:t>4、保密规定：投标人对委托方技术资料和监测结果保密，未经委托方许可不得擅自向第三方提供任何资料。</w:t>
            </w:r>
          </w:p>
          <w:p>
            <w:pPr>
              <w:pStyle w:val="null3"/>
            </w:pPr>
            <w:r>
              <w:rPr>
                <w:rFonts w:ascii="仿宋_GB2312" w:hAnsi="仿宋_GB2312" w:cs="仿宋_GB2312" w:eastAsia="仿宋_GB2312"/>
              </w:rPr>
              <w:t>5、响应时限：如有紧急监测任务，接到任务后2小时内安排监测，24小时内完成分析工作，48小时内出具报告。</w:t>
            </w:r>
          </w:p>
          <w:p>
            <w:pPr>
              <w:pStyle w:val="null3"/>
            </w:pPr>
            <w:r>
              <w:rPr>
                <w:rFonts w:ascii="仿宋_GB2312" w:hAnsi="仿宋_GB2312" w:cs="仿宋_GB2312" w:eastAsia="仿宋_GB2312"/>
              </w:rPr>
              <w:t>6、特殊项目：如果涉及到不在报价范围内的项目，由双方根据已有报价的项目进行协商。</w:t>
            </w:r>
          </w:p>
          <w:p>
            <w:pPr>
              <w:pStyle w:val="null3"/>
            </w:pPr>
            <w:r>
              <w:rPr>
                <w:rFonts w:ascii="仿宋_GB2312" w:hAnsi="仿宋_GB2312" w:cs="仿宋_GB2312" w:eastAsia="仿宋_GB2312"/>
              </w:rPr>
              <w:t>二、</w:t>
            </w:r>
            <w:r>
              <w:rPr>
                <w:rFonts w:ascii="仿宋_GB2312" w:hAnsi="仿宋_GB2312" w:cs="仿宋_GB2312" w:eastAsia="仿宋_GB2312"/>
              </w:rPr>
              <w:t>成果文件</w:t>
            </w:r>
          </w:p>
          <w:p>
            <w:pPr>
              <w:pStyle w:val="null3"/>
            </w:pPr>
            <w:r>
              <w:rPr>
                <w:rFonts w:ascii="仿宋_GB2312" w:hAnsi="仿宋_GB2312" w:cs="仿宋_GB2312" w:eastAsia="仿宋_GB2312"/>
              </w:rPr>
              <w:t>监测机构接到通知后进行采样并在</w:t>
            </w:r>
            <w:r>
              <w:rPr>
                <w:rFonts w:ascii="仿宋_GB2312" w:hAnsi="仿宋_GB2312" w:cs="仿宋_GB2312" w:eastAsia="仿宋_GB2312"/>
              </w:rPr>
              <w:t>7天内完成检测项目，并形成监测报告2份。</w:t>
            </w:r>
          </w:p>
          <w:p>
            <w:pPr>
              <w:pStyle w:val="null3"/>
            </w:pPr>
            <w:r>
              <w:rPr>
                <w:rFonts w:ascii="仿宋_GB2312" w:hAnsi="仿宋_GB2312" w:cs="仿宋_GB2312" w:eastAsia="仿宋_GB2312"/>
              </w:rPr>
              <w:t>三、</w:t>
            </w:r>
            <w:r>
              <w:rPr>
                <w:rFonts w:ascii="仿宋_GB2312" w:hAnsi="仿宋_GB2312" w:cs="仿宋_GB2312" w:eastAsia="仿宋_GB2312"/>
              </w:rPr>
              <w:t>合同单价及工作内容</w:t>
            </w:r>
          </w:p>
          <w:p>
            <w:pPr>
              <w:pStyle w:val="null3"/>
            </w:pPr>
            <w:r>
              <w:rPr>
                <w:rFonts w:ascii="仿宋_GB2312" w:hAnsi="仿宋_GB2312" w:cs="仿宋_GB2312" w:eastAsia="仿宋_GB2312"/>
              </w:rPr>
              <w:t>合同单价包括：完成监测项目所需的全部费用，合同单价一次包死，不受市场价变化的影响。以实际监测项单价乘以监测数量据实结算费用</w:t>
            </w:r>
            <w:r>
              <w:rPr>
                <w:rFonts w:ascii="仿宋_GB2312" w:hAnsi="仿宋_GB2312" w:cs="仿宋_GB2312" w:eastAsia="仿宋_GB2312"/>
              </w:rPr>
              <w:t>。</w:t>
            </w:r>
          </w:p>
          <w:tbl>
            <w:tblPr>
              <w:tblInd w:type="dxa" w:w="135"/>
              <w:tblBorders>
                <w:top w:val="none" w:color="000000" w:sz="4"/>
                <w:left w:val="none" w:color="000000" w:sz="4"/>
                <w:bottom w:val="none" w:color="000000" w:sz="4"/>
                <w:right w:val="none" w:color="000000" w:sz="4"/>
                <w:insideH w:val="none"/>
                <w:insideV w:val="none"/>
              </w:tblBorders>
            </w:tblPr>
            <w:tblGrid>
              <w:gridCol w:w="434"/>
              <w:gridCol w:w="730"/>
              <w:gridCol w:w="757"/>
              <w:gridCol w:w="632"/>
              <w:gridCol w:w="0"/>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三、空气及废气监测</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限价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元</w:t>
                  </w:r>
                  <w:r>
                    <w:rPr>
                      <w:rFonts w:ascii="仿宋_GB2312" w:hAnsi="仿宋_GB2312" w:cs="仿宋_GB2312" w:eastAsia="仿宋_GB2312"/>
                      <w:sz w:val="20"/>
                    </w:rPr>
                    <w:t>/点</w:t>
                  </w:r>
                  <w:r>
                    <w:rPr>
                      <w:rFonts w:ascii="仿宋_GB2312" w:hAnsi="仿宋_GB2312" w:cs="仿宋_GB2312" w:eastAsia="仿宋_GB2312"/>
                      <w:sz w:val="20"/>
                    </w:rPr>
                    <w:t>·</w:t>
                  </w:r>
                  <w:r>
                    <w:rPr>
                      <w:rFonts w:ascii="仿宋_GB2312" w:hAnsi="仿宋_GB2312" w:cs="仿宋_GB2312" w:eastAsia="仿宋_GB2312"/>
                      <w:sz w:val="20"/>
                    </w:rPr>
                    <w:t>次</w:t>
                  </w:r>
                  <w:r>
                    <w:rPr>
                      <w:rFonts w:ascii="仿宋_GB2312" w:hAnsi="仿宋_GB2312" w:cs="仿宋_GB2312" w:eastAsia="仿宋_GB2312"/>
                      <w:sz w:val="2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二氧化氮</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二氧化硫</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一氧化碳</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臭氧（</w:t>
                  </w:r>
                  <w:r>
                    <w:rPr>
                      <w:rFonts w:ascii="仿宋_GB2312" w:hAnsi="仿宋_GB2312" w:cs="仿宋_GB2312" w:eastAsia="仿宋_GB2312"/>
                      <w:sz w:val="20"/>
                    </w:rPr>
                    <w:t>8小时平均</w:t>
                  </w:r>
                  <w:r>
                    <w:rPr>
                      <w:rFonts w:ascii="仿宋_GB2312" w:hAnsi="仿宋_GB2312" w:cs="仿宋_GB2312" w:eastAsia="仿宋_GB2312"/>
                      <w:sz w:val="20"/>
                    </w:rPr>
                    <w:t>）</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PM</w:t>
                  </w:r>
                  <w:r>
                    <w:rPr>
                      <w:rFonts w:ascii="仿宋_GB2312" w:hAnsi="仿宋_GB2312" w:cs="仿宋_GB2312" w:eastAsia="仿宋_GB2312"/>
                      <w:sz w:val="20"/>
                      <w:vertAlign w:val="subscript"/>
                    </w:rPr>
                    <w:t>10</w:t>
                  </w:r>
                  <w:r>
                    <w:rPr>
                      <w:rFonts w:ascii="仿宋_GB2312" w:hAnsi="仿宋_GB2312" w:cs="仿宋_GB2312" w:eastAsia="仿宋_GB2312"/>
                      <w:sz w:val="20"/>
                    </w:rPr>
                    <w:t>（</w:t>
                  </w:r>
                  <w:r>
                    <w:rPr>
                      <w:rFonts w:ascii="仿宋_GB2312" w:hAnsi="仿宋_GB2312" w:cs="仿宋_GB2312" w:eastAsia="仿宋_GB2312"/>
                      <w:sz w:val="20"/>
                    </w:rPr>
                    <w:t>24小时平均</w:t>
                  </w:r>
                  <w:r>
                    <w:rPr>
                      <w:rFonts w:ascii="仿宋_GB2312" w:hAnsi="仿宋_GB2312" w:cs="仿宋_GB2312" w:eastAsia="仿宋_GB2312"/>
                      <w:sz w:val="20"/>
                    </w:rPr>
                    <w:t>）</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2.5</w:t>
                  </w:r>
                  <w:r>
                    <w:rPr>
                      <w:rFonts w:ascii="仿宋_GB2312" w:hAnsi="仿宋_GB2312" w:cs="仿宋_GB2312" w:eastAsia="仿宋_GB2312"/>
                      <w:sz w:val="20"/>
                    </w:rPr>
                    <w:t>（</w:t>
                  </w:r>
                  <w:r>
                    <w:rPr>
                      <w:rFonts w:ascii="仿宋_GB2312" w:hAnsi="仿宋_GB2312" w:cs="仿宋_GB2312" w:eastAsia="仿宋_GB2312"/>
                      <w:sz w:val="20"/>
                    </w:rPr>
                    <w:t>24小时平均</w:t>
                  </w:r>
                  <w:r>
                    <w:rPr>
                      <w:rFonts w:ascii="仿宋_GB2312" w:hAnsi="仿宋_GB2312" w:cs="仿宋_GB2312" w:eastAsia="仿宋_GB2312"/>
                      <w:sz w:val="20"/>
                    </w:rPr>
                    <w:t>）</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臭气浓度</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非甲烷总烃</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苯系物</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VOC</w:t>
                  </w:r>
                  <w:r>
                    <w:rPr>
                      <w:rFonts w:ascii="仿宋_GB2312" w:hAnsi="仿宋_GB2312" w:cs="仿宋_GB2312" w:eastAsia="仿宋_GB2312"/>
                      <w:sz w:val="20"/>
                      <w:vertAlign w:val="subscript"/>
                    </w:rPr>
                    <w:t>S</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乙酸脂类</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颗粒物</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二氧化硫</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氮氧化物</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一氧化碳</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非甲烷总烃</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苯系物</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乙酸酯类</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VOC</w:t>
                  </w:r>
                  <w:r>
                    <w:rPr>
                      <w:rFonts w:ascii="仿宋_GB2312" w:hAnsi="仿宋_GB2312" w:cs="仿宋_GB2312" w:eastAsia="仿宋_GB2312"/>
                      <w:sz w:val="20"/>
                      <w:vertAlign w:val="subscript"/>
                    </w:rPr>
                    <w:t>S</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硫酸雾</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氯化氢</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铬酸雾</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有组织废气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硫化氢</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室内空气</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七项</w:t>
                  </w:r>
                </w:p>
                <w:p>
                  <w:pPr>
                    <w:pStyle w:val="null3"/>
                    <w:jc w:val="center"/>
                  </w:pPr>
                  <w:r>
                    <w:rPr>
                      <w:rFonts w:ascii="仿宋_GB2312" w:hAnsi="仿宋_GB2312" w:cs="仿宋_GB2312" w:eastAsia="仿宋_GB2312"/>
                      <w:sz w:val="20"/>
                    </w:rPr>
                    <w:t>（甲醛，氨，苯，甲苯，二甲苯，总挥发性有机物，氡）</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标的名称：生态资源调查与监测服务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包4：土壤及噪声监测</w:t>
            </w:r>
          </w:p>
          <w:p>
            <w:pPr>
              <w:pStyle w:val="null3"/>
            </w:pPr>
            <w:r>
              <w:rPr>
                <w:rFonts w:ascii="仿宋_GB2312" w:hAnsi="仿宋_GB2312" w:cs="仿宋_GB2312" w:eastAsia="仿宋_GB2312"/>
              </w:rPr>
              <w:t>一、工作要求</w:t>
            </w:r>
          </w:p>
          <w:p>
            <w:pPr>
              <w:pStyle w:val="null3"/>
            </w:pPr>
            <w:r>
              <w:rPr>
                <w:rFonts w:ascii="仿宋_GB2312" w:hAnsi="仿宋_GB2312" w:cs="仿宋_GB2312" w:eastAsia="仿宋_GB2312"/>
              </w:rPr>
              <w:t>1、监测机构指定专门的工作人员进行业务对接工作,至少配备一名专职人员进行进度跟踪、数据分析、总结报送等工作。</w:t>
            </w:r>
          </w:p>
          <w:p>
            <w:pPr>
              <w:pStyle w:val="null3"/>
            </w:pPr>
            <w:r>
              <w:rPr>
                <w:rFonts w:ascii="仿宋_GB2312" w:hAnsi="仿宋_GB2312" w:cs="仿宋_GB2312" w:eastAsia="仿宋_GB2312"/>
              </w:rPr>
              <w:t>2、提供服务计划及方案：投标人制定本项目的监测服务方案，包括服务内容、服务措施、服务质量和服务保障等。</w:t>
            </w:r>
          </w:p>
          <w:p>
            <w:pPr>
              <w:pStyle w:val="null3"/>
            </w:pPr>
            <w:r>
              <w:rPr>
                <w:rFonts w:ascii="仿宋_GB2312" w:hAnsi="仿宋_GB2312" w:cs="仿宋_GB2312" w:eastAsia="仿宋_GB2312"/>
              </w:rPr>
              <w:t>3、投标人应遵守有关的国家法律、法规和环境监测管理条例，严格执行环境监测技术规范和质量保证相关要求，遵守保密规定。</w:t>
            </w:r>
          </w:p>
          <w:p>
            <w:pPr>
              <w:pStyle w:val="null3"/>
            </w:pPr>
            <w:r>
              <w:rPr>
                <w:rFonts w:ascii="仿宋_GB2312" w:hAnsi="仿宋_GB2312" w:cs="仿宋_GB2312" w:eastAsia="仿宋_GB2312"/>
              </w:rPr>
              <w:t>4、保密规定：投标人对委托方技术资料和监测结果保密，未经委托方许可不得擅自向第三方提供任何资料。</w:t>
            </w:r>
          </w:p>
          <w:p>
            <w:pPr>
              <w:pStyle w:val="null3"/>
            </w:pPr>
            <w:r>
              <w:rPr>
                <w:rFonts w:ascii="仿宋_GB2312" w:hAnsi="仿宋_GB2312" w:cs="仿宋_GB2312" w:eastAsia="仿宋_GB2312"/>
              </w:rPr>
              <w:t>5、响应时限：如有紧急监测任务，接到任务后2小时内安排监测，24小时内完成分析工作，48小时内出具报告。</w:t>
            </w:r>
          </w:p>
          <w:p>
            <w:pPr>
              <w:pStyle w:val="null3"/>
            </w:pPr>
            <w:r>
              <w:rPr>
                <w:rFonts w:ascii="仿宋_GB2312" w:hAnsi="仿宋_GB2312" w:cs="仿宋_GB2312" w:eastAsia="仿宋_GB2312"/>
              </w:rPr>
              <w:t>6、特殊项目：如果涉及到不在报价范围内的项目，由双方根据已有报价的项目进行协商。</w:t>
            </w:r>
          </w:p>
          <w:p>
            <w:pPr>
              <w:pStyle w:val="null3"/>
            </w:pPr>
            <w:r>
              <w:rPr>
                <w:rFonts w:ascii="仿宋_GB2312" w:hAnsi="仿宋_GB2312" w:cs="仿宋_GB2312" w:eastAsia="仿宋_GB2312"/>
              </w:rPr>
              <w:t>二、</w:t>
            </w:r>
            <w:r>
              <w:rPr>
                <w:rFonts w:ascii="仿宋_GB2312" w:hAnsi="仿宋_GB2312" w:cs="仿宋_GB2312" w:eastAsia="仿宋_GB2312"/>
              </w:rPr>
              <w:t>成果文件</w:t>
            </w:r>
          </w:p>
          <w:p>
            <w:pPr>
              <w:pStyle w:val="null3"/>
            </w:pPr>
            <w:r>
              <w:rPr>
                <w:rFonts w:ascii="仿宋_GB2312" w:hAnsi="仿宋_GB2312" w:cs="仿宋_GB2312" w:eastAsia="仿宋_GB2312"/>
              </w:rPr>
              <w:t>监测机构接到通知后进行采样并在</w:t>
            </w:r>
            <w:r>
              <w:rPr>
                <w:rFonts w:ascii="仿宋_GB2312" w:hAnsi="仿宋_GB2312" w:cs="仿宋_GB2312" w:eastAsia="仿宋_GB2312"/>
              </w:rPr>
              <w:t>7天内完成检测项目，并形成监测报告2份。</w:t>
            </w:r>
          </w:p>
          <w:p>
            <w:pPr>
              <w:pStyle w:val="null3"/>
            </w:pPr>
            <w:r>
              <w:rPr>
                <w:rFonts w:ascii="仿宋_GB2312" w:hAnsi="仿宋_GB2312" w:cs="仿宋_GB2312" w:eastAsia="仿宋_GB2312"/>
              </w:rPr>
              <w:t>三、</w:t>
            </w:r>
            <w:r>
              <w:rPr>
                <w:rFonts w:ascii="仿宋_GB2312" w:hAnsi="仿宋_GB2312" w:cs="仿宋_GB2312" w:eastAsia="仿宋_GB2312"/>
              </w:rPr>
              <w:t>合同单价及工作内容</w:t>
            </w:r>
          </w:p>
          <w:p>
            <w:pPr>
              <w:pStyle w:val="null3"/>
            </w:pPr>
            <w:r>
              <w:rPr>
                <w:rFonts w:ascii="仿宋_GB2312" w:hAnsi="仿宋_GB2312" w:cs="仿宋_GB2312" w:eastAsia="仿宋_GB2312"/>
              </w:rPr>
              <w:t>合同单价包括：完成监测项目所需的全部费用，合同单价一次包死，不受市场价变化的影响。以实际监测项单价乘以监测数量据实结算费用</w:t>
            </w:r>
            <w:r>
              <w:rPr>
                <w:rFonts w:ascii="仿宋_GB2312" w:hAnsi="仿宋_GB2312" w:cs="仿宋_GB2312" w:eastAsia="仿宋_GB2312"/>
              </w:rPr>
              <w:t>。</w:t>
            </w:r>
          </w:p>
          <w:tbl>
            <w:tblPr>
              <w:tblInd w:type="dxa" w:w="135"/>
              <w:tblBorders>
                <w:top w:val="none" w:color="000000" w:sz="4"/>
                <w:left w:val="none" w:color="000000" w:sz="4"/>
                <w:bottom w:val="none" w:color="000000" w:sz="4"/>
                <w:right w:val="none" w:color="000000" w:sz="4"/>
                <w:insideH w:val="none"/>
                <w:insideV w:val="none"/>
              </w:tblBorders>
            </w:tblPr>
            <w:tblGrid>
              <w:gridCol w:w="638"/>
              <w:gridCol w:w="638"/>
              <w:gridCol w:w="638"/>
              <w:gridCol w:w="638"/>
              <w:gridCol w:w="0"/>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四、土壤及噪声监测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限价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/点*次</w:t>
                  </w:r>
                  <w:r>
                    <w:rPr>
                      <w:rFonts w:ascii="仿宋_GB2312" w:hAnsi="仿宋_GB2312" w:cs="仿宋_GB2312" w:eastAsia="仿宋_GB2312"/>
                      <w:sz w:val="2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厂界噪声</w:t>
                  </w:r>
                  <w:r>
                    <w:rPr>
                      <w:rFonts w:ascii="仿宋_GB2312" w:hAnsi="仿宋_GB2312" w:cs="仿宋_GB2312" w:eastAsia="仿宋_GB2312"/>
                      <w:sz w:val="20"/>
                    </w:rPr>
                    <w:t>(昼间)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环境噪声</w:t>
                  </w:r>
                  <w:r>
                    <w:rPr>
                      <w:rFonts w:ascii="仿宋_GB2312" w:hAnsi="仿宋_GB2312" w:cs="仿宋_GB2312" w:eastAsia="仿宋_GB2312"/>
                      <w:sz w:val="20"/>
                    </w:rPr>
                    <w:t>（昼间）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厂界噪声</w:t>
                  </w:r>
                  <w:r>
                    <w:rPr>
                      <w:rFonts w:ascii="仿宋_GB2312" w:hAnsi="仿宋_GB2312" w:cs="仿宋_GB2312" w:eastAsia="仿宋_GB2312"/>
                      <w:sz w:val="20"/>
                    </w:rPr>
                    <w:t>（夜间）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环境噪声</w:t>
                  </w:r>
                  <w:r>
                    <w:rPr>
                      <w:rFonts w:ascii="仿宋_GB2312" w:hAnsi="仿宋_GB2312" w:cs="仿宋_GB2312" w:eastAsia="仿宋_GB2312"/>
                      <w:sz w:val="20"/>
                    </w:rPr>
                    <w:t>（夜间）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镉</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汞</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铅</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铬</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铬（六价）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镍</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锌</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挥发性有机物</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半挥发性有机物</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石油烃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自合同签订后，至2026年12月31日或项目经费完结之日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自合同签订后，至2026年12月31日或项目经费完结之日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自合同签订后，至2026年12月31日或项目经费完结之日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自合同签订后，至2026年12月31日或项目经费完结之日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双方签订合同后，由乙方开具等额正规发票且经甲方确认后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项目合同服务期满后，甲方对项目进行考核及验收，并按本合同约定标准计算实际费用，双方确认监测服务内容（符合磋商文件、相关规范及考核要求）及支付价款无异议后，由乙方开具等额正规发票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双方签订合同后，由乙方开具等额正规发票且经甲方确认后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项目合同服务期满后，甲方对项目进行考核及验收，并按本合同约定标准计算实际费用，双方确认监测服务内容（符合磋商文件、相关规范及考核要求）及支付价款无异议后，由乙方开具等额正规发票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双方签订合同后，由乙方开具等额正规发票且经甲方确认后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项目合同服务期满后，甲方对项目进行考核及验收，并按本合同约定标准计算实际费用，双方确认监测服务内容（符合磋商文件、相关规范及考核要求）及支付价款无异议后，由乙方开具等额正规发票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双方签订合同后，由乙方开具等额正规发票且经甲方确认后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项目合同服务期满后，甲方对项目进行考核及验收，并按本合同约定标准计算实际费用，双方确认监测服务内容（符合磋商文件、相关规范及考核要求）及支付价款无异议后，由乙方开具等额正规发票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2.本项目均属于专门面向中小企业采购。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为保证项目的进度及质量，供应商可以参与多个采购包但至多中标一个采购包。成为包1的第一候选单位，不能成为包2的第一候选单位。评标时将从包1开始依次评审，若供应商在包1为第一候选单位，在后续采购包中汇总得分仍排序第一，将直接确定排序第二的单位为第一候选单位，以此类推。（即“兼投不兼中”）。 5.因系统限制付款方式为：双方签订合同后，由乙方开具等额正规发票且经甲方确认后，甲方向乙方支付合同总价的40%款项。项目合同服务期满后，甲方对项目进行考核及验收，并按本合同第四条第2款标准计算实际费用，双方确认监测服务内容（符合磋商文件、相关规范及考核要求）及支付价款无异议后，由乙方开具等额正规发票，甲方向乙方依据实际工作量支付剩余费用，最高不超过合同总价的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供应商需具备有效的检验检测机构资质认定证书(CMA)</w:t>
            </w:r>
          </w:p>
        </w:tc>
        <w:tc>
          <w:tcPr>
            <w:tcW w:type="dxa" w:w="3322"/>
          </w:tcPr>
          <w:p>
            <w:pPr>
              <w:pStyle w:val="null3"/>
            </w:pPr>
            <w:r>
              <w:rPr>
                <w:rFonts w:ascii="仿宋_GB2312" w:hAnsi="仿宋_GB2312" w:cs="仿宋_GB2312" w:eastAsia="仿宋_GB2312"/>
              </w:rPr>
              <w:t>供应商需具备有效的检验检测机构资质认定证书(CMA)，供应商需在项目电子化交易系统中按要求上传相应证明文件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供应商需具备有效的检验检测机构资质认定证书(CMA)</w:t>
            </w:r>
          </w:p>
        </w:tc>
        <w:tc>
          <w:tcPr>
            <w:tcW w:type="dxa" w:w="3322"/>
          </w:tcPr>
          <w:p>
            <w:pPr>
              <w:pStyle w:val="null3"/>
            </w:pPr>
            <w:r>
              <w:rPr>
                <w:rFonts w:ascii="仿宋_GB2312" w:hAnsi="仿宋_GB2312" w:cs="仿宋_GB2312" w:eastAsia="仿宋_GB2312"/>
              </w:rPr>
              <w:t>供应商需具备有效的检验检测机构资质认定证书(CMA)，供应商需在项目电子化交易系统中按要求上传相应证明文件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供应商需具备有效的检验检测机构资质认定证书(CMA)</w:t>
            </w:r>
          </w:p>
        </w:tc>
        <w:tc>
          <w:tcPr>
            <w:tcW w:type="dxa" w:w="3322"/>
          </w:tcPr>
          <w:p>
            <w:pPr>
              <w:pStyle w:val="null3"/>
            </w:pPr>
            <w:r>
              <w:rPr>
                <w:rFonts w:ascii="仿宋_GB2312" w:hAnsi="仿宋_GB2312" w:cs="仿宋_GB2312" w:eastAsia="仿宋_GB2312"/>
              </w:rPr>
              <w:t>供应商需具备有效的检验检测机构资质认定证书(CMA)，供应商需在项目电子化交易系统中按要求上传相应证明文件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供应商需具备有效的检验检测机构资质认定证书(CMA)</w:t>
            </w:r>
          </w:p>
        </w:tc>
        <w:tc>
          <w:tcPr>
            <w:tcW w:type="dxa" w:w="3322"/>
          </w:tcPr>
          <w:p>
            <w:pPr>
              <w:pStyle w:val="null3"/>
            </w:pPr>
            <w:r>
              <w:rPr>
                <w:rFonts w:ascii="仿宋_GB2312" w:hAnsi="仿宋_GB2312" w:cs="仿宋_GB2312" w:eastAsia="仿宋_GB2312"/>
              </w:rPr>
              <w:t>供应商需具备有效的检验检测机构资质认定证书(CMA)，供应商需在项目电子化交易系统中按要求上传相应证明文件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或基本资格条件承诺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响应文件格式.docx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1.服务方案</w:t>
            </w:r>
          </w:p>
        </w:tc>
        <w:tc>
          <w:tcPr>
            <w:tcW w:type="dxa" w:w="2492"/>
          </w:tcPr>
          <w:p>
            <w:pPr>
              <w:pStyle w:val="null3"/>
            </w:pPr>
            <w:r>
              <w:rPr>
                <w:rFonts w:ascii="仿宋_GB2312" w:hAnsi="仿宋_GB2312" w:cs="仿宋_GB2312" w:eastAsia="仿宋_GB2312"/>
              </w:rPr>
              <w:t>对本项目编制合理的配套服务方案。方案思路清晰、内容完整、针对性强得8分；相对全面、可操作性一般得4分；内容简单、空泛，不具有可操作性得1分；未提供不得分。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2.质量保证措施</w:t>
            </w:r>
          </w:p>
        </w:tc>
        <w:tc>
          <w:tcPr>
            <w:tcW w:type="dxa" w:w="2492"/>
          </w:tcPr>
          <w:p>
            <w:pPr>
              <w:pStyle w:val="null3"/>
            </w:pPr>
            <w:r>
              <w:rPr>
                <w:rFonts w:ascii="仿宋_GB2312" w:hAnsi="仿宋_GB2312" w:cs="仿宋_GB2312" w:eastAsia="仿宋_GB2312"/>
              </w:rPr>
              <w:t>制定合理可行的质量保证服务方案，包括但不限于项目质量管理的措施、质量指标的承诺和目标情况等内容。内容全面、具体、可行、科学合理，可操作性强得7分；相对全面、可操作性一般得3分； 内容简单、空泛，不具有可操作性得1分；未提供不得分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3.服务团队配备</w:t>
            </w:r>
          </w:p>
        </w:tc>
        <w:tc>
          <w:tcPr>
            <w:tcW w:type="dxa" w:w="2492"/>
          </w:tcPr>
          <w:p>
            <w:pPr>
              <w:pStyle w:val="null3"/>
            </w:pPr>
            <w:r>
              <w:rPr>
                <w:rFonts w:ascii="仿宋_GB2312" w:hAnsi="仿宋_GB2312" w:cs="仿宋_GB2312" w:eastAsia="仿宋_GB2312"/>
              </w:rPr>
              <w:t>提供项目组成员配备情况，充分考虑①人员配备架构、数量、岗位职责②学历专业（环境工程、化学分析等相关专业）、工作经验。 每个单项内容详细完整、人员数量充足、分工科学合理、专业经验丰富，得5分；每个单项内容基本完整，人员数量一般，分工基本合理，专业经验一般，得3分；每个单项内容不完整，人员数量较少，分工不合理，专业经验较少，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4.重点、难点分析</w:t>
            </w:r>
          </w:p>
        </w:tc>
        <w:tc>
          <w:tcPr>
            <w:tcW w:type="dxa" w:w="2492"/>
          </w:tcPr>
          <w:p>
            <w:pPr>
              <w:pStyle w:val="null3"/>
            </w:pPr>
            <w:r>
              <w:rPr>
                <w:rFonts w:ascii="仿宋_GB2312" w:hAnsi="仿宋_GB2312" w:cs="仿宋_GB2312" w:eastAsia="仿宋_GB2312"/>
              </w:rPr>
              <w:t>正确识别本项目重点、难点并逐条列出，对上述问题解决对策有针对性、切实可行得6分；对上述问题解决对策相对全面、可操作性一般得3分；对上述问题解决对策简单、空泛得1分。未提供不得分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5.设备配置</w:t>
            </w:r>
          </w:p>
        </w:tc>
        <w:tc>
          <w:tcPr>
            <w:tcW w:type="dxa" w:w="2492"/>
          </w:tcPr>
          <w:p>
            <w:pPr>
              <w:pStyle w:val="null3"/>
            </w:pPr>
            <w:r>
              <w:rPr>
                <w:rFonts w:ascii="仿宋_GB2312" w:hAnsi="仿宋_GB2312" w:cs="仿宋_GB2312" w:eastAsia="仿宋_GB2312"/>
              </w:rPr>
              <w:t>1、常规设备：监测设备符合检测内容需求、设备在国家规定范围内、符合国家相关标准及规范、设备渠道安全可靠等条件，（包含但不限于提供设备一览表，仪器设备检定/校准等情况）。设备种类齐全，数量丰富者得5分，设备种类基本全面，数量较丰富得3分，设备种类不全面，数量不丰富得1分。未提供不得分。 2、应急设备：提供对应类别的应急监测设备信息（包含但不限于提供设备一览表，购置发票等证明设备归属的证明材料，计量仪器需提供有效期内检定/校准证书）。设备种类齐全，数量丰富者得5分，设备种类基本全面，数量较丰富得3分，设备种类不全面，数量不丰富得1分。未提供不得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6.履约能力</w:t>
            </w:r>
          </w:p>
        </w:tc>
        <w:tc>
          <w:tcPr>
            <w:tcW w:type="dxa" w:w="2492"/>
          </w:tcPr>
          <w:p>
            <w:pPr>
              <w:pStyle w:val="null3"/>
            </w:pPr>
            <w:r>
              <w:rPr>
                <w:rFonts w:ascii="仿宋_GB2312" w:hAnsi="仿宋_GB2312" w:cs="仿宋_GB2312" w:eastAsia="仿宋_GB2312"/>
              </w:rPr>
              <w:t>1.提供实验室场所产权或租赁证明文件及实验室平面布置图。资料齐全、布置合理、使用空间大得8分；资料较齐全、布置较合理、使用空间小得4分；资料不齐全、布置不合理、空间狭窄得1分。未提供不得分。 2.提供2023年至今对应类别实验室能力验证满意的证明。每提供一项得1分，最高得4分。 3.具备CNAS、质量、环境管理体系认证证书，每提供1项得2分，最高得6分。未提供不得分。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7.进度安排</w:t>
            </w:r>
          </w:p>
        </w:tc>
        <w:tc>
          <w:tcPr>
            <w:tcW w:type="dxa" w:w="2492"/>
          </w:tcPr>
          <w:p>
            <w:pPr>
              <w:pStyle w:val="null3"/>
            </w:pPr>
            <w:r>
              <w:rPr>
                <w:rFonts w:ascii="仿宋_GB2312" w:hAnsi="仿宋_GB2312" w:cs="仿宋_GB2312" w:eastAsia="仿宋_GB2312"/>
              </w:rPr>
              <w:t>针对本项目有详细的进度计划，时间节点清晰，安排科学合理、紧凑。内容全面、具体、可行、科学合理，可操作性强得6分；内容相对全面、可操作性一般得3分；内容简单、空泛，不具有可操作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提供项目相关增值技术服务内容，每提供1项得2.5分，满分5分。未提供不得分。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9.信息化管理</w:t>
            </w:r>
          </w:p>
        </w:tc>
        <w:tc>
          <w:tcPr>
            <w:tcW w:type="dxa" w:w="2492"/>
          </w:tcPr>
          <w:p>
            <w:pPr>
              <w:pStyle w:val="null3"/>
            </w:pPr>
            <w:r>
              <w:rPr>
                <w:rFonts w:ascii="仿宋_GB2312" w:hAnsi="仿宋_GB2312" w:cs="仿宋_GB2312" w:eastAsia="仿宋_GB2312"/>
              </w:rPr>
              <w:t>提供实验室信息化管理系统材料，对已建成并使用且功能全面、完整得7分，对已建成并使用仅实现部分功能得3分，对已建成未使用功能不齐全得1分，未提供不得分。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10.业绩</w:t>
            </w:r>
          </w:p>
        </w:tc>
        <w:tc>
          <w:tcPr>
            <w:tcW w:type="dxa" w:w="2492"/>
          </w:tcPr>
          <w:p>
            <w:pPr>
              <w:pStyle w:val="null3"/>
            </w:pPr>
            <w:r>
              <w:rPr>
                <w:rFonts w:ascii="仿宋_GB2312" w:hAnsi="仿宋_GB2312" w:cs="仿宋_GB2312" w:eastAsia="仿宋_GB2312"/>
              </w:rPr>
              <w:t>供应商提供2023年至今同类项目业绩，每提供一份计2分，满分8分。未提供不得分。（以合同签订日期为准，提供合同复印件至少具备首页、内容页及签字盖章页）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采用低价优先法计算，即满足磋商文件要求且最后报价最低（即下浮率最大）的供应商的价格为磋商基准价，其价格分为满分。磋商报价得分＝（最后磋商报价/磋商基准价）×价格分分值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1.服务方案</w:t>
            </w:r>
          </w:p>
        </w:tc>
        <w:tc>
          <w:tcPr>
            <w:tcW w:type="dxa" w:w="2492"/>
          </w:tcPr>
          <w:p>
            <w:pPr>
              <w:pStyle w:val="null3"/>
            </w:pPr>
            <w:r>
              <w:rPr>
                <w:rFonts w:ascii="仿宋_GB2312" w:hAnsi="仿宋_GB2312" w:cs="仿宋_GB2312" w:eastAsia="仿宋_GB2312"/>
              </w:rPr>
              <w:t>对本项目编制合理的配套服务方案。方案思路清晰、内容完整、针对性强得8分；相对全面、可操作性一般得4分；内容简单、空泛，不具有可操作性得1分；未提供不得分。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2.质量保证措施</w:t>
            </w:r>
          </w:p>
        </w:tc>
        <w:tc>
          <w:tcPr>
            <w:tcW w:type="dxa" w:w="2492"/>
          </w:tcPr>
          <w:p>
            <w:pPr>
              <w:pStyle w:val="null3"/>
            </w:pPr>
            <w:r>
              <w:rPr>
                <w:rFonts w:ascii="仿宋_GB2312" w:hAnsi="仿宋_GB2312" w:cs="仿宋_GB2312" w:eastAsia="仿宋_GB2312"/>
              </w:rPr>
              <w:t>制定合理可行的质量保证服务方案，包括但不限于项目质量管理的措施、质量指标的承诺和目标情况等内容。内容全面、具体、可行、科学合理，可操作性强得7分；相对全面、可操作性一般得3分； 内容简单、空泛，不具有可操作性得1分；未提供不得分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3.服务团队配备</w:t>
            </w:r>
          </w:p>
        </w:tc>
        <w:tc>
          <w:tcPr>
            <w:tcW w:type="dxa" w:w="2492"/>
          </w:tcPr>
          <w:p>
            <w:pPr>
              <w:pStyle w:val="null3"/>
            </w:pPr>
            <w:r>
              <w:rPr>
                <w:rFonts w:ascii="仿宋_GB2312" w:hAnsi="仿宋_GB2312" w:cs="仿宋_GB2312" w:eastAsia="仿宋_GB2312"/>
              </w:rPr>
              <w:t>提供项目组成员配备情况，充分考虑①人员配备架构、数量、岗位职责②学历专业（环境工程、化学分析等相关专业）、工作经验。 每个单项内容详细完整、人员数量充足、分工科学合理、专业经验丰富，得5分；每个单项内容基本完整，人员数量一般，分工基本合理，专业经验一般，得3分；每个单项内容不完整，人员数量较少，分工不合理，专业经验较少，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4.重点、难点分析</w:t>
            </w:r>
          </w:p>
        </w:tc>
        <w:tc>
          <w:tcPr>
            <w:tcW w:type="dxa" w:w="2492"/>
          </w:tcPr>
          <w:p>
            <w:pPr>
              <w:pStyle w:val="null3"/>
            </w:pPr>
            <w:r>
              <w:rPr>
                <w:rFonts w:ascii="仿宋_GB2312" w:hAnsi="仿宋_GB2312" w:cs="仿宋_GB2312" w:eastAsia="仿宋_GB2312"/>
              </w:rPr>
              <w:t>正确识别本项目重点、难点并逐条列出，对上述问题解决对策有针对性、切实可行得6分；对上述问题解决对策相对全面、可操作性一般得3分；对上述问题解决对策简单、空泛得1分。未提供不得分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5.设备配置</w:t>
            </w:r>
          </w:p>
        </w:tc>
        <w:tc>
          <w:tcPr>
            <w:tcW w:type="dxa" w:w="2492"/>
          </w:tcPr>
          <w:p>
            <w:pPr>
              <w:pStyle w:val="null3"/>
            </w:pPr>
            <w:r>
              <w:rPr>
                <w:rFonts w:ascii="仿宋_GB2312" w:hAnsi="仿宋_GB2312" w:cs="仿宋_GB2312" w:eastAsia="仿宋_GB2312"/>
              </w:rPr>
              <w:t>1、常规设备：监测设备符合检测内容需求、设备在国家规定范围内、符合国家相关标准及规范、设备渠道安全可靠等条件，（包含但不限于提供设备一览表，仪器设备检定/校准等情况）。设备种类齐全，数量丰富者得5分，设备种类基本全面，数量较丰富得3分，设备种类不全面，数量不丰富得1分。未提供不得分。 2、应急设备：提供对应类别的应急监测设备信息（包含但不限于提供设备一览表，购置发票等证明设备归属的证明材料，计量仪器需提供有效期内检定/校准证书）。设备种类齐全，数量丰富者得5分，设备种类基本全面，数量较丰富得3分，设备种类不全面，数量不丰富得1分。未提供不得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6.履约能力</w:t>
            </w:r>
          </w:p>
        </w:tc>
        <w:tc>
          <w:tcPr>
            <w:tcW w:type="dxa" w:w="2492"/>
          </w:tcPr>
          <w:p>
            <w:pPr>
              <w:pStyle w:val="null3"/>
            </w:pPr>
            <w:r>
              <w:rPr>
                <w:rFonts w:ascii="仿宋_GB2312" w:hAnsi="仿宋_GB2312" w:cs="仿宋_GB2312" w:eastAsia="仿宋_GB2312"/>
              </w:rPr>
              <w:t>1.提供实验室场所产权或租赁证明文件及实验室平面布置图。资料齐全、布置合理、使用空间大得8分；资料较齐全、布置较合理、使用空间小得4分；资料不齐全、布置不合理、空间狭窄得1分。未提供不得分。 2.提供2023年至今对应类别实验室能力验证满意的证明。每提供一项得1分，最高得4分。 3.具备CNAS、质量、环境管理体系认证证书，每提供1项得2分，最高得6分。未提供不得分。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7.进度安排</w:t>
            </w:r>
          </w:p>
        </w:tc>
        <w:tc>
          <w:tcPr>
            <w:tcW w:type="dxa" w:w="2492"/>
          </w:tcPr>
          <w:p>
            <w:pPr>
              <w:pStyle w:val="null3"/>
            </w:pPr>
            <w:r>
              <w:rPr>
                <w:rFonts w:ascii="仿宋_GB2312" w:hAnsi="仿宋_GB2312" w:cs="仿宋_GB2312" w:eastAsia="仿宋_GB2312"/>
              </w:rPr>
              <w:t>针对本项目有详细的进度计划，时间节点清晰，安排科学合理、紧凑。内容全面、具体、可行、科学合理，可操作性强得6分；内容相对全面、可操作性一般得3分；内容简单、空泛，不具有可操作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提供项目相关增值技术服务内容，每提供1项得2.5分，满分5分。未提供不得分。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9.信息化管理</w:t>
            </w:r>
          </w:p>
        </w:tc>
        <w:tc>
          <w:tcPr>
            <w:tcW w:type="dxa" w:w="2492"/>
          </w:tcPr>
          <w:p>
            <w:pPr>
              <w:pStyle w:val="null3"/>
            </w:pPr>
            <w:r>
              <w:rPr>
                <w:rFonts w:ascii="仿宋_GB2312" w:hAnsi="仿宋_GB2312" w:cs="仿宋_GB2312" w:eastAsia="仿宋_GB2312"/>
              </w:rPr>
              <w:t>提供实验室信息化管理系统材料，对已建成并使用且功能全面、完整得7分，对已建成并使用仅实现部分功能得3分，对已建成未使用功能不齐全得1分，未提供不得分。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10.业绩</w:t>
            </w:r>
          </w:p>
        </w:tc>
        <w:tc>
          <w:tcPr>
            <w:tcW w:type="dxa" w:w="2492"/>
          </w:tcPr>
          <w:p>
            <w:pPr>
              <w:pStyle w:val="null3"/>
            </w:pPr>
            <w:r>
              <w:rPr>
                <w:rFonts w:ascii="仿宋_GB2312" w:hAnsi="仿宋_GB2312" w:cs="仿宋_GB2312" w:eastAsia="仿宋_GB2312"/>
              </w:rPr>
              <w:t>供应商提供2023年至今同类项目业绩，每提供一份计2分，满分8分。未提供不得分。（以合同签订日期为准，提供合同复印件至少具备首页、内容页及签字盖章页）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采用低价优先法计算，即满足磋商文件要求且最后报价最低（即下浮率最大）的供应商的价格为磋商基准价，其价格分为满分。磋商报价得分＝（最后磋商报价/磋商基准价）×价格分分值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1.服务方案</w:t>
            </w:r>
          </w:p>
        </w:tc>
        <w:tc>
          <w:tcPr>
            <w:tcW w:type="dxa" w:w="2492"/>
          </w:tcPr>
          <w:p>
            <w:pPr>
              <w:pStyle w:val="null3"/>
            </w:pPr>
            <w:r>
              <w:rPr>
                <w:rFonts w:ascii="仿宋_GB2312" w:hAnsi="仿宋_GB2312" w:cs="仿宋_GB2312" w:eastAsia="仿宋_GB2312"/>
              </w:rPr>
              <w:t>对本项目编制合理的配套服务方案。方案思路清晰、内容完整、针对性强得8分；相对全面、可操作性一般得4分；内容简单、空泛，不具有可操作性得1分；未提供不得分。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2.质量保证措施</w:t>
            </w:r>
          </w:p>
        </w:tc>
        <w:tc>
          <w:tcPr>
            <w:tcW w:type="dxa" w:w="2492"/>
          </w:tcPr>
          <w:p>
            <w:pPr>
              <w:pStyle w:val="null3"/>
            </w:pPr>
            <w:r>
              <w:rPr>
                <w:rFonts w:ascii="仿宋_GB2312" w:hAnsi="仿宋_GB2312" w:cs="仿宋_GB2312" w:eastAsia="仿宋_GB2312"/>
              </w:rPr>
              <w:t>制定合理可行的质量保证服务方案，包括但不限于项目质量管理的措施、质量指标的承诺和目标情况等内容。内容全面、具体、可行、科学合理，可操作性强得7分；相对全面、可操作性一般得3分； 内容简单、空泛，不具有可操作性得1分；未提供不得分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3.服务团队配备</w:t>
            </w:r>
          </w:p>
        </w:tc>
        <w:tc>
          <w:tcPr>
            <w:tcW w:type="dxa" w:w="2492"/>
          </w:tcPr>
          <w:p>
            <w:pPr>
              <w:pStyle w:val="null3"/>
            </w:pPr>
            <w:r>
              <w:rPr>
                <w:rFonts w:ascii="仿宋_GB2312" w:hAnsi="仿宋_GB2312" w:cs="仿宋_GB2312" w:eastAsia="仿宋_GB2312"/>
              </w:rPr>
              <w:t>提供项目组成员配备情况，充分考虑①人员配备架构、数量、岗位职责②学历专业（环境工程、化学分析等相关专业）、工作经验。 每个单项内容详细完整、人员数量充足、分工科学合理、专业经验丰富，得5分；每个单项内容基本完整，人员数量一般，分工基本合理，专业经验一般，得3分；每个单项内容不完整，人员数量较少，分工不合理，专业经验较少，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4.重点、难点分析</w:t>
            </w:r>
          </w:p>
        </w:tc>
        <w:tc>
          <w:tcPr>
            <w:tcW w:type="dxa" w:w="2492"/>
          </w:tcPr>
          <w:p>
            <w:pPr>
              <w:pStyle w:val="null3"/>
            </w:pPr>
            <w:r>
              <w:rPr>
                <w:rFonts w:ascii="仿宋_GB2312" w:hAnsi="仿宋_GB2312" w:cs="仿宋_GB2312" w:eastAsia="仿宋_GB2312"/>
              </w:rPr>
              <w:t>正确识别本项目重点、难点并逐条列出，对上述问题解决对策有针对性、切实可行得6分；对上述问题解决对策相对全面、可操作性一般得3分；对上述问题解决对策简单、空泛得1分。未提供不得分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5.设备配置</w:t>
            </w:r>
          </w:p>
        </w:tc>
        <w:tc>
          <w:tcPr>
            <w:tcW w:type="dxa" w:w="2492"/>
          </w:tcPr>
          <w:p>
            <w:pPr>
              <w:pStyle w:val="null3"/>
            </w:pPr>
            <w:r>
              <w:rPr>
                <w:rFonts w:ascii="仿宋_GB2312" w:hAnsi="仿宋_GB2312" w:cs="仿宋_GB2312" w:eastAsia="仿宋_GB2312"/>
              </w:rPr>
              <w:t>1、常规设备：监测设备符合检测内容需求、设备在国家规定范围内、符合国家相关标准及规范、设备渠道安全可靠等条件，（包含但不限于提供设备一览表，仪器设备检定/校准等情况）。设备种类齐全，数量丰富者得5分，设备种类基本全面，数量较丰富得3分，设备种类不全面，数量不丰富得1分。未提供不得分。 2、应急设备：提供对应类别的应急监测设备信息（包含但不限于提供设备一览表，购置发票等证明设备归属的证明材料，计量仪器需提供有效期内检定/校准证书）。设备种类齐全，数量丰富者得5分，设备种类基本全面，数量较丰富得3分，设备种类不全面，数量不丰富得1分。未提供不得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6.履约能力</w:t>
            </w:r>
          </w:p>
        </w:tc>
        <w:tc>
          <w:tcPr>
            <w:tcW w:type="dxa" w:w="2492"/>
          </w:tcPr>
          <w:p>
            <w:pPr>
              <w:pStyle w:val="null3"/>
            </w:pPr>
            <w:r>
              <w:rPr>
                <w:rFonts w:ascii="仿宋_GB2312" w:hAnsi="仿宋_GB2312" w:cs="仿宋_GB2312" w:eastAsia="仿宋_GB2312"/>
              </w:rPr>
              <w:t>1.提供实验室场所产权或租赁证明文件及实验室平面布置图。资料齐全、布置合理、使用空间大得8分；资料较齐全、布置较合理、使用空间小得4分；资料不齐全、布置不合理、空间狭窄得1分。未提供不得分。 2.提供2023年至今对应类别实验室能力验证满意的证明。每提供一项得1分，最高得4分。 3.具备CNAS、质量、环境管理体系认证证书，每提供1项得2分，最高得6分。未提供不得分。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7.进度安排</w:t>
            </w:r>
          </w:p>
        </w:tc>
        <w:tc>
          <w:tcPr>
            <w:tcW w:type="dxa" w:w="2492"/>
          </w:tcPr>
          <w:p>
            <w:pPr>
              <w:pStyle w:val="null3"/>
            </w:pPr>
            <w:r>
              <w:rPr>
                <w:rFonts w:ascii="仿宋_GB2312" w:hAnsi="仿宋_GB2312" w:cs="仿宋_GB2312" w:eastAsia="仿宋_GB2312"/>
              </w:rPr>
              <w:t>针对本项目有详细的进度计划，时间节点清晰，安排科学合理、紧凑。内容全面、具体、可行、科学合理，可操作性强得6分；内容相对全面、可操作性一般得3分；内容简单、空泛，不具有可操作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提供项目相关增值技术服务内容，每提供1项得2.5分，满分5分。未提供不得分。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9.信息化管理</w:t>
            </w:r>
          </w:p>
        </w:tc>
        <w:tc>
          <w:tcPr>
            <w:tcW w:type="dxa" w:w="2492"/>
          </w:tcPr>
          <w:p>
            <w:pPr>
              <w:pStyle w:val="null3"/>
            </w:pPr>
            <w:r>
              <w:rPr>
                <w:rFonts w:ascii="仿宋_GB2312" w:hAnsi="仿宋_GB2312" w:cs="仿宋_GB2312" w:eastAsia="仿宋_GB2312"/>
              </w:rPr>
              <w:t>提供实验室信息化管理系统材料，对已建成并使用且功能全面、完整得7分，对已建成并使用仅实现部分功能得3分，对已建成未使用功能不齐全得1分，未提供不得分。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10.业绩</w:t>
            </w:r>
          </w:p>
        </w:tc>
        <w:tc>
          <w:tcPr>
            <w:tcW w:type="dxa" w:w="2492"/>
          </w:tcPr>
          <w:p>
            <w:pPr>
              <w:pStyle w:val="null3"/>
            </w:pPr>
            <w:r>
              <w:rPr>
                <w:rFonts w:ascii="仿宋_GB2312" w:hAnsi="仿宋_GB2312" w:cs="仿宋_GB2312" w:eastAsia="仿宋_GB2312"/>
              </w:rPr>
              <w:t>供应商提供2023年至今同类项目业绩，每提供一份计2分，满分8分。未提供不得分。（以合同签订日期为准，提供合同复印件至少具备首页、内容页及签字盖章页）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采用低价优先法计算，即满足磋商文件要求且最后报价最低（即下浮率最大）的供应商的价格为磋商基准价，其价格分为满分。磋商报价得分＝（最后磋商报价/磋商基准价）×价格分分值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1.服务方案</w:t>
            </w:r>
          </w:p>
        </w:tc>
        <w:tc>
          <w:tcPr>
            <w:tcW w:type="dxa" w:w="2492"/>
          </w:tcPr>
          <w:p>
            <w:pPr>
              <w:pStyle w:val="null3"/>
            </w:pPr>
            <w:r>
              <w:rPr>
                <w:rFonts w:ascii="仿宋_GB2312" w:hAnsi="仿宋_GB2312" w:cs="仿宋_GB2312" w:eastAsia="仿宋_GB2312"/>
              </w:rPr>
              <w:t>对本项目编制合理的配套服务方案。方案思路清晰、内容完整、针对性强得8分；相对全面、可操作性一般得4分；内容简单、空泛，不具有可操作性得1分；未提供不得分。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2.质量保证措施</w:t>
            </w:r>
          </w:p>
        </w:tc>
        <w:tc>
          <w:tcPr>
            <w:tcW w:type="dxa" w:w="2492"/>
          </w:tcPr>
          <w:p>
            <w:pPr>
              <w:pStyle w:val="null3"/>
            </w:pPr>
            <w:r>
              <w:rPr>
                <w:rFonts w:ascii="仿宋_GB2312" w:hAnsi="仿宋_GB2312" w:cs="仿宋_GB2312" w:eastAsia="仿宋_GB2312"/>
              </w:rPr>
              <w:t>制定合理可行的质量保证服务方案，包括但不限于项目质量管理的措施、质量指标的承诺和目标情况等内容。内容全面、具体、可行、科学合理，可操作性强得7分；相对全面、可操作性一般得3分； 内容简单、空泛，不具有可操作性得1分；未提供不得分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3.服务团队配备</w:t>
            </w:r>
          </w:p>
        </w:tc>
        <w:tc>
          <w:tcPr>
            <w:tcW w:type="dxa" w:w="2492"/>
          </w:tcPr>
          <w:p>
            <w:pPr>
              <w:pStyle w:val="null3"/>
            </w:pPr>
            <w:r>
              <w:rPr>
                <w:rFonts w:ascii="仿宋_GB2312" w:hAnsi="仿宋_GB2312" w:cs="仿宋_GB2312" w:eastAsia="仿宋_GB2312"/>
              </w:rPr>
              <w:t>提供项目组成员配备情况，充分考虑①人员配备架构、数量、岗位职责②学历专业（环境工程、化学分析等相关专业）、工作经验。 每个单项内容详细完整、人员数量充足、分工科学合理、专业经验丰富，得5分；每个单项内容基本完整，人员数量一般，分工基本合理，专业经验一般，得3分；每个单项内容不完整，人员数量较少，分工不合理，专业经验较少，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4.重点、难点分析</w:t>
            </w:r>
          </w:p>
        </w:tc>
        <w:tc>
          <w:tcPr>
            <w:tcW w:type="dxa" w:w="2492"/>
          </w:tcPr>
          <w:p>
            <w:pPr>
              <w:pStyle w:val="null3"/>
            </w:pPr>
            <w:r>
              <w:rPr>
                <w:rFonts w:ascii="仿宋_GB2312" w:hAnsi="仿宋_GB2312" w:cs="仿宋_GB2312" w:eastAsia="仿宋_GB2312"/>
              </w:rPr>
              <w:t>正确识别本项目重点、难点并逐条列出，对上述问题解决对策有针对性、切实可行得6分；对上述问题解决对策相对全面、可操作性一般得3分；对上述问题解决对策简单、空泛得1分。未提供不得分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5.设备配置</w:t>
            </w:r>
          </w:p>
        </w:tc>
        <w:tc>
          <w:tcPr>
            <w:tcW w:type="dxa" w:w="2492"/>
          </w:tcPr>
          <w:p>
            <w:pPr>
              <w:pStyle w:val="null3"/>
            </w:pPr>
            <w:r>
              <w:rPr>
                <w:rFonts w:ascii="仿宋_GB2312" w:hAnsi="仿宋_GB2312" w:cs="仿宋_GB2312" w:eastAsia="仿宋_GB2312"/>
              </w:rPr>
              <w:t>1、常规设备：监测设备符合检测内容需求、设备在国家规定范围内、符合国家相关标准及规范、设备渠道安全可靠等条件，（包含但不限于提供设备一览表，仪器设备检定/校准等情况）。设备种类齐全，数量丰富者得5分，设备种类基本全面，数量较丰富得3分，设备种类不全面，数量不丰富得1分。未提供不得分。 2、应急设备：提供对应类别的应急监测设备信息（包含但不限于提供设备一览表，购置发票等证明设备归属的证明材料，计量仪器需提供有效期内检定/校准证书）。设备种类齐全，数量丰富者得5分，设备种类基本全面，数量较丰富得3分，设备种类不全面，数量不丰富得1分。未提供不得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6.履约能力</w:t>
            </w:r>
          </w:p>
        </w:tc>
        <w:tc>
          <w:tcPr>
            <w:tcW w:type="dxa" w:w="2492"/>
          </w:tcPr>
          <w:p>
            <w:pPr>
              <w:pStyle w:val="null3"/>
            </w:pPr>
            <w:r>
              <w:rPr>
                <w:rFonts w:ascii="仿宋_GB2312" w:hAnsi="仿宋_GB2312" w:cs="仿宋_GB2312" w:eastAsia="仿宋_GB2312"/>
              </w:rPr>
              <w:t>1.提供实验室场所产权或租赁证明文件及实验室平面布置图。资料齐全、布置合理、使用空间大得8分；资料较齐全、布置较合理、使用空间小得4分；资料不齐全、布置不合理、空间狭窄得1分。未提供不得分。 2.提供2023年至今对应类别实验室能力验证满意的证明。每提供一项得1分，最高得4分。 3.具备CNAS、质量、环境管理体系认证证书，每提供1项得2分，最高得6分。未提供不得分。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7.进度安排</w:t>
            </w:r>
          </w:p>
        </w:tc>
        <w:tc>
          <w:tcPr>
            <w:tcW w:type="dxa" w:w="2492"/>
          </w:tcPr>
          <w:p>
            <w:pPr>
              <w:pStyle w:val="null3"/>
            </w:pPr>
            <w:r>
              <w:rPr>
                <w:rFonts w:ascii="仿宋_GB2312" w:hAnsi="仿宋_GB2312" w:cs="仿宋_GB2312" w:eastAsia="仿宋_GB2312"/>
              </w:rPr>
              <w:t>针对本项目有详细的进度计划，时间节点清晰，安排科学合理、紧凑。内容全面、具体、可行、科学合理，可操作性强得6分；内容相对全面、可操作性一般得3分；内容简单、空泛，不具有可操作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提供项目相关增值技术服务内容，每提供1项得2.5分，满分5分。未提供不得分。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9.信息化管理</w:t>
            </w:r>
          </w:p>
        </w:tc>
        <w:tc>
          <w:tcPr>
            <w:tcW w:type="dxa" w:w="2492"/>
          </w:tcPr>
          <w:p>
            <w:pPr>
              <w:pStyle w:val="null3"/>
            </w:pPr>
            <w:r>
              <w:rPr>
                <w:rFonts w:ascii="仿宋_GB2312" w:hAnsi="仿宋_GB2312" w:cs="仿宋_GB2312" w:eastAsia="仿宋_GB2312"/>
              </w:rPr>
              <w:t>提供实验室信息化管理系统材料，对已建成并使用且功能全面、完整得7分，对已建成并使用仅实现部分功能得3分，对已建成未使用功能不齐全得1分，未提供不得分。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10.业绩</w:t>
            </w:r>
          </w:p>
        </w:tc>
        <w:tc>
          <w:tcPr>
            <w:tcW w:type="dxa" w:w="2492"/>
          </w:tcPr>
          <w:p>
            <w:pPr>
              <w:pStyle w:val="null3"/>
            </w:pPr>
            <w:r>
              <w:rPr>
                <w:rFonts w:ascii="仿宋_GB2312" w:hAnsi="仿宋_GB2312" w:cs="仿宋_GB2312" w:eastAsia="仿宋_GB2312"/>
              </w:rPr>
              <w:t>供应商提供2023年至今同类项目业绩，每提供一份计2分，满分8分。未提供不得分。（以合同签订日期为准，提供合同复印件至少具备首页、内容页及签字盖章页）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采用低价优先法计算，即满足磋商文件要求且最后报价最低（即下浮率最大）的供应商的价格为磋商基准价，其价格分为满分。磋商报价得分＝（最后磋商报价/磋商基准价）×价格分分值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