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867F1" w:rsidRDefault="000867F1" w:rsidP="000867F1">
      <w:pPr>
        <w:spacing w:line="360" w:lineRule="auto"/>
        <w:jc w:val="center"/>
        <w:rPr>
          <w:rFonts w:ascii="宋体" w:hAnsi="宋体" w:cs="仿宋_GB2312"/>
          <w:b/>
          <w:sz w:val="24"/>
        </w:rPr>
      </w:pPr>
      <w:r>
        <w:rPr>
          <w:rFonts w:ascii="宋体" w:hAnsi="宋体" w:cs="仿宋_GB2312" w:hint="eastAsia"/>
          <w:b/>
          <w:sz w:val="24"/>
        </w:rPr>
        <w:t>（本合同为样稿，部分内容可根据中标人投标文件响应由双方协商后确定）</w:t>
      </w:r>
    </w:p>
    <w:p w:rsidR="000867F1" w:rsidRDefault="000867F1" w:rsidP="000867F1">
      <w:pPr>
        <w:spacing w:line="360" w:lineRule="auto"/>
      </w:pPr>
    </w:p>
    <w:p w:rsidR="000867F1" w:rsidRDefault="000867F1" w:rsidP="000867F1">
      <w:pPr>
        <w:jc w:val="center"/>
        <w:rPr>
          <w:rFonts w:eastAsia="华文中宋"/>
          <w:bCs/>
          <w:color w:val="000000"/>
          <w:sz w:val="56"/>
          <w:szCs w:val="48"/>
        </w:rPr>
      </w:pPr>
      <w:r>
        <w:rPr>
          <w:rFonts w:eastAsia="华文中宋"/>
          <w:bCs/>
          <w:color w:val="000000"/>
          <w:sz w:val="56"/>
          <w:szCs w:val="48"/>
        </w:rPr>
        <w:t>建设工程施工合同</w:t>
      </w:r>
    </w:p>
    <w:p w:rsidR="000867F1" w:rsidRDefault="000867F1" w:rsidP="000867F1">
      <w:pPr>
        <w:jc w:val="center"/>
        <w:rPr>
          <w:rFonts w:eastAsia="华文中宋"/>
          <w:b/>
          <w:color w:val="000000"/>
          <w:sz w:val="72"/>
          <w:szCs w:val="52"/>
        </w:rPr>
      </w:pPr>
    </w:p>
    <w:p w:rsidR="000867F1" w:rsidRDefault="000867F1" w:rsidP="000867F1">
      <w:pPr>
        <w:spacing w:before="295" w:line="360" w:lineRule="auto"/>
        <w:ind w:leftChars="100" w:left="210" w:firstLineChars="500" w:firstLine="1340"/>
        <w:rPr>
          <w:rFonts w:ascii="宋体" w:hAnsi="宋体" w:cs="宋体"/>
          <w:sz w:val="28"/>
          <w:szCs w:val="28"/>
        </w:rPr>
      </w:pPr>
      <w:r>
        <w:rPr>
          <w:rFonts w:ascii="宋体" w:hAnsi="宋体" w:cs="宋体"/>
          <w:spacing w:val="-6"/>
          <w:sz w:val="28"/>
          <w:szCs w:val="28"/>
        </w:rPr>
        <w:t>项目名称：</w:t>
      </w:r>
      <w:r>
        <w:rPr>
          <w:rFonts w:ascii="宋体" w:hAnsi="宋体" w:cs="宋体" w:hint="eastAsia"/>
          <w:spacing w:val="-6"/>
          <w:sz w:val="28"/>
          <w:szCs w:val="28"/>
        </w:rPr>
        <w:t xml:space="preserve"> </w:t>
      </w:r>
      <w:r>
        <w:rPr>
          <w:rFonts w:ascii="宋体" w:hAnsi="宋体" w:cs="宋体" w:hint="eastAsia"/>
          <w:spacing w:val="-4"/>
          <w:sz w:val="28"/>
          <w:szCs w:val="28"/>
          <w:u w:val="single"/>
        </w:rPr>
        <w:t xml:space="preserve">                                  </w:t>
      </w:r>
    </w:p>
    <w:p w:rsidR="000867F1" w:rsidRDefault="000867F1" w:rsidP="000867F1">
      <w:pPr>
        <w:spacing w:before="295" w:line="360" w:lineRule="auto"/>
        <w:ind w:left="3210" w:hanging="3154"/>
        <w:rPr>
          <w:rFonts w:ascii="宋体" w:hAnsi="宋体" w:cs="宋体"/>
          <w:sz w:val="28"/>
          <w:szCs w:val="28"/>
        </w:rPr>
      </w:pPr>
      <w:r>
        <w:rPr>
          <w:rFonts w:ascii="宋体" w:hAnsi="宋体" w:cs="宋体" w:hint="eastAsia"/>
          <w:spacing w:val="-6"/>
          <w:sz w:val="28"/>
          <w:szCs w:val="28"/>
        </w:rPr>
        <w:t xml:space="preserve">            </w:t>
      </w:r>
      <w:r>
        <w:rPr>
          <w:rFonts w:ascii="宋体" w:hAnsi="宋体" w:cs="宋体"/>
          <w:spacing w:val="-6"/>
          <w:sz w:val="28"/>
          <w:szCs w:val="28"/>
        </w:rPr>
        <w:t>项</w:t>
      </w:r>
      <w:r>
        <w:rPr>
          <w:rFonts w:ascii="宋体" w:hAnsi="宋体" w:cs="宋体"/>
          <w:spacing w:val="-4"/>
          <w:sz w:val="28"/>
          <w:szCs w:val="28"/>
        </w:rPr>
        <w:t>目</w:t>
      </w:r>
      <w:r>
        <w:rPr>
          <w:rFonts w:ascii="宋体" w:hAnsi="宋体" w:cs="宋体"/>
          <w:spacing w:val="-3"/>
          <w:sz w:val="28"/>
          <w:szCs w:val="28"/>
        </w:rPr>
        <w:t>地点：</w:t>
      </w:r>
      <w:r>
        <w:rPr>
          <w:rFonts w:ascii="宋体" w:hAnsi="宋体" w:cs="宋体" w:hint="eastAsia"/>
          <w:spacing w:val="-3"/>
          <w:sz w:val="28"/>
          <w:szCs w:val="28"/>
          <w:u w:val="single"/>
        </w:rPr>
        <w:t xml:space="preserve">                                  </w:t>
      </w:r>
    </w:p>
    <w:p w:rsidR="000867F1" w:rsidRDefault="000867F1" w:rsidP="000867F1">
      <w:pPr>
        <w:spacing w:before="222" w:line="360" w:lineRule="auto"/>
        <w:ind w:left="1808" w:right="275" w:hanging="1581"/>
        <w:rPr>
          <w:rFonts w:ascii="宋体" w:hAnsi="宋体" w:cs="宋体"/>
          <w:sz w:val="28"/>
          <w:szCs w:val="28"/>
          <w:u w:val="single"/>
        </w:rPr>
      </w:pPr>
      <w:r>
        <w:rPr>
          <w:rFonts w:ascii="宋体" w:hAnsi="宋体" w:cs="宋体" w:hint="eastAsia"/>
          <w:spacing w:val="1"/>
          <w:sz w:val="28"/>
          <w:szCs w:val="28"/>
        </w:rPr>
        <w:t xml:space="preserve">          发包人</w:t>
      </w:r>
      <w:r>
        <w:rPr>
          <w:rFonts w:ascii="宋体" w:hAnsi="宋体" w:cs="宋体"/>
          <w:spacing w:val="1"/>
          <w:sz w:val="28"/>
          <w:szCs w:val="28"/>
        </w:rPr>
        <w:t>：</w:t>
      </w:r>
      <w:r>
        <w:rPr>
          <w:rFonts w:ascii="宋体" w:hAnsi="宋体" w:cs="宋体" w:hint="eastAsia"/>
          <w:spacing w:val="1"/>
          <w:sz w:val="28"/>
          <w:szCs w:val="28"/>
          <w:u w:val="single"/>
        </w:rPr>
        <w:t xml:space="preserve">                                 </w:t>
      </w:r>
    </w:p>
    <w:p w:rsidR="000867F1" w:rsidRDefault="000867F1" w:rsidP="000867F1">
      <w:pPr>
        <w:spacing w:before="222" w:line="360" w:lineRule="auto"/>
        <w:ind w:left="1808" w:right="275" w:hanging="1581"/>
        <w:rPr>
          <w:rFonts w:ascii="宋体" w:hAnsi="宋体" w:cs="宋体"/>
          <w:sz w:val="28"/>
          <w:szCs w:val="28"/>
        </w:rPr>
      </w:pPr>
      <w:r>
        <w:rPr>
          <w:rFonts w:ascii="宋体" w:hAnsi="宋体" w:cs="宋体" w:hint="eastAsia"/>
          <w:sz w:val="28"/>
          <w:szCs w:val="28"/>
        </w:rPr>
        <w:t xml:space="preserve">          </w:t>
      </w:r>
      <w:r>
        <w:rPr>
          <w:rFonts w:ascii="宋体" w:hAnsi="宋体" w:cs="宋体" w:hint="eastAsia"/>
          <w:spacing w:val="-1"/>
          <w:sz w:val="28"/>
          <w:szCs w:val="28"/>
        </w:rPr>
        <w:t>承包人</w:t>
      </w:r>
      <w:r>
        <w:rPr>
          <w:rFonts w:ascii="宋体" w:hAnsi="宋体" w:cs="宋体"/>
          <w:sz w:val="28"/>
          <w:szCs w:val="28"/>
        </w:rPr>
        <w:t>：</w:t>
      </w:r>
      <w:r>
        <w:rPr>
          <w:rFonts w:ascii="宋体" w:hAnsi="宋体" w:cs="宋体" w:hint="eastAsia"/>
          <w:sz w:val="28"/>
          <w:szCs w:val="28"/>
          <w:u w:val="single"/>
        </w:rPr>
        <w:t xml:space="preserve">                                  </w:t>
      </w:r>
    </w:p>
    <w:p w:rsidR="000867F1" w:rsidRDefault="000867F1" w:rsidP="000867F1">
      <w:pPr>
        <w:spacing w:before="2" w:line="360" w:lineRule="auto"/>
        <w:rPr>
          <w:rFonts w:ascii="宋体" w:hAnsi="宋体" w:cs="宋体"/>
          <w:spacing w:val="1"/>
          <w:sz w:val="28"/>
          <w:szCs w:val="28"/>
        </w:rPr>
      </w:pPr>
    </w:p>
    <w:p w:rsidR="000867F1" w:rsidRDefault="000867F1" w:rsidP="000867F1">
      <w:pPr>
        <w:spacing w:before="2" w:line="360" w:lineRule="auto"/>
        <w:ind w:firstLineChars="600" w:firstLine="1692"/>
        <w:rPr>
          <w:rFonts w:ascii="宋体" w:hAnsi="宋体" w:cs="宋体"/>
          <w:sz w:val="28"/>
          <w:szCs w:val="28"/>
        </w:rPr>
      </w:pPr>
      <w:r>
        <w:rPr>
          <w:rFonts w:ascii="宋体" w:hAnsi="宋体" w:cs="宋体"/>
          <w:spacing w:val="1"/>
          <w:sz w:val="28"/>
          <w:szCs w:val="28"/>
        </w:rPr>
        <w:t>签订日期</w:t>
      </w:r>
      <w:r>
        <w:rPr>
          <w:rFonts w:ascii="宋体" w:hAnsi="宋体" w:cs="宋体"/>
          <w:sz w:val="28"/>
          <w:szCs w:val="28"/>
        </w:rPr>
        <w:t>：</w:t>
      </w:r>
      <w:r>
        <w:rPr>
          <w:rFonts w:ascii="宋体" w:hAnsi="宋体" w:cs="宋体" w:hint="eastAsia"/>
          <w:sz w:val="28"/>
          <w:szCs w:val="28"/>
          <w:u w:val="single"/>
        </w:rPr>
        <w:t xml:space="preserve">     </w:t>
      </w:r>
      <w:r>
        <w:rPr>
          <w:rFonts w:ascii="宋体" w:hAnsi="宋体" w:cs="宋体"/>
          <w:sz w:val="28"/>
          <w:szCs w:val="28"/>
        </w:rPr>
        <w:t>年</w:t>
      </w:r>
      <w:r>
        <w:rPr>
          <w:rFonts w:ascii="宋体" w:hAnsi="宋体" w:cs="宋体" w:hint="eastAsia"/>
          <w:sz w:val="28"/>
          <w:szCs w:val="28"/>
          <w:u w:val="single"/>
        </w:rPr>
        <w:t xml:space="preserve">   </w:t>
      </w:r>
      <w:r>
        <w:rPr>
          <w:rFonts w:ascii="宋体" w:hAnsi="宋体" w:cs="宋体"/>
          <w:sz w:val="28"/>
          <w:szCs w:val="28"/>
        </w:rPr>
        <w:t>月</w:t>
      </w:r>
      <w:r>
        <w:rPr>
          <w:rFonts w:ascii="宋体" w:hAnsi="宋体" w:cs="宋体" w:hint="eastAsia"/>
          <w:sz w:val="28"/>
          <w:szCs w:val="28"/>
          <w:u w:val="single"/>
        </w:rPr>
        <w:t xml:space="preserve">    </w:t>
      </w:r>
      <w:r>
        <w:rPr>
          <w:rFonts w:ascii="宋体" w:hAnsi="宋体" w:cs="宋体"/>
          <w:sz w:val="28"/>
          <w:szCs w:val="28"/>
        </w:rPr>
        <w:t>日</w:t>
      </w:r>
    </w:p>
    <w:p w:rsidR="000867F1" w:rsidRDefault="000867F1" w:rsidP="000867F1">
      <w:pPr>
        <w:jc w:val="center"/>
        <w:rPr>
          <w:b/>
          <w:color w:val="000000"/>
          <w:sz w:val="28"/>
          <w:szCs w:val="28"/>
        </w:rPr>
      </w:pPr>
    </w:p>
    <w:p w:rsidR="000867F1" w:rsidRDefault="000867F1" w:rsidP="000867F1"/>
    <w:p w:rsidR="000867F1" w:rsidRDefault="000867F1" w:rsidP="000867F1">
      <w:pPr>
        <w:rPr>
          <w:b/>
          <w:color w:val="000000"/>
          <w:sz w:val="28"/>
          <w:szCs w:val="28"/>
        </w:rPr>
      </w:pPr>
    </w:p>
    <w:p w:rsidR="000867F1" w:rsidRDefault="000867F1" w:rsidP="000867F1">
      <w:pPr>
        <w:ind w:rightChars="1295" w:right="2719" w:firstLineChars="1304" w:firstLine="4189"/>
        <w:jc w:val="distribute"/>
        <w:rPr>
          <w:b/>
          <w:color w:val="000000"/>
          <w:sz w:val="32"/>
          <w:szCs w:val="28"/>
        </w:rPr>
      </w:pPr>
    </w:p>
    <w:p w:rsidR="000867F1" w:rsidRDefault="000867F1" w:rsidP="000867F1">
      <w:pPr>
        <w:ind w:rightChars="1295" w:right="2719" w:firstLineChars="1304" w:firstLine="2738"/>
        <w:jc w:val="distribute"/>
        <w:rPr>
          <w:b/>
          <w:color w:val="000000"/>
          <w:sz w:val="32"/>
          <w:szCs w:val="28"/>
        </w:rPr>
      </w:pPr>
      <w:r>
        <w:rPr>
          <w:noProof/>
        </w:rPr>
        <mc:AlternateContent>
          <mc:Choice Requires="wps">
            <w:drawing>
              <wp:anchor distT="0" distB="0" distL="114300" distR="114300" simplePos="0" relativeHeight="251659264" behindDoc="0" locked="0" layoutInCell="1" allowOverlap="1" wp14:anchorId="0A46A98F" wp14:editId="53E3999B">
                <wp:simplePos x="0" y="0"/>
                <wp:positionH relativeFrom="column">
                  <wp:posOffset>4305300</wp:posOffset>
                </wp:positionH>
                <wp:positionV relativeFrom="paragraph">
                  <wp:posOffset>120015</wp:posOffset>
                </wp:positionV>
                <wp:extent cx="723900" cy="457200"/>
                <wp:effectExtent l="0" t="0" r="19050" b="19050"/>
                <wp:wrapNone/>
                <wp:docPr id="1" name="文本框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23900" cy="457200"/>
                        </a:xfrm>
                        <a:prstGeom prst="rect">
                          <a:avLst/>
                        </a:prstGeom>
                        <a:noFill/>
                        <a:ln w="9525" cap="flat" cmpd="sng">
                          <a:solidFill>
                            <a:srgbClr val="FFFFFF"/>
                          </a:solidFill>
                          <a:prstDash val="solid"/>
                          <a:miter/>
                          <a:headEnd type="none" w="med" len="med"/>
                          <a:tailEnd type="none" w="med" len="med"/>
                        </a:ln>
                        <a:effectLst/>
                      </wps:spPr>
                      <wps:txbx>
                        <w:txbxContent>
                          <w:p w:rsidR="000867F1" w:rsidRDefault="000867F1" w:rsidP="000867F1">
                            <w:pPr>
                              <w:rPr>
                                <w:b/>
                                <w:bCs/>
                                <w:sz w:val="32"/>
                              </w:rPr>
                            </w:pPr>
                            <w:r>
                              <w:rPr>
                                <w:rFonts w:hint="eastAsia"/>
                                <w:b/>
                                <w:bCs/>
                                <w:sz w:val="32"/>
                              </w:rPr>
                              <w:t>制定</w:t>
                            </w:r>
                          </w:p>
                        </w:txbxContent>
                      </wps:txbx>
                      <wps:bodyPr upright="1"/>
                    </wps:wsp>
                  </a:graphicData>
                </a:graphic>
                <wp14:sizeRelH relativeFrom="page">
                  <wp14:pctWidth>0</wp14:pctWidth>
                </wp14:sizeRelH>
                <wp14:sizeRelV relativeFrom="page">
                  <wp14:pctHeight>0</wp14:pctHeight>
                </wp14:sizeRelV>
              </wp:anchor>
            </w:drawing>
          </mc:Choice>
          <mc:Fallback>
            <w:pict>
              <v:shapetype w14:anchorId="0A46A98F" id="_x0000_t202" coordsize="21600,21600" o:spt="202" path="m,l,21600r21600,l21600,xe">
                <v:stroke joinstyle="miter"/>
                <v:path gradientshapeok="t" o:connecttype="rect"/>
              </v:shapetype>
              <v:shape id="文本框 1" o:spid="_x0000_s1026" type="#_x0000_t202" style="position:absolute;left:0;text-align:left;margin-left:339pt;margin-top:9.45pt;width:57pt;height:3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" filled="f" strokecolor="white">
                <v:path arrowok="t"/>
                <v:textbox>
                  <w:txbxContent>
                    <w:p w:rsidR="000867F1" w:rsidRDefault="000867F1" w:rsidP="000867F1">
                      <w:pPr>
                        <w:rPr>
                          <w:b/>
                          <w:bCs/>
                          <w:sz w:val="32"/>
                        </w:rPr>
                      </w:pPr>
                      <w:r>
                        <w:rPr>
                          <w:rFonts w:hint="eastAsia"/>
                          <w:b/>
                          <w:bCs/>
                          <w:sz w:val="32"/>
                        </w:rPr>
                        <w:t>制定</w:t>
                      </w:r>
                    </w:p>
                  </w:txbxContent>
                </v:textbox>
              </v:shape>
            </w:pict>
          </mc:Fallback>
        </mc:AlternateContent>
      </w:r>
      <w:r>
        <w:rPr>
          <w:b/>
          <w:color w:val="000000"/>
          <w:sz w:val="32"/>
          <w:szCs w:val="28"/>
        </w:rPr>
        <w:t>住房城乡建设部</w:t>
      </w:r>
    </w:p>
    <w:p w:rsidR="000867F1" w:rsidRDefault="000867F1" w:rsidP="000867F1">
      <w:pPr>
        <w:ind w:rightChars="1295" w:right="2719" w:firstLineChars="856" w:firstLine="2750"/>
        <w:jc w:val="distribute"/>
        <w:rPr>
          <w:b/>
          <w:color w:val="000000"/>
          <w:sz w:val="32"/>
          <w:szCs w:val="28"/>
        </w:rPr>
      </w:pPr>
      <w:r>
        <w:rPr>
          <w:b/>
          <w:color w:val="000000"/>
          <w:sz w:val="32"/>
          <w:szCs w:val="28"/>
        </w:rPr>
        <w:t>国家工商行政管理总局</w:t>
      </w:r>
    </w:p>
    <w:p w:rsidR="000867F1" w:rsidRDefault="000867F1" w:rsidP="000867F1"/>
    <w:p w:rsidR="000867F1" w:rsidRDefault="000867F1" w:rsidP="000867F1">
      <w:pPr>
        <w:spacing w:line="360" w:lineRule="auto"/>
        <w:jc w:val="center"/>
        <w:rPr>
          <w:rFonts w:ascii="宋体" w:hAnsi="宋体" w:cs="宋体"/>
          <w:b/>
          <w:bCs/>
          <w:sz w:val="28"/>
          <w:szCs w:val="28"/>
        </w:rPr>
      </w:pPr>
      <w:bookmarkStart w:id="0" w:name="_Toc30395"/>
      <w:r>
        <w:rPr>
          <w:rFonts w:ascii="宋体" w:hAnsi="宋体" w:cs="宋体" w:hint="eastAsia"/>
          <w:b/>
          <w:bCs/>
          <w:sz w:val="32"/>
          <w:szCs w:val="32"/>
        </w:rPr>
        <w:br w:type="page"/>
      </w:r>
      <w:bookmarkEnd w:id="0"/>
      <w:r>
        <w:rPr>
          <w:rFonts w:ascii="宋体" w:hAnsi="宋体" w:cs="宋体" w:hint="eastAsia"/>
          <w:b/>
          <w:bCs/>
          <w:sz w:val="28"/>
          <w:szCs w:val="28"/>
        </w:rPr>
        <w:lastRenderedPageBreak/>
        <w:t>第一部分  合同协议书</w:t>
      </w:r>
    </w:p>
    <w:p w:rsidR="000867F1" w:rsidRDefault="000867F1" w:rsidP="000867F1">
      <w:pPr>
        <w:spacing w:line="360" w:lineRule="auto"/>
        <w:ind w:firstLineChars="200" w:firstLine="422"/>
        <w:jc w:val="left"/>
        <w:rPr>
          <w:rFonts w:ascii="宋体" w:hAnsi="宋体" w:cs="宋体"/>
          <w:b/>
          <w:color w:val="000000"/>
          <w:szCs w:val="21"/>
          <w:u w:val="single"/>
        </w:rPr>
      </w:pPr>
      <w:r>
        <w:rPr>
          <w:rFonts w:ascii="宋体" w:hAnsi="宋体" w:cs="宋体" w:hint="eastAsia"/>
          <w:b/>
          <w:color w:val="000000"/>
          <w:szCs w:val="21"/>
        </w:rPr>
        <w:t>发包人（全称）：</w:t>
      </w:r>
      <w:r>
        <w:rPr>
          <w:rFonts w:ascii="宋体" w:hAnsi="宋体" w:cs="宋体" w:hint="eastAsia"/>
          <w:b/>
          <w:color w:val="000000"/>
          <w:szCs w:val="21"/>
          <w:u w:val="single"/>
        </w:rPr>
        <w:t xml:space="preserve">                        </w:t>
      </w:r>
    </w:p>
    <w:p w:rsidR="000867F1" w:rsidRDefault="000867F1" w:rsidP="000867F1">
      <w:pPr>
        <w:spacing w:line="360" w:lineRule="auto"/>
        <w:ind w:firstLineChars="200" w:firstLine="422"/>
        <w:jc w:val="left"/>
        <w:rPr>
          <w:rFonts w:ascii="宋体" w:hAnsi="宋体" w:cs="宋体"/>
          <w:b/>
          <w:color w:val="000000"/>
          <w:szCs w:val="21"/>
          <w:u w:val="single"/>
        </w:rPr>
      </w:pPr>
      <w:r>
        <w:rPr>
          <w:rFonts w:ascii="宋体" w:hAnsi="宋体" w:cs="宋体" w:hint="eastAsia"/>
          <w:b/>
          <w:color w:val="000000"/>
          <w:szCs w:val="21"/>
        </w:rPr>
        <w:t>承包人（全称）：</w:t>
      </w:r>
      <w:r>
        <w:rPr>
          <w:rFonts w:ascii="宋体" w:hAnsi="宋体" w:cs="宋体" w:hint="eastAsia"/>
          <w:b/>
          <w:color w:val="000000"/>
          <w:szCs w:val="21"/>
          <w:u w:val="single"/>
        </w:rPr>
        <w:t xml:space="preserve">                    </w:t>
      </w:r>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根据《中华人民共和国民法典》、《中华人民共和国建筑法》及有关法律规定，遵循平等、自愿、公平和诚实信用的原则，双方就</w:t>
      </w:r>
      <w:r>
        <w:rPr>
          <w:rFonts w:ascii="宋体" w:hAnsi="宋体" w:cs="宋体" w:hint="eastAsia"/>
          <w:color w:val="000000"/>
          <w:szCs w:val="21"/>
          <w:u w:val="single"/>
        </w:rPr>
        <w:t xml:space="preserve">                        </w:t>
      </w:r>
      <w:r>
        <w:rPr>
          <w:rFonts w:ascii="宋体" w:hAnsi="宋体" w:cs="宋体" w:hint="eastAsia"/>
          <w:color w:val="000000"/>
          <w:szCs w:val="21"/>
        </w:rPr>
        <w:t>工程施工及有关事项协商一致，共同达成如下协议：</w:t>
      </w:r>
    </w:p>
    <w:p w:rsidR="000867F1" w:rsidRDefault="000867F1" w:rsidP="000867F1">
      <w:pPr>
        <w:spacing w:line="360" w:lineRule="auto"/>
        <w:ind w:firstLineChars="200" w:firstLine="420"/>
        <w:jc w:val="left"/>
        <w:rPr>
          <w:rFonts w:ascii="宋体" w:hAnsi="宋体" w:cs="宋体"/>
          <w:color w:val="000000"/>
          <w:szCs w:val="21"/>
        </w:rPr>
      </w:pPr>
      <w:bookmarkStart w:id="1" w:name="_Toc351203481"/>
      <w:r>
        <w:rPr>
          <w:rFonts w:ascii="宋体" w:hAnsi="宋体" w:cs="宋体" w:hint="eastAsia"/>
          <w:color w:val="000000"/>
          <w:szCs w:val="21"/>
        </w:rPr>
        <w:t>一、工程概况</w:t>
      </w:r>
      <w:bookmarkEnd w:id="1"/>
    </w:p>
    <w:p w:rsidR="000867F1" w:rsidRDefault="000867F1" w:rsidP="000867F1">
      <w:pPr>
        <w:spacing w:line="360" w:lineRule="auto"/>
        <w:ind w:firstLineChars="200" w:firstLine="420"/>
        <w:jc w:val="left"/>
        <w:rPr>
          <w:rFonts w:ascii="宋体" w:hAnsi="宋体" w:cs="宋体"/>
          <w:color w:val="000000"/>
          <w:szCs w:val="21"/>
          <w:u w:val="single"/>
        </w:rPr>
      </w:pPr>
      <w:r>
        <w:rPr>
          <w:rFonts w:ascii="宋体" w:hAnsi="宋体" w:cs="宋体" w:hint="eastAsia"/>
          <w:bCs/>
          <w:color w:val="000000"/>
          <w:szCs w:val="21"/>
        </w:rPr>
        <w:t>1.工程名称</w:t>
      </w:r>
      <w:r>
        <w:rPr>
          <w:rFonts w:ascii="宋体" w:hAnsi="宋体" w:cs="宋体" w:hint="eastAsia"/>
          <w:color w:val="000000"/>
          <w:szCs w:val="21"/>
        </w:rPr>
        <w:t>：</w:t>
      </w:r>
      <w:r>
        <w:rPr>
          <w:rFonts w:ascii="宋体" w:hAnsi="宋体" w:cs="宋体" w:hint="eastAsia"/>
          <w:color w:val="000000"/>
          <w:szCs w:val="21"/>
          <w:u w:val="single"/>
        </w:rPr>
        <w:t xml:space="preserve">                             </w:t>
      </w:r>
      <w:r>
        <w:rPr>
          <w:rFonts w:ascii="宋体" w:hAnsi="宋体" w:cs="宋体" w:hint="eastAsia"/>
          <w:color w:val="000000"/>
          <w:szCs w:val="21"/>
        </w:rPr>
        <w:t>。</w:t>
      </w:r>
    </w:p>
    <w:p w:rsidR="000867F1" w:rsidRDefault="000867F1" w:rsidP="000867F1">
      <w:pPr>
        <w:spacing w:line="360" w:lineRule="auto"/>
        <w:ind w:firstLineChars="200" w:firstLine="420"/>
        <w:jc w:val="left"/>
        <w:rPr>
          <w:rFonts w:ascii="宋体" w:hAnsi="宋体" w:cs="宋体"/>
          <w:bCs/>
          <w:color w:val="000000"/>
          <w:szCs w:val="21"/>
        </w:rPr>
      </w:pPr>
      <w:r>
        <w:rPr>
          <w:rFonts w:ascii="宋体" w:hAnsi="宋体" w:cs="宋体" w:hint="eastAsia"/>
          <w:bCs/>
          <w:color w:val="000000"/>
          <w:szCs w:val="21"/>
        </w:rPr>
        <w:t>2.工程地点：</w:t>
      </w:r>
      <w:r>
        <w:rPr>
          <w:rFonts w:ascii="宋体" w:hAnsi="宋体" w:cs="宋体" w:hint="eastAsia"/>
          <w:bCs/>
          <w:color w:val="000000"/>
          <w:szCs w:val="21"/>
          <w:u w:val="single"/>
        </w:rPr>
        <w:t xml:space="preserve">                            </w:t>
      </w:r>
      <w:r>
        <w:rPr>
          <w:rFonts w:ascii="宋体" w:hAnsi="宋体" w:cs="宋体" w:hint="eastAsia"/>
          <w:color w:val="000000"/>
          <w:szCs w:val="21"/>
          <w:u w:val="single"/>
        </w:rPr>
        <w:t xml:space="preserve"> </w:t>
      </w:r>
      <w:r>
        <w:rPr>
          <w:rFonts w:ascii="宋体" w:hAnsi="宋体" w:cs="宋体" w:hint="eastAsia"/>
          <w:color w:val="000000"/>
          <w:szCs w:val="21"/>
        </w:rPr>
        <w:t>。</w:t>
      </w:r>
    </w:p>
    <w:p w:rsidR="000867F1" w:rsidRDefault="000867F1" w:rsidP="000867F1">
      <w:pPr>
        <w:spacing w:line="360" w:lineRule="auto"/>
        <w:ind w:firstLineChars="200" w:firstLine="420"/>
        <w:jc w:val="left"/>
        <w:rPr>
          <w:rFonts w:ascii="宋体" w:hAnsi="宋体" w:cs="宋体"/>
          <w:bCs/>
          <w:color w:val="000000"/>
          <w:szCs w:val="21"/>
        </w:rPr>
      </w:pPr>
      <w:r>
        <w:rPr>
          <w:rFonts w:ascii="宋体" w:hAnsi="宋体" w:cs="宋体" w:hint="eastAsia"/>
          <w:bCs/>
          <w:color w:val="000000"/>
          <w:szCs w:val="21"/>
        </w:rPr>
        <w:t>3.工程立项批准文号：</w:t>
      </w:r>
      <w:r>
        <w:rPr>
          <w:rFonts w:ascii="宋体" w:hAnsi="宋体" w:cs="宋体" w:hint="eastAsia"/>
          <w:bCs/>
          <w:color w:val="000000"/>
          <w:szCs w:val="21"/>
          <w:u w:val="single"/>
        </w:rPr>
        <w:t xml:space="preserve">                     </w:t>
      </w:r>
      <w:r>
        <w:rPr>
          <w:rFonts w:ascii="宋体" w:hAnsi="宋体" w:cs="宋体" w:hint="eastAsia"/>
          <w:bCs/>
          <w:color w:val="000000"/>
          <w:szCs w:val="21"/>
        </w:rPr>
        <w:t>。</w:t>
      </w:r>
    </w:p>
    <w:p w:rsidR="000867F1" w:rsidRDefault="000867F1" w:rsidP="000867F1">
      <w:pPr>
        <w:spacing w:line="360" w:lineRule="auto"/>
        <w:ind w:firstLineChars="200" w:firstLine="420"/>
        <w:jc w:val="left"/>
        <w:rPr>
          <w:rFonts w:ascii="宋体" w:hAnsi="宋体" w:cs="宋体"/>
          <w:bCs/>
          <w:color w:val="000000"/>
          <w:szCs w:val="21"/>
        </w:rPr>
      </w:pPr>
      <w:r>
        <w:rPr>
          <w:rFonts w:ascii="宋体" w:hAnsi="宋体" w:cs="宋体" w:hint="eastAsia"/>
          <w:bCs/>
          <w:color w:val="000000"/>
          <w:szCs w:val="21"/>
        </w:rPr>
        <w:t>4.资金来源：</w:t>
      </w:r>
      <w:r>
        <w:rPr>
          <w:rFonts w:ascii="宋体" w:hAnsi="宋体" w:cs="宋体" w:hint="eastAsia"/>
          <w:color w:val="000000"/>
          <w:szCs w:val="21"/>
          <w:u w:val="single"/>
        </w:rPr>
        <w:t>财政资金</w:t>
      </w:r>
      <w:r>
        <w:rPr>
          <w:rFonts w:ascii="宋体" w:hAnsi="宋体" w:cs="宋体" w:hint="eastAsia"/>
          <w:bCs/>
          <w:color w:val="000000"/>
          <w:szCs w:val="21"/>
        </w:rPr>
        <w:t>。</w:t>
      </w:r>
    </w:p>
    <w:p w:rsidR="000867F1" w:rsidRDefault="000867F1" w:rsidP="000867F1">
      <w:pPr>
        <w:spacing w:line="360" w:lineRule="auto"/>
        <w:ind w:firstLineChars="200" w:firstLine="420"/>
        <w:jc w:val="left"/>
        <w:rPr>
          <w:rFonts w:ascii="宋体" w:hAnsi="宋体" w:cs="宋体"/>
          <w:bCs/>
          <w:color w:val="000000"/>
          <w:szCs w:val="21"/>
        </w:rPr>
      </w:pPr>
      <w:r>
        <w:rPr>
          <w:rFonts w:ascii="宋体" w:hAnsi="宋体" w:cs="宋体" w:hint="eastAsia"/>
          <w:bCs/>
          <w:color w:val="000000"/>
          <w:szCs w:val="21"/>
        </w:rPr>
        <w:t>5.工程内容：</w:t>
      </w:r>
      <w:r>
        <w:rPr>
          <w:rFonts w:ascii="宋体" w:hAnsi="宋体" w:cs="宋体" w:hint="eastAsia"/>
          <w:color w:val="000000"/>
          <w:szCs w:val="21"/>
          <w:u w:val="single"/>
        </w:rPr>
        <w:t xml:space="preserve">本项目施工图纸、工程量清单及招标文件规定的所有内容 </w:t>
      </w:r>
      <w:r>
        <w:rPr>
          <w:rFonts w:ascii="宋体" w:hAnsi="宋体" w:cs="宋体" w:hint="eastAsia"/>
          <w:bCs/>
          <w:color w:val="000000"/>
          <w:szCs w:val="21"/>
        </w:rPr>
        <w:t>。</w:t>
      </w:r>
    </w:p>
    <w:p w:rsidR="000867F1" w:rsidRDefault="000867F1" w:rsidP="000867F1">
      <w:pPr>
        <w:spacing w:line="360" w:lineRule="auto"/>
        <w:ind w:firstLineChars="200" w:firstLine="420"/>
        <w:jc w:val="left"/>
        <w:rPr>
          <w:rFonts w:ascii="宋体" w:hAnsi="宋体" w:cs="宋体"/>
          <w:bCs/>
          <w:color w:val="000000"/>
          <w:szCs w:val="21"/>
        </w:rPr>
      </w:pPr>
      <w:r>
        <w:rPr>
          <w:rFonts w:ascii="宋体" w:hAnsi="宋体" w:cs="宋体" w:hint="eastAsia"/>
          <w:color w:val="000000"/>
          <w:szCs w:val="21"/>
        </w:rPr>
        <w:t>群体工程应附《承包人承揽工程项目一览表》（附件1）。</w:t>
      </w:r>
    </w:p>
    <w:p w:rsidR="000867F1" w:rsidRDefault="000867F1" w:rsidP="000867F1">
      <w:pPr>
        <w:spacing w:line="360" w:lineRule="auto"/>
        <w:ind w:firstLineChars="200" w:firstLine="420"/>
        <w:jc w:val="left"/>
        <w:rPr>
          <w:rFonts w:ascii="宋体" w:hAnsi="宋体" w:cs="宋体"/>
          <w:bCs/>
          <w:color w:val="000000"/>
          <w:szCs w:val="21"/>
        </w:rPr>
      </w:pPr>
      <w:r>
        <w:rPr>
          <w:rFonts w:ascii="宋体" w:hAnsi="宋体" w:cs="宋体" w:hint="eastAsia"/>
          <w:bCs/>
          <w:color w:val="000000"/>
          <w:szCs w:val="21"/>
        </w:rPr>
        <w:t>6.工程承包范围：</w:t>
      </w:r>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u w:val="single"/>
        </w:rPr>
        <w:t>施工图纸、工程量清单及招标文件规定的全部内容（具体招标范围以招标文件为准）</w:t>
      </w:r>
      <w:r>
        <w:rPr>
          <w:rFonts w:ascii="宋体" w:hAnsi="宋体" w:cs="宋体" w:hint="eastAsia"/>
          <w:color w:val="000000"/>
          <w:szCs w:val="21"/>
        </w:rPr>
        <w:t>。</w:t>
      </w:r>
    </w:p>
    <w:p w:rsidR="000867F1" w:rsidRDefault="000867F1" w:rsidP="000867F1">
      <w:pPr>
        <w:spacing w:line="360" w:lineRule="auto"/>
        <w:ind w:firstLineChars="200" w:firstLine="420"/>
        <w:jc w:val="left"/>
        <w:rPr>
          <w:rFonts w:ascii="宋体" w:hAnsi="宋体" w:cs="宋体"/>
          <w:color w:val="000000"/>
          <w:szCs w:val="21"/>
        </w:rPr>
      </w:pPr>
      <w:bookmarkStart w:id="2" w:name="_Toc351203482"/>
      <w:r>
        <w:rPr>
          <w:rFonts w:ascii="宋体" w:hAnsi="宋体" w:cs="宋体" w:hint="eastAsia"/>
          <w:color w:val="000000"/>
          <w:szCs w:val="21"/>
        </w:rPr>
        <w:t>二、合同工期</w:t>
      </w:r>
      <w:bookmarkEnd w:id="2"/>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计划开工日期：</w:t>
      </w:r>
      <w:r>
        <w:rPr>
          <w:rFonts w:ascii="宋体" w:hAnsi="宋体" w:cs="宋体" w:hint="eastAsia"/>
          <w:color w:val="000000"/>
          <w:szCs w:val="21"/>
          <w:u w:val="single"/>
        </w:rPr>
        <w:t>  </w:t>
      </w:r>
      <w:r>
        <w:rPr>
          <w:rFonts w:ascii="宋体" w:hAnsi="宋体" w:cs="宋体" w:hint="eastAsia"/>
          <w:color w:val="000000"/>
          <w:szCs w:val="21"/>
        </w:rPr>
        <w:t>年</w:t>
      </w:r>
      <w:r>
        <w:rPr>
          <w:rFonts w:ascii="宋体" w:hAnsi="宋体" w:cs="宋体" w:hint="eastAsia"/>
          <w:color w:val="000000"/>
          <w:szCs w:val="21"/>
          <w:u w:val="single"/>
        </w:rPr>
        <w:t>  </w:t>
      </w:r>
      <w:r>
        <w:rPr>
          <w:rFonts w:ascii="宋体" w:hAnsi="宋体" w:cs="宋体" w:hint="eastAsia"/>
          <w:color w:val="000000"/>
          <w:szCs w:val="21"/>
        </w:rPr>
        <w:t>月</w:t>
      </w:r>
      <w:r>
        <w:rPr>
          <w:rFonts w:ascii="宋体" w:hAnsi="宋体" w:cs="宋体" w:hint="eastAsia"/>
          <w:color w:val="000000"/>
          <w:szCs w:val="21"/>
          <w:u w:val="single"/>
        </w:rPr>
        <w:t>  </w:t>
      </w:r>
      <w:r>
        <w:rPr>
          <w:rFonts w:ascii="宋体" w:hAnsi="宋体" w:cs="宋体" w:hint="eastAsia"/>
          <w:color w:val="000000"/>
          <w:szCs w:val="21"/>
        </w:rPr>
        <w:t>日。</w:t>
      </w:r>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计划竣工日期：</w:t>
      </w:r>
      <w:r>
        <w:rPr>
          <w:rFonts w:ascii="宋体" w:hAnsi="宋体" w:cs="宋体" w:hint="eastAsia"/>
          <w:color w:val="000000"/>
          <w:szCs w:val="21"/>
          <w:u w:val="single"/>
        </w:rPr>
        <w:t>  </w:t>
      </w:r>
      <w:r>
        <w:rPr>
          <w:rFonts w:ascii="宋体" w:hAnsi="宋体" w:cs="宋体" w:hint="eastAsia"/>
          <w:color w:val="000000"/>
          <w:szCs w:val="21"/>
        </w:rPr>
        <w:t>年</w:t>
      </w:r>
      <w:r>
        <w:rPr>
          <w:rFonts w:ascii="宋体" w:hAnsi="宋体" w:cs="宋体" w:hint="eastAsia"/>
          <w:color w:val="000000"/>
          <w:szCs w:val="21"/>
          <w:u w:val="single"/>
        </w:rPr>
        <w:t>  </w:t>
      </w:r>
      <w:r>
        <w:rPr>
          <w:rFonts w:ascii="宋体" w:hAnsi="宋体" w:cs="宋体" w:hint="eastAsia"/>
          <w:color w:val="000000"/>
          <w:szCs w:val="21"/>
        </w:rPr>
        <w:t>月</w:t>
      </w:r>
      <w:r>
        <w:rPr>
          <w:rFonts w:ascii="宋体" w:hAnsi="宋体" w:cs="宋体" w:hint="eastAsia"/>
          <w:color w:val="000000"/>
          <w:szCs w:val="21"/>
          <w:u w:val="single"/>
        </w:rPr>
        <w:t>  </w:t>
      </w:r>
      <w:r>
        <w:rPr>
          <w:rFonts w:ascii="宋体" w:hAnsi="宋体" w:cs="宋体" w:hint="eastAsia"/>
          <w:color w:val="000000"/>
          <w:szCs w:val="21"/>
        </w:rPr>
        <w:t>日。</w:t>
      </w:r>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工期总日历天数：</w:t>
      </w:r>
      <w:r>
        <w:rPr>
          <w:rFonts w:ascii="宋体" w:hAnsi="宋体" w:cs="宋体" w:hint="eastAsia"/>
          <w:color w:val="000000"/>
          <w:szCs w:val="21"/>
          <w:u w:val="single"/>
        </w:rPr>
        <w:t xml:space="preserve">    </w:t>
      </w:r>
      <w:r>
        <w:rPr>
          <w:rFonts w:ascii="宋体" w:hAnsi="宋体" w:cs="宋体" w:hint="eastAsia"/>
          <w:color w:val="000000"/>
          <w:szCs w:val="21"/>
        </w:rPr>
        <w:t>天。工期总日历天数与根据前述计划开竣工日期计算的工期天数不一致的，以工期总日历天数为准。</w:t>
      </w:r>
    </w:p>
    <w:p w:rsidR="000867F1" w:rsidRDefault="000867F1" w:rsidP="000867F1">
      <w:pPr>
        <w:spacing w:line="360" w:lineRule="auto"/>
        <w:ind w:firstLineChars="200" w:firstLine="420"/>
        <w:jc w:val="left"/>
        <w:rPr>
          <w:rFonts w:ascii="宋体" w:hAnsi="宋体" w:cs="宋体"/>
          <w:color w:val="000000"/>
          <w:szCs w:val="21"/>
        </w:rPr>
      </w:pPr>
      <w:bookmarkStart w:id="3" w:name="_Toc351203483"/>
      <w:r>
        <w:rPr>
          <w:rFonts w:ascii="宋体" w:hAnsi="宋体" w:cs="宋体" w:hint="eastAsia"/>
          <w:color w:val="000000"/>
          <w:szCs w:val="21"/>
        </w:rPr>
        <w:t>三、质量标准</w:t>
      </w:r>
      <w:bookmarkEnd w:id="3"/>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工程质量标准：</w:t>
      </w:r>
      <w:r>
        <w:rPr>
          <w:rFonts w:ascii="宋体" w:hAnsi="宋体" w:cs="宋体" w:hint="eastAsia"/>
          <w:color w:val="000000"/>
          <w:szCs w:val="21"/>
          <w:u w:val="single"/>
        </w:rPr>
        <w:t>达到国家现行施工验收规范“合格”标准。</w:t>
      </w:r>
    </w:p>
    <w:p w:rsidR="000867F1" w:rsidRDefault="000867F1" w:rsidP="000867F1">
      <w:pPr>
        <w:spacing w:line="360" w:lineRule="auto"/>
        <w:ind w:firstLineChars="200" w:firstLine="420"/>
        <w:jc w:val="left"/>
        <w:rPr>
          <w:rFonts w:ascii="宋体" w:hAnsi="宋体" w:cs="宋体"/>
          <w:color w:val="000000"/>
          <w:szCs w:val="21"/>
        </w:rPr>
      </w:pPr>
      <w:bookmarkStart w:id="4" w:name="_Toc351203484"/>
      <w:r>
        <w:rPr>
          <w:rFonts w:ascii="宋体" w:hAnsi="宋体" w:cs="宋体" w:hint="eastAsia"/>
          <w:color w:val="000000"/>
          <w:szCs w:val="21"/>
        </w:rPr>
        <w:t>四、签约合同价与合同价格形式</w:t>
      </w:r>
      <w:bookmarkEnd w:id="4"/>
      <w:r>
        <w:rPr>
          <w:rFonts w:ascii="宋体" w:hAnsi="宋体" w:cs="宋体" w:hint="eastAsia"/>
          <w:color w:val="000000"/>
          <w:szCs w:val="21"/>
        </w:rPr>
        <w:tab/>
      </w:r>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1.签约合同价为：</w:t>
      </w:r>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人民币（大写）</w:t>
      </w:r>
      <w:r>
        <w:rPr>
          <w:rFonts w:ascii="宋体" w:hAnsi="宋体" w:cs="宋体" w:hint="eastAsia"/>
          <w:color w:val="000000"/>
          <w:szCs w:val="21"/>
          <w:u w:val="single"/>
        </w:rPr>
        <w:t xml:space="preserve">                 </w:t>
      </w:r>
      <w:r>
        <w:rPr>
          <w:rFonts w:ascii="宋体" w:hAnsi="宋体" w:cs="宋体" w:hint="eastAsia"/>
          <w:color w:val="000000"/>
          <w:szCs w:val="21"/>
        </w:rPr>
        <w:t>(¥</w:t>
      </w:r>
      <w:r>
        <w:rPr>
          <w:rFonts w:ascii="宋体" w:hAnsi="宋体" w:cs="宋体" w:hint="eastAsia"/>
          <w:color w:val="000000"/>
          <w:szCs w:val="21"/>
          <w:u w:val="single"/>
        </w:rPr>
        <w:t xml:space="preserve">            </w:t>
      </w:r>
      <w:r>
        <w:rPr>
          <w:rFonts w:ascii="宋体" w:hAnsi="宋体" w:cs="宋体" w:hint="eastAsia"/>
          <w:color w:val="000000"/>
          <w:szCs w:val="21"/>
        </w:rPr>
        <w:t>元)；</w:t>
      </w:r>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其中：</w:t>
      </w:r>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（1）安全文明施工费：</w:t>
      </w:r>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人民币（大写）</w:t>
      </w:r>
      <w:r>
        <w:rPr>
          <w:rFonts w:ascii="宋体" w:hAnsi="宋体" w:cs="宋体" w:hint="eastAsia"/>
          <w:color w:val="000000"/>
          <w:szCs w:val="21"/>
          <w:u w:val="single"/>
        </w:rPr>
        <w:t xml:space="preserve">              </w:t>
      </w:r>
      <w:r>
        <w:rPr>
          <w:rFonts w:ascii="宋体" w:hAnsi="宋体" w:cs="宋体" w:hint="eastAsia"/>
          <w:color w:val="000000"/>
          <w:szCs w:val="21"/>
        </w:rPr>
        <w:t xml:space="preserve"> (¥</w:t>
      </w:r>
      <w:r>
        <w:rPr>
          <w:rFonts w:ascii="宋体" w:hAnsi="宋体" w:cs="宋体" w:hint="eastAsia"/>
          <w:color w:val="000000"/>
          <w:szCs w:val="21"/>
          <w:u w:val="single"/>
        </w:rPr>
        <w:t xml:space="preserve">          </w:t>
      </w:r>
      <w:r>
        <w:rPr>
          <w:rFonts w:ascii="宋体" w:hAnsi="宋体" w:cs="宋体" w:hint="eastAsia"/>
          <w:color w:val="000000"/>
          <w:szCs w:val="21"/>
        </w:rPr>
        <w:t>元)；</w:t>
      </w:r>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（2）材料和工程设备暂估价金额：</w:t>
      </w:r>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lastRenderedPageBreak/>
        <w:t>人民币（大写）</w:t>
      </w:r>
      <w:r>
        <w:rPr>
          <w:rFonts w:ascii="宋体" w:hAnsi="宋体" w:cs="宋体" w:hint="eastAsia"/>
          <w:color w:val="000000"/>
          <w:szCs w:val="21"/>
          <w:u w:val="single"/>
        </w:rPr>
        <w:t xml:space="preserve">     /        </w:t>
      </w:r>
      <w:r>
        <w:rPr>
          <w:rFonts w:ascii="宋体" w:hAnsi="宋体" w:cs="宋体" w:hint="eastAsia"/>
          <w:color w:val="000000"/>
          <w:szCs w:val="21"/>
        </w:rPr>
        <w:t xml:space="preserve"> (¥</w:t>
      </w:r>
      <w:r>
        <w:rPr>
          <w:rFonts w:ascii="宋体" w:hAnsi="宋体" w:cs="宋体" w:hint="eastAsia"/>
          <w:color w:val="000000"/>
          <w:szCs w:val="21"/>
          <w:u w:val="single"/>
        </w:rPr>
        <w:t xml:space="preserve">     /     </w:t>
      </w:r>
      <w:r>
        <w:rPr>
          <w:rFonts w:ascii="宋体" w:hAnsi="宋体" w:cs="宋体" w:hint="eastAsia"/>
          <w:color w:val="000000"/>
          <w:szCs w:val="21"/>
        </w:rPr>
        <w:t>元)；</w:t>
      </w:r>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（3）专业工程暂估价金额：</w:t>
      </w:r>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人民币（大写）</w:t>
      </w:r>
      <w:r>
        <w:rPr>
          <w:rFonts w:ascii="宋体" w:hAnsi="宋体" w:cs="宋体" w:hint="eastAsia"/>
          <w:color w:val="000000"/>
          <w:szCs w:val="21"/>
          <w:u w:val="single"/>
        </w:rPr>
        <w:t xml:space="preserve">             </w:t>
      </w:r>
      <w:r>
        <w:rPr>
          <w:rFonts w:ascii="宋体" w:hAnsi="宋体" w:cs="宋体" w:hint="eastAsia"/>
          <w:color w:val="000000"/>
          <w:szCs w:val="21"/>
        </w:rPr>
        <w:t xml:space="preserve"> (¥</w:t>
      </w:r>
      <w:r>
        <w:rPr>
          <w:rFonts w:ascii="宋体" w:hAnsi="宋体" w:cs="宋体" w:hint="eastAsia"/>
          <w:color w:val="000000"/>
          <w:szCs w:val="21"/>
          <w:u w:val="single"/>
        </w:rPr>
        <w:t xml:space="preserve">               </w:t>
      </w:r>
      <w:r>
        <w:rPr>
          <w:rFonts w:ascii="宋体" w:hAnsi="宋体" w:cs="宋体" w:hint="eastAsia"/>
          <w:color w:val="000000"/>
          <w:szCs w:val="21"/>
        </w:rPr>
        <w:t>元)；</w:t>
      </w:r>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其中：</w:t>
      </w:r>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暂列金额：</w:t>
      </w:r>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人民币（大写）</w:t>
      </w:r>
      <w:r>
        <w:rPr>
          <w:rFonts w:ascii="宋体" w:hAnsi="宋体" w:cs="宋体" w:hint="eastAsia"/>
          <w:color w:val="000000"/>
          <w:szCs w:val="21"/>
          <w:u w:val="single"/>
        </w:rPr>
        <w:t xml:space="preserve">             </w:t>
      </w:r>
      <w:r>
        <w:rPr>
          <w:rFonts w:ascii="宋体" w:hAnsi="宋体" w:cs="宋体" w:hint="eastAsia"/>
          <w:color w:val="000000"/>
          <w:szCs w:val="21"/>
        </w:rPr>
        <w:t xml:space="preserve"> (¥</w:t>
      </w:r>
      <w:r>
        <w:rPr>
          <w:rFonts w:ascii="宋体" w:hAnsi="宋体" w:cs="宋体" w:hint="eastAsia"/>
          <w:color w:val="000000"/>
          <w:szCs w:val="21"/>
          <w:u w:val="single"/>
        </w:rPr>
        <w:t xml:space="preserve">              </w:t>
      </w:r>
      <w:r>
        <w:rPr>
          <w:rFonts w:ascii="宋体" w:hAnsi="宋体" w:cs="宋体" w:hint="eastAsia"/>
          <w:color w:val="000000"/>
          <w:szCs w:val="21"/>
        </w:rPr>
        <w:t>元)；</w:t>
      </w:r>
    </w:p>
    <w:p w:rsidR="000867F1" w:rsidRPr="00C142D8" w:rsidRDefault="000867F1" w:rsidP="000867F1">
      <w:pPr>
        <w:numPr>
          <w:ilvl w:val="0"/>
          <w:numId w:val="2"/>
        </w:numPr>
        <w:tabs>
          <w:tab w:val="left" w:pos="312"/>
        </w:tabs>
        <w:spacing w:line="360" w:lineRule="auto"/>
        <w:ind w:firstLineChars="200" w:firstLine="420"/>
        <w:jc w:val="left"/>
        <w:rPr>
          <w:rFonts w:ascii="宋体" w:hAnsi="宋体" w:cs="宋体"/>
          <w:color w:val="000000"/>
          <w:szCs w:val="21"/>
        </w:rPr>
      </w:pPr>
      <w:r w:rsidRPr="00C142D8">
        <w:rPr>
          <w:rFonts w:ascii="宋体" w:hAnsi="宋体" w:cs="宋体" w:hint="eastAsia"/>
          <w:color w:val="000000"/>
          <w:szCs w:val="21"/>
        </w:rPr>
        <w:t>合同价格形式：</w:t>
      </w:r>
      <w:r w:rsidRPr="00C142D8">
        <w:rPr>
          <w:rFonts w:ascii="宋体" w:hAnsi="宋体" w:cs="宋体" w:hint="eastAsia"/>
          <w:color w:val="000000"/>
          <w:szCs w:val="21"/>
          <w:u w:val="single"/>
        </w:rPr>
        <w:t>固定综合单价合同</w:t>
      </w:r>
      <w:r w:rsidRPr="00C142D8">
        <w:rPr>
          <w:rFonts w:ascii="宋体" w:hAnsi="宋体" w:cs="宋体" w:hint="eastAsia"/>
          <w:color w:val="000000"/>
          <w:szCs w:val="21"/>
        </w:rPr>
        <w:t>。</w:t>
      </w:r>
    </w:p>
    <w:p w:rsidR="000867F1" w:rsidRPr="00C142D8" w:rsidRDefault="000867F1" w:rsidP="000867F1">
      <w:pPr>
        <w:spacing w:line="360" w:lineRule="auto"/>
        <w:ind w:firstLineChars="200" w:firstLine="420"/>
        <w:jc w:val="left"/>
        <w:rPr>
          <w:rFonts w:ascii="宋体" w:hAnsi="宋体" w:cs="宋体"/>
          <w:color w:val="000000"/>
          <w:szCs w:val="21"/>
        </w:rPr>
      </w:pPr>
      <w:r w:rsidRPr="00C142D8">
        <w:rPr>
          <w:rFonts w:ascii="宋体" w:hAnsi="宋体" w:cs="宋体" w:hint="eastAsia"/>
          <w:color w:val="000000"/>
          <w:szCs w:val="21"/>
        </w:rPr>
        <w:t>付款方式：</w:t>
      </w:r>
    </w:p>
    <w:p w:rsidR="000867F1" w:rsidRPr="00C142D8" w:rsidRDefault="000867F1" w:rsidP="000867F1">
      <w:pPr>
        <w:spacing w:line="360" w:lineRule="auto"/>
        <w:ind w:firstLineChars="200" w:firstLine="420"/>
        <w:jc w:val="left"/>
        <w:rPr>
          <w:rFonts w:ascii="宋体" w:hAnsi="宋体" w:cs="宋体"/>
          <w:color w:val="000000"/>
          <w:szCs w:val="21"/>
        </w:rPr>
      </w:pPr>
      <w:r w:rsidRPr="00C142D8">
        <w:rPr>
          <w:rFonts w:ascii="宋体" w:hAnsi="宋体" w:cs="宋体" w:hint="eastAsia"/>
          <w:color w:val="000000"/>
          <w:szCs w:val="21"/>
        </w:rPr>
        <w:t>（1）合同签订后设备进场，项目具备施工条件后支付至合同总价的40%</w:t>
      </w:r>
    </w:p>
    <w:p w:rsidR="000867F1" w:rsidRPr="00C142D8" w:rsidRDefault="000867F1" w:rsidP="000867F1">
      <w:pPr>
        <w:spacing w:line="360" w:lineRule="auto"/>
        <w:ind w:firstLineChars="200" w:firstLine="420"/>
        <w:jc w:val="left"/>
        <w:rPr>
          <w:rFonts w:ascii="宋体" w:hAnsi="宋体" w:cs="宋体"/>
          <w:color w:val="000000"/>
          <w:szCs w:val="21"/>
        </w:rPr>
      </w:pPr>
      <w:r w:rsidRPr="00C142D8">
        <w:rPr>
          <w:rFonts w:ascii="宋体" w:hAnsi="宋体" w:cs="宋体" w:hint="eastAsia"/>
          <w:color w:val="000000"/>
          <w:szCs w:val="21"/>
        </w:rPr>
        <w:t>（2）竣工验收合格后支付至合同总价的80%</w:t>
      </w:r>
    </w:p>
    <w:p w:rsidR="000867F1" w:rsidRPr="00C142D8" w:rsidRDefault="000867F1" w:rsidP="000867F1">
      <w:pPr>
        <w:spacing w:line="360" w:lineRule="auto"/>
        <w:ind w:firstLineChars="200" w:firstLine="420"/>
        <w:jc w:val="left"/>
        <w:rPr>
          <w:rFonts w:ascii="宋体" w:hAnsi="宋体" w:cs="宋体"/>
          <w:color w:val="000000"/>
          <w:szCs w:val="21"/>
        </w:rPr>
      </w:pPr>
      <w:r w:rsidRPr="00C142D8">
        <w:rPr>
          <w:rFonts w:ascii="宋体" w:hAnsi="宋体" w:cs="宋体" w:hint="eastAsia"/>
          <w:color w:val="000000"/>
          <w:szCs w:val="21"/>
        </w:rPr>
        <w:t>（3）经终审单位结算审计完毕后支付至结算价的100%</w:t>
      </w:r>
    </w:p>
    <w:p w:rsidR="000867F1" w:rsidRDefault="000867F1" w:rsidP="000867F1">
      <w:pPr>
        <w:spacing w:line="360" w:lineRule="auto"/>
        <w:ind w:firstLineChars="200" w:firstLine="420"/>
        <w:jc w:val="left"/>
        <w:rPr>
          <w:rFonts w:ascii="宋体" w:hAnsi="宋体" w:cs="宋体"/>
          <w:szCs w:val="21"/>
        </w:rPr>
      </w:pPr>
      <w:r w:rsidRPr="00C142D8">
        <w:rPr>
          <w:rFonts w:ascii="宋体" w:hAnsi="宋体" w:cs="宋体" w:hint="eastAsia"/>
          <w:color w:val="000000"/>
          <w:szCs w:val="21"/>
        </w:rPr>
        <w:t>注：因新增项目或其它特殊情况产生额外费用，招标人、监理方与中标人办理签证，最终据实结算。</w:t>
      </w:r>
    </w:p>
    <w:p w:rsidR="000867F1" w:rsidRDefault="000867F1" w:rsidP="000867F1">
      <w:pPr>
        <w:spacing w:line="360" w:lineRule="auto"/>
        <w:ind w:firstLineChars="200" w:firstLine="420"/>
        <w:jc w:val="left"/>
        <w:rPr>
          <w:rFonts w:ascii="宋体" w:hAnsi="宋体" w:cs="宋体"/>
          <w:color w:val="000000"/>
          <w:szCs w:val="21"/>
        </w:rPr>
      </w:pPr>
      <w:bookmarkStart w:id="5" w:name="_Toc351203485"/>
      <w:r>
        <w:rPr>
          <w:rFonts w:ascii="宋体" w:hAnsi="宋体" w:cs="宋体" w:hint="eastAsia"/>
          <w:color w:val="000000"/>
          <w:szCs w:val="21"/>
        </w:rPr>
        <w:t>五、</w:t>
      </w:r>
      <w:bookmarkEnd w:id="5"/>
      <w:r>
        <w:rPr>
          <w:rFonts w:ascii="宋体" w:hAnsi="宋体" w:cs="宋体" w:hint="eastAsia"/>
          <w:color w:val="000000"/>
          <w:szCs w:val="21"/>
        </w:rPr>
        <w:t>项目经理</w:t>
      </w:r>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承包人项目经理：</w:t>
      </w:r>
      <w:r>
        <w:rPr>
          <w:rFonts w:ascii="宋体" w:hAnsi="宋体" w:cs="宋体" w:hint="eastAsia"/>
          <w:color w:val="000000"/>
          <w:szCs w:val="21"/>
          <w:u w:val="single"/>
        </w:rPr>
        <w:t>                     </w:t>
      </w:r>
      <w:r>
        <w:rPr>
          <w:rFonts w:ascii="宋体" w:hAnsi="宋体" w:cs="宋体" w:hint="eastAsia"/>
          <w:color w:val="000000"/>
          <w:szCs w:val="21"/>
        </w:rPr>
        <w:t>。</w:t>
      </w:r>
    </w:p>
    <w:p w:rsidR="000867F1" w:rsidRDefault="000867F1" w:rsidP="000867F1">
      <w:pPr>
        <w:spacing w:line="360" w:lineRule="auto"/>
        <w:ind w:firstLineChars="200" w:firstLine="420"/>
        <w:jc w:val="left"/>
        <w:rPr>
          <w:rFonts w:ascii="宋体" w:hAnsi="宋体" w:cs="宋体"/>
          <w:color w:val="000000"/>
          <w:szCs w:val="21"/>
        </w:rPr>
      </w:pPr>
      <w:bookmarkStart w:id="6" w:name="_Toc351203486"/>
      <w:r>
        <w:rPr>
          <w:rFonts w:ascii="宋体" w:hAnsi="宋体" w:cs="宋体" w:hint="eastAsia"/>
          <w:color w:val="000000"/>
          <w:szCs w:val="21"/>
        </w:rPr>
        <w:t>六、合同文件构成</w:t>
      </w:r>
      <w:bookmarkEnd w:id="6"/>
    </w:p>
    <w:p w:rsidR="000867F1" w:rsidRDefault="000867F1" w:rsidP="000867F1">
      <w:pPr>
        <w:spacing w:line="360" w:lineRule="auto"/>
        <w:ind w:firstLineChars="200" w:firstLine="420"/>
        <w:jc w:val="left"/>
        <w:rPr>
          <w:rFonts w:ascii="宋体" w:hAnsi="宋体" w:cs="宋体"/>
          <w:bCs/>
          <w:color w:val="000000"/>
          <w:szCs w:val="21"/>
        </w:rPr>
      </w:pPr>
      <w:r>
        <w:rPr>
          <w:rFonts w:ascii="宋体" w:hAnsi="宋体" w:cs="宋体" w:hint="eastAsia"/>
          <w:bCs/>
          <w:color w:val="000000"/>
          <w:szCs w:val="21"/>
        </w:rPr>
        <w:t>本协议书与下列文件一起构成合同文件：</w:t>
      </w:r>
    </w:p>
    <w:p w:rsidR="000867F1" w:rsidRDefault="000867F1" w:rsidP="000867F1">
      <w:pPr>
        <w:autoSpaceDE w:val="0"/>
        <w:autoSpaceDN w:val="0"/>
        <w:adjustRightInd w:val="0"/>
        <w:spacing w:line="360" w:lineRule="auto"/>
        <w:ind w:firstLineChars="200" w:firstLine="420"/>
        <w:jc w:val="left"/>
        <w:rPr>
          <w:rFonts w:ascii="宋体" w:hAnsi="宋体" w:cs="宋体"/>
          <w:color w:val="000000"/>
          <w:szCs w:val="21"/>
        </w:rPr>
      </w:pPr>
      <w:r>
        <w:rPr>
          <w:rFonts w:ascii="宋体" w:hAnsi="宋体" w:cs="宋体" w:hint="eastAsia"/>
          <w:color w:val="000000"/>
          <w:szCs w:val="21"/>
        </w:rPr>
        <w:t>（1）中标通知书；</w:t>
      </w:r>
    </w:p>
    <w:p w:rsidR="000867F1" w:rsidRDefault="000867F1" w:rsidP="000867F1">
      <w:pPr>
        <w:autoSpaceDE w:val="0"/>
        <w:autoSpaceDN w:val="0"/>
        <w:adjustRightInd w:val="0"/>
        <w:spacing w:line="360" w:lineRule="auto"/>
        <w:ind w:firstLineChars="200" w:firstLine="420"/>
        <w:jc w:val="left"/>
        <w:rPr>
          <w:rFonts w:ascii="宋体" w:hAnsi="宋体" w:cs="宋体"/>
          <w:color w:val="000000"/>
          <w:szCs w:val="21"/>
        </w:rPr>
      </w:pPr>
      <w:r>
        <w:rPr>
          <w:rFonts w:ascii="宋体" w:hAnsi="宋体" w:cs="宋体" w:hint="eastAsia"/>
          <w:color w:val="000000"/>
          <w:szCs w:val="21"/>
        </w:rPr>
        <w:t xml:space="preserve">（2）投标函及其附录； </w:t>
      </w:r>
    </w:p>
    <w:p w:rsidR="000867F1" w:rsidRDefault="000867F1" w:rsidP="000867F1">
      <w:pPr>
        <w:autoSpaceDE w:val="0"/>
        <w:autoSpaceDN w:val="0"/>
        <w:adjustRightInd w:val="0"/>
        <w:spacing w:line="360" w:lineRule="auto"/>
        <w:ind w:firstLineChars="200" w:firstLine="420"/>
        <w:jc w:val="left"/>
        <w:rPr>
          <w:rFonts w:ascii="宋体" w:hAnsi="宋体" w:cs="宋体"/>
          <w:color w:val="000000"/>
          <w:szCs w:val="21"/>
        </w:rPr>
      </w:pPr>
      <w:r>
        <w:rPr>
          <w:rFonts w:ascii="宋体" w:hAnsi="宋体" w:cs="宋体" w:hint="eastAsia"/>
          <w:color w:val="000000"/>
          <w:szCs w:val="21"/>
        </w:rPr>
        <w:t>（3）专用合同条款及其附件；</w:t>
      </w:r>
    </w:p>
    <w:p w:rsidR="000867F1" w:rsidRDefault="000867F1" w:rsidP="000867F1">
      <w:pPr>
        <w:autoSpaceDE w:val="0"/>
        <w:autoSpaceDN w:val="0"/>
        <w:adjustRightInd w:val="0"/>
        <w:spacing w:line="360" w:lineRule="auto"/>
        <w:ind w:firstLineChars="200" w:firstLine="420"/>
        <w:jc w:val="left"/>
        <w:rPr>
          <w:rFonts w:ascii="宋体" w:hAnsi="宋体" w:cs="宋体"/>
          <w:color w:val="000000"/>
          <w:szCs w:val="21"/>
        </w:rPr>
      </w:pPr>
      <w:r>
        <w:rPr>
          <w:rFonts w:ascii="宋体" w:hAnsi="宋体" w:cs="宋体" w:hint="eastAsia"/>
          <w:color w:val="000000"/>
          <w:szCs w:val="21"/>
        </w:rPr>
        <w:t>（4）通用合同条款；</w:t>
      </w:r>
    </w:p>
    <w:p w:rsidR="000867F1" w:rsidRDefault="000867F1" w:rsidP="000867F1">
      <w:pPr>
        <w:autoSpaceDE w:val="0"/>
        <w:autoSpaceDN w:val="0"/>
        <w:adjustRightInd w:val="0"/>
        <w:spacing w:line="360" w:lineRule="auto"/>
        <w:ind w:firstLineChars="200" w:firstLine="420"/>
        <w:jc w:val="left"/>
        <w:rPr>
          <w:rFonts w:ascii="宋体" w:hAnsi="宋体" w:cs="宋体"/>
          <w:color w:val="000000"/>
          <w:szCs w:val="21"/>
        </w:rPr>
      </w:pPr>
      <w:r>
        <w:rPr>
          <w:rFonts w:ascii="宋体" w:hAnsi="宋体" w:cs="宋体" w:hint="eastAsia"/>
          <w:color w:val="000000"/>
          <w:szCs w:val="21"/>
        </w:rPr>
        <w:t>（5）技术标准和要求；</w:t>
      </w:r>
    </w:p>
    <w:p w:rsidR="000867F1" w:rsidRDefault="000867F1" w:rsidP="000867F1">
      <w:pPr>
        <w:autoSpaceDE w:val="0"/>
        <w:autoSpaceDN w:val="0"/>
        <w:adjustRightInd w:val="0"/>
        <w:spacing w:line="360" w:lineRule="auto"/>
        <w:ind w:firstLineChars="200" w:firstLine="420"/>
        <w:jc w:val="left"/>
        <w:rPr>
          <w:rFonts w:ascii="宋体" w:hAnsi="宋体" w:cs="宋体"/>
          <w:color w:val="000000"/>
          <w:szCs w:val="21"/>
        </w:rPr>
      </w:pPr>
      <w:r>
        <w:rPr>
          <w:rFonts w:ascii="宋体" w:hAnsi="宋体" w:cs="宋体" w:hint="eastAsia"/>
          <w:color w:val="000000"/>
          <w:szCs w:val="21"/>
        </w:rPr>
        <w:t>（6）图纸；</w:t>
      </w:r>
    </w:p>
    <w:p w:rsidR="000867F1" w:rsidRDefault="000867F1" w:rsidP="000867F1">
      <w:pPr>
        <w:autoSpaceDE w:val="0"/>
        <w:autoSpaceDN w:val="0"/>
        <w:adjustRightInd w:val="0"/>
        <w:spacing w:line="360" w:lineRule="auto"/>
        <w:ind w:firstLineChars="200" w:firstLine="420"/>
        <w:jc w:val="left"/>
        <w:rPr>
          <w:rFonts w:ascii="宋体" w:hAnsi="宋体" w:cs="宋体"/>
          <w:color w:val="000000"/>
          <w:szCs w:val="21"/>
        </w:rPr>
      </w:pPr>
      <w:r>
        <w:rPr>
          <w:rFonts w:ascii="宋体" w:hAnsi="宋体" w:cs="宋体" w:hint="eastAsia"/>
          <w:color w:val="000000"/>
          <w:szCs w:val="21"/>
        </w:rPr>
        <w:t>（7）已标价工程量清单或预算书；</w:t>
      </w:r>
    </w:p>
    <w:p w:rsidR="000867F1" w:rsidRDefault="000867F1" w:rsidP="000867F1">
      <w:pPr>
        <w:autoSpaceDE w:val="0"/>
        <w:autoSpaceDN w:val="0"/>
        <w:adjustRightInd w:val="0"/>
        <w:spacing w:line="360" w:lineRule="auto"/>
        <w:ind w:firstLineChars="200" w:firstLine="420"/>
        <w:jc w:val="left"/>
        <w:rPr>
          <w:rFonts w:ascii="宋体" w:hAnsi="宋体" w:cs="宋体"/>
          <w:color w:val="000000"/>
          <w:szCs w:val="21"/>
        </w:rPr>
      </w:pPr>
      <w:r>
        <w:rPr>
          <w:rFonts w:ascii="宋体" w:hAnsi="宋体" w:cs="宋体" w:hint="eastAsia"/>
          <w:color w:val="000000"/>
          <w:szCs w:val="21"/>
        </w:rPr>
        <w:t>（8）其他合同文件。</w:t>
      </w:r>
    </w:p>
    <w:p w:rsidR="000867F1" w:rsidRDefault="000867F1" w:rsidP="000867F1">
      <w:pPr>
        <w:autoSpaceDE w:val="0"/>
        <w:autoSpaceDN w:val="0"/>
        <w:adjustRightInd w:val="0"/>
        <w:spacing w:line="360" w:lineRule="auto"/>
        <w:ind w:firstLineChars="200" w:firstLine="420"/>
        <w:jc w:val="left"/>
        <w:rPr>
          <w:rFonts w:ascii="宋体" w:hAnsi="宋体" w:cs="宋体"/>
          <w:color w:val="000000"/>
          <w:szCs w:val="21"/>
        </w:rPr>
      </w:pPr>
      <w:r>
        <w:rPr>
          <w:rFonts w:ascii="宋体" w:hAnsi="宋体" w:cs="宋体" w:hint="eastAsia"/>
          <w:color w:val="000000"/>
          <w:szCs w:val="21"/>
        </w:rPr>
        <w:t>在合同订立及履行过程中形成的与合同有关的文件均构成合同文件组成部分。</w:t>
      </w:r>
    </w:p>
    <w:p w:rsidR="000867F1" w:rsidRDefault="000867F1" w:rsidP="000867F1">
      <w:pPr>
        <w:autoSpaceDE w:val="0"/>
        <w:autoSpaceDN w:val="0"/>
        <w:adjustRightInd w:val="0"/>
        <w:spacing w:line="360" w:lineRule="auto"/>
        <w:ind w:firstLineChars="200" w:firstLine="420"/>
        <w:jc w:val="left"/>
        <w:rPr>
          <w:rFonts w:ascii="宋体" w:hAnsi="宋体" w:cs="宋体"/>
          <w:color w:val="000000"/>
          <w:szCs w:val="21"/>
        </w:rPr>
      </w:pPr>
      <w:r>
        <w:rPr>
          <w:rFonts w:ascii="宋体" w:hAnsi="宋体" w:cs="宋体" w:hint="eastAsia"/>
          <w:color w:val="000000"/>
          <w:szCs w:val="21"/>
        </w:rPr>
        <w:t>上述各项合同文件包括合同当事人就该项合同文件所</w:t>
      </w:r>
      <w:proofErr w:type="gramStart"/>
      <w:r>
        <w:rPr>
          <w:rFonts w:ascii="宋体" w:hAnsi="宋体" w:cs="宋体" w:hint="eastAsia"/>
          <w:color w:val="000000"/>
          <w:szCs w:val="21"/>
        </w:rPr>
        <w:t>作出</w:t>
      </w:r>
      <w:proofErr w:type="gramEnd"/>
      <w:r>
        <w:rPr>
          <w:rFonts w:ascii="宋体" w:hAnsi="宋体" w:cs="宋体" w:hint="eastAsia"/>
          <w:color w:val="000000"/>
          <w:szCs w:val="21"/>
        </w:rPr>
        <w:t>的补充和修改，属于同一类内容的文件，应以最新签署的为准。专用合同条款及其附件须经合同当事人签字或盖章。</w:t>
      </w:r>
    </w:p>
    <w:p w:rsidR="000867F1" w:rsidRDefault="000867F1" w:rsidP="000867F1">
      <w:pPr>
        <w:spacing w:line="360" w:lineRule="auto"/>
        <w:ind w:firstLineChars="200" w:firstLine="420"/>
        <w:jc w:val="left"/>
        <w:rPr>
          <w:rFonts w:ascii="宋体" w:hAnsi="宋体" w:cs="宋体"/>
          <w:color w:val="000000"/>
          <w:szCs w:val="21"/>
        </w:rPr>
      </w:pPr>
      <w:bookmarkStart w:id="7" w:name="_Toc351203487"/>
      <w:r>
        <w:rPr>
          <w:rFonts w:ascii="宋体" w:hAnsi="宋体" w:cs="宋体" w:hint="eastAsia"/>
          <w:color w:val="000000"/>
          <w:szCs w:val="21"/>
        </w:rPr>
        <w:t>七、承诺</w:t>
      </w:r>
      <w:bookmarkEnd w:id="7"/>
    </w:p>
    <w:p w:rsidR="000867F1" w:rsidRDefault="000867F1" w:rsidP="000867F1">
      <w:pPr>
        <w:spacing w:line="360" w:lineRule="auto"/>
        <w:ind w:firstLineChars="200" w:firstLine="420"/>
        <w:jc w:val="left"/>
        <w:rPr>
          <w:rFonts w:ascii="宋体" w:hAnsi="宋体" w:cs="宋体"/>
          <w:bCs/>
          <w:color w:val="000000"/>
          <w:szCs w:val="21"/>
        </w:rPr>
      </w:pPr>
      <w:r>
        <w:rPr>
          <w:rFonts w:ascii="宋体" w:hAnsi="宋体" w:cs="宋体" w:hint="eastAsia"/>
          <w:bCs/>
          <w:color w:val="000000"/>
          <w:szCs w:val="21"/>
        </w:rPr>
        <w:t>1.发包人承诺按照法律规定履行项目审批手续、筹集工程建设资金并按照合同约定的期限和</w:t>
      </w:r>
      <w:r>
        <w:rPr>
          <w:rFonts w:ascii="宋体" w:hAnsi="宋体" w:cs="宋体" w:hint="eastAsia"/>
          <w:bCs/>
          <w:color w:val="000000"/>
          <w:szCs w:val="21"/>
        </w:rPr>
        <w:lastRenderedPageBreak/>
        <w:t>方式支付合同价款。</w:t>
      </w:r>
    </w:p>
    <w:p w:rsidR="000867F1" w:rsidRDefault="000867F1" w:rsidP="000867F1">
      <w:pPr>
        <w:spacing w:line="360" w:lineRule="auto"/>
        <w:ind w:firstLineChars="200" w:firstLine="420"/>
        <w:jc w:val="left"/>
        <w:rPr>
          <w:rFonts w:ascii="宋体" w:hAnsi="宋体" w:cs="宋体"/>
          <w:bCs/>
          <w:color w:val="000000"/>
          <w:szCs w:val="21"/>
        </w:rPr>
      </w:pPr>
      <w:r>
        <w:rPr>
          <w:rFonts w:ascii="宋体" w:hAnsi="宋体" w:cs="宋体" w:hint="eastAsia"/>
          <w:bCs/>
          <w:color w:val="000000"/>
          <w:szCs w:val="21"/>
        </w:rPr>
        <w:t>2.承包人承诺按照法律规定及合同约定组织完成工程施工，确保工程质量和安全，不进行转包及违法分包，并在缺陷责任期及保修期内承担相应的工程维修责任。</w:t>
      </w:r>
    </w:p>
    <w:p w:rsidR="000867F1" w:rsidRDefault="000867F1" w:rsidP="000867F1">
      <w:pPr>
        <w:spacing w:line="360" w:lineRule="auto"/>
        <w:ind w:firstLineChars="200" w:firstLine="420"/>
        <w:jc w:val="left"/>
        <w:rPr>
          <w:rFonts w:ascii="宋体" w:hAnsi="宋体" w:cs="宋体"/>
          <w:bCs/>
          <w:color w:val="000000"/>
          <w:szCs w:val="21"/>
        </w:rPr>
      </w:pPr>
      <w:r>
        <w:rPr>
          <w:rFonts w:ascii="宋体" w:hAnsi="宋体" w:cs="宋体" w:hint="eastAsia"/>
          <w:bCs/>
          <w:color w:val="000000"/>
          <w:szCs w:val="21"/>
        </w:rPr>
        <w:t>3.发包人和承包人通过招投标形式签订合同的，双方理解并承诺不再就同一工程另行签订与合同实质性内容相背离的协议。</w:t>
      </w:r>
    </w:p>
    <w:p w:rsidR="000867F1" w:rsidRDefault="000867F1" w:rsidP="000867F1">
      <w:pPr>
        <w:spacing w:line="360" w:lineRule="auto"/>
        <w:ind w:firstLineChars="200" w:firstLine="420"/>
        <w:jc w:val="left"/>
        <w:rPr>
          <w:rFonts w:ascii="宋体" w:hAnsi="宋体" w:cs="宋体"/>
          <w:bCs/>
          <w:color w:val="000000"/>
          <w:szCs w:val="21"/>
        </w:rPr>
      </w:pPr>
      <w:bookmarkStart w:id="8" w:name="_Toc351203488"/>
      <w:r>
        <w:rPr>
          <w:rFonts w:ascii="宋体" w:hAnsi="宋体" w:cs="宋体" w:hint="eastAsia"/>
          <w:bCs/>
          <w:color w:val="000000"/>
          <w:szCs w:val="21"/>
        </w:rPr>
        <w:t>八、词语含义</w:t>
      </w:r>
      <w:bookmarkEnd w:id="8"/>
    </w:p>
    <w:p w:rsidR="000867F1" w:rsidRDefault="000867F1" w:rsidP="000867F1">
      <w:pPr>
        <w:spacing w:line="360" w:lineRule="auto"/>
        <w:ind w:firstLineChars="200" w:firstLine="420"/>
        <w:jc w:val="left"/>
        <w:rPr>
          <w:rFonts w:ascii="宋体" w:hAnsi="宋体" w:cs="宋体"/>
          <w:bCs/>
          <w:color w:val="000000"/>
          <w:szCs w:val="21"/>
        </w:rPr>
      </w:pPr>
      <w:r>
        <w:rPr>
          <w:rFonts w:ascii="宋体" w:hAnsi="宋体" w:cs="宋体" w:hint="eastAsia"/>
          <w:bCs/>
          <w:color w:val="000000"/>
          <w:szCs w:val="21"/>
        </w:rPr>
        <w:t>本协议书中词语含义与第二部分通用合同条款中赋予的含义相同。</w:t>
      </w:r>
    </w:p>
    <w:p w:rsidR="000867F1" w:rsidRDefault="000867F1" w:rsidP="000867F1">
      <w:pPr>
        <w:spacing w:line="360" w:lineRule="auto"/>
        <w:ind w:firstLineChars="200" w:firstLine="420"/>
        <w:jc w:val="left"/>
        <w:rPr>
          <w:rFonts w:ascii="宋体" w:hAnsi="宋体" w:cs="宋体"/>
          <w:color w:val="000000"/>
          <w:szCs w:val="21"/>
        </w:rPr>
      </w:pPr>
      <w:bookmarkStart w:id="9" w:name="_Toc351203489"/>
      <w:r>
        <w:rPr>
          <w:rFonts w:ascii="宋体" w:hAnsi="宋体" w:cs="宋体" w:hint="eastAsia"/>
          <w:color w:val="000000"/>
          <w:szCs w:val="21"/>
        </w:rPr>
        <w:t>九、签订时间</w:t>
      </w:r>
      <w:bookmarkEnd w:id="9"/>
    </w:p>
    <w:p w:rsidR="000867F1" w:rsidRDefault="000867F1" w:rsidP="000867F1">
      <w:pPr>
        <w:spacing w:line="360" w:lineRule="auto"/>
        <w:ind w:firstLineChars="200" w:firstLine="420"/>
        <w:jc w:val="left"/>
        <w:rPr>
          <w:rFonts w:ascii="宋体" w:hAnsi="宋体" w:cs="宋体"/>
          <w:bCs/>
          <w:color w:val="000000"/>
          <w:szCs w:val="21"/>
        </w:rPr>
      </w:pPr>
      <w:r>
        <w:rPr>
          <w:rFonts w:ascii="宋体" w:hAnsi="宋体" w:cs="宋体" w:hint="eastAsia"/>
          <w:bCs/>
          <w:color w:val="000000"/>
          <w:szCs w:val="21"/>
        </w:rPr>
        <w:t>本合同于</w:t>
      </w:r>
      <w:r>
        <w:rPr>
          <w:rFonts w:ascii="宋体" w:hAnsi="宋体" w:cs="宋体" w:hint="eastAsia"/>
          <w:bCs/>
          <w:color w:val="000000"/>
          <w:szCs w:val="21"/>
          <w:u w:val="single"/>
        </w:rPr>
        <w:t xml:space="preserve">         </w:t>
      </w:r>
      <w:r>
        <w:rPr>
          <w:rFonts w:ascii="宋体" w:hAnsi="宋体" w:cs="宋体" w:hint="eastAsia"/>
          <w:bCs/>
          <w:color w:val="000000"/>
          <w:szCs w:val="21"/>
        </w:rPr>
        <w:t>年</w:t>
      </w:r>
      <w:r>
        <w:rPr>
          <w:rFonts w:ascii="宋体" w:hAnsi="宋体" w:cs="宋体" w:hint="eastAsia"/>
          <w:bCs/>
          <w:color w:val="000000"/>
          <w:szCs w:val="21"/>
          <w:u w:val="single"/>
        </w:rPr>
        <w:t xml:space="preserve">    </w:t>
      </w:r>
      <w:r>
        <w:rPr>
          <w:rFonts w:ascii="宋体" w:hAnsi="宋体" w:cs="宋体" w:hint="eastAsia"/>
          <w:bCs/>
          <w:color w:val="000000"/>
          <w:szCs w:val="21"/>
        </w:rPr>
        <w:t>月</w:t>
      </w:r>
      <w:r>
        <w:rPr>
          <w:rFonts w:ascii="宋体" w:hAnsi="宋体" w:cs="宋体" w:hint="eastAsia"/>
          <w:bCs/>
          <w:color w:val="000000"/>
          <w:szCs w:val="21"/>
          <w:u w:val="single"/>
        </w:rPr>
        <w:t xml:space="preserve">    </w:t>
      </w:r>
      <w:r>
        <w:rPr>
          <w:rFonts w:ascii="宋体" w:hAnsi="宋体" w:cs="宋体" w:hint="eastAsia"/>
          <w:bCs/>
          <w:color w:val="000000"/>
          <w:szCs w:val="21"/>
        </w:rPr>
        <w:t>日签订。</w:t>
      </w:r>
    </w:p>
    <w:p w:rsidR="000867F1" w:rsidRDefault="000867F1" w:rsidP="000867F1">
      <w:pPr>
        <w:spacing w:line="360" w:lineRule="auto"/>
        <w:ind w:firstLineChars="200" w:firstLine="420"/>
        <w:jc w:val="left"/>
        <w:rPr>
          <w:rFonts w:ascii="宋体" w:hAnsi="宋体" w:cs="宋体"/>
          <w:color w:val="000000"/>
          <w:szCs w:val="21"/>
        </w:rPr>
      </w:pPr>
      <w:bookmarkStart w:id="10" w:name="_Toc351203490"/>
      <w:r>
        <w:rPr>
          <w:rFonts w:ascii="宋体" w:hAnsi="宋体" w:cs="宋体" w:hint="eastAsia"/>
          <w:color w:val="000000"/>
          <w:szCs w:val="21"/>
        </w:rPr>
        <w:t>十、签订地点</w:t>
      </w:r>
      <w:bookmarkEnd w:id="10"/>
    </w:p>
    <w:p w:rsidR="000867F1" w:rsidRDefault="000867F1" w:rsidP="000867F1">
      <w:pPr>
        <w:spacing w:line="360" w:lineRule="auto"/>
        <w:ind w:firstLineChars="200" w:firstLine="420"/>
        <w:jc w:val="left"/>
        <w:rPr>
          <w:rFonts w:ascii="宋体" w:hAnsi="宋体" w:cs="宋体"/>
          <w:bCs/>
          <w:color w:val="000000"/>
          <w:szCs w:val="21"/>
        </w:rPr>
      </w:pPr>
      <w:r>
        <w:rPr>
          <w:rFonts w:ascii="宋体" w:hAnsi="宋体" w:cs="宋体" w:hint="eastAsia"/>
          <w:bCs/>
          <w:color w:val="000000"/>
          <w:szCs w:val="21"/>
        </w:rPr>
        <w:t>本合同在</w:t>
      </w:r>
      <w:r>
        <w:rPr>
          <w:rFonts w:ascii="宋体" w:hAnsi="宋体" w:cs="宋体" w:hint="eastAsia"/>
          <w:bCs/>
          <w:color w:val="000000"/>
          <w:szCs w:val="21"/>
          <w:u w:val="single"/>
        </w:rPr>
        <w:t xml:space="preserve">  陕西省 西安市  </w:t>
      </w:r>
      <w:r>
        <w:rPr>
          <w:rFonts w:ascii="宋体" w:hAnsi="宋体" w:cs="宋体" w:hint="eastAsia"/>
          <w:bCs/>
          <w:color w:val="000000"/>
          <w:szCs w:val="21"/>
        </w:rPr>
        <w:t>签订。</w:t>
      </w:r>
    </w:p>
    <w:p w:rsidR="000867F1" w:rsidRDefault="000867F1" w:rsidP="000867F1">
      <w:pPr>
        <w:spacing w:line="360" w:lineRule="auto"/>
        <w:ind w:firstLineChars="200" w:firstLine="420"/>
        <w:jc w:val="left"/>
        <w:rPr>
          <w:rFonts w:ascii="宋体" w:hAnsi="宋体" w:cs="宋体"/>
          <w:color w:val="000000"/>
          <w:szCs w:val="21"/>
        </w:rPr>
      </w:pPr>
      <w:bookmarkStart w:id="11" w:name="_Toc351203491"/>
      <w:r>
        <w:rPr>
          <w:rFonts w:ascii="宋体" w:hAnsi="宋体" w:cs="宋体" w:hint="eastAsia"/>
          <w:color w:val="000000"/>
          <w:szCs w:val="21"/>
        </w:rPr>
        <w:t>十一、补充协议</w:t>
      </w:r>
      <w:bookmarkEnd w:id="11"/>
    </w:p>
    <w:p w:rsidR="000867F1" w:rsidRDefault="000867F1" w:rsidP="000867F1">
      <w:pPr>
        <w:spacing w:line="360" w:lineRule="auto"/>
        <w:ind w:firstLineChars="200" w:firstLine="420"/>
        <w:jc w:val="left"/>
        <w:rPr>
          <w:rFonts w:ascii="宋体" w:hAnsi="宋体" w:cs="宋体"/>
          <w:b/>
          <w:bCs/>
          <w:color w:val="000000"/>
          <w:szCs w:val="21"/>
        </w:rPr>
      </w:pPr>
      <w:r>
        <w:rPr>
          <w:rFonts w:ascii="宋体" w:hAnsi="宋体" w:cs="宋体" w:hint="eastAsia"/>
          <w:bCs/>
          <w:color w:val="000000"/>
          <w:szCs w:val="21"/>
        </w:rPr>
        <w:t>合同未尽事宜，合同当事人另行签订补充协议，补充协议是合同的组成部分。</w:t>
      </w:r>
    </w:p>
    <w:p w:rsidR="000867F1" w:rsidRDefault="000867F1" w:rsidP="000867F1">
      <w:pPr>
        <w:spacing w:line="360" w:lineRule="auto"/>
        <w:ind w:firstLineChars="200" w:firstLine="420"/>
        <w:jc w:val="left"/>
        <w:rPr>
          <w:rFonts w:ascii="宋体" w:hAnsi="宋体" w:cs="宋体"/>
          <w:color w:val="000000"/>
          <w:szCs w:val="21"/>
        </w:rPr>
      </w:pPr>
      <w:bookmarkStart w:id="12" w:name="_Toc351203492"/>
      <w:r>
        <w:rPr>
          <w:rFonts w:ascii="宋体" w:hAnsi="宋体" w:cs="宋体" w:hint="eastAsia"/>
          <w:color w:val="000000"/>
          <w:szCs w:val="21"/>
        </w:rPr>
        <w:t>十二、合同生效</w:t>
      </w:r>
      <w:bookmarkEnd w:id="12"/>
    </w:p>
    <w:p w:rsidR="000867F1" w:rsidRDefault="000867F1" w:rsidP="000867F1">
      <w:pPr>
        <w:spacing w:line="360" w:lineRule="auto"/>
        <w:ind w:firstLineChars="200" w:firstLine="420"/>
        <w:jc w:val="left"/>
        <w:rPr>
          <w:rFonts w:ascii="宋体" w:hAnsi="宋体" w:cs="宋体"/>
          <w:bCs/>
          <w:color w:val="000000"/>
          <w:szCs w:val="21"/>
        </w:rPr>
      </w:pPr>
      <w:r>
        <w:rPr>
          <w:rFonts w:ascii="宋体" w:hAnsi="宋体" w:cs="宋体" w:hint="eastAsia"/>
          <w:bCs/>
          <w:color w:val="000000"/>
          <w:szCs w:val="21"/>
        </w:rPr>
        <w:t>本合同自</w:t>
      </w:r>
      <w:r>
        <w:rPr>
          <w:rFonts w:ascii="宋体" w:hAnsi="宋体" w:cs="宋体" w:hint="eastAsia"/>
          <w:bCs/>
          <w:color w:val="000000"/>
          <w:szCs w:val="21"/>
          <w:u w:val="single"/>
        </w:rPr>
        <w:t xml:space="preserve"> </w:t>
      </w:r>
      <w:proofErr w:type="gramStart"/>
      <w:r>
        <w:rPr>
          <w:rFonts w:ascii="宋体" w:hAnsi="宋体" w:cs="宋体" w:hint="eastAsia"/>
          <w:bCs/>
          <w:color w:val="000000"/>
          <w:szCs w:val="21"/>
          <w:u w:val="single"/>
        </w:rPr>
        <w:t>发承包</w:t>
      </w:r>
      <w:proofErr w:type="gramEnd"/>
      <w:r>
        <w:rPr>
          <w:rFonts w:ascii="宋体" w:hAnsi="宋体" w:cs="宋体" w:hint="eastAsia"/>
          <w:bCs/>
          <w:color w:val="000000"/>
          <w:szCs w:val="21"/>
          <w:u w:val="single"/>
        </w:rPr>
        <w:t>双方签字盖章并备案之日起</w:t>
      </w:r>
      <w:r>
        <w:rPr>
          <w:rFonts w:ascii="宋体" w:hAnsi="宋体" w:cs="宋体" w:hint="eastAsia"/>
          <w:bCs/>
          <w:color w:val="000000"/>
          <w:szCs w:val="21"/>
        </w:rPr>
        <w:t>生效。</w:t>
      </w:r>
    </w:p>
    <w:p w:rsidR="000867F1" w:rsidRDefault="000867F1" w:rsidP="000867F1">
      <w:pPr>
        <w:spacing w:line="360" w:lineRule="auto"/>
        <w:ind w:firstLineChars="200" w:firstLine="420"/>
        <w:jc w:val="left"/>
        <w:rPr>
          <w:rFonts w:ascii="宋体" w:hAnsi="宋体" w:cs="宋体"/>
          <w:color w:val="000000"/>
          <w:szCs w:val="21"/>
        </w:rPr>
      </w:pPr>
      <w:bookmarkStart w:id="13" w:name="_Toc351203493"/>
      <w:r>
        <w:rPr>
          <w:rFonts w:ascii="宋体" w:hAnsi="宋体" w:cs="宋体" w:hint="eastAsia"/>
          <w:color w:val="000000"/>
          <w:szCs w:val="21"/>
        </w:rPr>
        <w:t>十三、合同份数</w:t>
      </w:r>
      <w:bookmarkEnd w:id="13"/>
    </w:p>
    <w:p w:rsidR="000867F1" w:rsidRDefault="000867F1" w:rsidP="000867F1">
      <w:pPr>
        <w:spacing w:line="360" w:lineRule="auto"/>
        <w:ind w:firstLineChars="200" w:firstLine="420"/>
        <w:jc w:val="left"/>
        <w:rPr>
          <w:rFonts w:ascii="宋体" w:hAnsi="宋体" w:cs="宋体"/>
          <w:color w:val="000000"/>
          <w:sz w:val="22"/>
          <w:szCs w:val="22"/>
        </w:rPr>
      </w:pPr>
      <w:r>
        <w:rPr>
          <w:rFonts w:ascii="宋体" w:hAnsi="宋体" w:cs="宋体" w:hint="eastAsia"/>
          <w:bCs/>
          <w:color w:val="000000"/>
          <w:szCs w:val="21"/>
        </w:rPr>
        <w:t>本合同一式</w:t>
      </w:r>
      <w:r>
        <w:rPr>
          <w:rFonts w:ascii="宋体" w:hAnsi="宋体" w:cs="宋体" w:hint="eastAsia"/>
          <w:bCs/>
          <w:color w:val="000000"/>
          <w:szCs w:val="21"/>
          <w:u w:val="single"/>
        </w:rPr>
        <w:t xml:space="preserve">  </w:t>
      </w:r>
      <w:r>
        <w:rPr>
          <w:rFonts w:ascii="宋体" w:hAnsi="宋体" w:cs="宋体" w:hint="eastAsia"/>
          <w:bCs/>
          <w:color w:val="000000"/>
          <w:szCs w:val="21"/>
        </w:rPr>
        <w:t>份，正本</w:t>
      </w:r>
      <w:r>
        <w:rPr>
          <w:rFonts w:ascii="宋体" w:hAnsi="宋体" w:cs="宋体" w:hint="eastAsia"/>
          <w:bCs/>
          <w:color w:val="000000"/>
          <w:szCs w:val="21"/>
          <w:u w:val="single"/>
        </w:rPr>
        <w:t xml:space="preserve">  </w:t>
      </w:r>
      <w:r>
        <w:rPr>
          <w:rFonts w:ascii="宋体" w:hAnsi="宋体" w:cs="宋体" w:hint="eastAsia"/>
          <w:bCs/>
          <w:color w:val="000000"/>
          <w:szCs w:val="21"/>
        </w:rPr>
        <w:t>份，副本</w:t>
      </w:r>
      <w:r>
        <w:rPr>
          <w:rFonts w:ascii="宋体" w:hAnsi="宋体" w:cs="宋体" w:hint="eastAsia"/>
          <w:bCs/>
          <w:color w:val="000000"/>
          <w:szCs w:val="21"/>
          <w:u w:val="single"/>
        </w:rPr>
        <w:t xml:space="preserve">  </w:t>
      </w:r>
      <w:r>
        <w:rPr>
          <w:rFonts w:ascii="宋体" w:hAnsi="宋体" w:cs="宋体" w:hint="eastAsia"/>
          <w:bCs/>
          <w:color w:val="000000"/>
          <w:szCs w:val="21"/>
        </w:rPr>
        <w:t>份，均具有同等法律效力，发包人执正本</w:t>
      </w:r>
      <w:r>
        <w:rPr>
          <w:rFonts w:ascii="宋体" w:hAnsi="宋体" w:cs="宋体" w:hint="eastAsia"/>
          <w:bCs/>
          <w:color w:val="000000"/>
          <w:szCs w:val="21"/>
          <w:u w:val="single"/>
        </w:rPr>
        <w:t xml:space="preserve">  </w:t>
      </w:r>
      <w:r>
        <w:rPr>
          <w:rFonts w:ascii="宋体" w:hAnsi="宋体" w:cs="宋体" w:hint="eastAsia"/>
          <w:bCs/>
          <w:color w:val="000000"/>
          <w:szCs w:val="21"/>
        </w:rPr>
        <w:t>份，副本</w:t>
      </w:r>
      <w:r>
        <w:rPr>
          <w:rFonts w:ascii="宋体" w:hAnsi="宋体" w:cs="宋体" w:hint="eastAsia"/>
          <w:bCs/>
          <w:color w:val="000000"/>
          <w:szCs w:val="21"/>
          <w:u w:val="single"/>
        </w:rPr>
        <w:t xml:space="preserve">  </w:t>
      </w:r>
      <w:r>
        <w:rPr>
          <w:rFonts w:ascii="宋体" w:hAnsi="宋体" w:cs="宋体" w:hint="eastAsia"/>
          <w:bCs/>
          <w:color w:val="000000"/>
          <w:szCs w:val="21"/>
        </w:rPr>
        <w:t>份；承包人执正本</w:t>
      </w:r>
      <w:r>
        <w:rPr>
          <w:rFonts w:ascii="宋体" w:hAnsi="宋体" w:cs="宋体" w:hint="eastAsia"/>
          <w:bCs/>
          <w:color w:val="000000"/>
          <w:szCs w:val="21"/>
          <w:u w:val="single"/>
        </w:rPr>
        <w:t xml:space="preserve">  </w:t>
      </w:r>
      <w:r>
        <w:rPr>
          <w:rFonts w:ascii="宋体" w:hAnsi="宋体" w:cs="宋体" w:hint="eastAsia"/>
          <w:bCs/>
          <w:color w:val="000000"/>
          <w:szCs w:val="21"/>
        </w:rPr>
        <w:t>份，副本</w:t>
      </w:r>
      <w:r>
        <w:rPr>
          <w:rFonts w:ascii="宋体" w:hAnsi="宋体" w:cs="宋体" w:hint="eastAsia"/>
          <w:bCs/>
          <w:color w:val="000000"/>
          <w:szCs w:val="21"/>
          <w:u w:val="single"/>
        </w:rPr>
        <w:t xml:space="preserve">  </w:t>
      </w:r>
      <w:r>
        <w:rPr>
          <w:rFonts w:ascii="宋体" w:hAnsi="宋体" w:cs="宋体" w:hint="eastAsia"/>
          <w:bCs/>
          <w:color w:val="000000"/>
          <w:szCs w:val="21"/>
        </w:rPr>
        <w:t>份。</w:t>
      </w:r>
    </w:p>
    <w:p w:rsidR="000867F1" w:rsidRDefault="000867F1" w:rsidP="000867F1">
      <w:pPr>
        <w:spacing w:line="360" w:lineRule="auto"/>
        <w:rPr>
          <w:rFonts w:ascii="宋体" w:hAnsi="宋体" w:cs="宋体"/>
          <w:color w:val="000000"/>
          <w:sz w:val="22"/>
          <w:szCs w:val="22"/>
        </w:rPr>
      </w:pPr>
      <w:r>
        <w:rPr>
          <w:rFonts w:ascii="宋体" w:hAnsi="宋体" w:cs="宋体" w:hint="eastAsia"/>
          <w:color w:val="000000"/>
          <w:sz w:val="22"/>
          <w:szCs w:val="22"/>
        </w:rPr>
        <w:t>发包人：                                 承包人：  (公章)</w:t>
      </w:r>
    </w:p>
    <w:p w:rsidR="000867F1" w:rsidRDefault="000867F1" w:rsidP="000867F1">
      <w:pPr>
        <w:spacing w:line="360" w:lineRule="auto"/>
        <w:rPr>
          <w:rFonts w:ascii="宋体" w:hAnsi="宋体" w:cs="宋体"/>
          <w:color w:val="000000"/>
          <w:sz w:val="22"/>
          <w:szCs w:val="22"/>
        </w:rPr>
      </w:pPr>
      <w:r>
        <w:rPr>
          <w:rFonts w:ascii="宋体" w:hAnsi="宋体" w:cs="宋体" w:hint="eastAsia"/>
          <w:color w:val="000000"/>
          <w:sz w:val="22"/>
          <w:szCs w:val="22"/>
        </w:rPr>
        <w:t xml:space="preserve">(公章)                </w:t>
      </w:r>
    </w:p>
    <w:p w:rsidR="000867F1" w:rsidRDefault="000867F1" w:rsidP="000867F1">
      <w:pPr>
        <w:spacing w:line="360" w:lineRule="auto"/>
        <w:rPr>
          <w:rFonts w:ascii="宋体" w:hAnsi="宋体" w:cs="宋体"/>
          <w:color w:val="000000"/>
          <w:sz w:val="22"/>
          <w:szCs w:val="22"/>
          <w:u w:val="single"/>
        </w:rPr>
      </w:pPr>
      <w:r>
        <w:rPr>
          <w:rFonts w:ascii="宋体" w:hAnsi="宋体" w:cs="宋体" w:hint="eastAsia"/>
          <w:color w:val="000000"/>
          <w:sz w:val="22"/>
          <w:szCs w:val="22"/>
        </w:rPr>
        <w:t xml:space="preserve">                                 </w:t>
      </w:r>
    </w:p>
    <w:p w:rsidR="000867F1" w:rsidRDefault="000867F1" w:rsidP="000867F1">
      <w:pPr>
        <w:spacing w:line="360" w:lineRule="auto"/>
        <w:rPr>
          <w:rFonts w:ascii="宋体" w:hAnsi="宋体" w:cs="宋体"/>
          <w:color w:val="000000"/>
          <w:sz w:val="22"/>
          <w:szCs w:val="22"/>
        </w:rPr>
      </w:pPr>
      <w:r>
        <w:rPr>
          <w:rFonts w:ascii="宋体" w:hAnsi="宋体" w:cs="宋体" w:hint="eastAsia"/>
          <w:color w:val="000000"/>
          <w:sz w:val="22"/>
          <w:szCs w:val="22"/>
        </w:rPr>
        <w:t>法定代表人或其委托代理人：               法定代表人或其委托代理人：</w:t>
      </w:r>
    </w:p>
    <w:p w:rsidR="000867F1" w:rsidRDefault="000867F1" w:rsidP="000867F1">
      <w:pPr>
        <w:spacing w:line="360" w:lineRule="auto"/>
        <w:rPr>
          <w:rFonts w:ascii="宋体" w:hAnsi="宋体" w:cs="宋体"/>
          <w:color w:val="000000"/>
          <w:sz w:val="22"/>
          <w:szCs w:val="22"/>
        </w:rPr>
      </w:pPr>
      <w:r>
        <w:rPr>
          <w:rFonts w:ascii="宋体" w:hAnsi="宋体" w:cs="宋体" w:hint="eastAsia"/>
          <w:color w:val="000000"/>
          <w:sz w:val="22"/>
          <w:szCs w:val="22"/>
        </w:rPr>
        <w:t>（签字）                                （签字）</w:t>
      </w:r>
    </w:p>
    <w:p w:rsidR="000867F1" w:rsidRDefault="000867F1" w:rsidP="000867F1">
      <w:pPr>
        <w:pStyle w:val="20"/>
      </w:pPr>
    </w:p>
    <w:p w:rsidR="000867F1" w:rsidRDefault="000867F1" w:rsidP="000867F1">
      <w:pPr>
        <w:spacing w:line="360" w:lineRule="auto"/>
        <w:rPr>
          <w:rFonts w:ascii="宋体" w:hAnsi="宋体" w:cs="宋体"/>
          <w:color w:val="000000"/>
          <w:sz w:val="22"/>
          <w:szCs w:val="22"/>
          <w:u w:val="single"/>
        </w:rPr>
      </w:pPr>
    </w:p>
    <w:p w:rsidR="000867F1" w:rsidRDefault="000867F1" w:rsidP="000867F1">
      <w:pPr>
        <w:tabs>
          <w:tab w:val="left" w:pos="4410"/>
        </w:tabs>
        <w:spacing w:line="360" w:lineRule="auto"/>
        <w:rPr>
          <w:rFonts w:ascii="宋体" w:hAnsi="宋体" w:cs="宋体"/>
          <w:color w:val="000000"/>
          <w:sz w:val="22"/>
          <w:szCs w:val="22"/>
        </w:rPr>
      </w:pPr>
      <w:r>
        <w:rPr>
          <w:rFonts w:ascii="宋体" w:hAnsi="宋体" w:cs="宋体" w:hint="eastAsia"/>
          <w:color w:val="000000"/>
          <w:sz w:val="22"/>
          <w:szCs w:val="22"/>
        </w:rPr>
        <w:t>组织机构代码：</w:t>
      </w:r>
      <w:r>
        <w:rPr>
          <w:rFonts w:ascii="宋体" w:hAnsi="宋体" w:cs="宋体" w:hint="eastAsia"/>
          <w:color w:val="000000"/>
          <w:sz w:val="22"/>
          <w:szCs w:val="22"/>
          <w:u w:val="single"/>
        </w:rPr>
        <w:t xml:space="preserve">                     </w:t>
      </w:r>
      <w:r>
        <w:rPr>
          <w:rFonts w:ascii="宋体" w:hAnsi="宋体" w:cs="宋体" w:hint="eastAsia"/>
          <w:color w:val="000000"/>
          <w:sz w:val="22"/>
          <w:szCs w:val="22"/>
        </w:rPr>
        <w:t xml:space="preserve">      组织机构代码：</w:t>
      </w:r>
      <w:r>
        <w:rPr>
          <w:rFonts w:ascii="宋体" w:hAnsi="宋体" w:cs="宋体" w:hint="eastAsia"/>
          <w:color w:val="000000"/>
          <w:sz w:val="22"/>
          <w:szCs w:val="22"/>
          <w:u w:val="single"/>
        </w:rPr>
        <w:t xml:space="preserve">          </w:t>
      </w:r>
      <w:r>
        <w:rPr>
          <w:rFonts w:ascii="宋体" w:hAnsi="宋体" w:cs="宋体" w:hint="eastAsia"/>
          <w:color w:val="000000"/>
          <w:sz w:val="22"/>
          <w:szCs w:val="22"/>
        </w:rPr>
        <w:t xml:space="preserve"> </w:t>
      </w:r>
    </w:p>
    <w:p w:rsidR="000867F1" w:rsidRDefault="000867F1" w:rsidP="000867F1">
      <w:pPr>
        <w:spacing w:line="360" w:lineRule="auto"/>
        <w:rPr>
          <w:rFonts w:ascii="宋体" w:hAnsi="宋体" w:cs="宋体"/>
          <w:color w:val="000000"/>
          <w:sz w:val="22"/>
          <w:szCs w:val="22"/>
        </w:rPr>
      </w:pPr>
      <w:r>
        <w:rPr>
          <w:rFonts w:ascii="宋体" w:hAnsi="宋体" w:cs="宋体" w:hint="eastAsia"/>
          <w:color w:val="000000"/>
          <w:sz w:val="22"/>
          <w:szCs w:val="22"/>
        </w:rPr>
        <w:t>地  址：</w:t>
      </w:r>
      <w:r>
        <w:rPr>
          <w:rFonts w:ascii="宋体" w:hAnsi="宋体" w:cs="宋体" w:hint="eastAsia"/>
          <w:color w:val="000000"/>
          <w:sz w:val="22"/>
          <w:szCs w:val="22"/>
          <w:u w:val="single"/>
        </w:rPr>
        <w:t xml:space="preserve">                           </w:t>
      </w:r>
      <w:r>
        <w:rPr>
          <w:rFonts w:ascii="宋体" w:hAnsi="宋体" w:cs="宋体" w:hint="eastAsia"/>
          <w:color w:val="000000"/>
          <w:sz w:val="22"/>
          <w:szCs w:val="22"/>
        </w:rPr>
        <w:t xml:space="preserve">      地  址：</w:t>
      </w:r>
      <w:r>
        <w:rPr>
          <w:rFonts w:ascii="宋体" w:hAnsi="宋体" w:cs="宋体" w:hint="eastAsia"/>
          <w:color w:val="000000"/>
          <w:sz w:val="22"/>
          <w:szCs w:val="22"/>
          <w:u w:val="single"/>
        </w:rPr>
        <w:t xml:space="preserve">        </w:t>
      </w:r>
    </w:p>
    <w:p w:rsidR="000867F1" w:rsidRDefault="000867F1" w:rsidP="000867F1">
      <w:pPr>
        <w:spacing w:line="360" w:lineRule="auto"/>
        <w:rPr>
          <w:rFonts w:ascii="宋体" w:hAnsi="宋体" w:cs="宋体"/>
          <w:color w:val="000000"/>
          <w:sz w:val="22"/>
          <w:szCs w:val="22"/>
        </w:rPr>
      </w:pPr>
      <w:r>
        <w:rPr>
          <w:rFonts w:ascii="宋体" w:hAnsi="宋体" w:cs="宋体" w:hint="eastAsia"/>
          <w:color w:val="000000"/>
          <w:sz w:val="22"/>
          <w:szCs w:val="22"/>
        </w:rPr>
        <w:t>邮政编码：</w:t>
      </w:r>
      <w:r>
        <w:rPr>
          <w:rFonts w:ascii="宋体" w:hAnsi="宋体" w:cs="宋体" w:hint="eastAsia"/>
          <w:color w:val="000000"/>
          <w:sz w:val="22"/>
          <w:szCs w:val="22"/>
          <w:u w:val="single"/>
        </w:rPr>
        <w:t xml:space="preserve">                </w:t>
      </w:r>
      <w:r>
        <w:rPr>
          <w:rFonts w:ascii="宋体" w:hAnsi="宋体" w:cs="宋体" w:hint="eastAsia"/>
          <w:color w:val="000000"/>
          <w:sz w:val="22"/>
          <w:szCs w:val="22"/>
        </w:rPr>
        <w:t xml:space="preserve">             邮政编码：</w:t>
      </w:r>
      <w:r>
        <w:rPr>
          <w:rFonts w:ascii="宋体" w:hAnsi="宋体" w:cs="宋体" w:hint="eastAsia"/>
          <w:color w:val="000000"/>
          <w:sz w:val="22"/>
          <w:szCs w:val="22"/>
          <w:u w:val="single"/>
        </w:rPr>
        <w:t xml:space="preserve">   </w:t>
      </w:r>
    </w:p>
    <w:p w:rsidR="000867F1" w:rsidRDefault="000867F1" w:rsidP="000867F1">
      <w:pPr>
        <w:spacing w:line="360" w:lineRule="auto"/>
        <w:rPr>
          <w:rFonts w:ascii="宋体" w:hAnsi="宋体" w:cs="宋体"/>
          <w:color w:val="000000"/>
          <w:sz w:val="22"/>
          <w:szCs w:val="22"/>
        </w:rPr>
      </w:pPr>
      <w:r>
        <w:rPr>
          <w:rFonts w:ascii="宋体" w:hAnsi="宋体" w:cs="宋体" w:hint="eastAsia"/>
          <w:color w:val="000000"/>
          <w:sz w:val="22"/>
          <w:szCs w:val="22"/>
        </w:rPr>
        <w:t>法定代表人：</w:t>
      </w:r>
      <w:r>
        <w:rPr>
          <w:rFonts w:ascii="宋体" w:hAnsi="宋体" w:cs="宋体" w:hint="eastAsia"/>
          <w:color w:val="000000"/>
          <w:sz w:val="22"/>
          <w:szCs w:val="22"/>
          <w:u w:val="single"/>
        </w:rPr>
        <w:t xml:space="preserve">           </w:t>
      </w:r>
      <w:r>
        <w:rPr>
          <w:rFonts w:ascii="宋体" w:hAnsi="宋体" w:cs="宋体" w:hint="eastAsia"/>
          <w:color w:val="000000"/>
          <w:sz w:val="22"/>
          <w:szCs w:val="22"/>
        </w:rPr>
        <w:t xml:space="preserve">              法定代表人：</w:t>
      </w:r>
      <w:r>
        <w:rPr>
          <w:rFonts w:ascii="宋体" w:hAnsi="宋体" w:cs="宋体" w:hint="eastAsia"/>
          <w:color w:val="000000"/>
          <w:sz w:val="22"/>
          <w:szCs w:val="22"/>
          <w:u w:val="single"/>
        </w:rPr>
        <w:t xml:space="preserve">             </w:t>
      </w:r>
    </w:p>
    <w:p w:rsidR="000867F1" w:rsidRDefault="000867F1" w:rsidP="000867F1">
      <w:pPr>
        <w:spacing w:line="360" w:lineRule="auto"/>
        <w:rPr>
          <w:rFonts w:ascii="宋体" w:hAnsi="宋体" w:cs="宋体"/>
          <w:color w:val="000000"/>
          <w:sz w:val="22"/>
          <w:szCs w:val="22"/>
        </w:rPr>
      </w:pPr>
      <w:r>
        <w:rPr>
          <w:rFonts w:ascii="宋体" w:hAnsi="宋体" w:cs="宋体" w:hint="eastAsia"/>
          <w:color w:val="000000"/>
          <w:sz w:val="22"/>
          <w:szCs w:val="22"/>
        </w:rPr>
        <w:lastRenderedPageBreak/>
        <w:t>委托代理人：</w:t>
      </w:r>
      <w:r>
        <w:rPr>
          <w:rFonts w:ascii="宋体" w:hAnsi="宋体" w:cs="宋体" w:hint="eastAsia"/>
          <w:color w:val="000000"/>
          <w:sz w:val="22"/>
          <w:szCs w:val="22"/>
          <w:u w:val="single"/>
        </w:rPr>
        <w:t xml:space="preserve">           </w:t>
      </w:r>
      <w:r>
        <w:rPr>
          <w:rFonts w:ascii="宋体" w:hAnsi="宋体" w:cs="宋体" w:hint="eastAsia"/>
          <w:color w:val="000000"/>
          <w:sz w:val="22"/>
          <w:szCs w:val="22"/>
        </w:rPr>
        <w:t xml:space="preserve">              委托代理人：</w:t>
      </w:r>
      <w:r>
        <w:rPr>
          <w:rFonts w:ascii="宋体" w:hAnsi="宋体" w:cs="宋体" w:hint="eastAsia"/>
          <w:color w:val="000000"/>
          <w:sz w:val="22"/>
          <w:szCs w:val="22"/>
          <w:u w:val="single"/>
        </w:rPr>
        <w:t xml:space="preserve">             </w:t>
      </w:r>
    </w:p>
    <w:p w:rsidR="000867F1" w:rsidRDefault="000867F1" w:rsidP="000867F1">
      <w:pPr>
        <w:spacing w:line="360" w:lineRule="auto"/>
        <w:rPr>
          <w:rFonts w:ascii="宋体" w:hAnsi="宋体" w:cs="宋体"/>
          <w:color w:val="000000"/>
          <w:sz w:val="22"/>
          <w:szCs w:val="22"/>
        </w:rPr>
      </w:pPr>
      <w:r>
        <w:rPr>
          <w:rFonts w:ascii="宋体" w:hAnsi="宋体" w:cs="宋体" w:hint="eastAsia"/>
          <w:color w:val="000000"/>
          <w:sz w:val="22"/>
          <w:szCs w:val="22"/>
        </w:rPr>
        <w:t>电  话：</w:t>
      </w:r>
      <w:r>
        <w:rPr>
          <w:rFonts w:ascii="宋体" w:hAnsi="宋体" w:cs="宋体" w:hint="eastAsia"/>
          <w:color w:val="000000"/>
          <w:sz w:val="22"/>
          <w:szCs w:val="22"/>
          <w:u w:val="single"/>
        </w:rPr>
        <w:t xml:space="preserve">   </w:t>
      </w:r>
      <w:r>
        <w:rPr>
          <w:rFonts w:ascii="宋体" w:hAnsi="宋体" w:cs="宋体" w:hint="eastAsia"/>
          <w:color w:val="000000"/>
          <w:sz w:val="22"/>
          <w:szCs w:val="22"/>
        </w:rPr>
        <w:t xml:space="preserve">              电  话：</w:t>
      </w:r>
      <w:r>
        <w:rPr>
          <w:rFonts w:ascii="宋体" w:hAnsi="宋体" w:cs="宋体" w:hint="eastAsia"/>
          <w:color w:val="000000"/>
          <w:sz w:val="22"/>
          <w:szCs w:val="22"/>
          <w:u w:val="single"/>
        </w:rPr>
        <w:t xml:space="preserve">     </w:t>
      </w:r>
    </w:p>
    <w:p w:rsidR="000867F1" w:rsidRDefault="000867F1" w:rsidP="000867F1">
      <w:pPr>
        <w:spacing w:line="360" w:lineRule="auto"/>
        <w:rPr>
          <w:rFonts w:ascii="宋体" w:hAnsi="宋体" w:cs="宋体"/>
          <w:color w:val="000000"/>
          <w:sz w:val="22"/>
          <w:szCs w:val="22"/>
        </w:rPr>
      </w:pPr>
      <w:r>
        <w:rPr>
          <w:rFonts w:ascii="宋体" w:hAnsi="宋体" w:cs="宋体" w:hint="eastAsia"/>
          <w:color w:val="000000"/>
          <w:sz w:val="22"/>
          <w:szCs w:val="22"/>
        </w:rPr>
        <w:t>传  真：</w:t>
      </w:r>
      <w:r>
        <w:rPr>
          <w:rFonts w:ascii="宋体" w:hAnsi="宋体" w:cs="宋体" w:hint="eastAsia"/>
          <w:color w:val="000000"/>
          <w:sz w:val="22"/>
          <w:szCs w:val="22"/>
          <w:u w:val="single"/>
        </w:rPr>
        <w:t xml:space="preserve">   </w:t>
      </w:r>
      <w:r>
        <w:rPr>
          <w:rFonts w:ascii="宋体" w:hAnsi="宋体" w:cs="宋体" w:hint="eastAsia"/>
          <w:color w:val="000000"/>
          <w:sz w:val="22"/>
          <w:szCs w:val="22"/>
        </w:rPr>
        <w:t xml:space="preserve">              传  真：</w:t>
      </w:r>
      <w:r>
        <w:rPr>
          <w:rFonts w:ascii="宋体" w:hAnsi="宋体" w:cs="宋体" w:hint="eastAsia"/>
          <w:color w:val="000000"/>
          <w:sz w:val="22"/>
          <w:szCs w:val="22"/>
          <w:u w:val="single"/>
        </w:rPr>
        <w:t xml:space="preserve">     </w:t>
      </w:r>
    </w:p>
    <w:p w:rsidR="000867F1" w:rsidRDefault="000867F1" w:rsidP="000867F1">
      <w:pPr>
        <w:spacing w:line="360" w:lineRule="auto"/>
        <w:rPr>
          <w:rFonts w:ascii="宋体" w:hAnsi="宋体" w:cs="宋体"/>
          <w:color w:val="000000"/>
          <w:sz w:val="22"/>
          <w:szCs w:val="22"/>
        </w:rPr>
      </w:pPr>
      <w:r>
        <w:rPr>
          <w:rFonts w:ascii="宋体" w:hAnsi="宋体" w:cs="宋体" w:hint="eastAsia"/>
          <w:color w:val="000000"/>
          <w:sz w:val="22"/>
          <w:szCs w:val="22"/>
        </w:rPr>
        <w:t>电子信箱：</w:t>
      </w:r>
      <w:r>
        <w:rPr>
          <w:rFonts w:ascii="宋体" w:hAnsi="宋体" w:cs="宋体" w:hint="eastAsia"/>
          <w:color w:val="000000"/>
          <w:sz w:val="22"/>
          <w:szCs w:val="22"/>
          <w:u w:val="single"/>
        </w:rPr>
        <w:t xml:space="preserve">                 </w:t>
      </w:r>
      <w:r>
        <w:rPr>
          <w:rFonts w:ascii="宋体" w:hAnsi="宋体" w:cs="宋体" w:hint="eastAsia"/>
          <w:color w:val="000000"/>
          <w:sz w:val="22"/>
          <w:szCs w:val="22"/>
        </w:rPr>
        <w:t xml:space="preserve">              电子信箱：</w:t>
      </w:r>
      <w:r>
        <w:rPr>
          <w:rFonts w:ascii="宋体" w:hAnsi="宋体" w:cs="宋体" w:hint="eastAsia"/>
          <w:color w:val="000000"/>
          <w:sz w:val="22"/>
          <w:szCs w:val="22"/>
          <w:u w:val="single"/>
        </w:rPr>
        <w:t xml:space="preserve">   </w:t>
      </w:r>
    </w:p>
    <w:p w:rsidR="000867F1" w:rsidRDefault="000867F1" w:rsidP="000867F1">
      <w:pPr>
        <w:spacing w:line="360" w:lineRule="auto"/>
        <w:rPr>
          <w:rFonts w:ascii="宋体" w:hAnsi="宋体" w:cs="宋体"/>
          <w:color w:val="000000"/>
          <w:sz w:val="22"/>
          <w:szCs w:val="22"/>
        </w:rPr>
      </w:pPr>
      <w:r>
        <w:rPr>
          <w:rFonts w:ascii="宋体" w:hAnsi="宋体" w:cs="宋体" w:hint="eastAsia"/>
          <w:color w:val="000000"/>
          <w:sz w:val="22"/>
          <w:szCs w:val="22"/>
        </w:rPr>
        <w:t>开户银行：</w:t>
      </w:r>
      <w:r>
        <w:rPr>
          <w:rFonts w:ascii="宋体" w:hAnsi="宋体" w:cs="宋体" w:hint="eastAsia"/>
          <w:color w:val="000000"/>
          <w:sz w:val="22"/>
          <w:szCs w:val="22"/>
          <w:u w:val="single"/>
        </w:rPr>
        <w:t xml:space="preserve">                </w:t>
      </w:r>
      <w:r>
        <w:rPr>
          <w:rFonts w:ascii="宋体" w:hAnsi="宋体" w:cs="宋体" w:hint="eastAsia"/>
          <w:color w:val="000000"/>
          <w:sz w:val="22"/>
          <w:szCs w:val="22"/>
        </w:rPr>
        <w:t xml:space="preserve">               开户银行：</w:t>
      </w:r>
      <w:r>
        <w:rPr>
          <w:rFonts w:ascii="宋体" w:hAnsi="宋体" w:cs="宋体" w:hint="eastAsia"/>
          <w:color w:val="000000"/>
          <w:sz w:val="22"/>
          <w:szCs w:val="22"/>
          <w:u w:val="single"/>
        </w:rPr>
        <w:t xml:space="preserve">   </w:t>
      </w:r>
    </w:p>
    <w:p w:rsidR="000867F1" w:rsidRDefault="000867F1" w:rsidP="000867F1">
      <w:pPr>
        <w:spacing w:line="360" w:lineRule="auto"/>
        <w:rPr>
          <w:rFonts w:ascii="宋体" w:hAnsi="宋体" w:cs="宋体"/>
          <w:color w:val="000000"/>
          <w:sz w:val="22"/>
          <w:szCs w:val="22"/>
        </w:rPr>
      </w:pPr>
      <w:proofErr w:type="gramStart"/>
      <w:r>
        <w:rPr>
          <w:rFonts w:ascii="宋体" w:hAnsi="宋体" w:cs="宋体" w:hint="eastAsia"/>
          <w:color w:val="000000"/>
          <w:sz w:val="22"/>
          <w:szCs w:val="22"/>
        </w:rPr>
        <w:t>账</w:t>
      </w:r>
      <w:proofErr w:type="gramEnd"/>
      <w:r>
        <w:rPr>
          <w:rFonts w:ascii="宋体" w:hAnsi="宋体" w:cs="宋体" w:hint="eastAsia"/>
          <w:color w:val="000000"/>
          <w:sz w:val="22"/>
          <w:szCs w:val="22"/>
        </w:rPr>
        <w:t xml:space="preserve">  号：</w:t>
      </w:r>
      <w:r>
        <w:rPr>
          <w:rFonts w:ascii="宋体" w:hAnsi="宋体" w:cs="宋体" w:hint="eastAsia"/>
          <w:color w:val="000000"/>
          <w:sz w:val="22"/>
          <w:szCs w:val="22"/>
          <w:u w:val="single"/>
        </w:rPr>
        <w:t xml:space="preserve">                  </w:t>
      </w:r>
      <w:r>
        <w:rPr>
          <w:rFonts w:ascii="宋体" w:hAnsi="宋体" w:cs="宋体" w:hint="eastAsia"/>
          <w:color w:val="000000"/>
          <w:sz w:val="22"/>
          <w:szCs w:val="22"/>
        </w:rPr>
        <w:t xml:space="preserve">               </w:t>
      </w:r>
      <w:proofErr w:type="gramStart"/>
      <w:r>
        <w:rPr>
          <w:rFonts w:ascii="宋体" w:hAnsi="宋体" w:cs="宋体" w:hint="eastAsia"/>
          <w:color w:val="000000"/>
          <w:sz w:val="22"/>
          <w:szCs w:val="22"/>
        </w:rPr>
        <w:t>账</w:t>
      </w:r>
      <w:proofErr w:type="gramEnd"/>
      <w:r>
        <w:rPr>
          <w:rFonts w:ascii="宋体" w:hAnsi="宋体" w:cs="宋体" w:hint="eastAsia"/>
          <w:color w:val="000000"/>
          <w:sz w:val="22"/>
          <w:szCs w:val="22"/>
        </w:rPr>
        <w:t xml:space="preserve">  号：</w:t>
      </w:r>
      <w:r>
        <w:rPr>
          <w:rFonts w:ascii="宋体" w:hAnsi="宋体" w:cs="宋体" w:hint="eastAsia"/>
          <w:color w:val="000000"/>
          <w:sz w:val="22"/>
          <w:szCs w:val="22"/>
          <w:u w:val="single"/>
        </w:rPr>
        <w:t xml:space="preserve">     </w:t>
      </w:r>
    </w:p>
    <w:p w:rsidR="000867F1" w:rsidRDefault="000867F1" w:rsidP="000867F1">
      <w:pPr>
        <w:spacing w:line="360" w:lineRule="auto"/>
        <w:jc w:val="center"/>
        <w:rPr>
          <w:rFonts w:ascii="宋体" w:hAnsi="宋体" w:cs="宋体"/>
          <w:sz w:val="22"/>
          <w:szCs w:val="22"/>
        </w:rPr>
      </w:pPr>
      <w:r>
        <w:rPr>
          <w:rFonts w:ascii="宋体" w:hAnsi="宋体" w:cs="宋体" w:hint="eastAsia"/>
          <w:sz w:val="22"/>
          <w:szCs w:val="22"/>
        </w:rPr>
        <w:br w:type="page"/>
      </w:r>
      <w:bookmarkStart w:id="14" w:name="_Toc1604"/>
      <w:bookmarkStart w:id="15" w:name="_Toc351203494"/>
      <w:r>
        <w:rPr>
          <w:rFonts w:ascii="宋体" w:hAnsi="宋体" w:cs="宋体" w:hint="eastAsia"/>
          <w:b/>
          <w:bCs/>
          <w:sz w:val="28"/>
          <w:szCs w:val="28"/>
        </w:rPr>
        <w:lastRenderedPageBreak/>
        <w:t>第二部分 通用合同条款</w:t>
      </w:r>
      <w:bookmarkStart w:id="16" w:name="_Toc337558727"/>
      <w:bookmarkEnd w:id="14"/>
      <w:bookmarkEnd w:id="15"/>
    </w:p>
    <w:p w:rsidR="000867F1" w:rsidRDefault="000867F1" w:rsidP="000867F1">
      <w:pPr>
        <w:spacing w:line="360" w:lineRule="auto"/>
        <w:ind w:firstLineChars="200" w:firstLine="420"/>
        <w:jc w:val="left"/>
        <w:rPr>
          <w:rFonts w:ascii="宋体" w:hAnsi="宋体" w:cs="宋体"/>
          <w:color w:val="000000"/>
          <w:szCs w:val="21"/>
        </w:rPr>
      </w:pPr>
      <w:bookmarkStart w:id="17" w:name="_Toc351203495"/>
      <w:r>
        <w:rPr>
          <w:rFonts w:ascii="宋体" w:hAnsi="宋体" w:cs="宋体" w:hint="eastAsia"/>
          <w:color w:val="000000"/>
          <w:szCs w:val="21"/>
        </w:rPr>
        <w:t>1.</w:t>
      </w:r>
      <w:bookmarkStart w:id="18" w:name="_Toc303538976"/>
      <w:bookmarkStart w:id="19" w:name="_Toc303538974"/>
      <w:bookmarkStart w:id="20" w:name="_Toc303538975"/>
      <w:bookmarkStart w:id="21" w:name="_Toc303538972"/>
      <w:bookmarkStart w:id="22" w:name="_Toc303538973"/>
      <w:bookmarkStart w:id="23" w:name="_Toc296503027"/>
      <w:bookmarkStart w:id="24" w:name="_Toc296346528"/>
      <w:bookmarkEnd w:id="18"/>
      <w:bookmarkEnd w:id="19"/>
      <w:bookmarkEnd w:id="20"/>
      <w:bookmarkEnd w:id="21"/>
      <w:bookmarkEnd w:id="22"/>
      <w:r>
        <w:rPr>
          <w:rFonts w:ascii="宋体" w:hAnsi="宋体" w:cs="宋体" w:hint="eastAsia"/>
          <w:color w:val="000000"/>
          <w:szCs w:val="21"/>
        </w:rPr>
        <w:t xml:space="preserve"> 一般约定</w:t>
      </w:r>
      <w:bookmarkEnd w:id="16"/>
      <w:bookmarkEnd w:id="17"/>
      <w:bookmarkEnd w:id="23"/>
      <w:bookmarkEnd w:id="24"/>
    </w:p>
    <w:p w:rsidR="000867F1" w:rsidRDefault="000867F1" w:rsidP="000867F1">
      <w:pPr>
        <w:spacing w:line="360" w:lineRule="auto"/>
        <w:ind w:firstLineChars="200" w:firstLine="420"/>
        <w:jc w:val="left"/>
        <w:rPr>
          <w:rFonts w:ascii="宋体" w:hAnsi="宋体" w:cs="宋体"/>
          <w:color w:val="000000"/>
          <w:szCs w:val="21"/>
        </w:rPr>
      </w:pPr>
      <w:bookmarkStart w:id="25" w:name="_Toc337558728"/>
      <w:bookmarkStart w:id="26" w:name="_Toc296346529"/>
      <w:bookmarkStart w:id="27" w:name="_Toc296503028"/>
      <w:bookmarkStart w:id="28" w:name="_Toc351203496"/>
      <w:r>
        <w:rPr>
          <w:rFonts w:ascii="宋体" w:hAnsi="宋体" w:cs="宋体" w:hint="eastAsia"/>
          <w:color w:val="000000"/>
          <w:szCs w:val="21"/>
        </w:rPr>
        <w:t>1.1词语定义</w:t>
      </w:r>
      <w:bookmarkEnd w:id="25"/>
      <w:bookmarkEnd w:id="26"/>
      <w:bookmarkEnd w:id="27"/>
      <w:r>
        <w:rPr>
          <w:rFonts w:ascii="宋体" w:hAnsi="宋体" w:cs="宋体" w:hint="eastAsia"/>
          <w:color w:val="000000"/>
          <w:szCs w:val="21"/>
        </w:rPr>
        <w:t>与解释</w:t>
      </w:r>
      <w:bookmarkEnd w:id="28"/>
    </w:p>
    <w:p w:rsidR="000867F1" w:rsidRDefault="000867F1" w:rsidP="000867F1">
      <w:pPr>
        <w:autoSpaceDE w:val="0"/>
        <w:autoSpaceDN w:val="0"/>
        <w:adjustRightInd w:val="0"/>
        <w:spacing w:line="360" w:lineRule="auto"/>
        <w:ind w:firstLineChars="200" w:firstLine="420"/>
        <w:jc w:val="left"/>
        <w:rPr>
          <w:rFonts w:ascii="宋体" w:hAnsi="宋体" w:cs="宋体"/>
          <w:color w:val="000000"/>
          <w:szCs w:val="21"/>
        </w:rPr>
      </w:pPr>
      <w:r>
        <w:rPr>
          <w:rFonts w:ascii="宋体" w:hAnsi="宋体" w:cs="宋体" w:hint="eastAsia"/>
          <w:color w:val="000000"/>
          <w:szCs w:val="21"/>
        </w:rPr>
        <w:t>合同协议书、通用合同条款、专用合同条款中的下列词语具有本款所赋予的含义：</w:t>
      </w:r>
    </w:p>
    <w:p w:rsidR="000867F1" w:rsidRDefault="000867F1" w:rsidP="000867F1">
      <w:pPr>
        <w:autoSpaceDE w:val="0"/>
        <w:autoSpaceDN w:val="0"/>
        <w:adjustRightInd w:val="0"/>
        <w:spacing w:line="360" w:lineRule="auto"/>
        <w:ind w:firstLineChars="200" w:firstLine="420"/>
        <w:jc w:val="left"/>
        <w:rPr>
          <w:rFonts w:ascii="宋体" w:hAnsi="宋体" w:cs="宋体"/>
          <w:color w:val="000000"/>
          <w:szCs w:val="21"/>
        </w:rPr>
      </w:pPr>
      <w:r>
        <w:rPr>
          <w:rFonts w:ascii="宋体" w:hAnsi="宋体" w:cs="宋体" w:hint="eastAsia"/>
          <w:color w:val="000000"/>
          <w:szCs w:val="21"/>
        </w:rPr>
        <w:t>1.1.1 合同</w:t>
      </w:r>
    </w:p>
    <w:p w:rsidR="000867F1" w:rsidRDefault="000867F1" w:rsidP="000867F1">
      <w:pPr>
        <w:autoSpaceDE w:val="0"/>
        <w:autoSpaceDN w:val="0"/>
        <w:adjustRightInd w:val="0"/>
        <w:spacing w:line="360" w:lineRule="auto"/>
        <w:ind w:firstLineChars="200" w:firstLine="420"/>
        <w:jc w:val="left"/>
        <w:rPr>
          <w:rFonts w:ascii="宋体" w:hAnsi="宋体" w:cs="宋体"/>
          <w:color w:val="000000"/>
          <w:szCs w:val="21"/>
        </w:rPr>
      </w:pPr>
      <w:r>
        <w:rPr>
          <w:rFonts w:ascii="宋体" w:hAnsi="宋体" w:cs="宋体" w:hint="eastAsia"/>
          <w:color w:val="000000"/>
          <w:szCs w:val="21"/>
        </w:rPr>
        <w:t>1.1.1.1 合同：是指根据法律规定和合同当事人约定具有约束力的文件，构成合同的文件包括合同协议书、中标通知书（如果有）、投标函及其附录（如果有）、专用合同条款及其附件、通用合同条款、技术标准和要求、图纸、已标价工程量清单或预算书以及其他合同文件。</w:t>
      </w:r>
    </w:p>
    <w:p w:rsidR="000867F1" w:rsidRDefault="000867F1" w:rsidP="000867F1">
      <w:pPr>
        <w:autoSpaceDE w:val="0"/>
        <w:autoSpaceDN w:val="0"/>
        <w:adjustRightInd w:val="0"/>
        <w:spacing w:line="360" w:lineRule="auto"/>
        <w:ind w:firstLineChars="200" w:firstLine="420"/>
        <w:jc w:val="left"/>
        <w:rPr>
          <w:rFonts w:ascii="宋体" w:hAnsi="宋体" w:cs="宋体"/>
          <w:color w:val="000000"/>
          <w:szCs w:val="21"/>
        </w:rPr>
      </w:pPr>
      <w:r>
        <w:rPr>
          <w:rFonts w:ascii="宋体" w:hAnsi="宋体" w:cs="宋体" w:hint="eastAsia"/>
          <w:color w:val="000000"/>
          <w:szCs w:val="21"/>
        </w:rPr>
        <w:t>1.1.1.2 合同协议书：是指构成合同的由发包人和承包人共同签署的称为“合同协议书”的书面文件。</w:t>
      </w:r>
    </w:p>
    <w:p w:rsidR="000867F1" w:rsidRDefault="000867F1" w:rsidP="000867F1">
      <w:pPr>
        <w:autoSpaceDE w:val="0"/>
        <w:autoSpaceDN w:val="0"/>
        <w:adjustRightInd w:val="0"/>
        <w:spacing w:line="360" w:lineRule="auto"/>
        <w:ind w:firstLineChars="200" w:firstLine="420"/>
        <w:jc w:val="left"/>
        <w:rPr>
          <w:rFonts w:ascii="宋体" w:hAnsi="宋体" w:cs="宋体"/>
          <w:color w:val="000000"/>
          <w:szCs w:val="21"/>
        </w:rPr>
      </w:pPr>
      <w:r>
        <w:rPr>
          <w:rFonts w:ascii="宋体" w:hAnsi="宋体" w:cs="宋体" w:hint="eastAsia"/>
          <w:color w:val="000000"/>
          <w:szCs w:val="21"/>
        </w:rPr>
        <w:t>1.1.1.3 中标通知书：是指构成合同的由发包人通知承包人中标的书面文件。</w:t>
      </w:r>
    </w:p>
    <w:p w:rsidR="000867F1" w:rsidRDefault="000867F1" w:rsidP="000867F1">
      <w:pPr>
        <w:autoSpaceDE w:val="0"/>
        <w:autoSpaceDN w:val="0"/>
        <w:adjustRightInd w:val="0"/>
        <w:spacing w:line="360" w:lineRule="auto"/>
        <w:ind w:firstLineChars="200" w:firstLine="420"/>
        <w:jc w:val="left"/>
        <w:rPr>
          <w:rFonts w:ascii="宋体" w:hAnsi="宋体" w:cs="宋体"/>
          <w:color w:val="000000"/>
          <w:szCs w:val="21"/>
        </w:rPr>
      </w:pPr>
      <w:r>
        <w:rPr>
          <w:rFonts w:ascii="宋体" w:hAnsi="宋体" w:cs="宋体" w:hint="eastAsia"/>
          <w:color w:val="000000"/>
          <w:szCs w:val="21"/>
        </w:rPr>
        <w:t>1.1.1.4 投标函：是指构成合同的由承包人填写并签署的用于投标的称为“投标函”的文件。</w:t>
      </w:r>
    </w:p>
    <w:p w:rsidR="000867F1" w:rsidRDefault="000867F1" w:rsidP="000867F1">
      <w:pPr>
        <w:autoSpaceDE w:val="0"/>
        <w:autoSpaceDN w:val="0"/>
        <w:adjustRightInd w:val="0"/>
        <w:spacing w:line="360" w:lineRule="auto"/>
        <w:ind w:firstLineChars="200" w:firstLine="420"/>
        <w:jc w:val="left"/>
        <w:rPr>
          <w:rFonts w:ascii="宋体" w:hAnsi="宋体" w:cs="宋体"/>
          <w:color w:val="000000"/>
          <w:szCs w:val="21"/>
        </w:rPr>
      </w:pPr>
      <w:r>
        <w:rPr>
          <w:rFonts w:ascii="宋体" w:hAnsi="宋体" w:cs="宋体" w:hint="eastAsia"/>
          <w:color w:val="000000"/>
          <w:szCs w:val="21"/>
        </w:rPr>
        <w:t>1.1.1.5 投标函附录：是指构成合同的附在投标函后的称为“投标函附录”的文件。</w:t>
      </w:r>
    </w:p>
    <w:p w:rsidR="000867F1" w:rsidRDefault="000867F1" w:rsidP="000867F1">
      <w:pPr>
        <w:autoSpaceDE w:val="0"/>
        <w:autoSpaceDN w:val="0"/>
        <w:adjustRightInd w:val="0"/>
        <w:spacing w:line="360" w:lineRule="auto"/>
        <w:ind w:firstLineChars="200" w:firstLine="420"/>
        <w:jc w:val="left"/>
        <w:rPr>
          <w:rFonts w:ascii="宋体" w:hAnsi="宋体" w:cs="宋体"/>
          <w:color w:val="000000"/>
          <w:szCs w:val="21"/>
        </w:rPr>
      </w:pPr>
      <w:r>
        <w:rPr>
          <w:rFonts w:ascii="宋体" w:hAnsi="宋体" w:cs="宋体" w:hint="eastAsia"/>
          <w:color w:val="000000"/>
          <w:szCs w:val="21"/>
        </w:rPr>
        <w:t>1.1.1.6 技术标准和要求：是指构成合同的施工应当遵守的或指导施工的国家、行业或地方的技术标准和要求，以及合同约定的技术标准和要求。</w:t>
      </w:r>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1.1.1.7 图纸：是指构成合同的图纸，包括由发包人按照合同约定提供或经发包人批准的设计文件、施工图、鸟瞰图及模型等，以及在合同履行过程中形成的图纸文件。图纸应当按照法律规定审查合格。</w:t>
      </w:r>
    </w:p>
    <w:p w:rsidR="000867F1" w:rsidRDefault="000867F1" w:rsidP="000867F1">
      <w:pPr>
        <w:autoSpaceDE w:val="0"/>
        <w:autoSpaceDN w:val="0"/>
        <w:adjustRightInd w:val="0"/>
        <w:spacing w:line="360" w:lineRule="auto"/>
        <w:ind w:firstLineChars="200" w:firstLine="420"/>
        <w:jc w:val="left"/>
        <w:rPr>
          <w:rFonts w:ascii="宋体" w:hAnsi="宋体" w:cs="宋体"/>
          <w:color w:val="000000"/>
          <w:szCs w:val="21"/>
        </w:rPr>
      </w:pPr>
      <w:r>
        <w:rPr>
          <w:rFonts w:ascii="宋体" w:hAnsi="宋体" w:cs="宋体" w:hint="eastAsia"/>
          <w:color w:val="000000"/>
          <w:szCs w:val="21"/>
        </w:rPr>
        <w:t>1.1.1.8 已标价工程量清单：是指构成合同的由承包人按照规定的格式和要求填写并标明价格的工程量清单，包括说明和表格。</w:t>
      </w:r>
    </w:p>
    <w:p w:rsidR="000867F1" w:rsidRDefault="000867F1" w:rsidP="000867F1">
      <w:pPr>
        <w:autoSpaceDE w:val="0"/>
        <w:autoSpaceDN w:val="0"/>
        <w:adjustRightInd w:val="0"/>
        <w:spacing w:line="360" w:lineRule="auto"/>
        <w:ind w:firstLineChars="200" w:firstLine="420"/>
        <w:jc w:val="left"/>
        <w:rPr>
          <w:rFonts w:ascii="宋体" w:hAnsi="宋体" w:cs="宋体"/>
          <w:color w:val="000000"/>
          <w:szCs w:val="21"/>
        </w:rPr>
      </w:pPr>
      <w:r>
        <w:rPr>
          <w:rFonts w:ascii="宋体" w:hAnsi="宋体" w:cs="宋体" w:hint="eastAsia"/>
          <w:color w:val="000000"/>
          <w:szCs w:val="21"/>
        </w:rPr>
        <w:t>1.1.1.9 预算书：是指构成合同的由承包人按照发包人规定的格式和要求编制的工程预算文件。</w:t>
      </w:r>
    </w:p>
    <w:p w:rsidR="000867F1" w:rsidRDefault="000867F1" w:rsidP="000867F1">
      <w:pPr>
        <w:autoSpaceDE w:val="0"/>
        <w:autoSpaceDN w:val="0"/>
        <w:adjustRightInd w:val="0"/>
        <w:spacing w:line="360" w:lineRule="auto"/>
        <w:ind w:firstLineChars="200" w:firstLine="420"/>
        <w:jc w:val="left"/>
        <w:rPr>
          <w:rFonts w:ascii="宋体" w:hAnsi="宋体" w:cs="宋体"/>
          <w:color w:val="000000"/>
          <w:szCs w:val="21"/>
        </w:rPr>
      </w:pPr>
      <w:r>
        <w:rPr>
          <w:rFonts w:ascii="宋体" w:hAnsi="宋体" w:cs="宋体" w:hint="eastAsia"/>
          <w:color w:val="000000"/>
          <w:szCs w:val="21"/>
        </w:rPr>
        <w:t>1.1.1.10 其他合同文件：是指经合同当事人约定的与工程施工有关的具有合同约束力的文件或书面协议。合同当事人可以在专用合同条款中进行约定。</w:t>
      </w:r>
    </w:p>
    <w:p w:rsidR="000867F1" w:rsidRDefault="000867F1" w:rsidP="000867F1">
      <w:pPr>
        <w:autoSpaceDE w:val="0"/>
        <w:autoSpaceDN w:val="0"/>
        <w:adjustRightInd w:val="0"/>
        <w:spacing w:line="360" w:lineRule="auto"/>
        <w:ind w:firstLineChars="200" w:firstLine="420"/>
        <w:jc w:val="left"/>
        <w:rPr>
          <w:rFonts w:ascii="宋体" w:hAnsi="宋体" w:cs="宋体"/>
          <w:color w:val="000000"/>
          <w:szCs w:val="21"/>
        </w:rPr>
      </w:pPr>
      <w:r>
        <w:rPr>
          <w:rFonts w:ascii="宋体" w:hAnsi="宋体" w:cs="宋体" w:hint="eastAsia"/>
          <w:color w:val="000000"/>
          <w:szCs w:val="21"/>
        </w:rPr>
        <w:t>1.1.2 合同当事人及其他相关方</w:t>
      </w:r>
    </w:p>
    <w:p w:rsidR="000867F1" w:rsidRDefault="000867F1" w:rsidP="000867F1">
      <w:pPr>
        <w:autoSpaceDE w:val="0"/>
        <w:autoSpaceDN w:val="0"/>
        <w:adjustRightInd w:val="0"/>
        <w:spacing w:line="360" w:lineRule="auto"/>
        <w:ind w:firstLineChars="200" w:firstLine="420"/>
        <w:jc w:val="left"/>
        <w:rPr>
          <w:rFonts w:ascii="宋体" w:hAnsi="宋体" w:cs="宋体"/>
          <w:color w:val="000000"/>
          <w:szCs w:val="21"/>
        </w:rPr>
      </w:pPr>
      <w:r>
        <w:rPr>
          <w:rFonts w:ascii="宋体" w:hAnsi="宋体" w:cs="宋体" w:hint="eastAsia"/>
          <w:color w:val="000000"/>
          <w:szCs w:val="21"/>
        </w:rPr>
        <w:t>1.1.2.1 合同当事人：是指发包人和（或）承包人。</w:t>
      </w:r>
    </w:p>
    <w:p w:rsidR="000867F1" w:rsidRDefault="000867F1" w:rsidP="000867F1">
      <w:pPr>
        <w:autoSpaceDE w:val="0"/>
        <w:autoSpaceDN w:val="0"/>
        <w:adjustRightInd w:val="0"/>
        <w:spacing w:line="360" w:lineRule="auto"/>
        <w:ind w:firstLineChars="200" w:firstLine="420"/>
        <w:jc w:val="left"/>
        <w:rPr>
          <w:rFonts w:ascii="宋体" w:hAnsi="宋体" w:cs="宋体"/>
          <w:color w:val="000000"/>
          <w:szCs w:val="21"/>
        </w:rPr>
      </w:pPr>
      <w:r>
        <w:rPr>
          <w:rFonts w:ascii="宋体" w:hAnsi="宋体" w:cs="宋体" w:hint="eastAsia"/>
          <w:color w:val="000000"/>
          <w:szCs w:val="21"/>
        </w:rPr>
        <w:t>1.1.2.2 发包人：是指与承包人签订合同协议书的当事人及取得该当事人资格的合法继承人。</w:t>
      </w:r>
    </w:p>
    <w:p w:rsidR="000867F1" w:rsidRDefault="000867F1" w:rsidP="000867F1">
      <w:pPr>
        <w:autoSpaceDE w:val="0"/>
        <w:autoSpaceDN w:val="0"/>
        <w:adjustRightInd w:val="0"/>
        <w:spacing w:line="360" w:lineRule="auto"/>
        <w:ind w:firstLineChars="200" w:firstLine="420"/>
        <w:jc w:val="left"/>
        <w:rPr>
          <w:rFonts w:ascii="宋体" w:hAnsi="宋体" w:cs="宋体"/>
          <w:color w:val="000000"/>
          <w:szCs w:val="21"/>
        </w:rPr>
      </w:pPr>
      <w:r>
        <w:rPr>
          <w:rFonts w:ascii="宋体" w:hAnsi="宋体" w:cs="宋体" w:hint="eastAsia"/>
          <w:color w:val="000000"/>
          <w:szCs w:val="21"/>
        </w:rPr>
        <w:lastRenderedPageBreak/>
        <w:t>1.1.2.3 承包人：是指与发包人签订合同协议书的，具有相应工程施工承包资质的当事人及取得该当事人资格的合法继承人。</w:t>
      </w:r>
    </w:p>
    <w:p w:rsidR="000867F1" w:rsidRDefault="000867F1" w:rsidP="000867F1">
      <w:pPr>
        <w:autoSpaceDE w:val="0"/>
        <w:autoSpaceDN w:val="0"/>
        <w:adjustRightInd w:val="0"/>
        <w:spacing w:line="360" w:lineRule="auto"/>
        <w:ind w:firstLineChars="200" w:firstLine="420"/>
        <w:jc w:val="left"/>
        <w:rPr>
          <w:rFonts w:ascii="宋体" w:hAnsi="宋体" w:cs="宋体"/>
          <w:color w:val="000000"/>
          <w:szCs w:val="21"/>
        </w:rPr>
      </w:pPr>
      <w:r>
        <w:rPr>
          <w:rFonts w:ascii="宋体" w:hAnsi="宋体" w:cs="宋体" w:hint="eastAsia"/>
          <w:color w:val="000000"/>
          <w:szCs w:val="21"/>
        </w:rPr>
        <w:t>1.1.2.4 监理人：是指在专用合同条款中指明的，受发包人委托按照法律规定进行工程监督管理的法人或其他组织。</w:t>
      </w:r>
    </w:p>
    <w:p w:rsidR="000867F1" w:rsidRDefault="000867F1" w:rsidP="000867F1">
      <w:pPr>
        <w:autoSpaceDE w:val="0"/>
        <w:autoSpaceDN w:val="0"/>
        <w:adjustRightInd w:val="0"/>
        <w:spacing w:line="360" w:lineRule="auto"/>
        <w:ind w:firstLineChars="200" w:firstLine="420"/>
        <w:jc w:val="left"/>
        <w:rPr>
          <w:rFonts w:ascii="宋体" w:hAnsi="宋体" w:cs="宋体"/>
          <w:color w:val="000000"/>
          <w:szCs w:val="21"/>
        </w:rPr>
      </w:pPr>
      <w:r>
        <w:rPr>
          <w:rFonts w:ascii="宋体" w:hAnsi="宋体" w:cs="宋体" w:hint="eastAsia"/>
          <w:color w:val="000000"/>
          <w:szCs w:val="21"/>
        </w:rPr>
        <w:t>1.1.2.5 设计人：是指在专用合同条款中指明的，受发包人委托负责工程设计并具备相应工程设计资质的法人或其他组织。</w:t>
      </w:r>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1.1.2.6 分包人：</w:t>
      </w:r>
      <w:bookmarkStart w:id="29" w:name="#go5"/>
      <w:bookmarkEnd w:id="29"/>
      <w:r>
        <w:rPr>
          <w:rFonts w:ascii="宋体" w:hAnsi="宋体" w:cs="宋体" w:hint="eastAsia"/>
          <w:color w:val="000000"/>
          <w:szCs w:val="21"/>
        </w:rPr>
        <w:t>是指按照法律规定和合同约定，分包部分工程或工作，并与承包人签订分包合同的具有相应资质的法人。</w:t>
      </w:r>
    </w:p>
    <w:p w:rsidR="000867F1" w:rsidRDefault="000867F1" w:rsidP="000867F1">
      <w:pPr>
        <w:autoSpaceDE w:val="0"/>
        <w:autoSpaceDN w:val="0"/>
        <w:adjustRightInd w:val="0"/>
        <w:spacing w:line="360" w:lineRule="auto"/>
        <w:ind w:firstLineChars="200" w:firstLine="420"/>
        <w:jc w:val="left"/>
        <w:rPr>
          <w:rFonts w:ascii="宋体" w:hAnsi="宋体" w:cs="宋体"/>
          <w:color w:val="000000"/>
          <w:szCs w:val="21"/>
        </w:rPr>
      </w:pPr>
      <w:r>
        <w:rPr>
          <w:rFonts w:ascii="宋体" w:hAnsi="宋体" w:cs="宋体" w:hint="eastAsia"/>
          <w:color w:val="000000"/>
          <w:szCs w:val="21"/>
        </w:rPr>
        <w:t>1.1.2.7 发包人代表：是指由发包人任命并派驻施工现场在发包人授权范围内行使发包人权利的人。</w:t>
      </w:r>
    </w:p>
    <w:p w:rsidR="000867F1" w:rsidRDefault="000867F1" w:rsidP="000867F1">
      <w:pPr>
        <w:autoSpaceDE w:val="0"/>
        <w:autoSpaceDN w:val="0"/>
        <w:adjustRightInd w:val="0"/>
        <w:spacing w:line="360" w:lineRule="auto"/>
        <w:ind w:firstLineChars="200" w:firstLine="420"/>
        <w:jc w:val="left"/>
        <w:rPr>
          <w:rFonts w:ascii="宋体" w:hAnsi="宋体" w:cs="宋体"/>
          <w:color w:val="000000"/>
          <w:szCs w:val="21"/>
        </w:rPr>
      </w:pPr>
      <w:r>
        <w:rPr>
          <w:rFonts w:ascii="宋体" w:hAnsi="宋体" w:cs="宋体" w:hint="eastAsia"/>
          <w:color w:val="000000"/>
          <w:szCs w:val="21"/>
        </w:rPr>
        <w:t>1.1.2.8 项目经理：是指由承包人任命并派驻施工现场，在承包人授权范围内负责合同履行，</w:t>
      </w:r>
      <w:proofErr w:type="gramStart"/>
      <w:r>
        <w:rPr>
          <w:rFonts w:ascii="宋体" w:hAnsi="宋体" w:cs="宋体" w:hint="eastAsia"/>
          <w:color w:val="000000"/>
          <w:szCs w:val="21"/>
        </w:rPr>
        <w:t>且按照</w:t>
      </w:r>
      <w:proofErr w:type="gramEnd"/>
      <w:r>
        <w:rPr>
          <w:rFonts w:ascii="宋体" w:hAnsi="宋体" w:cs="宋体" w:hint="eastAsia"/>
          <w:color w:val="000000"/>
          <w:szCs w:val="21"/>
        </w:rPr>
        <w:t>法律规定具有相应资格的项目负责人。</w:t>
      </w:r>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1.1.2.9 总监理工程师：是指由监理人任命并派驻施工现场进行工程监理的总负责人。</w:t>
      </w:r>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1.1.3 工程和设备</w:t>
      </w:r>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1.1.3.1 工程：是指与合同协议书中工程承包范围对应的永久工程和（或）临时工程。</w:t>
      </w:r>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1.1.3.2 永久工程：是指按合同约定建造并移交给发包人的工程，包括工程设备。</w:t>
      </w:r>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1.1.3.3 临时工程：是指为完成合同约定的永久工程所修建的各类临时性工程，不包括施工设备。</w:t>
      </w:r>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1.1.3.4 单位工程：是指在合同协议书中指明的，具备独立施工条件并能形成独立使用功能的永久工程。</w:t>
      </w:r>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1.1.3.5 工程设备：是指构成永久工程的机电设备、金属结构设备、仪器及其他类似的设备和装置。</w:t>
      </w:r>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1.1.3.6 施工设备：是指为完成合同约定的各项工作所需的设备、器具和其他物品，但不包括工程设备、临时工程和材料。</w:t>
      </w:r>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1.1.3.7 施工现场：是指用于工程施工的场所，以及在专用合同条款中指明作为施工场所组成部分的其他场所，包括永久占地和临时占地。</w:t>
      </w:r>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1.1.3.8临时设施：是指为完成合同约定的各项工作所服务的临时性生产和生活设施。</w:t>
      </w:r>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1.1.3.9 永久占地：是指专用合同条款中指明为实施工程需永久占用的土地。</w:t>
      </w:r>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1.1.3.10 临时占地：是指专用合同条款中指明为实施工程需要临时占用的土地。</w:t>
      </w:r>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1.1.4 日期和期限</w:t>
      </w:r>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lastRenderedPageBreak/>
        <w:t>1.1.4.1 开工日期：包括计划开工日期和实际开工日期。计划开工日期是指合同协议书约定的开工日期；实际开工日期是指监理人按照第7.3.2项〔开工通知〕约定发出的符合法律规定的开工通知中载明的开工日期。</w:t>
      </w:r>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 xml:space="preserve">1.1.4.2 竣工日期：包括计划竣工日期和实际竣工日期。计划竣工日期是指合同协议书约定的竣工日期；实际竣工日期按照第13.2.3项〔竣工日期〕的约定确定。 </w:t>
      </w:r>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1.1.4.3 工期：是指在合同协议书约定的承包人完成工程所需的期限，包括按照合同约定所作的期限变更。</w:t>
      </w:r>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1.1.4.4 缺陷责任期：是指承包人按照合同约定承担缺陷修复义务，且发包人预留质量保证金（已缴纳履约保证金的除外）的期限，自工程实际竣工日期起计算。</w:t>
      </w:r>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1.1.4.5 保修期：是指承包人按照合同约定对工程承担保修责任的期限，从工程竣工验收合格之日起计算。</w:t>
      </w:r>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1.1.4.6 基准日期：招标发包的工程以投标截止日前28天的日期为基准日期，直接发包的工程以合同签订日前28天的日期为基准日期。</w:t>
      </w:r>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1.1.4.7 天：除特别指明外，均指日历天。合同中按天计算时间的，开始当天不计入，从次日开始计算，期限最后一天的截止时间为当天24:00时。</w:t>
      </w:r>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1.1.5 合同价格和费用</w:t>
      </w:r>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1.1.5.1 签约合同价：是指发包人和承包人在合同协议书中确定的总金额，包括安全文明施工费、暂估价及暂列金额等。</w:t>
      </w:r>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1.1.5.2 合同价格：是指发包人用于支付承包人按照合同约定完成承包范围内全部工作的金额，包括合同履行过程中按合同约定发生的价格变化。</w:t>
      </w:r>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1.1.5.3 费用：是指为履行合同所发生的或将要发生的所有必需的开支，包括管理费和应分摊的其他费用，但不包括利润。</w:t>
      </w:r>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1.1.5.4 暂估价：是指发包人在工程量清单或预算书中提供的用于支付必然发生但暂时不能确定价格的材料、工程设备的单价、专业工程以及服务工作的金额。</w:t>
      </w:r>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1.1.5.5 暂列金额：是指发包人在工程量清单或预算书中暂定并包括在合同价格中的一笔款项，用于工程合同签订时尚未确定或者不可预见的所需材料、工程设备、服务的采购，施工中可能发生的工程变更、合同约定调整因素出现时的合同价格调整以及发生的索赔、现场签证确认等的费用。</w:t>
      </w:r>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1.1.5.6 计日工：是指合同履行过程中，承包人完成发包人提出的零星工作或需要采用计日工计价的变更工作时，按合同中约定的单价计价的一种方式。</w:t>
      </w:r>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lastRenderedPageBreak/>
        <w:t>1.1.5.7 质量保证金</w:t>
      </w:r>
      <w:bookmarkStart w:id="30" w:name="#go2"/>
      <w:bookmarkEnd w:id="30"/>
      <w:r>
        <w:rPr>
          <w:rFonts w:ascii="宋体" w:hAnsi="宋体" w:cs="宋体" w:hint="eastAsia"/>
          <w:color w:val="000000"/>
          <w:szCs w:val="21"/>
        </w:rPr>
        <w:t>：是指按照第15.3款〔质量保证金〕约定承包人用于保证其在缺陷责任期内履行缺陷修补义务的担保。</w:t>
      </w:r>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1.1.5.8 总价项目：是指在现行国家、行业以及地方的计量规则中</w:t>
      </w:r>
      <w:proofErr w:type="gramStart"/>
      <w:r>
        <w:rPr>
          <w:rFonts w:ascii="宋体" w:hAnsi="宋体" w:cs="宋体" w:hint="eastAsia"/>
          <w:color w:val="000000"/>
          <w:szCs w:val="21"/>
        </w:rPr>
        <w:t>无工程</w:t>
      </w:r>
      <w:proofErr w:type="gramEnd"/>
      <w:r>
        <w:rPr>
          <w:rFonts w:ascii="宋体" w:hAnsi="宋体" w:cs="宋体" w:hint="eastAsia"/>
          <w:color w:val="000000"/>
          <w:szCs w:val="21"/>
        </w:rPr>
        <w:t>量计算规则，在已标价工程量清单或预算书中以总价或以费率形式计算的项目。</w:t>
      </w:r>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1.1.6 其他</w:t>
      </w:r>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1.1.6.1 书面形式：是指合同文件、信函、电报、传真等可以有形地表现所载内容的形式。</w:t>
      </w:r>
    </w:p>
    <w:p w:rsidR="000867F1" w:rsidRDefault="000867F1" w:rsidP="000867F1">
      <w:pPr>
        <w:spacing w:line="360" w:lineRule="auto"/>
        <w:ind w:firstLineChars="200" w:firstLine="420"/>
        <w:jc w:val="left"/>
        <w:rPr>
          <w:rFonts w:ascii="宋体" w:hAnsi="宋体" w:cs="宋体"/>
          <w:color w:val="000000"/>
          <w:szCs w:val="21"/>
        </w:rPr>
      </w:pPr>
      <w:bookmarkStart w:id="31" w:name="_Toc296503029"/>
      <w:bookmarkStart w:id="32" w:name="_Toc337558729"/>
      <w:bookmarkStart w:id="33" w:name="_Toc296346530"/>
      <w:bookmarkStart w:id="34" w:name="_Toc351203497"/>
      <w:r>
        <w:rPr>
          <w:rFonts w:ascii="宋体" w:hAnsi="宋体" w:cs="宋体" w:hint="eastAsia"/>
          <w:color w:val="000000"/>
          <w:szCs w:val="21"/>
        </w:rPr>
        <w:t>1.2语言文字</w:t>
      </w:r>
      <w:bookmarkEnd w:id="31"/>
      <w:bookmarkEnd w:id="32"/>
      <w:bookmarkEnd w:id="33"/>
      <w:bookmarkEnd w:id="34"/>
    </w:p>
    <w:p w:rsidR="000867F1" w:rsidRDefault="000867F1" w:rsidP="000867F1">
      <w:pPr>
        <w:autoSpaceDE w:val="0"/>
        <w:autoSpaceDN w:val="0"/>
        <w:adjustRightInd w:val="0"/>
        <w:spacing w:line="360" w:lineRule="auto"/>
        <w:ind w:firstLineChars="200" w:firstLine="420"/>
        <w:jc w:val="left"/>
        <w:rPr>
          <w:rFonts w:ascii="宋体" w:hAnsi="宋体" w:cs="宋体"/>
          <w:color w:val="000000"/>
          <w:szCs w:val="21"/>
        </w:rPr>
      </w:pPr>
      <w:r>
        <w:rPr>
          <w:rFonts w:ascii="宋体" w:hAnsi="宋体" w:cs="宋体" w:hint="eastAsia"/>
          <w:color w:val="000000"/>
          <w:szCs w:val="21"/>
        </w:rPr>
        <w:t>合同以中国的汉语简体文字编写、解释和说明。合同当事人在专用合同条款中约定使用两种以上语言时，汉语为优先解释和说明合同的语言。</w:t>
      </w:r>
    </w:p>
    <w:p w:rsidR="000867F1" w:rsidRDefault="000867F1" w:rsidP="000867F1">
      <w:pPr>
        <w:spacing w:line="360" w:lineRule="auto"/>
        <w:ind w:firstLineChars="200" w:firstLine="420"/>
        <w:jc w:val="left"/>
        <w:rPr>
          <w:rFonts w:ascii="宋体" w:hAnsi="宋体" w:cs="宋体"/>
          <w:color w:val="000000"/>
          <w:szCs w:val="21"/>
        </w:rPr>
      </w:pPr>
      <w:bookmarkStart w:id="35" w:name="_Toc351203498"/>
      <w:bookmarkStart w:id="36" w:name="_Toc296346531"/>
      <w:bookmarkStart w:id="37" w:name="_Toc337558730"/>
      <w:bookmarkStart w:id="38" w:name="_Toc296503030"/>
      <w:r>
        <w:rPr>
          <w:rFonts w:ascii="宋体" w:hAnsi="宋体" w:cs="宋体" w:hint="eastAsia"/>
          <w:color w:val="000000"/>
          <w:szCs w:val="21"/>
        </w:rPr>
        <w:t>1.3法律</w:t>
      </w:r>
      <w:bookmarkEnd w:id="35"/>
      <w:bookmarkEnd w:id="36"/>
      <w:bookmarkEnd w:id="37"/>
      <w:bookmarkEnd w:id="38"/>
    </w:p>
    <w:p w:rsidR="000867F1" w:rsidRDefault="000867F1" w:rsidP="000867F1">
      <w:pPr>
        <w:autoSpaceDE w:val="0"/>
        <w:autoSpaceDN w:val="0"/>
        <w:adjustRightInd w:val="0"/>
        <w:spacing w:line="360" w:lineRule="auto"/>
        <w:ind w:firstLineChars="200" w:firstLine="420"/>
        <w:jc w:val="left"/>
        <w:rPr>
          <w:rFonts w:ascii="宋体" w:hAnsi="宋体" w:cs="宋体"/>
          <w:color w:val="000000"/>
          <w:szCs w:val="21"/>
        </w:rPr>
      </w:pPr>
      <w:r>
        <w:rPr>
          <w:rFonts w:ascii="宋体" w:hAnsi="宋体" w:cs="宋体" w:hint="eastAsia"/>
          <w:color w:val="000000"/>
          <w:szCs w:val="21"/>
        </w:rPr>
        <w:t>合同所称法律是指中华人民共和国法律、行政法规、部门规章，以及工程所在地的地方性法规、自治条例、单行条例和地方政府规章等。</w:t>
      </w:r>
    </w:p>
    <w:p w:rsidR="000867F1" w:rsidRDefault="000867F1" w:rsidP="000867F1">
      <w:pPr>
        <w:autoSpaceDE w:val="0"/>
        <w:autoSpaceDN w:val="0"/>
        <w:adjustRightInd w:val="0"/>
        <w:spacing w:line="360" w:lineRule="auto"/>
        <w:ind w:firstLineChars="200" w:firstLine="420"/>
        <w:jc w:val="left"/>
        <w:rPr>
          <w:rFonts w:ascii="宋体" w:hAnsi="宋体" w:cs="宋体"/>
          <w:color w:val="000000"/>
          <w:szCs w:val="21"/>
        </w:rPr>
      </w:pPr>
      <w:r>
        <w:rPr>
          <w:rFonts w:ascii="宋体" w:hAnsi="宋体" w:cs="宋体" w:hint="eastAsia"/>
          <w:color w:val="000000"/>
          <w:szCs w:val="21"/>
        </w:rPr>
        <w:t>合同当事人可以在专用合同条款中约定合同适用的其他规范性文件。</w:t>
      </w:r>
    </w:p>
    <w:p w:rsidR="000867F1" w:rsidRDefault="000867F1" w:rsidP="000867F1">
      <w:pPr>
        <w:spacing w:line="360" w:lineRule="auto"/>
        <w:ind w:firstLineChars="200" w:firstLine="420"/>
        <w:jc w:val="left"/>
        <w:rPr>
          <w:rFonts w:ascii="宋体" w:hAnsi="宋体" w:cs="宋体"/>
          <w:color w:val="000000"/>
          <w:szCs w:val="21"/>
        </w:rPr>
      </w:pPr>
      <w:bookmarkStart w:id="39" w:name="_Toc351203499"/>
      <w:r>
        <w:rPr>
          <w:rFonts w:ascii="宋体" w:hAnsi="宋体" w:cs="宋体" w:hint="eastAsia"/>
          <w:color w:val="000000"/>
          <w:szCs w:val="21"/>
        </w:rPr>
        <w:t>1.4 标准和规范</w:t>
      </w:r>
      <w:bookmarkEnd w:id="39"/>
    </w:p>
    <w:p w:rsidR="000867F1" w:rsidRDefault="000867F1" w:rsidP="000867F1">
      <w:pPr>
        <w:autoSpaceDE w:val="0"/>
        <w:autoSpaceDN w:val="0"/>
        <w:adjustRightInd w:val="0"/>
        <w:spacing w:line="360" w:lineRule="auto"/>
        <w:ind w:firstLineChars="200" w:firstLine="420"/>
        <w:jc w:val="left"/>
        <w:rPr>
          <w:rFonts w:ascii="宋体" w:hAnsi="宋体" w:cs="宋体"/>
          <w:color w:val="000000"/>
          <w:szCs w:val="21"/>
        </w:rPr>
      </w:pPr>
      <w:r>
        <w:rPr>
          <w:rFonts w:ascii="宋体" w:hAnsi="宋体" w:cs="宋体" w:hint="eastAsia"/>
          <w:color w:val="000000"/>
          <w:szCs w:val="21"/>
        </w:rPr>
        <w:t>1.4.1 适用于工程的国家标准、行业标准、工程所在地的地方性标准，以及相应的规范、规程等，合同当事人有特别要求的，应在专用合同条款中约定。</w:t>
      </w:r>
    </w:p>
    <w:p w:rsidR="000867F1" w:rsidRDefault="000867F1" w:rsidP="000867F1">
      <w:pPr>
        <w:autoSpaceDE w:val="0"/>
        <w:autoSpaceDN w:val="0"/>
        <w:adjustRightInd w:val="0"/>
        <w:spacing w:line="360" w:lineRule="auto"/>
        <w:ind w:firstLineChars="200" w:firstLine="420"/>
        <w:jc w:val="left"/>
        <w:rPr>
          <w:rFonts w:ascii="宋体" w:hAnsi="宋体" w:cs="宋体"/>
          <w:color w:val="000000"/>
          <w:szCs w:val="21"/>
        </w:rPr>
      </w:pPr>
      <w:r>
        <w:rPr>
          <w:rFonts w:ascii="宋体" w:hAnsi="宋体" w:cs="宋体" w:hint="eastAsia"/>
          <w:color w:val="000000"/>
          <w:szCs w:val="21"/>
        </w:rPr>
        <w:t>1.4.2 发包人要求使用国外标准、规范的，发包人负责提供原文版本和中文译本，并在专用合同条款中约定提供标准规范的名称、份数和时间。</w:t>
      </w:r>
    </w:p>
    <w:p w:rsidR="000867F1" w:rsidRDefault="000867F1" w:rsidP="000867F1">
      <w:pPr>
        <w:autoSpaceDE w:val="0"/>
        <w:autoSpaceDN w:val="0"/>
        <w:adjustRightInd w:val="0"/>
        <w:spacing w:line="360" w:lineRule="auto"/>
        <w:ind w:firstLineChars="200" w:firstLine="420"/>
        <w:jc w:val="left"/>
        <w:rPr>
          <w:rFonts w:ascii="宋体" w:hAnsi="宋体" w:cs="宋体"/>
          <w:color w:val="000000"/>
          <w:szCs w:val="21"/>
        </w:rPr>
      </w:pPr>
      <w:r>
        <w:rPr>
          <w:rFonts w:ascii="宋体" w:hAnsi="宋体" w:cs="宋体" w:hint="eastAsia"/>
          <w:color w:val="000000"/>
          <w:szCs w:val="21"/>
        </w:rPr>
        <w:t>1.4.3 发包人对工程的技术标准、功能要求高于或严于现行国家、行业或地方标准的，应当在专用合同条款中予以明确。除专用合同条款另有约定外，应视为承包人在签订合同前已充分预见前述技术标准和功能要求的复杂程度，签约合同价中已包含由此产生的费用。</w:t>
      </w:r>
    </w:p>
    <w:p w:rsidR="000867F1" w:rsidRDefault="000867F1" w:rsidP="000867F1">
      <w:pPr>
        <w:spacing w:line="360" w:lineRule="auto"/>
        <w:ind w:firstLineChars="200" w:firstLine="420"/>
        <w:jc w:val="left"/>
        <w:rPr>
          <w:rFonts w:ascii="宋体" w:hAnsi="宋体" w:cs="宋体"/>
          <w:color w:val="000000"/>
          <w:szCs w:val="21"/>
        </w:rPr>
      </w:pPr>
      <w:bookmarkStart w:id="40" w:name="_Toc351203500"/>
      <w:r>
        <w:rPr>
          <w:rFonts w:ascii="宋体" w:hAnsi="宋体" w:cs="宋体" w:hint="eastAsia"/>
          <w:color w:val="000000"/>
          <w:szCs w:val="21"/>
        </w:rPr>
        <w:t>1</w:t>
      </w:r>
      <w:bookmarkStart w:id="41" w:name="_Toc296346532"/>
      <w:bookmarkStart w:id="42" w:name="_Toc337558731"/>
      <w:bookmarkStart w:id="43" w:name="_Toc296503031"/>
      <w:r>
        <w:rPr>
          <w:rFonts w:ascii="宋体" w:hAnsi="宋体" w:cs="宋体" w:hint="eastAsia"/>
          <w:color w:val="000000"/>
          <w:szCs w:val="21"/>
        </w:rPr>
        <w:t>.5 合同文件的优先顺序</w:t>
      </w:r>
      <w:bookmarkEnd w:id="40"/>
    </w:p>
    <w:bookmarkEnd w:id="41"/>
    <w:bookmarkEnd w:id="42"/>
    <w:bookmarkEnd w:id="43"/>
    <w:p w:rsidR="000867F1" w:rsidRDefault="000867F1" w:rsidP="000867F1">
      <w:pPr>
        <w:autoSpaceDE w:val="0"/>
        <w:autoSpaceDN w:val="0"/>
        <w:adjustRightInd w:val="0"/>
        <w:spacing w:line="360" w:lineRule="auto"/>
        <w:ind w:firstLineChars="200" w:firstLine="420"/>
        <w:jc w:val="left"/>
        <w:rPr>
          <w:rFonts w:ascii="宋体" w:hAnsi="宋体" w:cs="宋体"/>
          <w:color w:val="000000"/>
          <w:szCs w:val="21"/>
        </w:rPr>
      </w:pPr>
      <w:r>
        <w:rPr>
          <w:rFonts w:ascii="宋体" w:hAnsi="宋体" w:cs="宋体" w:hint="eastAsia"/>
          <w:color w:val="000000"/>
          <w:szCs w:val="21"/>
        </w:rPr>
        <w:t>组成合同的各项文件应互相解释，互为说明。除专用合同条款另有约定外，解释合同文件的优先顺序如下：</w:t>
      </w:r>
    </w:p>
    <w:p w:rsidR="000867F1" w:rsidRDefault="000867F1" w:rsidP="000867F1">
      <w:pPr>
        <w:autoSpaceDE w:val="0"/>
        <w:autoSpaceDN w:val="0"/>
        <w:adjustRightInd w:val="0"/>
        <w:spacing w:line="360" w:lineRule="auto"/>
        <w:ind w:firstLineChars="200" w:firstLine="420"/>
        <w:jc w:val="left"/>
        <w:rPr>
          <w:rFonts w:ascii="宋体" w:hAnsi="宋体" w:cs="宋体"/>
          <w:color w:val="000000"/>
          <w:szCs w:val="21"/>
        </w:rPr>
      </w:pPr>
      <w:r>
        <w:rPr>
          <w:rFonts w:ascii="宋体" w:hAnsi="宋体" w:cs="宋体" w:hint="eastAsia"/>
          <w:color w:val="000000"/>
          <w:szCs w:val="21"/>
        </w:rPr>
        <w:t>（1）合同协议书；</w:t>
      </w:r>
    </w:p>
    <w:p w:rsidR="000867F1" w:rsidRDefault="000867F1" w:rsidP="000867F1">
      <w:pPr>
        <w:autoSpaceDE w:val="0"/>
        <w:autoSpaceDN w:val="0"/>
        <w:adjustRightInd w:val="0"/>
        <w:spacing w:line="360" w:lineRule="auto"/>
        <w:ind w:firstLineChars="200" w:firstLine="420"/>
        <w:jc w:val="left"/>
        <w:rPr>
          <w:rFonts w:ascii="宋体" w:hAnsi="宋体" w:cs="宋体"/>
          <w:color w:val="000000"/>
          <w:szCs w:val="21"/>
        </w:rPr>
      </w:pPr>
      <w:r>
        <w:rPr>
          <w:rFonts w:ascii="宋体" w:hAnsi="宋体" w:cs="宋体" w:hint="eastAsia"/>
          <w:color w:val="000000"/>
          <w:szCs w:val="21"/>
        </w:rPr>
        <w:t>（2）中标通知书；</w:t>
      </w:r>
    </w:p>
    <w:p w:rsidR="000867F1" w:rsidRDefault="000867F1" w:rsidP="000867F1">
      <w:pPr>
        <w:autoSpaceDE w:val="0"/>
        <w:autoSpaceDN w:val="0"/>
        <w:adjustRightInd w:val="0"/>
        <w:spacing w:line="360" w:lineRule="auto"/>
        <w:ind w:firstLineChars="200" w:firstLine="420"/>
        <w:jc w:val="left"/>
        <w:rPr>
          <w:rFonts w:ascii="宋体" w:hAnsi="宋体" w:cs="宋体"/>
          <w:color w:val="000000"/>
          <w:szCs w:val="21"/>
        </w:rPr>
      </w:pPr>
      <w:r>
        <w:rPr>
          <w:rFonts w:ascii="宋体" w:hAnsi="宋体" w:cs="宋体" w:hint="eastAsia"/>
          <w:color w:val="000000"/>
          <w:szCs w:val="21"/>
        </w:rPr>
        <w:t>（3）投标函及其附录；</w:t>
      </w:r>
    </w:p>
    <w:p w:rsidR="000867F1" w:rsidRDefault="000867F1" w:rsidP="000867F1">
      <w:pPr>
        <w:autoSpaceDE w:val="0"/>
        <w:autoSpaceDN w:val="0"/>
        <w:adjustRightInd w:val="0"/>
        <w:spacing w:line="360" w:lineRule="auto"/>
        <w:ind w:firstLineChars="200" w:firstLine="420"/>
        <w:jc w:val="left"/>
        <w:rPr>
          <w:rFonts w:ascii="宋体" w:hAnsi="宋体" w:cs="宋体"/>
          <w:color w:val="000000"/>
          <w:szCs w:val="21"/>
        </w:rPr>
      </w:pPr>
      <w:r>
        <w:rPr>
          <w:rFonts w:ascii="宋体" w:hAnsi="宋体" w:cs="宋体" w:hint="eastAsia"/>
          <w:color w:val="000000"/>
          <w:szCs w:val="21"/>
        </w:rPr>
        <w:t>（4）专用合同条款及其附件；</w:t>
      </w:r>
    </w:p>
    <w:p w:rsidR="000867F1" w:rsidRDefault="000867F1" w:rsidP="000867F1">
      <w:pPr>
        <w:autoSpaceDE w:val="0"/>
        <w:autoSpaceDN w:val="0"/>
        <w:adjustRightInd w:val="0"/>
        <w:spacing w:line="360" w:lineRule="auto"/>
        <w:ind w:firstLineChars="200" w:firstLine="420"/>
        <w:jc w:val="left"/>
        <w:rPr>
          <w:rFonts w:ascii="宋体" w:hAnsi="宋体" w:cs="宋体"/>
          <w:color w:val="000000"/>
          <w:szCs w:val="21"/>
        </w:rPr>
      </w:pPr>
      <w:r>
        <w:rPr>
          <w:rFonts w:ascii="宋体" w:hAnsi="宋体" w:cs="宋体" w:hint="eastAsia"/>
          <w:color w:val="000000"/>
          <w:szCs w:val="21"/>
        </w:rPr>
        <w:t>（5）通用合同条款；</w:t>
      </w:r>
    </w:p>
    <w:p w:rsidR="000867F1" w:rsidRDefault="000867F1" w:rsidP="000867F1">
      <w:pPr>
        <w:autoSpaceDE w:val="0"/>
        <w:autoSpaceDN w:val="0"/>
        <w:adjustRightInd w:val="0"/>
        <w:spacing w:line="360" w:lineRule="auto"/>
        <w:ind w:firstLineChars="200" w:firstLine="420"/>
        <w:jc w:val="left"/>
        <w:rPr>
          <w:rFonts w:ascii="宋体" w:hAnsi="宋体" w:cs="宋体"/>
          <w:color w:val="000000"/>
          <w:szCs w:val="21"/>
        </w:rPr>
      </w:pPr>
      <w:r>
        <w:rPr>
          <w:rFonts w:ascii="宋体" w:hAnsi="宋体" w:cs="宋体" w:hint="eastAsia"/>
          <w:color w:val="000000"/>
          <w:szCs w:val="21"/>
        </w:rPr>
        <w:t>（6）技术标准和要求；</w:t>
      </w:r>
    </w:p>
    <w:p w:rsidR="000867F1" w:rsidRDefault="000867F1" w:rsidP="000867F1">
      <w:pPr>
        <w:autoSpaceDE w:val="0"/>
        <w:autoSpaceDN w:val="0"/>
        <w:adjustRightInd w:val="0"/>
        <w:spacing w:line="360" w:lineRule="auto"/>
        <w:ind w:firstLineChars="200" w:firstLine="420"/>
        <w:jc w:val="left"/>
        <w:rPr>
          <w:rFonts w:ascii="宋体" w:hAnsi="宋体" w:cs="宋体"/>
          <w:color w:val="000000"/>
          <w:szCs w:val="21"/>
        </w:rPr>
      </w:pPr>
      <w:r>
        <w:rPr>
          <w:rFonts w:ascii="宋体" w:hAnsi="宋体" w:cs="宋体" w:hint="eastAsia"/>
          <w:color w:val="000000"/>
          <w:szCs w:val="21"/>
        </w:rPr>
        <w:lastRenderedPageBreak/>
        <w:t>（7）图纸；</w:t>
      </w:r>
    </w:p>
    <w:p w:rsidR="000867F1" w:rsidRDefault="000867F1" w:rsidP="000867F1">
      <w:pPr>
        <w:autoSpaceDE w:val="0"/>
        <w:autoSpaceDN w:val="0"/>
        <w:adjustRightInd w:val="0"/>
        <w:spacing w:line="360" w:lineRule="auto"/>
        <w:ind w:firstLineChars="200" w:firstLine="420"/>
        <w:jc w:val="left"/>
        <w:rPr>
          <w:rFonts w:ascii="宋体" w:hAnsi="宋体" w:cs="宋体"/>
          <w:color w:val="000000"/>
          <w:szCs w:val="21"/>
        </w:rPr>
      </w:pPr>
      <w:r>
        <w:rPr>
          <w:rFonts w:ascii="宋体" w:hAnsi="宋体" w:cs="宋体" w:hint="eastAsia"/>
          <w:color w:val="000000"/>
          <w:szCs w:val="21"/>
        </w:rPr>
        <w:t>（8）已标价工程量清单或预算书；</w:t>
      </w:r>
    </w:p>
    <w:p w:rsidR="000867F1" w:rsidRDefault="000867F1" w:rsidP="000867F1">
      <w:pPr>
        <w:autoSpaceDE w:val="0"/>
        <w:autoSpaceDN w:val="0"/>
        <w:adjustRightInd w:val="0"/>
        <w:spacing w:line="360" w:lineRule="auto"/>
        <w:ind w:firstLineChars="200" w:firstLine="420"/>
        <w:jc w:val="left"/>
        <w:rPr>
          <w:rFonts w:ascii="宋体" w:hAnsi="宋体" w:cs="宋体"/>
          <w:color w:val="000000"/>
          <w:szCs w:val="21"/>
        </w:rPr>
      </w:pPr>
      <w:r>
        <w:rPr>
          <w:rFonts w:ascii="宋体" w:hAnsi="宋体" w:cs="宋体" w:hint="eastAsia"/>
          <w:color w:val="000000"/>
          <w:szCs w:val="21"/>
        </w:rPr>
        <w:t>（9）其他合同文件。</w:t>
      </w:r>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上述各项合同文件包括合同当事人就该项合同文件所</w:t>
      </w:r>
      <w:proofErr w:type="gramStart"/>
      <w:r>
        <w:rPr>
          <w:rFonts w:ascii="宋体" w:hAnsi="宋体" w:cs="宋体" w:hint="eastAsia"/>
          <w:color w:val="000000"/>
          <w:szCs w:val="21"/>
        </w:rPr>
        <w:t>作出</w:t>
      </w:r>
      <w:proofErr w:type="gramEnd"/>
      <w:r>
        <w:rPr>
          <w:rFonts w:ascii="宋体" w:hAnsi="宋体" w:cs="宋体" w:hint="eastAsia"/>
          <w:color w:val="000000"/>
          <w:szCs w:val="21"/>
        </w:rPr>
        <w:t>的补充和修改，属于同一类内容的文件，应以最新签署的为准。</w:t>
      </w:r>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在合同订立及履行过程中形成的与合同有关的文件均构成合同文件组成部分，并根据其性质确定优先解释顺序。</w:t>
      </w:r>
    </w:p>
    <w:p w:rsidR="000867F1" w:rsidRDefault="000867F1" w:rsidP="000867F1">
      <w:pPr>
        <w:spacing w:line="360" w:lineRule="auto"/>
        <w:ind w:firstLineChars="200" w:firstLine="420"/>
        <w:jc w:val="left"/>
        <w:rPr>
          <w:rFonts w:ascii="宋体" w:hAnsi="宋体" w:cs="宋体"/>
          <w:color w:val="000000"/>
          <w:szCs w:val="21"/>
        </w:rPr>
      </w:pPr>
      <w:bookmarkStart w:id="44" w:name="_Toc351203501"/>
      <w:r>
        <w:rPr>
          <w:rFonts w:ascii="宋体" w:hAnsi="宋体" w:cs="宋体" w:hint="eastAsia"/>
          <w:color w:val="000000"/>
          <w:szCs w:val="21"/>
        </w:rPr>
        <w:t>1</w:t>
      </w:r>
      <w:bookmarkStart w:id="45" w:name="_Toc296346533"/>
      <w:bookmarkStart w:id="46" w:name="_Toc296503032"/>
      <w:bookmarkStart w:id="47" w:name="_Toc337558732"/>
      <w:r>
        <w:rPr>
          <w:rFonts w:ascii="宋体" w:hAnsi="宋体" w:cs="宋体" w:hint="eastAsia"/>
          <w:color w:val="000000"/>
          <w:szCs w:val="21"/>
        </w:rPr>
        <w:t>.6图纸和承包人文件</w:t>
      </w:r>
      <w:bookmarkEnd w:id="44"/>
    </w:p>
    <w:bookmarkEnd w:id="45"/>
    <w:bookmarkEnd w:id="46"/>
    <w:bookmarkEnd w:id="47"/>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1.6.1 图纸的提供和交底</w:t>
      </w:r>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发包人应按照专用合同条款约定的期限、数量和内容向承包人免费提供图纸，并组织承包人、监理人和设计人进行图纸会审和设计交底。发包人至迟不得晚于第7.3.2项〔开工通知〕载明的开工日期前14天向承包人提供图纸。</w:t>
      </w:r>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因发包人未按合同约定提供图纸导致承包人费用增加和（或）工期延误的，按照第7.5.1项〔因发包人原因导致工期延误〕约定办理。</w:t>
      </w:r>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1.6.2 图纸的错误</w:t>
      </w:r>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承包人在收到发包人提供的图纸后，发现图纸存在差错、遗漏或缺陷的，应及时通知监理人。监理人接到该通知后，应附具相关意见并立即报送发包人，发包人应在收到监理人报送的通知后的合理时间内</w:t>
      </w:r>
      <w:proofErr w:type="gramStart"/>
      <w:r>
        <w:rPr>
          <w:rFonts w:ascii="宋体" w:hAnsi="宋体" w:cs="宋体" w:hint="eastAsia"/>
          <w:color w:val="000000"/>
          <w:szCs w:val="21"/>
        </w:rPr>
        <w:t>作出</w:t>
      </w:r>
      <w:proofErr w:type="gramEnd"/>
      <w:r>
        <w:rPr>
          <w:rFonts w:ascii="宋体" w:hAnsi="宋体" w:cs="宋体" w:hint="eastAsia"/>
          <w:color w:val="000000"/>
          <w:szCs w:val="21"/>
        </w:rPr>
        <w:t>决定。合理时间是指发包人在收到监理人的报送通知后，尽其努力且不懈怠地完成图纸修改补充所需的时间。</w:t>
      </w:r>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1.6.3 图纸的修改和补充</w:t>
      </w:r>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图纸需要修改和补充的，应经图纸原设计人及审批部门同意，并由监理人在工程或工程相应部位施工前将修改后的图纸或补充图纸提交给承包人，承包人应按修改或补充后的图纸施工。</w:t>
      </w:r>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1.6.4 承包人文件</w:t>
      </w:r>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承包人应按照专用合同条款的约定提供应当由其编制的与工程施工有关的文件，并按照专用合同条款约定的期限、数量和形式提交监理人，并由监理人报送发包人。</w:t>
      </w:r>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除专用合同条款另有约定外，监理人应在收到承包人文件后7天内审查完毕，监理人对承包人文件有异议的，承包人应予以修改，并重新报送监理人。监理人的审查并不减轻或免除承包人根据合同约定应当承担的责任。</w:t>
      </w:r>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1.6.5 图纸和承包人文件的保管</w:t>
      </w:r>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除专用合同条款另有约定外，承包人应在施工现场另外保存一套完整的图纸和承包人文件，</w:t>
      </w:r>
      <w:r>
        <w:rPr>
          <w:rFonts w:ascii="宋体" w:hAnsi="宋体" w:cs="宋体" w:hint="eastAsia"/>
          <w:color w:val="000000"/>
          <w:szCs w:val="21"/>
        </w:rPr>
        <w:lastRenderedPageBreak/>
        <w:t>供发包人、监理人及有关人员进行工程检查时使用。</w:t>
      </w:r>
    </w:p>
    <w:p w:rsidR="000867F1" w:rsidRDefault="000867F1" w:rsidP="000867F1">
      <w:pPr>
        <w:spacing w:line="360" w:lineRule="auto"/>
        <w:ind w:firstLineChars="200" w:firstLine="420"/>
        <w:jc w:val="left"/>
        <w:rPr>
          <w:rFonts w:ascii="宋体" w:hAnsi="宋体" w:cs="宋体"/>
          <w:color w:val="000000"/>
          <w:szCs w:val="21"/>
        </w:rPr>
      </w:pPr>
      <w:bookmarkStart w:id="48" w:name="_Toc351203502"/>
      <w:r>
        <w:rPr>
          <w:rFonts w:ascii="宋体" w:hAnsi="宋体" w:cs="宋体" w:hint="eastAsia"/>
          <w:color w:val="000000"/>
          <w:szCs w:val="21"/>
        </w:rPr>
        <w:t>1</w:t>
      </w:r>
      <w:bookmarkStart w:id="49" w:name="_Toc296503033"/>
      <w:bookmarkStart w:id="50" w:name="_Toc337558733"/>
      <w:bookmarkStart w:id="51" w:name="_Toc296346534"/>
      <w:r>
        <w:rPr>
          <w:rFonts w:ascii="宋体" w:hAnsi="宋体" w:cs="宋体" w:hint="eastAsia"/>
          <w:color w:val="000000"/>
          <w:szCs w:val="21"/>
        </w:rPr>
        <w:t>.7联络</w:t>
      </w:r>
      <w:bookmarkEnd w:id="48"/>
    </w:p>
    <w:bookmarkEnd w:id="49"/>
    <w:bookmarkEnd w:id="50"/>
    <w:bookmarkEnd w:id="51"/>
    <w:p w:rsidR="000867F1" w:rsidRDefault="000867F1" w:rsidP="000867F1">
      <w:pPr>
        <w:autoSpaceDE w:val="0"/>
        <w:autoSpaceDN w:val="0"/>
        <w:adjustRightInd w:val="0"/>
        <w:spacing w:line="360" w:lineRule="auto"/>
        <w:ind w:firstLineChars="200" w:firstLine="420"/>
        <w:jc w:val="left"/>
        <w:rPr>
          <w:rFonts w:ascii="宋体" w:hAnsi="宋体" w:cs="宋体"/>
          <w:color w:val="000000"/>
          <w:szCs w:val="21"/>
        </w:rPr>
      </w:pPr>
      <w:r>
        <w:rPr>
          <w:rFonts w:ascii="宋体" w:hAnsi="宋体" w:cs="宋体" w:hint="eastAsia"/>
          <w:color w:val="000000"/>
          <w:szCs w:val="21"/>
        </w:rPr>
        <w:t>1.7.1 与合同有关的通知、批准、证明、证书、指示、指令、要求、请求、同意、意见、确定和决定等，均应采用书面形式，并应在合同约定的期限内送达接收人和送达地点。</w:t>
      </w:r>
    </w:p>
    <w:p w:rsidR="000867F1" w:rsidRDefault="000867F1" w:rsidP="000867F1">
      <w:pPr>
        <w:autoSpaceDE w:val="0"/>
        <w:autoSpaceDN w:val="0"/>
        <w:adjustRightInd w:val="0"/>
        <w:spacing w:line="360" w:lineRule="auto"/>
        <w:ind w:firstLineChars="200" w:firstLine="420"/>
        <w:jc w:val="left"/>
        <w:rPr>
          <w:rFonts w:ascii="宋体" w:hAnsi="宋体" w:cs="宋体"/>
          <w:color w:val="000000"/>
          <w:szCs w:val="21"/>
        </w:rPr>
      </w:pPr>
      <w:r>
        <w:rPr>
          <w:rFonts w:ascii="宋体" w:hAnsi="宋体" w:cs="宋体" w:hint="eastAsia"/>
          <w:color w:val="000000"/>
          <w:szCs w:val="21"/>
        </w:rPr>
        <w:t>1.7.2 发包人和承包人应在专用合同条款中约定各自的送达接收人和送达地点。任何一方合同当事人指定的接收人或送达地点发生变动的，应提前3天以书面形式通知对方。</w:t>
      </w:r>
    </w:p>
    <w:p w:rsidR="000867F1" w:rsidRDefault="000867F1" w:rsidP="000867F1">
      <w:pPr>
        <w:autoSpaceDE w:val="0"/>
        <w:autoSpaceDN w:val="0"/>
        <w:adjustRightInd w:val="0"/>
        <w:spacing w:line="360" w:lineRule="auto"/>
        <w:ind w:firstLineChars="200" w:firstLine="420"/>
        <w:jc w:val="left"/>
        <w:rPr>
          <w:rFonts w:ascii="宋体" w:hAnsi="宋体" w:cs="宋体"/>
          <w:color w:val="FF0000"/>
          <w:szCs w:val="21"/>
        </w:rPr>
      </w:pPr>
      <w:r>
        <w:rPr>
          <w:rFonts w:ascii="宋体" w:hAnsi="宋体" w:cs="宋体" w:hint="eastAsia"/>
          <w:color w:val="000000"/>
          <w:szCs w:val="21"/>
        </w:rPr>
        <w:t>1.7.3 发包人和承包人应当及时签收另一方送达至送达地点和指定接收人的来往信函。拒不签收的，由此增加的费用和（或）延误的工期由拒绝接收一方承担。</w:t>
      </w:r>
    </w:p>
    <w:p w:rsidR="000867F1" w:rsidRDefault="000867F1" w:rsidP="000867F1">
      <w:pPr>
        <w:spacing w:line="360" w:lineRule="auto"/>
        <w:ind w:firstLineChars="200" w:firstLine="420"/>
        <w:jc w:val="left"/>
        <w:rPr>
          <w:rFonts w:ascii="宋体" w:hAnsi="宋体" w:cs="宋体"/>
          <w:color w:val="000000"/>
          <w:szCs w:val="21"/>
        </w:rPr>
      </w:pPr>
      <w:bookmarkStart w:id="52" w:name="_Toc351203503"/>
      <w:r>
        <w:rPr>
          <w:rFonts w:ascii="宋体" w:hAnsi="宋体" w:cs="宋体" w:hint="eastAsia"/>
          <w:color w:val="000000"/>
          <w:szCs w:val="21"/>
        </w:rPr>
        <w:t>1</w:t>
      </w:r>
      <w:bookmarkStart w:id="53" w:name="_Toc296503035"/>
      <w:bookmarkStart w:id="54" w:name="_Toc337558734"/>
      <w:bookmarkStart w:id="55" w:name="_Toc296346536"/>
      <w:r>
        <w:rPr>
          <w:rFonts w:ascii="宋体" w:hAnsi="宋体" w:cs="宋体" w:hint="eastAsia"/>
          <w:color w:val="000000"/>
          <w:szCs w:val="21"/>
        </w:rPr>
        <w:t>.8严禁贿赂</w:t>
      </w:r>
      <w:bookmarkEnd w:id="52"/>
    </w:p>
    <w:bookmarkEnd w:id="53"/>
    <w:bookmarkEnd w:id="54"/>
    <w:bookmarkEnd w:id="55"/>
    <w:p w:rsidR="000867F1" w:rsidRDefault="000867F1" w:rsidP="000867F1">
      <w:pPr>
        <w:autoSpaceDE w:val="0"/>
        <w:autoSpaceDN w:val="0"/>
        <w:adjustRightInd w:val="0"/>
        <w:spacing w:line="360" w:lineRule="auto"/>
        <w:ind w:firstLineChars="200" w:firstLine="420"/>
        <w:jc w:val="left"/>
        <w:rPr>
          <w:rFonts w:ascii="宋体" w:hAnsi="宋体" w:cs="宋体"/>
          <w:color w:val="000000"/>
          <w:szCs w:val="21"/>
        </w:rPr>
      </w:pPr>
      <w:r>
        <w:rPr>
          <w:rFonts w:ascii="宋体" w:hAnsi="宋体" w:cs="宋体" w:hint="eastAsia"/>
          <w:color w:val="000000"/>
          <w:szCs w:val="21"/>
        </w:rPr>
        <w:t>合同当事人不得以贿赂或变相贿赂的方式，谋取非法利益或损害对方权益。因一方合同当事人的贿赂造成对方损失的，应赔偿损失，并承担相应的法律责任。</w:t>
      </w:r>
    </w:p>
    <w:p w:rsidR="000867F1" w:rsidRDefault="000867F1" w:rsidP="000867F1">
      <w:pPr>
        <w:autoSpaceDE w:val="0"/>
        <w:autoSpaceDN w:val="0"/>
        <w:adjustRightInd w:val="0"/>
        <w:spacing w:line="360" w:lineRule="auto"/>
        <w:ind w:firstLineChars="200" w:firstLine="420"/>
        <w:jc w:val="left"/>
        <w:rPr>
          <w:rFonts w:ascii="宋体" w:hAnsi="宋体" w:cs="宋体"/>
          <w:color w:val="000000"/>
          <w:szCs w:val="21"/>
        </w:rPr>
      </w:pPr>
      <w:r>
        <w:rPr>
          <w:rFonts w:ascii="宋体" w:hAnsi="宋体" w:cs="宋体" w:hint="eastAsia"/>
          <w:color w:val="000000"/>
          <w:szCs w:val="21"/>
        </w:rPr>
        <w:t>承包人不得与监理人或发包人聘请的第三方串通损害发包人利益。未经发包人书面同意，承包人不得为监理人提供合同约定以外的通讯设备、交通工具及其他任何形式的利益，不得向监理人支付报酬。</w:t>
      </w:r>
    </w:p>
    <w:p w:rsidR="000867F1" w:rsidRDefault="000867F1" w:rsidP="000867F1">
      <w:pPr>
        <w:spacing w:line="360" w:lineRule="auto"/>
        <w:ind w:firstLineChars="200" w:firstLine="420"/>
        <w:jc w:val="left"/>
        <w:rPr>
          <w:rFonts w:ascii="宋体" w:hAnsi="宋体" w:cs="宋体"/>
          <w:color w:val="000000"/>
          <w:szCs w:val="21"/>
        </w:rPr>
      </w:pPr>
      <w:bookmarkStart w:id="56" w:name="_Toc351203504"/>
      <w:r>
        <w:rPr>
          <w:rFonts w:ascii="宋体" w:hAnsi="宋体" w:cs="宋体" w:hint="eastAsia"/>
          <w:color w:val="000000"/>
          <w:szCs w:val="21"/>
        </w:rPr>
        <w:t>1</w:t>
      </w:r>
      <w:bookmarkStart w:id="57" w:name="_Toc337558735"/>
      <w:bookmarkStart w:id="58" w:name="_Toc296346537"/>
      <w:bookmarkStart w:id="59" w:name="_Toc296503036"/>
      <w:r>
        <w:rPr>
          <w:rFonts w:ascii="宋体" w:hAnsi="宋体" w:cs="宋体" w:hint="eastAsia"/>
          <w:color w:val="000000"/>
          <w:szCs w:val="21"/>
        </w:rPr>
        <w:t>.9化石、文物</w:t>
      </w:r>
      <w:bookmarkEnd w:id="56"/>
    </w:p>
    <w:bookmarkEnd w:id="57"/>
    <w:bookmarkEnd w:id="58"/>
    <w:bookmarkEnd w:id="59"/>
    <w:p w:rsidR="000867F1" w:rsidRDefault="000867F1" w:rsidP="000867F1">
      <w:pPr>
        <w:autoSpaceDE w:val="0"/>
        <w:autoSpaceDN w:val="0"/>
        <w:adjustRightInd w:val="0"/>
        <w:spacing w:line="360" w:lineRule="auto"/>
        <w:ind w:firstLineChars="200" w:firstLine="420"/>
        <w:jc w:val="left"/>
        <w:rPr>
          <w:rFonts w:ascii="宋体" w:hAnsi="宋体" w:cs="宋体"/>
          <w:color w:val="000000"/>
          <w:szCs w:val="21"/>
        </w:rPr>
      </w:pPr>
      <w:r>
        <w:rPr>
          <w:rFonts w:ascii="宋体" w:hAnsi="宋体" w:cs="宋体" w:hint="eastAsia"/>
          <w:color w:val="000000"/>
          <w:szCs w:val="21"/>
        </w:rPr>
        <w:t>在施工现场发掘的所有文物、古迹以及具有地质研究或考古价值的其他遗迹、化石、钱币或物品属于国家所有。一旦发现上述文物，承包人应采取合理有效的保护措施，防止任何人员移动或损坏上述物品，并立即报告有关政府行政管理部门，同时通知监理人。</w:t>
      </w:r>
    </w:p>
    <w:p w:rsidR="000867F1" w:rsidRDefault="000867F1" w:rsidP="000867F1">
      <w:pPr>
        <w:autoSpaceDE w:val="0"/>
        <w:autoSpaceDN w:val="0"/>
        <w:adjustRightInd w:val="0"/>
        <w:spacing w:line="360" w:lineRule="auto"/>
        <w:ind w:firstLineChars="200" w:firstLine="420"/>
        <w:jc w:val="left"/>
        <w:rPr>
          <w:rFonts w:ascii="宋体" w:hAnsi="宋体" w:cs="宋体"/>
          <w:color w:val="000000"/>
          <w:szCs w:val="21"/>
        </w:rPr>
      </w:pPr>
      <w:r>
        <w:rPr>
          <w:rFonts w:ascii="宋体" w:hAnsi="宋体" w:cs="宋体" w:hint="eastAsia"/>
          <w:color w:val="000000"/>
          <w:szCs w:val="21"/>
        </w:rPr>
        <w:t>发包人、监理人和承包人应按有关政府行政管理部门要求采取妥善的保护措施，由此增加的费用和（或）延误的工期由发包人承担。</w:t>
      </w:r>
    </w:p>
    <w:p w:rsidR="000867F1" w:rsidRDefault="000867F1" w:rsidP="000867F1">
      <w:pPr>
        <w:autoSpaceDE w:val="0"/>
        <w:autoSpaceDN w:val="0"/>
        <w:adjustRightInd w:val="0"/>
        <w:spacing w:line="360" w:lineRule="auto"/>
        <w:ind w:firstLineChars="200" w:firstLine="420"/>
        <w:jc w:val="left"/>
        <w:rPr>
          <w:rFonts w:ascii="宋体" w:hAnsi="宋体" w:cs="宋体"/>
          <w:color w:val="000000"/>
          <w:szCs w:val="21"/>
        </w:rPr>
      </w:pPr>
      <w:r>
        <w:rPr>
          <w:rFonts w:ascii="宋体" w:hAnsi="宋体" w:cs="宋体" w:hint="eastAsia"/>
          <w:color w:val="000000"/>
          <w:szCs w:val="21"/>
        </w:rPr>
        <w:t>承包人发现文物后不及时报告或隐瞒不报，致使文物丢失或损坏的，应赔偿损失，并承担相应的法律责任。</w:t>
      </w:r>
    </w:p>
    <w:p w:rsidR="000867F1" w:rsidRDefault="000867F1" w:rsidP="000867F1">
      <w:pPr>
        <w:spacing w:line="360" w:lineRule="auto"/>
        <w:ind w:firstLineChars="200" w:firstLine="420"/>
        <w:jc w:val="left"/>
        <w:rPr>
          <w:rFonts w:ascii="宋体" w:hAnsi="宋体" w:cs="宋体"/>
          <w:color w:val="000000"/>
          <w:szCs w:val="21"/>
        </w:rPr>
      </w:pPr>
      <w:bookmarkStart w:id="60" w:name="_Toc351203505"/>
      <w:r>
        <w:rPr>
          <w:rFonts w:ascii="宋体" w:hAnsi="宋体" w:cs="宋体" w:hint="eastAsia"/>
          <w:color w:val="000000"/>
          <w:szCs w:val="21"/>
        </w:rPr>
        <w:t>1</w:t>
      </w:r>
      <w:bookmarkStart w:id="61" w:name="_Toc337558736"/>
      <w:r>
        <w:rPr>
          <w:rFonts w:ascii="宋体" w:hAnsi="宋体" w:cs="宋体" w:hint="eastAsia"/>
          <w:color w:val="000000"/>
          <w:szCs w:val="21"/>
        </w:rPr>
        <w:t>.10交通运输</w:t>
      </w:r>
      <w:bookmarkEnd w:id="60"/>
    </w:p>
    <w:bookmarkEnd w:id="61"/>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1.10.1 出入现场的权利</w:t>
      </w:r>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除专用合同条款另有约定外，发包人应根据施工需要，负责取得出入施工现场所需的批准手续和全部权利，以及取得因施工所需修建道路、桥梁以及其他基础设施的权利，并承担相关手续费用和建设费用。承包人应协助发包人办理</w:t>
      </w:r>
      <w:proofErr w:type="gramStart"/>
      <w:r>
        <w:rPr>
          <w:rFonts w:ascii="宋体" w:hAnsi="宋体" w:cs="宋体" w:hint="eastAsia"/>
          <w:color w:val="000000"/>
          <w:szCs w:val="21"/>
        </w:rPr>
        <w:t>修建场</w:t>
      </w:r>
      <w:proofErr w:type="gramEnd"/>
      <w:r>
        <w:rPr>
          <w:rFonts w:ascii="宋体" w:hAnsi="宋体" w:cs="宋体" w:hint="eastAsia"/>
          <w:color w:val="000000"/>
          <w:szCs w:val="21"/>
        </w:rPr>
        <w:t>内外道路、桥梁以及其他基础设施的手续。</w:t>
      </w:r>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承包人应在订立合同前查勘施工现场，并根据工程规模及技术参数合理预见工程施工所需的进出施工现场的方式、手段、路径等。因承包人未合理预见所增加的费用和（或）延误的工期由承包人承担。</w:t>
      </w:r>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lastRenderedPageBreak/>
        <w:t>1.10.2 场外交通</w:t>
      </w:r>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发包人应提供场外交通设施的技术参数和具体条件，承包人应遵守有关交通法规，严格按照道路和桥梁的限制荷载行驶，执行有关道路限速、限行、禁止超载的规定，并配合交通管理部门的监督和检查。场外交通设施无法满足工程施工需要的，由发包人负责完善并承担相关费用。</w:t>
      </w:r>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1.10.3场内交通</w:t>
      </w:r>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发包人应提供场内交通设施的技术参数和具体条件，并应按照专用合同条款的约定向承包人免费提供满足工程施工所需的场内道路和交通设施。因承包人原因造成上述道路或交通设施损坏的，承包人负责修复并承担由此增加的费用。</w:t>
      </w:r>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除发包人按照合同约定提供的场内道路和交通设施外，承包人负责修建、维修、养护和管理施工所需的其他场内临时道路和交通设施。发包人和监理人可以为实现合同目的使用承包人修建的场内临时道路和交通设施。</w:t>
      </w:r>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场外交通和场内交通的边界由合同当事人在专用合同条款中约定。</w:t>
      </w:r>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1.10.4 超大件和超重件的运输</w:t>
      </w:r>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由承包人负责运输的超大件或超重件，应由承包人负责向交通管理部门办理申请手续，发包人给予协助。运输超大件或超重件所需的道路和桥梁临时加固改造费用和其他有关费用，由承包人承担，但专用合同条款另有约定除外。</w:t>
      </w:r>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1.10.5 道路和桥梁的损坏责任</w:t>
      </w:r>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因承包人运输造成施工场地内外公共道路和桥梁损坏的，由承包人承担修复损坏的全部费用和可能引起的赔偿。</w:t>
      </w:r>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1.10.6 水路和航空运输</w:t>
      </w:r>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本款前述各项的内容适用于水路运输和航空运输，其中“道路”一词的涵义包括河道、航线、船闸、机场、码头、堤防以及水路或航空运输中其他相似结构物；“车辆”一词的涵义包括船舶和飞机等。</w:t>
      </w:r>
    </w:p>
    <w:p w:rsidR="000867F1" w:rsidRDefault="000867F1" w:rsidP="000867F1">
      <w:pPr>
        <w:spacing w:line="360" w:lineRule="auto"/>
        <w:ind w:firstLineChars="200" w:firstLine="420"/>
        <w:jc w:val="left"/>
        <w:rPr>
          <w:rFonts w:ascii="宋体" w:hAnsi="宋体" w:cs="宋体"/>
          <w:color w:val="000000"/>
          <w:szCs w:val="21"/>
        </w:rPr>
      </w:pPr>
      <w:bookmarkStart w:id="62" w:name="_Toc351203506"/>
      <w:r>
        <w:rPr>
          <w:rFonts w:ascii="宋体" w:hAnsi="宋体" w:cs="宋体" w:hint="eastAsia"/>
          <w:color w:val="000000"/>
          <w:szCs w:val="21"/>
        </w:rPr>
        <w:t>1</w:t>
      </w:r>
      <w:bookmarkStart w:id="63" w:name="_Toc337558737"/>
      <w:bookmarkStart w:id="64" w:name="_Toc296346538"/>
      <w:bookmarkStart w:id="65" w:name="_Toc296503037"/>
      <w:r>
        <w:rPr>
          <w:rFonts w:ascii="宋体" w:hAnsi="宋体" w:cs="宋体" w:hint="eastAsia"/>
          <w:color w:val="000000"/>
          <w:szCs w:val="21"/>
        </w:rPr>
        <w:t>.11知识产权</w:t>
      </w:r>
      <w:bookmarkEnd w:id="62"/>
      <w:r>
        <w:rPr>
          <w:rFonts w:ascii="宋体" w:hAnsi="宋体" w:cs="宋体" w:hint="eastAsia"/>
          <w:color w:val="000000"/>
          <w:szCs w:val="21"/>
        </w:rPr>
        <w:t xml:space="preserve"> </w:t>
      </w:r>
      <w:bookmarkEnd w:id="63"/>
    </w:p>
    <w:bookmarkEnd w:id="64"/>
    <w:bookmarkEnd w:id="65"/>
    <w:p w:rsidR="000867F1" w:rsidRDefault="000867F1" w:rsidP="000867F1">
      <w:pPr>
        <w:autoSpaceDE w:val="0"/>
        <w:autoSpaceDN w:val="0"/>
        <w:adjustRightInd w:val="0"/>
        <w:spacing w:line="360" w:lineRule="auto"/>
        <w:ind w:firstLineChars="200" w:firstLine="420"/>
        <w:jc w:val="left"/>
        <w:rPr>
          <w:rFonts w:ascii="宋体" w:hAnsi="宋体" w:cs="宋体"/>
          <w:color w:val="000000"/>
          <w:szCs w:val="21"/>
        </w:rPr>
      </w:pPr>
      <w:r>
        <w:rPr>
          <w:rFonts w:ascii="宋体" w:hAnsi="宋体" w:cs="宋体" w:hint="eastAsia"/>
          <w:color w:val="000000"/>
          <w:szCs w:val="21"/>
        </w:rPr>
        <w:t>1.11.1 除专用合同条款另有约定外，发包人提供给承包人的图纸、发包人为实施工程自行编制或委托编制的技术规范以及反映发包人要求的或其他类似性质的文件的著作权属于发包人，承包人可以为实现合同目的而复制、使用此类文件，但不能用于与合同无关的其他事项。未经发包人书面同意，承包人不得为了合同以外的目的而复制、使用上述文件或将之提供给任何第三方。</w:t>
      </w:r>
    </w:p>
    <w:p w:rsidR="000867F1" w:rsidRDefault="000867F1" w:rsidP="000867F1">
      <w:pPr>
        <w:autoSpaceDE w:val="0"/>
        <w:autoSpaceDN w:val="0"/>
        <w:adjustRightInd w:val="0"/>
        <w:spacing w:line="360" w:lineRule="auto"/>
        <w:ind w:firstLineChars="200" w:firstLine="420"/>
        <w:jc w:val="left"/>
        <w:rPr>
          <w:rFonts w:ascii="宋体" w:hAnsi="宋体" w:cs="宋体"/>
          <w:color w:val="000000"/>
          <w:szCs w:val="21"/>
        </w:rPr>
      </w:pPr>
      <w:r>
        <w:rPr>
          <w:rFonts w:ascii="宋体" w:hAnsi="宋体" w:cs="宋体" w:hint="eastAsia"/>
          <w:color w:val="000000"/>
          <w:szCs w:val="21"/>
        </w:rPr>
        <w:t>1.11.2 除专用合同条款另有约定外，承包人为实施工程所编制的文件，除署名权以外的著</w:t>
      </w:r>
      <w:r>
        <w:rPr>
          <w:rFonts w:ascii="宋体" w:hAnsi="宋体" w:cs="宋体" w:hint="eastAsia"/>
          <w:color w:val="000000"/>
          <w:szCs w:val="21"/>
        </w:rPr>
        <w:lastRenderedPageBreak/>
        <w:t>作权属于发包人，承包人可因实施工程的运行、调试、维修、改造等目的而复制、使用此类文件，但不能用于与合同无关的其他事项。未经发包人书面同意，承包人不得为了合同以外的目的而复制、使用上述文件或将之提供给任何第三方。</w:t>
      </w:r>
    </w:p>
    <w:p w:rsidR="000867F1" w:rsidRDefault="000867F1" w:rsidP="000867F1">
      <w:pPr>
        <w:autoSpaceDE w:val="0"/>
        <w:autoSpaceDN w:val="0"/>
        <w:adjustRightInd w:val="0"/>
        <w:spacing w:line="360" w:lineRule="auto"/>
        <w:ind w:firstLineChars="200" w:firstLine="420"/>
        <w:jc w:val="left"/>
        <w:rPr>
          <w:rFonts w:ascii="宋体" w:hAnsi="宋体" w:cs="宋体"/>
          <w:color w:val="000000"/>
          <w:szCs w:val="21"/>
        </w:rPr>
      </w:pPr>
      <w:r>
        <w:rPr>
          <w:rFonts w:ascii="宋体" w:hAnsi="宋体" w:cs="宋体" w:hint="eastAsia"/>
          <w:color w:val="000000"/>
          <w:szCs w:val="21"/>
        </w:rPr>
        <w:t>1.11.3 合同当事人保证在履行合同过程中不侵犯对方及第三方的知识产权。承包人在使用材料、施工设备、工程设备或采用施工工艺时，因侵犯他人的专利权或其他知识产权所引起的责任，由承包人承担；因发包人提供的材料、施工设备、工程设备或施工工艺导致侵权的，由发包人承担责任。</w:t>
      </w:r>
    </w:p>
    <w:p w:rsidR="000867F1" w:rsidRDefault="000867F1" w:rsidP="000867F1">
      <w:pPr>
        <w:autoSpaceDE w:val="0"/>
        <w:autoSpaceDN w:val="0"/>
        <w:adjustRightInd w:val="0"/>
        <w:spacing w:line="360" w:lineRule="auto"/>
        <w:ind w:firstLineChars="200" w:firstLine="420"/>
        <w:jc w:val="left"/>
        <w:rPr>
          <w:rFonts w:ascii="宋体" w:hAnsi="宋体" w:cs="宋体"/>
          <w:color w:val="000000"/>
          <w:szCs w:val="21"/>
        </w:rPr>
      </w:pPr>
      <w:r>
        <w:rPr>
          <w:rFonts w:ascii="宋体" w:hAnsi="宋体" w:cs="宋体" w:hint="eastAsia"/>
          <w:color w:val="000000"/>
          <w:szCs w:val="21"/>
        </w:rPr>
        <w:t>1.11.4 除专用合同条款另有约定外，承包人在合同签订前和签订时已确定采用的专利、专有技术、技术秘密的使用费已包含在签约合同价中。</w:t>
      </w:r>
    </w:p>
    <w:p w:rsidR="000867F1" w:rsidRDefault="000867F1" w:rsidP="000867F1">
      <w:pPr>
        <w:autoSpaceDE w:val="0"/>
        <w:autoSpaceDN w:val="0"/>
        <w:adjustRightInd w:val="0"/>
        <w:spacing w:line="360" w:lineRule="auto"/>
        <w:ind w:firstLineChars="200" w:firstLine="420"/>
        <w:jc w:val="left"/>
        <w:rPr>
          <w:rFonts w:ascii="宋体" w:hAnsi="宋体" w:cs="宋体"/>
          <w:color w:val="000000"/>
          <w:szCs w:val="21"/>
        </w:rPr>
      </w:pPr>
      <w:bookmarkStart w:id="66" w:name="_Toc351203507"/>
      <w:r>
        <w:rPr>
          <w:rFonts w:ascii="宋体" w:hAnsi="宋体" w:cs="宋体" w:hint="eastAsia"/>
          <w:color w:val="000000"/>
          <w:szCs w:val="21"/>
        </w:rPr>
        <w:t>1</w:t>
      </w:r>
      <w:bookmarkStart w:id="67" w:name="_Toc337558738"/>
      <w:r>
        <w:rPr>
          <w:rFonts w:ascii="宋体" w:hAnsi="宋体" w:cs="宋体" w:hint="eastAsia"/>
          <w:color w:val="000000"/>
          <w:szCs w:val="21"/>
        </w:rPr>
        <w:t>.12保密</w:t>
      </w:r>
      <w:bookmarkEnd w:id="66"/>
    </w:p>
    <w:bookmarkEnd w:id="67"/>
    <w:p w:rsidR="000867F1" w:rsidRDefault="000867F1" w:rsidP="000867F1">
      <w:pPr>
        <w:autoSpaceDE w:val="0"/>
        <w:autoSpaceDN w:val="0"/>
        <w:adjustRightInd w:val="0"/>
        <w:spacing w:line="360" w:lineRule="auto"/>
        <w:ind w:firstLineChars="200" w:firstLine="420"/>
        <w:jc w:val="left"/>
        <w:rPr>
          <w:rFonts w:ascii="宋体" w:hAnsi="宋体" w:cs="宋体"/>
          <w:color w:val="000000"/>
          <w:szCs w:val="21"/>
        </w:rPr>
      </w:pPr>
      <w:r>
        <w:rPr>
          <w:rFonts w:ascii="宋体" w:hAnsi="宋体" w:cs="宋体" w:hint="eastAsia"/>
          <w:color w:val="000000"/>
          <w:szCs w:val="21"/>
        </w:rPr>
        <w:t>除法律规定或合同另有约定外，未经发包人同意，承包人不得将发包人提供的图纸、文件以及声明需要保密的资料信息等商业秘密泄露给第三方。</w:t>
      </w:r>
    </w:p>
    <w:p w:rsidR="000867F1" w:rsidRDefault="000867F1" w:rsidP="000867F1">
      <w:pPr>
        <w:autoSpaceDE w:val="0"/>
        <w:autoSpaceDN w:val="0"/>
        <w:adjustRightInd w:val="0"/>
        <w:spacing w:line="360" w:lineRule="auto"/>
        <w:ind w:firstLineChars="200" w:firstLine="420"/>
        <w:jc w:val="left"/>
        <w:rPr>
          <w:rFonts w:ascii="宋体" w:hAnsi="宋体" w:cs="宋体"/>
          <w:color w:val="000000"/>
          <w:szCs w:val="21"/>
        </w:rPr>
      </w:pPr>
      <w:r>
        <w:rPr>
          <w:rFonts w:ascii="宋体" w:hAnsi="宋体" w:cs="宋体" w:hint="eastAsia"/>
          <w:color w:val="000000"/>
          <w:szCs w:val="21"/>
        </w:rPr>
        <w:t>除法律规定或合同另有约定外，未经承包人同意，发包人不得将承包人提供的技术秘密及声明需要保密的资料信息等商业秘密泄露给第三方。</w:t>
      </w:r>
    </w:p>
    <w:p w:rsidR="000867F1" w:rsidRDefault="000867F1" w:rsidP="000867F1">
      <w:pPr>
        <w:spacing w:line="360" w:lineRule="auto"/>
        <w:ind w:firstLineChars="200" w:firstLine="420"/>
        <w:jc w:val="left"/>
        <w:rPr>
          <w:rFonts w:ascii="宋体" w:hAnsi="宋体" w:cs="宋体"/>
          <w:color w:val="000000"/>
          <w:szCs w:val="21"/>
        </w:rPr>
      </w:pPr>
      <w:bookmarkStart w:id="68" w:name="_Toc351203508"/>
      <w:r>
        <w:rPr>
          <w:rFonts w:ascii="宋体" w:hAnsi="宋体" w:cs="宋体" w:hint="eastAsia"/>
          <w:color w:val="000000"/>
          <w:szCs w:val="21"/>
        </w:rPr>
        <w:t>1.13工程量清单错误的修正</w:t>
      </w:r>
      <w:bookmarkEnd w:id="68"/>
    </w:p>
    <w:p w:rsidR="000867F1" w:rsidRDefault="000867F1" w:rsidP="000867F1">
      <w:pPr>
        <w:autoSpaceDE w:val="0"/>
        <w:autoSpaceDN w:val="0"/>
        <w:adjustRightInd w:val="0"/>
        <w:spacing w:line="360" w:lineRule="auto"/>
        <w:ind w:firstLineChars="200" w:firstLine="420"/>
        <w:jc w:val="left"/>
        <w:rPr>
          <w:rFonts w:ascii="宋体" w:hAnsi="宋体" w:cs="宋体"/>
          <w:color w:val="000000"/>
          <w:szCs w:val="21"/>
        </w:rPr>
      </w:pPr>
      <w:r>
        <w:rPr>
          <w:rFonts w:ascii="宋体" w:hAnsi="宋体" w:cs="宋体" w:hint="eastAsia"/>
          <w:color w:val="000000"/>
          <w:szCs w:val="21"/>
        </w:rPr>
        <w:t>除专用合同条款另有约定外，发包人提供的工程量清单，应被认为是准确的和完整的。出现下列情形之一时，发包人应予以修正，并相应调整合同价格：</w:t>
      </w:r>
    </w:p>
    <w:p w:rsidR="000867F1" w:rsidRDefault="000867F1" w:rsidP="000867F1">
      <w:pPr>
        <w:autoSpaceDE w:val="0"/>
        <w:autoSpaceDN w:val="0"/>
        <w:adjustRightInd w:val="0"/>
        <w:spacing w:line="360" w:lineRule="auto"/>
        <w:ind w:firstLineChars="200" w:firstLine="420"/>
        <w:jc w:val="left"/>
        <w:rPr>
          <w:rFonts w:ascii="宋体" w:hAnsi="宋体" w:cs="宋体"/>
          <w:color w:val="000000"/>
          <w:szCs w:val="21"/>
        </w:rPr>
      </w:pPr>
      <w:r>
        <w:rPr>
          <w:rFonts w:ascii="宋体" w:hAnsi="宋体" w:cs="宋体" w:hint="eastAsia"/>
          <w:color w:val="000000"/>
          <w:szCs w:val="21"/>
        </w:rPr>
        <w:t>（1）工程量清单存在缺项、漏项的；</w:t>
      </w:r>
    </w:p>
    <w:p w:rsidR="000867F1" w:rsidRDefault="000867F1" w:rsidP="000867F1">
      <w:pPr>
        <w:autoSpaceDE w:val="0"/>
        <w:autoSpaceDN w:val="0"/>
        <w:adjustRightInd w:val="0"/>
        <w:spacing w:line="360" w:lineRule="auto"/>
        <w:ind w:firstLineChars="200" w:firstLine="420"/>
        <w:jc w:val="left"/>
        <w:rPr>
          <w:rFonts w:ascii="宋体" w:hAnsi="宋体" w:cs="宋体"/>
          <w:color w:val="000000"/>
          <w:szCs w:val="21"/>
        </w:rPr>
      </w:pPr>
      <w:r>
        <w:rPr>
          <w:rFonts w:ascii="宋体" w:hAnsi="宋体" w:cs="宋体" w:hint="eastAsia"/>
          <w:color w:val="000000"/>
          <w:szCs w:val="21"/>
        </w:rPr>
        <w:t>（2）工程量清单偏差超出专用合同条款约定的工程量偏差范围的；</w:t>
      </w:r>
    </w:p>
    <w:p w:rsidR="000867F1" w:rsidRDefault="000867F1" w:rsidP="000867F1">
      <w:pPr>
        <w:autoSpaceDE w:val="0"/>
        <w:autoSpaceDN w:val="0"/>
        <w:adjustRightInd w:val="0"/>
        <w:spacing w:line="360" w:lineRule="auto"/>
        <w:ind w:firstLineChars="200" w:firstLine="420"/>
        <w:jc w:val="left"/>
        <w:rPr>
          <w:rFonts w:ascii="宋体" w:hAnsi="宋体" w:cs="宋体"/>
          <w:color w:val="000000"/>
          <w:szCs w:val="21"/>
        </w:rPr>
      </w:pPr>
      <w:r>
        <w:rPr>
          <w:rFonts w:ascii="宋体" w:hAnsi="宋体" w:cs="宋体" w:hint="eastAsia"/>
          <w:color w:val="000000"/>
          <w:szCs w:val="21"/>
        </w:rPr>
        <w:t>（3）未按照国家现行计量规范强制性规定计量的。</w:t>
      </w:r>
    </w:p>
    <w:p w:rsidR="000867F1" w:rsidRDefault="000867F1" w:rsidP="000867F1">
      <w:pPr>
        <w:spacing w:line="360" w:lineRule="auto"/>
        <w:ind w:firstLineChars="200" w:firstLine="420"/>
        <w:jc w:val="left"/>
        <w:rPr>
          <w:rFonts w:ascii="宋体" w:hAnsi="宋体" w:cs="宋体"/>
          <w:color w:val="000000"/>
          <w:szCs w:val="21"/>
        </w:rPr>
      </w:pPr>
      <w:bookmarkStart w:id="69" w:name="_Toc351203509"/>
      <w:r>
        <w:rPr>
          <w:rFonts w:ascii="宋体" w:hAnsi="宋体" w:cs="宋体" w:hint="eastAsia"/>
          <w:color w:val="000000"/>
          <w:szCs w:val="21"/>
        </w:rPr>
        <w:t>2</w:t>
      </w:r>
      <w:bookmarkStart w:id="70" w:name="_Toc296346539"/>
      <w:bookmarkStart w:id="71" w:name="_Toc296503038"/>
      <w:bookmarkStart w:id="72" w:name="_Toc337558739"/>
      <w:bookmarkStart w:id="73" w:name="OLE_LINK2"/>
      <w:bookmarkStart w:id="74" w:name="OLE_LINK1"/>
      <w:r>
        <w:rPr>
          <w:rFonts w:ascii="宋体" w:hAnsi="宋体" w:cs="宋体" w:hint="eastAsia"/>
          <w:color w:val="000000"/>
          <w:szCs w:val="21"/>
        </w:rPr>
        <w:t>. 发包人</w:t>
      </w:r>
      <w:bookmarkEnd w:id="69"/>
    </w:p>
    <w:p w:rsidR="000867F1" w:rsidRDefault="000867F1" w:rsidP="000867F1">
      <w:pPr>
        <w:spacing w:line="360" w:lineRule="auto"/>
        <w:ind w:firstLineChars="200" w:firstLine="420"/>
        <w:jc w:val="left"/>
        <w:rPr>
          <w:rFonts w:ascii="宋体" w:hAnsi="宋体" w:cs="宋体"/>
          <w:color w:val="000000"/>
          <w:szCs w:val="21"/>
        </w:rPr>
      </w:pPr>
      <w:bookmarkStart w:id="75" w:name="_Toc351203510"/>
      <w:bookmarkEnd w:id="70"/>
      <w:bookmarkEnd w:id="71"/>
      <w:bookmarkEnd w:id="72"/>
      <w:r>
        <w:rPr>
          <w:rFonts w:ascii="宋体" w:hAnsi="宋体" w:cs="宋体" w:hint="eastAsia"/>
          <w:color w:val="000000"/>
          <w:szCs w:val="21"/>
        </w:rPr>
        <w:t>2</w:t>
      </w:r>
      <w:bookmarkStart w:id="76" w:name="_Toc296346540"/>
      <w:bookmarkStart w:id="77" w:name="_Toc337558740"/>
      <w:bookmarkStart w:id="78" w:name="_Toc296503039"/>
      <w:r>
        <w:rPr>
          <w:rFonts w:ascii="宋体" w:hAnsi="宋体" w:cs="宋体" w:hint="eastAsia"/>
          <w:color w:val="000000"/>
          <w:szCs w:val="21"/>
        </w:rPr>
        <w:t>.1 许可或批准</w:t>
      </w:r>
      <w:bookmarkEnd w:id="75"/>
    </w:p>
    <w:p w:rsidR="000867F1" w:rsidRDefault="000867F1" w:rsidP="000867F1">
      <w:pPr>
        <w:autoSpaceDE w:val="0"/>
        <w:autoSpaceDN w:val="0"/>
        <w:adjustRightInd w:val="0"/>
        <w:spacing w:line="360" w:lineRule="auto"/>
        <w:ind w:firstLineChars="200" w:firstLine="420"/>
        <w:jc w:val="left"/>
        <w:rPr>
          <w:rFonts w:ascii="宋体" w:hAnsi="宋体" w:cs="宋体"/>
          <w:color w:val="000000"/>
          <w:szCs w:val="21"/>
        </w:rPr>
      </w:pPr>
      <w:r>
        <w:rPr>
          <w:rFonts w:ascii="宋体" w:hAnsi="宋体" w:cs="宋体" w:hint="eastAsia"/>
          <w:color w:val="000000"/>
          <w:szCs w:val="21"/>
        </w:rPr>
        <w:t>发包人应遵守法律，并办理法律规定由其办理的许可、批准或备案，包括但不限于建设用地规划许可证、建设工程规划许可证、建设工程施工许可证、施工所需临时用水、临时用电、中断道路交通、临时占用土地等许可和批准。发包人应协助承包人办理法律规定的有关施工证件和批件。</w:t>
      </w:r>
    </w:p>
    <w:p w:rsidR="000867F1" w:rsidRDefault="000867F1" w:rsidP="000867F1">
      <w:pPr>
        <w:autoSpaceDE w:val="0"/>
        <w:autoSpaceDN w:val="0"/>
        <w:adjustRightInd w:val="0"/>
        <w:spacing w:line="360" w:lineRule="auto"/>
        <w:ind w:firstLineChars="200" w:firstLine="420"/>
        <w:jc w:val="left"/>
        <w:rPr>
          <w:rFonts w:ascii="宋体" w:hAnsi="宋体" w:cs="宋体"/>
          <w:color w:val="000000"/>
          <w:szCs w:val="21"/>
        </w:rPr>
      </w:pPr>
      <w:r>
        <w:rPr>
          <w:rFonts w:ascii="宋体" w:hAnsi="宋体" w:cs="宋体" w:hint="eastAsia"/>
          <w:color w:val="000000"/>
          <w:szCs w:val="21"/>
        </w:rPr>
        <w:t>因发包人原因未能及时办理完毕前述许可、批准或备案，由发包人承担由此增加的费用和（或）延误的工期，并支付承包人合理的利润。</w:t>
      </w:r>
    </w:p>
    <w:p w:rsidR="000867F1" w:rsidRDefault="000867F1" w:rsidP="000867F1">
      <w:pPr>
        <w:spacing w:line="360" w:lineRule="auto"/>
        <w:ind w:firstLineChars="200" w:firstLine="420"/>
        <w:jc w:val="left"/>
        <w:rPr>
          <w:rFonts w:ascii="宋体" w:hAnsi="宋体" w:cs="宋体"/>
          <w:color w:val="000000"/>
          <w:szCs w:val="21"/>
        </w:rPr>
      </w:pPr>
      <w:bookmarkStart w:id="79" w:name="_Toc351203511"/>
      <w:r>
        <w:rPr>
          <w:rFonts w:ascii="宋体" w:hAnsi="宋体" w:cs="宋体" w:hint="eastAsia"/>
          <w:color w:val="000000"/>
          <w:szCs w:val="21"/>
        </w:rPr>
        <w:t>2.2 发包人代表</w:t>
      </w:r>
      <w:bookmarkEnd w:id="79"/>
    </w:p>
    <w:p w:rsidR="000867F1" w:rsidRDefault="000867F1" w:rsidP="000867F1">
      <w:pPr>
        <w:autoSpaceDE w:val="0"/>
        <w:autoSpaceDN w:val="0"/>
        <w:adjustRightInd w:val="0"/>
        <w:spacing w:line="360" w:lineRule="auto"/>
        <w:ind w:firstLineChars="200" w:firstLine="420"/>
        <w:jc w:val="left"/>
        <w:rPr>
          <w:rFonts w:ascii="宋体" w:hAnsi="宋体" w:cs="宋体"/>
          <w:color w:val="000000"/>
          <w:szCs w:val="21"/>
        </w:rPr>
      </w:pPr>
      <w:r>
        <w:rPr>
          <w:rFonts w:ascii="宋体" w:hAnsi="宋体" w:cs="宋体" w:hint="eastAsia"/>
          <w:color w:val="000000"/>
          <w:szCs w:val="21"/>
        </w:rPr>
        <w:t>发包人应在专用合同条款中明确其派驻施工现场的发包人代表的姓名、职务、联系方式及授</w:t>
      </w:r>
      <w:r>
        <w:rPr>
          <w:rFonts w:ascii="宋体" w:hAnsi="宋体" w:cs="宋体" w:hint="eastAsia"/>
          <w:color w:val="000000"/>
          <w:szCs w:val="21"/>
        </w:rPr>
        <w:lastRenderedPageBreak/>
        <w:t>权范围等事项。发包人代表在发包人的授权范围内，负责处理合同履行过程中与发包人有关的具体事宜。发包人代表在授权范围内的行为由发包人承担法律责任。发包人更换发包人代表的，应提前7天书面通知承包人。</w:t>
      </w:r>
    </w:p>
    <w:p w:rsidR="000867F1" w:rsidRDefault="000867F1" w:rsidP="000867F1">
      <w:pPr>
        <w:autoSpaceDE w:val="0"/>
        <w:autoSpaceDN w:val="0"/>
        <w:adjustRightInd w:val="0"/>
        <w:spacing w:line="360" w:lineRule="auto"/>
        <w:ind w:firstLineChars="200" w:firstLine="420"/>
        <w:jc w:val="left"/>
        <w:rPr>
          <w:rFonts w:ascii="宋体" w:hAnsi="宋体" w:cs="宋体"/>
          <w:color w:val="000000"/>
          <w:szCs w:val="21"/>
        </w:rPr>
      </w:pPr>
      <w:r>
        <w:rPr>
          <w:rFonts w:ascii="宋体" w:hAnsi="宋体" w:cs="宋体" w:hint="eastAsia"/>
          <w:color w:val="000000"/>
          <w:szCs w:val="21"/>
        </w:rPr>
        <w:t>发包人代表不能按照合同约定履行其职责及义务，并导致合同无法继续正常履行的，承包人可以要求发包人撤换发包人代表。</w:t>
      </w:r>
    </w:p>
    <w:p w:rsidR="000867F1" w:rsidRDefault="000867F1" w:rsidP="000867F1">
      <w:pPr>
        <w:autoSpaceDE w:val="0"/>
        <w:autoSpaceDN w:val="0"/>
        <w:adjustRightInd w:val="0"/>
        <w:spacing w:line="360" w:lineRule="auto"/>
        <w:ind w:firstLineChars="200" w:firstLine="420"/>
        <w:jc w:val="left"/>
        <w:rPr>
          <w:rFonts w:ascii="宋体" w:hAnsi="宋体" w:cs="宋体"/>
          <w:color w:val="000000"/>
          <w:szCs w:val="21"/>
        </w:rPr>
      </w:pPr>
      <w:r>
        <w:rPr>
          <w:rFonts w:ascii="宋体" w:hAnsi="宋体" w:cs="宋体" w:hint="eastAsia"/>
          <w:color w:val="000000"/>
          <w:szCs w:val="21"/>
        </w:rPr>
        <w:t>不属于法定必须监理的工程，监理人的职权可以由发包人代表或发包人指定的其他人员行使。</w:t>
      </w:r>
    </w:p>
    <w:p w:rsidR="000867F1" w:rsidRDefault="000867F1" w:rsidP="000867F1">
      <w:pPr>
        <w:spacing w:line="360" w:lineRule="auto"/>
        <w:ind w:firstLineChars="200" w:firstLine="420"/>
        <w:jc w:val="left"/>
        <w:rPr>
          <w:rFonts w:ascii="宋体" w:hAnsi="宋体" w:cs="宋体"/>
          <w:color w:val="000000"/>
          <w:szCs w:val="21"/>
        </w:rPr>
      </w:pPr>
      <w:bookmarkStart w:id="80" w:name="_Toc351203512"/>
      <w:r>
        <w:rPr>
          <w:rFonts w:ascii="宋体" w:hAnsi="宋体" w:cs="宋体" w:hint="eastAsia"/>
          <w:color w:val="000000"/>
          <w:szCs w:val="21"/>
        </w:rPr>
        <w:t>2.3 发包人人员</w:t>
      </w:r>
      <w:bookmarkEnd w:id="80"/>
    </w:p>
    <w:p w:rsidR="000867F1" w:rsidRDefault="000867F1" w:rsidP="000867F1">
      <w:pPr>
        <w:autoSpaceDE w:val="0"/>
        <w:autoSpaceDN w:val="0"/>
        <w:adjustRightInd w:val="0"/>
        <w:spacing w:line="360" w:lineRule="auto"/>
        <w:ind w:firstLineChars="200" w:firstLine="420"/>
        <w:jc w:val="left"/>
        <w:rPr>
          <w:rFonts w:ascii="宋体" w:hAnsi="宋体" w:cs="宋体"/>
          <w:color w:val="000000"/>
          <w:szCs w:val="21"/>
        </w:rPr>
      </w:pPr>
      <w:r>
        <w:rPr>
          <w:rFonts w:ascii="宋体" w:hAnsi="宋体" w:cs="宋体" w:hint="eastAsia"/>
          <w:color w:val="000000"/>
          <w:szCs w:val="21"/>
        </w:rPr>
        <w:t>发包人应要求在施工现场的发包人人员遵守法律及有关安全、质量、环境保护、文明施工等规定，并保障承包人免于承受因发包人人员未遵守上述要求给承包人造成的损失和责任。</w:t>
      </w:r>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发包人人员包括发包人代表及其他由发包人派驻施工现场的人员。</w:t>
      </w:r>
      <w:bookmarkEnd w:id="76"/>
      <w:bookmarkEnd w:id="77"/>
      <w:bookmarkEnd w:id="78"/>
    </w:p>
    <w:p w:rsidR="000867F1" w:rsidRDefault="000867F1" w:rsidP="000867F1">
      <w:pPr>
        <w:spacing w:line="360" w:lineRule="auto"/>
        <w:ind w:firstLineChars="200" w:firstLine="420"/>
        <w:jc w:val="left"/>
        <w:rPr>
          <w:rFonts w:ascii="宋体" w:hAnsi="宋体" w:cs="宋体"/>
          <w:color w:val="000000"/>
          <w:szCs w:val="21"/>
        </w:rPr>
      </w:pPr>
      <w:bookmarkStart w:id="81" w:name="_Toc351203513"/>
      <w:r>
        <w:rPr>
          <w:rFonts w:ascii="宋体" w:hAnsi="宋体" w:cs="宋体" w:hint="eastAsia"/>
          <w:color w:val="000000"/>
          <w:szCs w:val="21"/>
        </w:rPr>
        <w:t>2</w:t>
      </w:r>
      <w:bookmarkStart w:id="82" w:name="_Toc296503040"/>
      <w:bookmarkStart w:id="83" w:name="_Toc337558741"/>
      <w:bookmarkStart w:id="84" w:name="_Toc296346541"/>
      <w:r>
        <w:rPr>
          <w:rFonts w:ascii="宋体" w:hAnsi="宋体" w:cs="宋体" w:hint="eastAsia"/>
          <w:color w:val="000000"/>
          <w:szCs w:val="21"/>
        </w:rPr>
        <w:t>.4 施工现场、施工条件和基础资料的提供</w:t>
      </w:r>
      <w:bookmarkEnd w:id="81"/>
      <w:r>
        <w:rPr>
          <w:rFonts w:ascii="宋体" w:hAnsi="宋体" w:cs="宋体" w:hint="eastAsia"/>
          <w:color w:val="000000"/>
          <w:szCs w:val="21"/>
        </w:rPr>
        <w:t xml:space="preserve"> </w:t>
      </w:r>
      <w:bookmarkEnd w:id="82"/>
      <w:bookmarkEnd w:id="83"/>
      <w:bookmarkEnd w:id="84"/>
      <w:r>
        <w:rPr>
          <w:rFonts w:ascii="宋体" w:hAnsi="宋体" w:cs="宋体" w:hint="eastAsia"/>
          <w:color w:val="000000"/>
          <w:szCs w:val="21"/>
        </w:rPr>
        <w:t xml:space="preserve"> </w:t>
      </w:r>
    </w:p>
    <w:p w:rsidR="000867F1" w:rsidRDefault="000867F1" w:rsidP="000867F1">
      <w:pPr>
        <w:autoSpaceDE w:val="0"/>
        <w:autoSpaceDN w:val="0"/>
        <w:adjustRightInd w:val="0"/>
        <w:spacing w:line="360" w:lineRule="auto"/>
        <w:ind w:firstLineChars="200" w:firstLine="420"/>
        <w:jc w:val="left"/>
        <w:rPr>
          <w:rFonts w:ascii="宋体" w:hAnsi="宋体" w:cs="宋体"/>
          <w:color w:val="000000"/>
          <w:szCs w:val="21"/>
        </w:rPr>
      </w:pPr>
      <w:r>
        <w:rPr>
          <w:rFonts w:ascii="宋体" w:hAnsi="宋体" w:cs="宋体" w:hint="eastAsia"/>
          <w:color w:val="000000"/>
          <w:szCs w:val="21"/>
        </w:rPr>
        <w:t>2.4.1 提供施工现场</w:t>
      </w:r>
    </w:p>
    <w:p w:rsidR="000867F1" w:rsidRDefault="000867F1" w:rsidP="000867F1">
      <w:pPr>
        <w:autoSpaceDE w:val="0"/>
        <w:autoSpaceDN w:val="0"/>
        <w:adjustRightInd w:val="0"/>
        <w:spacing w:line="360" w:lineRule="auto"/>
        <w:ind w:firstLineChars="200" w:firstLine="420"/>
        <w:jc w:val="left"/>
        <w:rPr>
          <w:rFonts w:ascii="宋体" w:hAnsi="宋体" w:cs="宋体"/>
          <w:color w:val="000000"/>
          <w:szCs w:val="21"/>
        </w:rPr>
      </w:pPr>
      <w:r>
        <w:rPr>
          <w:rFonts w:ascii="宋体" w:hAnsi="宋体" w:cs="宋体" w:hint="eastAsia"/>
          <w:color w:val="000000"/>
          <w:szCs w:val="21"/>
        </w:rPr>
        <w:t>除</w:t>
      </w:r>
      <w:bookmarkEnd w:id="73"/>
      <w:bookmarkEnd w:id="74"/>
      <w:r>
        <w:rPr>
          <w:rFonts w:ascii="宋体" w:hAnsi="宋体" w:cs="宋体" w:hint="eastAsia"/>
          <w:color w:val="000000"/>
          <w:szCs w:val="21"/>
        </w:rPr>
        <w:t>专用合同条款另有约定外，发包人应最迟于开工日期7天前向承包人移交施工现场。</w:t>
      </w:r>
    </w:p>
    <w:p w:rsidR="000867F1" w:rsidRDefault="000867F1" w:rsidP="000867F1">
      <w:pPr>
        <w:autoSpaceDE w:val="0"/>
        <w:autoSpaceDN w:val="0"/>
        <w:adjustRightInd w:val="0"/>
        <w:spacing w:line="360" w:lineRule="auto"/>
        <w:ind w:firstLineChars="200" w:firstLine="420"/>
        <w:jc w:val="left"/>
        <w:rPr>
          <w:rFonts w:ascii="宋体" w:hAnsi="宋体" w:cs="宋体"/>
          <w:color w:val="000000"/>
          <w:szCs w:val="21"/>
        </w:rPr>
      </w:pPr>
      <w:r>
        <w:rPr>
          <w:rFonts w:ascii="宋体" w:hAnsi="宋体" w:cs="宋体" w:hint="eastAsia"/>
          <w:color w:val="000000"/>
          <w:szCs w:val="21"/>
        </w:rPr>
        <w:t>2.4.2 提供施工条件</w:t>
      </w:r>
    </w:p>
    <w:p w:rsidR="000867F1" w:rsidRDefault="000867F1" w:rsidP="000867F1">
      <w:pPr>
        <w:autoSpaceDE w:val="0"/>
        <w:autoSpaceDN w:val="0"/>
        <w:adjustRightInd w:val="0"/>
        <w:spacing w:line="360" w:lineRule="auto"/>
        <w:ind w:firstLineChars="200" w:firstLine="420"/>
        <w:jc w:val="left"/>
        <w:rPr>
          <w:rFonts w:ascii="宋体" w:hAnsi="宋体" w:cs="宋体"/>
          <w:color w:val="000000"/>
          <w:szCs w:val="21"/>
        </w:rPr>
      </w:pPr>
      <w:r>
        <w:rPr>
          <w:rFonts w:ascii="宋体" w:hAnsi="宋体" w:cs="宋体" w:hint="eastAsia"/>
          <w:color w:val="000000"/>
          <w:szCs w:val="21"/>
        </w:rPr>
        <w:t>除专用合同条款另有约定外，发包人应负责提供施工所需要的条件，包括：</w:t>
      </w:r>
    </w:p>
    <w:p w:rsidR="000867F1" w:rsidRDefault="000867F1" w:rsidP="000867F1">
      <w:pPr>
        <w:autoSpaceDE w:val="0"/>
        <w:autoSpaceDN w:val="0"/>
        <w:adjustRightInd w:val="0"/>
        <w:spacing w:line="360" w:lineRule="auto"/>
        <w:ind w:firstLineChars="200" w:firstLine="420"/>
        <w:jc w:val="left"/>
        <w:rPr>
          <w:rFonts w:ascii="宋体" w:hAnsi="宋体" w:cs="宋体"/>
          <w:color w:val="000000"/>
          <w:szCs w:val="21"/>
        </w:rPr>
      </w:pPr>
      <w:r>
        <w:rPr>
          <w:rFonts w:ascii="宋体" w:hAnsi="宋体" w:cs="宋体" w:hint="eastAsia"/>
          <w:color w:val="000000"/>
          <w:szCs w:val="21"/>
        </w:rPr>
        <w:t>（1）将施工用水、电力、通讯线路等施工所必需的条件接至施工现场内；</w:t>
      </w:r>
    </w:p>
    <w:p w:rsidR="000867F1" w:rsidRDefault="000867F1" w:rsidP="000867F1">
      <w:pPr>
        <w:autoSpaceDE w:val="0"/>
        <w:autoSpaceDN w:val="0"/>
        <w:adjustRightInd w:val="0"/>
        <w:spacing w:line="360" w:lineRule="auto"/>
        <w:ind w:firstLineChars="200" w:firstLine="420"/>
        <w:jc w:val="left"/>
        <w:rPr>
          <w:rFonts w:ascii="宋体" w:hAnsi="宋体" w:cs="宋体"/>
          <w:color w:val="000000"/>
          <w:szCs w:val="21"/>
        </w:rPr>
      </w:pPr>
      <w:r>
        <w:rPr>
          <w:rFonts w:ascii="宋体" w:hAnsi="宋体" w:cs="宋体" w:hint="eastAsia"/>
          <w:color w:val="000000"/>
          <w:szCs w:val="21"/>
        </w:rPr>
        <w:t>（2）保证向承包人提供正常施工所需要的进入施工现场的交通条件；</w:t>
      </w:r>
    </w:p>
    <w:p w:rsidR="000867F1" w:rsidRDefault="000867F1" w:rsidP="000867F1">
      <w:pPr>
        <w:autoSpaceDE w:val="0"/>
        <w:autoSpaceDN w:val="0"/>
        <w:adjustRightInd w:val="0"/>
        <w:spacing w:line="360" w:lineRule="auto"/>
        <w:ind w:firstLineChars="200" w:firstLine="420"/>
        <w:jc w:val="left"/>
        <w:rPr>
          <w:rFonts w:ascii="宋体" w:hAnsi="宋体" w:cs="宋体"/>
          <w:color w:val="000000"/>
          <w:szCs w:val="21"/>
        </w:rPr>
      </w:pPr>
      <w:r>
        <w:rPr>
          <w:rFonts w:ascii="宋体" w:hAnsi="宋体" w:cs="宋体" w:hint="eastAsia"/>
          <w:color w:val="000000"/>
          <w:szCs w:val="21"/>
        </w:rPr>
        <w:t>（3）协调处理施工现场周围地下管线和邻近建筑物、构筑物、古树名木的保护工作，并承担相关费用；</w:t>
      </w:r>
    </w:p>
    <w:p w:rsidR="000867F1" w:rsidRDefault="000867F1" w:rsidP="000867F1">
      <w:pPr>
        <w:autoSpaceDE w:val="0"/>
        <w:autoSpaceDN w:val="0"/>
        <w:adjustRightInd w:val="0"/>
        <w:spacing w:line="360" w:lineRule="auto"/>
        <w:ind w:firstLineChars="200" w:firstLine="420"/>
        <w:jc w:val="left"/>
        <w:rPr>
          <w:rFonts w:ascii="宋体" w:hAnsi="宋体" w:cs="宋体"/>
          <w:color w:val="000000"/>
          <w:szCs w:val="21"/>
        </w:rPr>
      </w:pPr>
      <w:r>
        <w:rPr>
          <w:rFonts w:ascii="宋体" w:hAnsi="宋体" w:cs="宋体" w:hint="eastAsia"/>
          <w:color w:val="000000"/>
          <w:szCs w:val="21"/>
        </w:rPr>
        <w:t>（4）按照专用合同条款约定应提供的其他设施和条件。</w:t>
      </w:r>
    </w:p>
    <w:p w:rsidR="000867F1" w:rsidRDefault="000867F1" w:rsidP="000867F1">
      <w:pPr>
        <w:autoSpaceDE w:val="0"/>
        <w:autoSpaceDN w:val="0"/>
        <w:adjustRightInd w:val="0"/>
        <w:spacing w:line="360" w:lineRule="auto"/>
        <w:ind w:firstLineChars="200" w:firstLine="420"/>
        <w:jc w:val="left"/>
        <w:rPr>
          <w:rFonts w:ascii="宋体" w:hAnsi="宋体" w:cs="宋体"/>
          <w:color w:val="000000"/>
          <w:szCs w:val="21"/>
        </w:rPr>
      </w:pPr>
      <w:r>
        <w:rPr>
          <w:rFonts w:ascii="宋体" w:hAnsi="宋体" w:cs="宋体" w:hint="eastAsia"/>
          <w:color w:val="000000"/>
          <w:szCs w:val="21"/>
        </w:rPr>
        <w:t>2.4.3 提供基础资料</w:t>
      </w:r>
    </w:p>
    <w:p w:rsidR="000867F1" w:rsidRDefault="000867F1" w:rsidP="000867F1">
      <w:pPr>
        <w:autoSpaceDE w:val="0"/>
        <w:autoSpaceDN w:val="0"/>
        <w:adjustRightInd w:val="0"/>
        <w:spacing w:line="360" w:lineRule="auto"/>
        <w:ind w:firstLineChars="200" w:firstLine="420"/>
        <w:jc w:val="left"/>
        <w:rPr>
          <w:rFonts w:ascii="宋体" w:hAnsi="宋体" w:cs="宋体"/>
          <w:color w:val="000000"/>
          <w:szCs w:val="21"/>
        </w:rPr>
      </w:pPr>
      <w:r>
        <w:rPr>
          <w:rFonts w:ascii="宋体" w:hAnsi="宋体" w:cs="宋体" w:hint="eastAsia"/>
          <w:color w:val="000000"/>
          <w:szCs w:val="21"/>
        </w:rPr>
        <w:t>发包人应当在移交施工现场前向承包人提供施工现场及工程施工所必需的毗邻区域内供水、排水、供电、供气、供热、通信、广播电视等地下管线资料，气象和水文观测资料，地质勘察资料，相邻建筑物、构筑物和地下工程等有关基础资料，并对所提供资料的真实性、准确性和完整性负责。</w:t>
      </w:r>
    </w:p>
    <w:p w:rsidR="000867F1" w:rsidRDefault="000867F1" w:rsidP="000867F1">
      <w:pPr>
        <w:autoSpaceDE w:val="0"/>
        <w:autoSpaceDN w:val="0"/>
        <w:adjustRightInd w:val="0"/>
        <w:spacing w:line="360" w:lineRule="auto"/>
        <w:ind w:firstLineChars="200" w:firstLine="420"/>
        <w:jc w:val="left"/>
        <w:rPr>
          <w:rFonts w:ascii="宋体" w:hAnsi="宋体" w:cs="宋体"/>
          <w:color w:val="000000"/>
          <w:szCs w:val="21"/>
        </w:rPr>
      </w:pPr>
      <w:r>
        <w:rPr>
          <w:rFonts w:ascii="宋体" w:hAnsi="宋体" w:cs="宋体" w:hint="eastAsia"/>
          <w:color w:val="000000"/>
          <w:szCs w:val="21"/>
        </w:rPr>
        <w:t>按照法律规定确需在开工后方能提供的基础资料，发包人应尽其努力及时地在相应工程施工前的合理期限内提供，合理期限应以不影响承包人的正常施工为限。</w:t>
      </w:r>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2.4.4 逾期提供的责任</w:t>
      </w:r>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因发包人原因未能按合同约定及时向承包人提供施工现场、施工条件、基础资料的，由发包</w:t>
      </w:r>
      <w:r>
        <w:rPr>
          <w:rFonts w:ascii="宋体" w:hAnsi="宋体" w:cs="宋体" w:hint="eastAsia"/>
          <w:color w:val="000000"/>
          <w:szCs w:val="21"/>
        </w:rPr>
        <w:lastRenderedPageBreak/>
        <w:t>人承担由此增加的费用和（或）延误的工期。</w:t>
      </w:r>
    </w:p>
    <w:p w:rsidR="000867F1" w:rsidRDefault="000867F1" w:rsidP="000867F1">
      <w:pPr>
        <w:spacing w:line="360" w:lineRule="auto"/>
        <w:ind w:firstLineChars="200" w:firstLine="420"/>
        <w:jc w:val="left"/>
        <w:rPr>
          <w:rFonts w:ascii="宋体" w:hAnsi="宋体" w:cs="宋体"/>
          <w:color w:val="000000"/>
          <w:szCs w:val="21"/>
        </w:rPr>
      </w:pPr>
      <w:bookmarkStart w:id="85" w:name="_Toc351203514"/>
      <w:r>
        <w:rPr>
          <w:rFonts w:ascii="宋体" w:hAnsi="宋体" w:cs="宋体" w:hint="eastAsia"/>
          <w:color w:val="000000"/>
          <w:szCs w:val="21"/>
        </w:rPr>
        <w:t>2</w:t>
      </w:r>
      <w:bookmarkStart w:id="86" w:name="_Toc296503042"/>
      <w:bookmarkStart w:id="87" w:name="_Toc296346543"/>
      <w:bookmarkStart w:id="88" w:name="_Toc337558745"/>
      <w:r>
        <w:rPr>
          <w:rFonts w:ascii="宋体" w:hAnsi="宋体" w:cs="宋体" w:hint="eastAsia"/>
          <w:color w:val="000000"/>
          <w:szCs w:val="21"/>
        </w:rPr>
        <w:t>.5 资</w:t>
      </w:r>
      <w:bookmarkEnd w:id="86"/>
      <w:bookmarkEnd w:id="87"/>
      <w:bookmarkEnd w:id="88"/>
      <w:r>
        <w:rPr>
          <w:rFonts w:ascii="宋体" w:hAnsi="宋体" w:cs="宋体" w:hint="eastAsia"/>
          <w:color w:val="000000"/>
          <w:szCs w:val="21"/>
        </w:rPr>
        <w:t>金来源证明及支付担保</w:t>
      </w:r>
      <w:bookmarkEnd w:id="85"/>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除专用合同条款另有约定外，发包人应在收到承包人要求提供资金来源证明的书面通知后28天内，向承包人提供能够按照合同约定支付合同价款的相应资金来源证明。</w:t>
      </w:r>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除专用合同条款另有约定外，发包人要求承包人提供履约担保的，发包人应当向承包人提供支付担保。支付担保可以采用银行保函或担保公司担保等形式，具体由合同当事人在专用合同条款中约定。</w:t>
      </w:r>
    </w:p>
    <w:p w:rsidR="000867F1" w:rsidRDefault="000867F1" w:rsidP="000867F1">
      <w:pPr>
        <w:spacing w:line="360" w:lineRule="auto"/>
        <w:ind w:firstLineChars="200" w:firstLine="420"/>
        <w:jc w:val="left"/>
        <w:rPr>
          <w:rFonts w:ascii="宋体" w:hAnsi="宋体" w:cs="宋体"/>
          <w:color w:val="000000"/>
          <w:szCs w:val="21"/>
        </w:rPr>
      </w:pPr>
      <w:bookmarkStart w:id="89" w:name="_Toc351203515"/>
      <w:r>
        <w:rPr>
          <w:rFonts w:ascii="宋体" w:hAnsi="宋体" w:cs="宋体" w:hint="eastAsia"/>
          <w:color w:val="000000"/>
          <w:szCs w:val="21"/>
        </w:rPr>
        <w:t>2.6 支付合同价款</w:t>
      </w:r>
      <w:bookmarkEnd w:id="89"/>
    </w:p>
    <w:p w:rsidR="000867F1" w:rsidRDefault="000867F1" w:rsidP="000867F1">
      <w:pPr>
        <w:autoSpaceDE w:val="0"/>
        <w:autoSpaceDN w:val="0"/>
        <w:adjustRightInd w:val="0"/>
        <w:spacing w:line="360" w:lineRule="auto"/>
        <w:ind w:firstLineChars="200" w:firstLine="420"/>
        <w:jc w:val="left"/>
        <w:rPr>
          <w:rFonts w:ascii="宋体" w:hAnsi="宋体" w:cs="宋体"/>
          <w:color w:val="000000"/>
          <w:szCs w:val="21"/>
        </w:rPr>
      </w:pPr>
      <w:r>
        <w:rPr>
          <w:rFonts w:ascii="宋体" w:hAnsi="宋体" w:cs="宋体" w:hint="eastAsia"/>
          <w:color w:val="000000"/>
          <w:szCs w:val="21"/>
        </w:rPr>
        <w:t>发包人应按合同约定向承包人及时支付合同价款。</w:t>
      </w:r>
    </w:p>
    <w:p w:rsidR="000867F1" w:rsidRDefault="000867F1" w:rsidP="000867F1">
      <w:pPr>
        <w:spacing w:line="360" w:lineRule="auto"/>
        <w:ind w:firstLineChars="200" w:firstLine="420"/>
        <w:jc w:val="left"/>
        <w:rPr>
          <w:rFonts w:ascii="宋体" w:hAnsi="宋体" w:cs="宋体"/>
          <w:color w:val="000000"/>
          <w:szCs w:val="21"/>
        </w:rPr>
      </w:pPr>
      <w:bookmarkStart w:id="90" w:name="_Toc351203516"/>
      <w:r>
        <w:rPr>
          <w:rFonts w:ascii="宋体" w:hAnsi="宋体" w:cs="宋体" w:hint="eastAsia"/>
          <w:color w:val="000000"/>
          <w:szCs w:val="21"/>
        </w:rPr>
        <w:t>2.7 组织竣工验收</w:t>
      </w:r>
      <w:bookmarkEnd w:id="90"/>
    </w:p>
    <w:p w:rsidR="000867F1" w:rsidRDefault="000867F1" w:rsidP="000867F1">
      <w:pPr>
        <w:autoSpaceDE w:val="0"/>
        <w:autoSpaceDN w:val="0"/>
        <w:adjustRightInd w:val="0"/>
        <w:spacing w:line="360" w:lineRule="auto"/>
        <w:ind w:firstLineChars="200" w:firstLine="420"/>
        <w:jc w:val="left"/>
        <w:rPr>
          <w:rFonts w:ascii="宋体" w:hAnsi="宋体" w:cs="宋体"/>
          <w:color w:val="000000"/>
          <w:szCs w:val="21"/>
        </w:rPr>
      </w:pPr>
      <w:r>
        <w:rPr>
          <w:rFonts w:ascii="宋体" w:hAnsi="宋体" w:cs="宋体" w:hint="eastAsia"/>
          <w:color w:val="000000"/>
          <w:szCs w:val="21"/>
        </w:rPr>
        <w:t>发包人应按合同约定及时组织竣工验收。</w:t>
      </w:r>
    </w:p>
    <w:p w:rsidR="000867F1" w:rsidRDefault="000867F1" w:rsidP="000867F1">
      <w:pPr>
        <w:spacing w:line="360" w:lineRule="auto"/>
        <w:ind w:firstLineChars="200" w:firstLine="420"/>
        <w:jc w:val="left"/>
        <w:rPr>
          <w:rFonts w:ascii="宋体" w:hAnsi="宋体" w:cs="宋体"/>
          <w:color w:val="000000"/>
          <w:szCs w:val="21"/>
        </w:rPr>
      </w:pPr>
      <w:bookmarkStart w:id="91" w:name="_Toc351203517"/>
      <w:r>
        <w:rPr>
          <w:rFonts w:ascii="宋体" w:hAnsi="宋体" w:cs="宋体" w:hint="eastAsia"/>
          <w:color w:val="000000"/>
          <w:szCs w:val="21"/>
        </w:rPr>
        <w:t>2.8 现场统一管理协议</w:t>
      </w:r>
      <w:bookmarkEnd w:id="91"/>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发包人应与承包人、由发包人直接发包的专业工程的承包人签订施工现场统一管理协议，明确各方的权利义务。施工现场统一管理协议作为专用合同条款的附件。</w:t>
      </w:r>
    </w:p>
    <w:p w:rsidR="000867F1" w:rsidRDefault="000867F1" w:rsidP="000867F1">
      <w:pPr>
        <w:spacing w:line="360" w:lineRule="auto"/>
        <w:ind w:firstLineChars="200" w:firstLine="420"/>
        <w:jc w:val="left"/>
        <w:rPr>
          <w:rFonts w:ascii="宋体" w:hAnsi="宋体" w:cs="宋体"/>
          <w:color w:val="000000"/>
          <w:szCs w:val="21"/>
        </w:rPr>
      </w:pPr>
      <w:bookmarkStart w:id="92" w:name="_Toc351203518"/>
      <w:r>
        <w:rPr>
          <w:rFonts w:ascii="宋体" w:hAnsi="宋体" w:cs="宋体" w:hint="eastAsia"/>
          <w:color w:val="000000"/>
          <w:szCs w:val="21"/>
        </w:rPr>
        <w:t>3</w:t>
      </w:r>
      <w:bookmarkStart w:id="93" w:name="_Toc296346546"/>
      <w:bookmarkStart w:id="94" w:name="_Toc337558746"/>
      <w:bookmarkStart w:id="95" w:name="_Toc296503045"/>
      <w:r>
        <w:rPr>
          <w:rFonts w:ascii="宋体" w:hAnsi="宋体" w:cs="宋体" w:hint="eastAsia"/>
          <w:color w:val="000000"/>
          <w:szCs w:val="21"/>
        </w:rPr>
        <w:t>. 承包人</w:t>
      </w:r>
      <w:bookmarkEnd w:id="92"/>
    </w:p>
    <w:p w:rsidR="000867F1" w:rsidRDefault="000867F1" w:rsidP="000867F1">
      <w:pPr>
        <w:spacing w:line="360" w:lineRule="auto"/>
        <w:ind w:firstLineChars="200" w:firstLine="420"/>
        <w:jc w:val="left"/>
        <w:rPr>
          <w:rFonts w:ascii="宋体" w:hAnsi="宋体" w:cs="宋体"/>
          <w:color w:val="000000"/>
          <w:szCs w:val="21"/>
        </w:rPr>
      </w:pPr>
      <w:bookmarkStart w:id="96" w:name="_Toc351203519"/>
      <w:bookmarkEnd w:id="93"/>
      <w:bookmarkEnd w:id="94"/>
      <w:bookmarkEnd w:id="95"/>
      <w:r>
        <w:rPr>
          <w:rFonts w:ascii="宋体" w:hAnsi="宋体" w:cs="宋体" w:hint="eastAsia"/>
          <w:color w:val="000000"/>
          <w:szCs w:val="21"/>
        </w:rPr>
        <w:t>3</w:t>
      </w:r>
      <w:bookmarkStart w:id="97" w:name="_Toc337558747"/>
      <w:bookmarkStart w:id="98" w:name="_Toc296503046"/>
      <w:bookmarkStart w:id="99" w:name="_Toc296346547"/>
      <w:r>
        <w:rPr>
          <w:rFonts w:ascii="宋体" w:hAnsi="宋体" w:cs="宋体" w:hint="eastAsia"/>
          <w:color w:val="000000"/>
          <w:szCs w:val="21"/>
        </w:rPr>
        <w:t>.1 承包人的一般义务</w:t>
      </w:r>
      <w:bookmarkEnd w:id="96"/>
    </w:p>
    <w:bookmarkEnd w:id="97"/>
    <w:bookmarkEnd w:id="98"/>
    <w:bookmarkEnd w:id="99"/>
    <w:p w:rsidR="000867F1" w:rsidRDefault="000867F1" w:rsidP="000867F1">
      <w:pPr>
        <w:autoSpaceDE w:val="0"/>
        <w:autoSpaceDN w:val="0"/>
        <w:adjustRightInd w:val="0"/>
        <w:spacing w:line="360" w:lineRule="auto"/>
        <w:ind w:firstLineChars="200" w:firstLine="420"/>
        <w:jc w:val="left"/>
        <w:rPr>
          <w:rFonts w:ascii="宋体" w:hAnsi="宋体" w:cs="宋体"/>
          <w:color w:val="000000"/>
          <w:szCs w:val="21"/>
        </w:rPr>
      </w:pPr>
      <w:r>
        <w:rPr>
          <w:rFonts w:ascii="宋体" w:hAnsi="宋体" w:cs="宋体" w:hint="eastAsia"/>
          <w:color w:val="000000"/>
          <w:szCs w:val="21"/>
        </w:rPr>
        <w:t>承包人在履行合同过程中应遵守法律和工程建设标准规范，并履行以下义务：</w:t>
      </w:r>
    </w:p>
    <w:p w:rsidR="000867F1" w:rsidRDefault="000867F1" w:rsidP="000867F1">
      <w:pPr>
        <w:numPr>
          <w:ilvl w:val="0"/>
          <w:numId w:val="3"/>
        </w:numPr>
        <w:autoSpaceDE w:val="0"/>
        <w:autoSpaceDN w:val="0"/>
        <w:adjustRightInd w:val="0"/>
        <w:spacing w:line="360" w:lineRule="auto"/>
        <w:ind w:firstLineChars="200" w:firstLine="420"/>
        <w:jc w:val="left"/>
        <w:rPr>
          <w:rFonts w:ascii="宋体" w:hAnsi="宋体" w:cs="宋体"/>
          <w:color w:val="000000"/>
          <w:szCs w:val="21"/>
        </w:rPr>
      </w:pPr>
      <w:r>
        <w:rPr>
          <w:rFonts w:ascii="宋体" w:hAnsi="宋体" w:cs="宋体" w:hint="eastAsia"/>
          <w:color w:val="000000"/>
          <w:szCs w:val="21"/>
        </w:rPr>
        <w:t>办理法律规定应由承包人办理的许可和批准，并将办理结果书面报送发包人留存；</w:t>
      </w:r>
    </w:p>
    <w:p w:rsidR="000867F1" w:rsidRDefault="000867F1" w:rsidP="000867F1">
      <w:pPr>
        <w:autoSpaceDE w:val="0"/>
        <w:autoSpaceDN w:val="0"/>
        <w:adjustRightInd w:val="0"/>
        <w:spacing w:line="360" w:lineRule="auto"/>
        <w:ind w:firstLineChars="200" w:firstLine="420"/>
        <w:jc w:val="left"/>
        <w:rPr>
          <w:rFonts w:ascii="宋体" w:hAnsi="宋体" w:cs="宋体"/>
          <w:color w:val="000000"/>
          <w:szCs w:val="21"/>
        </w:rPr>
      </w:pPr>
      <w:r>
        <w:rPr>
          <w:rFonts w:ascii="宋体" w:hAnsi="宋体" w:cs="宋体" w:hint="eastAsia"/>
          <w:color w:val="000000"/>
          <w:szCs w:val="21"/>
        </w:rPr>
        <w:t>（2）按法律规定和合同约定完成工程，并在保修期内承担保修义务；</w:t>
      </w:r>
    </w:p>
    <w:p w:rsidR="000867F1" w:rsidRDefault="000867F1" w:rsidP="000867F1">
      <w:pPr>
        <w:autoSpaceDE w:val="0"/>
        <w:autoSpaceDN w:val="0"/>
        <w:adjustRightInd w:val="0"/>
        <w:spacing w:line="360" w:lineRule="auto"/>
        <w:ind w:firstLineChars="200" w:firstLine="420"/>
        <w:jc w:val="left"/>
        <w:rPr>
          <w:rFonts w:ascii="宋体" w:hAnsi="宋体" w:cs="宋体"/>
          <w:color w:val="000000"/>
          <w:szCs w:val="21"/>
        </w:rPr>
      </w:pPr>
      <w:r>
        <w:rPr>
          <w:rFonts w:ascii="宋体" w:hAnsi="宋体" w:cs="宋体" w:hint="eastAsia"/>
          <w:color w:val="000000"/>
          <w:szCs w:val="21"/>
        </w:rPr>
        <w:t>（3）按法律规定和合同约定采取施工安全和环境保护措施，办理工伤保险，确保工程及人员、材料、设备和设施的安全；</w:t>
      </w:r>
    </w:p>
    <w:p w:rsidR="000867F1" w:rsidRDefault="000867F1" w:rsidP="000867F1">
      <w:pPr>
        <w:autoSpaceDE w:val="0"/>
        <w:autoSpaceDN w:val="0"/>
        <w:adjustRightInd w:val="0"/>
        <w:spacing w:line="360" w:lineRule="auto"/>
        <w:ind w:firstLineChars="200" w:firstLine="420"/>
        <w:jc w:val="left"/>
        <w:rPr>
          <w:rFonts w:ascii="宋体" w:hAnsi="宋体" w:cs="宋体"/>
          <w:color w:val="000000"/>
          <w:szCs w:val="21"/>
        </w:rPr>
      </w:pPr>
      <w:r>
        <w:rPr>
          <w:rFonts w:ascii="宋体" w:hAnsi="宋体" w:cs="宋体" w:hint="eastAsia"/>
          <w:color w:val="000000"/>
          <w:szCs w:val="21"/>
        </w:rPr>
        <w:t>（4）按合同约定的工作内容和施工进度要求，编制施工组织设计和施工措施计划，并对所有施工作业和施工方法的完备性和安全可靠性负责；</w:t>
      </w:r>
    </w:p>
    <w:p w:rsidR="000867F1" w:rsidRDefault="000867F1" w:rsidP="000867F1">
      <w:pPr>
        <w:autoSpaceDE w:val="0"/>
        <w:autoSpaceDN w:val="0"/>
        <w:adjustRightInd w:val="0"/>
        <w:spacing w:line="360" w:lineRule="auto"/>
        <w:ind w:firstLineChars="200" w:firstLine="420"/>
        <w:jc w:val="left"/>
        <w:rPr>
          <w:rFonts w:ascii="宋体" w:hAnsi="宋体" w:cs="宋体"/>
          <w:color w:val="000000"/>
          <w:szCs w:val="21"/>
        </w:rPr>
      </w:pPr>
      <w:r>
        <w:rPr>
          <w:rFonts w:ascii="宋体" w:hAnsi="宋体" w:cs="宋体" w:hint="eastAsia"/>
          <w:color w:val="000000"/>
          <w:szCs w:val="21"/>
        </w:rPr>
        <w:t>（5）在进行合同约定的各项工作时，不得侵害发包人与他人使用公用道路、水源、市政管网等公共设施的权利，避免对邻近的公共设施产生干扰。承包人占用或使用他人的施工场地，影响他人作业或生活的，应承担相应责任；</w:t>
      </w:r>
    </w:p>
    <w:p w:rsidR="000867F1" w:rsidRDefault="000867F1" w:rsidP="000867F1">
      <w:pPr>
        <w:autoSpaceDE w:val="0"/>
        <w:autoSpaceDN w:val="0"/>
        <w:adjustRightInd w:val="0"/>
        <w:spacing w:line="360" w:lineRule="auto"/>
        <w:ind w:firstLineChars="200" w:firstLine="420"/>
        <w:jc w:val="left"/>
        <w:rPr>
          <w:rFonts w:ascii="宋体" w:hAnsi="宋体" w:cs="宋体"/>
          <w:color w:val="000000"/>
          <w:szCs w:val="21"/>
        </w:rPr>
      </w:pPr>
      <w:r>
        <w:rPr>
          <w:rFonts w:ascii="宋体" w:hAnsi="宋体" w:cs="宋体" w:hint="eastAsia"/>
          <w:color w:val="000000"/>
          <w:szCs w:val="21"/>
        </w:rPr>
        <w:t>（6）按照第6.3款〔环境保护〕约定负责施工场地及其周边环境与生态的保护工作；</w:t>
      </w:r>
    </w:p>
    <w:p w:rsidR="000867F1" w:rsidRDefault="000867F1" w:rsidP="000867F1">
      <w:pPr>
        <w:autoSpaceDE w:val="0"/>
        <w:autoSpaceDN w:val="0"/>
        <w:adjustRightInd w:val="0"/>
        <w:spacing w:line="360" w:lineRule="auto"/>
        <w:ind w:firstLineChars="200" w:firstLine="420"/>
        <w:jc w:val="left"/>
        <w:rPr>
          <w:rFonts w:ascii="宋体" w:hAnsi="宋体" w:cs="宋体"/>
          <w:color w:val="000000"/>
          <w:szCs w:val="21"/>
        </w:rPr>
      </w:pPr>
      <w:r>
        <w:rPr>
          <w:rFonts w:ascii="宋体" w:hAnsi="宋体" w:cs="宋体" w:hint="eastAsia"/>
          <w:color w:val="000000"/>
          <w:szCs w:val="21"/>
        </w:rPr>
        <w:t>（7）按第6.1款〔安全文明施工〕约定采取施工安全措施，确保工程及其人员、材料、设备和设施的安全，防止因工程施工造成的人身伤害和财产损失；</w:t>
      </w:r>
    </w:p>
    <w:p w:rsidR="000867F1" w:rsidRDefault="000867F1" w:rsidP="000867F1">
      <w:pPr>
        <w:autoSpaceDE w:val="0"/>
        <w:autoSpaceDN w:val="0"/>
        <w:adjustRightInd w:val="0"/>
        <w:spacing w:line="360" w:lineRule="auto"/>
        <w:ind w:firstLineChars="200" w:firstLine="420"/>
        <w:jc w:val="left"/>
        <w:rPr>
          <w:rFonts w:ascii="宋体" w:hAnsi="宋体" w:cs="宋体"/>
          <w:color w:val="000000"/>
          <w:szCs w:val="21"/>
        </w:rPr>
      </w:pPr>
      <w:r>
        <w:rPr>
          <w:rFonts w:ascii="宋体" w:hAnsi="宋体" w:cs="宋体" w:hint="eastAsia"/>
          <w:color w:val="000000"/>
          <w:szCs w:val="21"/>
        </w:rPr>
        <w:t>（8）将发包人按合同约定支付的各项价款专用于合同工程，且应及时支付其雇用人员工</w:t>
      </w:r>
      <w:r>
        <w:rPr>
          <w:rFonts w:ascii="宋体" w:hAnsi="宋体" w:cs="宋体" w:hint="eastAsia"/>
          <w:color w:val="000000"/>
          <w:szCs w:val="21"/>
        </w:rPr>
        <w:lastRenderedPageBreak/>
        <w:t>资，并及时向分包人支付合同价款；</w:t>
      </w:r>
    </w:p>
    <w:p w:rsidR="000867F1" w:rsidRDefault="000867F1" w:rsidP="000867F1">
      <w:pPr>
        <w:autoSpaceDE w:val="0"/>
        <w:autoSpaceDN w:val="0"/>
        <w:adjustRightInd w:val="0"/>
        <w:spacing w:line="360" w:lineRule="auto"/>
        <w:ind w:firstLineChars="200" w:firstLine="420"/>
        <w:jc w:val="left"/>
        <w:rPr>
          <w:rFonts w:ascii="宋体" w:hAnsi="宋体" w:cs="宋体"/>
          <w:color w:val="000000"/>
          <w:szCs w:val="21"/>
        </w:rPr>
      </w:pPr>
      <w:r>
        <w:rPr>
          <w:rFonts w:ascii="宋体" w:hAnsi="宋体" w:cs="宋体" w:hint="eastAsia"/>
          <w:color w:val="000000"/>
          <w:szCs w:val="21"/>
        </w:rPr>
        <w:t>（9）按照法律规定和合同约定编制竣工资料，完成竣工资料立卷及归档，并按专用合同条款约定的竣工资料的套数、内容、时间等要求移交发包人；</w:t>
      </w:r>
    </w:p>
    <w:p w:rsidR="000867F1" w:rsidRDefault="000867F1" w:rsidP="000867F1">
      <w:pPr>
        <w:autoSpaceDE w:val="0"/>
        <w:autoSpaceDN w:val="0"/>
        <w:adjustRightInd w:val="0"/>
        <w:spacing w:line="360" w:lineRule="auto"/>
        <w:ind w:firstLineChars="200" w:firstLine="420"/>
        <w:jc w:val="left"/>
        <w:rPr>
          <w:rFonts w:ascii="宋体" w:hAnsi="宋体" w:cs="宋体"/>
          <w:color w:val="000000"/>
          <w:szCs w:val="21"/>
        </w:rPr>
      </w:pPr>
      <w:r>
        <w:rPr>
          <w:rFonts w:ascii="宋体" w:hAnsi="宋体" w:cs="宋体" w:hint="eastAsia"/>
          <w:color w:val="000000"/>
          <w:szCs w:val="21"/>
        </w:rPr>
        <w:t>（10）应履行的其他义务。</w:t>
      </w:r>
    </w:p>
    <w:p w:rsidR="000867F1" w:rsidRDefault="000867F1" w:rsidP="000867F1">
      <w:pPr>
        <w:spacing w:line="360" w:lineRule="auto"/>
        <w:ind w:firstLineChars="200" w:firstLine="420"/>
        <w:jc w:val="left"/>
        <w:rPr>
          <w:rFonts w:ascii="宋体" w:hAnsi="宋体" w:cs="宋体"/>
          <w:color w:val="000000"/>
          <w:szCs w:val="21"/>
        </w:rPr>
      </w:pPr>
      <w:bookmarkStart w:id="100" w:name="_Toc351203520"/>
      <w:r>
        <w:rPr>
          <w:rFonts w:ascii="宋体" w:hAnsi="宋体" w:cs="宋体" w:hint="eastAsia"/>
          <w:color w:val="000000"/>
          <w:szCs w:val="21"/>
        </w:rPr>
        <w:t>3</w:t>
      </w:r>
      <w:bookmarkStart w:id="101" w:name="_Toc296503047"/>
      <w:bookmarkStart w:id="102" w:name="_Toc337558748"/>
      <w:bookmarkStart w:id="103" w:name="_Toc296346548"/>
      <w:r>
        <w:rPr>
          <w:rFonts w:ascii="宋体" w:hAnsi="宋体" w:cs="宋体" w:hint="eastAsia"/>
          <w:color w:val="000000"/>
          <w:szCs w:val="21"/>
        </w:rPr>
        <w:t xml:space="preserve">.2 </w:t>
      </w:r>
      <w:bookmarkEnd w:id="100"/>
      <w:r>
        <w:rPr>
          <w:rFonts w:ascii="宋体" w:hAnsi="宋体" w:cs="宋体" w:hint="eastAsia"/>
          <w:color w:val="000000"/>
          <w:szCs w:val="21"/>
        </w:rPr>
        <w:t>项目经理</w:t>
      </w:r>
    </w:p>
    <w:bookmarkEnd w:id="101"/>
    <w:bookmarkEnd w:id="102"/>
    <w:bookmarkEnd w:id="103"/>
    <w:p w:rsidR="000867F1" w:rsidRDefault="000867F1" w:rsidP="000867F1">
      <w:pPr>
        <w:autoSpaceDE w:val="0"/>
        <w:autoSpaceDN w:val="0"/>
        <w:adjustRightInd w:val="0"/>
        <w:spacing w:line="360" w:lineRule="auto"/>
        <w:ind w:firstLineChars="200" w:firstLine="420"/>
        <w:jc w:val="left"/>
        <w:rPr>
          <w:rFonts w:ascii="宋体" w:hAnsi="宋体" w:cs="宋体"/>
          <w:color w:val="000000"/>
          <w:szCs w:val="21"/>
        </w:rPr>
      </w:pPr>
      <w:r>
        <w:rPr>
          <w:rFonts w:ascii="宋体" w:hAnsi="宋体" w:cs="宋体" w:hint="eastAsia"/>
          <w:color w:val="000000"/>
          <w:szCs w:val="21"/>
        </w:rPr>
        <w:t>3.2.1 项目经理应为合同当事人所确认的人选，并在专用合同条款中明确项目经理的姓名、职称、注册执业证书编号、联系方式及授权范围等事项，项目经理经承包人授权后代表承包人负责履行合同。项目经理应是承包人正式聘用的员工，承包人应向发包人提交项目经理与承包人之间的劳动合同，以及承包人为项目经理缴纳社会保险的有效证明。承包人不提交上述文件的，项目经理无权履行职责，发包人有权要求更换项目经理，由此增加的费用和（或）延误的工期由承包人承担。</w:t>
      </w:r>
    </w:p>
    <w:p w:rsidR="000867F1" w:rsidRDefault="000867F1" w:rsidP="000867F1">
      <w:pPr>
        <w:autoSpaceDE w:val="0"/>
        <w:autoSpaceDN w:val="0"/>
        <w:adjustRightInd w:val="0"/>
        <w:spacing w:line="360" w:lineRule="auto"/>
        <w:ind w:firstLineChars="200" w:firstLine="420"/>
        <w:jc w:val="left"/>
        <w:rPr>
          <w:rFonts w:ascii="宋体" w:hAnsi="宋体" w:cs="宋体"/>
          <w:color w:val="000000"/>
          <w:szCs w:val="21"/>
        </w:rPr>
      </w:pPr>
      <w:r>
        <w:rPr>
          <w:rFonts w:ascii="宋体" w:hAnsi="宋体" w:cs="宋体" w:hint="eastAsia"/>
          <w:color w:val="000000"/>
          <w:szCs w:val="21"/>
        </w:rPr>
        <w:t>项目经理应常驻施工现场，且每月在施工现场时间不得少于专用合同条款约定的天数。项目经理不得同时担任其他项目的项目经理。项目经理确需离开施工现场时，应事先通知监理人，并取得发包人的书面同意。项目经理的通知中应当载明临时代行其职责的人员的注册执业资格、管理经验等资料，该人员应具备履行相应职责的能力。</w:t>
      </w:r>
    </w:p>
    <w:p w:rsidR="000867F1" w:rsidRDefault="000867F1" w:rsidP="000867F1">
      <w:pPr>
        <w:autoSpaceDE w:val="0"/>
        <w:autoSpaceDN w:val="0"/>
        <w:adjustRightInd w:val="0"/>
        <w:spacing w:line="360" w:lineRule="auto"/>
        <w:ind w:firstLineChars="200" w:firstLine="420"/>
        <w:jc w:val="left"/>
        <w:rPr>
          <w:rFonts w:ascii="宋体" w:hAnsi="宋体" w:cs="宋体"/>
          <w:color w:val="000000"/>
          <w:szCs w:val="21"/>
        </w:rPr>
      </w:pPr>
      <w:r>
        <w:rPr>
          <w:rFonts w:ascii="宋体" w:hAnsi="宋体" w:cs="宋体" w:hint="eastAsia"/>
          <w:color w:val="000000"/>
          <w:szCs w:val="21"/>
        </w:rPr>
        <w:t>承包人违反上述约定的，应按照专用合同条款的约定，承担违约责任。</w:t>
      </w:r>
    </w:p>
    <w:p w:rsidR="000867F1" w:rsidRDefault="000867F1" w:rsidP="000867F1">
      <w:pPr>
        <w:autoSpaceDE w:val="0"/>
        <w:autoSpaceDN w:val="0"/>
        <w:adjustRightInd w:val="0"/>
        <w:spacing w:line="360" w:lineRule="auto"/>
        <w:ind w:firstLineChars="200" w:firstLine="420"/>
        <w:jc w:val="left"/>
        <w:rPr>
          <w:rFonts w:ascii="宋体" w:hAnsi="宋体" w:cs="宋体"/>
          <w:color w:val="000000"/>
          <w:szCs w:val="21"/>
        </w:rPr>
      </w:pPr>
      <w:r>
        <w:rPr>
          <w:rFonts w:ascii="宋体" w:hAnsi="宋体" w:cs="宋体" w:hint="eastAsia"/>
          <w:color w:val="000000"/>
          <w:szCs w:val="21"/>
        </w:rPr>
        <w:t>3.2.2 项目经理按合同约定组织工程实施。在紧急情况下为确保施工安全和人员安全，在无法与发包人代表和总监理工程师及时取得联系时，项目经理有权采取必要的措施保证与工程有关的人身、财产和工程的安全，但应在48小时内向发包人代表和总监理工程师提交书面报告。</w:t>
      </w:r>
    </w:p>
    <w:p w:rsidR="000867F1" w:rsidRDefault="000867F1" w:rsidP="000867F1">
      <w:pPr>
        <w:autoSpaceDE w:val="0"/>
        <w:autoSpaceDN w:val="0"/>
        <w:adjustRightInd w:val="0"/>
        <w:spacing w:line="360" w:lineRule="auto"/>
        <w:ind w:firstLineChars="200" w:firstLine="420"/>
        <w:jc w:val="left"/>
        <w:rPr>
          <w:rFonts w:ascii="宋体" w:hAnsi="宋体" w:cs="宋体"/>
          <w:color w:val="000000"/>
          <w:szCs w:val="21"/>
        </w:rPr>
      </w:pPr>
      <w:r>
        <w:rPr>
          <w:rFonts w:ascii="宋体" w:hAnsi="宋体" w:cs="宋体" w:hint="eastAsia"/>
          <w:color w:val="000000"/>
          <w:szCs w:val="21"/>
        </w:rPr>
        <w:t>3.2.3 承包人需要更换项目经理的，应提前14天书面通知发包人和监理人，并征得发包人书面同意。通知中应当载明继任项目经理的注册执业资格、管理经验等资料，继任项目经理继续履行第3.2.1项约定的职责。未经发包人书面同意，承包人不得擅自更换项目经理。承包人擅自更换项目经理的，应按照专用合同条款的约定承担违约责任。</w:t>
      </w:r>
    </w:p>
    <w:p w:rsidR="000867F1" w:rsidRDefault="000867F1" w:rsidP="000867F1">
      <w:pPr>
        <w:autoSpaceDE w:val="0"/>
        <w:autoSpaceDN w:val="0"/>
        <w:adjustRightInd w:val="0"/>
        <w:spacing w:line="360" w:lineRule="auto"/>
        <w:ind w:firstLineChars="200" w:firstLine="420"/>
        <w:jc w:val="left"/>
        <w:rPr>
          <w:rFonts w:ascii="宋体" w:hAnsi="宋体" w:cs="宋体"/>
          <w:color w:val="000000"/>
          <w:szCs w:val="21"/>
        </w:rPr>
      </w:pPr>
      <w:r>
        <w:rPr>
          <w:rFonts w:ascii="宋体" w:hAnsi="宋体" w:cs="宋体" w:hint="eastAsia"/>
          <w:color w:val="000000"/>
          <w:szCs w:val="21"/>
        </w:rPr>
        <w:t>3.2.4 发包人有权书面通知承包人更换其认为不称职的项目经理，通知中应当载明要求更换的理由。承包人应在接到更换通知后14天内向发包人提出书面的改进报告。发包人收到改进报告后仍要求更换的，承包人应在接到第二次更换通知的28天内进行更换，并将新任命的项目经理的注册执业资格、管理经验等资料书面通知发包人。继任项目经理继续履行第3.2.1项约定的职责。承包人无正当理由拒绝更换项目经理的，应按照专用合同条款的约定承担违约责任。</w:t>
      </w:r>
    </w:p>
    <w:p w:rsidR="000867F1" w:rsidRDefault="000867F1" w:rsidP="000867F1">
      <w:pPr>
        <w:autoSpaceDE w:val="0"/>
        <w:autoSpaceDN w:val="0"/>
        <w:adjustRightInd w:val="0"/>
        <w:spacing w:line="360" w:lineRule="auto"/>
        <w:ind w:firstLineChars="200" w:firstLine="420"/>
        <w:jc w:val="left"/>
        <w:rPr>
          <w:rFonts w:ascii="宋体" w:hAnsi="宋体" w:cs="宋体"/>
          <w:color w:val="000000"/>
          <w:szCs w:val="21"/>
        </w:rPr>
      </w:pPr>
      <w:r>
        <w:rPr>
          <w:rFonts w:ascii="宋体" w:hAnsi="宋体" w:cs="宋体" w:hint="eastAsia"/>
          <w:color w:val="000000"/>
          <w:szCs w:val="21"/>
        </w:rPr>
        <w:t>3.2.5 项目经理因特殊情况授权其下属人员履行其某项工作职责的，该下属人员应具备履行相应职责的能力，并应提前7天将上述人员的姓名和授权范围书面通知监理人，并征得发包人书</w:t>
      </w:r>
      <w:r>
        <w:rPr>
          <w:rFonts w:ascii="宋体" w:hAnsi="宋体" w:cs="宋体" w:hint="eastAsia"/>
          <w:color w:val="000000"/>
          <w:szCs w:val="21"/>
        </w:rPr>
        <w:lastRenderedPageBreak/>
        <w:t>面同意。</w:t>
      </w:r>
    </w:p>
    <w:p w:rsidR="000867F1" w:rsidRDefault="000867F1" w:rsidP="000867F1">
      <w:pPr>
        <w:spacing w:line="360" w:lineRule="auto"/>
        <w:ind w:firstLineChars="200" w:firstLine="420"/>
        <w:jc w:val="left"/>
        <w:rPr>
          <w:rFonts w:ascii="宋体" w:hAnsi="宋体" w:cs="宋体"/>
          <w:color w:val="000000"/>
          <w:szCs w:val="21"/>
        </w:rPr>
      </w:pPr>
      <w:bookmarkStart w:id="104" w:name="_Toc351203521"/>
      <w:r>
        <w:rPr>
          <w:rFonts w:ascii="宋体" w:hAnsi="宋体" w:cs="宋体" w:hint="eastAsia"/>
          <w:color w:val="000000"/>
          <w:szCs w:val="21"/>
        </w:rPr>
        <w:t>3</w:t>
      </w:r>
      <w:bookmarkStart w:id="105" w:name="_Toc296346549"/>
      <w:bookmarkStart w:id="106" w:name="_Toc296503048"/>
      <w:bookmarkStart w:id="107" w:name="_Toc337558749"/>
      <w:r>
        <w:rPr>
          <w:rFonts w:ascii="宋体" w:hAnsi="宋体" w:cs="宋体" w:hint="eastAsia"/>
          <w:color w:val="000000"/>
          <w:szCs w:val="21"/>
        </w:rPr>
        <w:t xml:space="preserve">.3 </w:t>
      </w:r>
      <w:bookmarkEnd w:id="105"/>
      <w:bookmarkEnd w:id="106"/>
      <w:r>
        <w:rPr>
          <w:rFonts w:ascii="宋体" w:hAnsi="宋体" w:cs="宋体" w:hint="eastAsia"/>
          <w:color w:val="000000"/>
          <w:szCs w:val="21"/>
        </w:rPr>
        <w:t>承包人人员</w:t>
      </w:r>
      <w:bookmarkEnd w:id="104"/>
    </w:p>
    <w:bookmarkEnd w:id="107"/>
    <w:p w:rsidR="000867F1" w:rsidRDefault="000867F1" w:rsidP="000867F1">
      <w:pPr>
        <w:autoSpaceDE w:val="0"/>
        <w:autoSpaceDN w:val="0"/>
        <w:adjustRightInd w:val="0"/>
        <w:spacing w:line="360" w:lineRule="auto"/>
        <w:ind w:firstLineChars="200" w:firstLine="420"/>
        <w:jc w:val="left"/>
        <w:rPr>
          <w:rFonts w:ascii="宋体" w:hAnsi="宋体" w:cs="宋体"/>
          <w:color w:val="000000"/>
          <w:szCs w:val="21"/>
        </w:rPr>
      </w:pPr>
      <w:r>
        <w:rPr>
          <w:rFonts w:ascii="宋体" w:hAnsi="宋体" w:cs="宋体" w:hint="eastAsia"/>
          <w:color w:val="000000"/>
          <w:szCs w:val="21"/>
        </w:rPr>
        <w:t>3.3.1 除专用合同条款另有约定外，承包人应在接到开工通知后7天内，向监理人提交承包人项目管理机构及施工现场人员安排的报告，其内容应包括合同管理、施工、技术、材料、质量、安全、财务等主要施工管理人员名单及其岗位、注册执业资格等，以及各工种技术工人的安排情况，并同时提交主要施工管理人员与承包人之间的劳动关系证明和缴纳社会保险的有效证明。</w:t>
      </w:r>
    </w:p>
    <w:p w:rsidR="000867F1" w:rsidRDefault="000867F1" w:rsidP="000867F1">
      <w:pPr>
        <w:autoSpaceDE w:val="0"/>
        <w:autoSpaceDN w:val="0"/>
        <w:adjustRightInd w:val="0"/>
        <w:spacing w:line="360" w:lineRule="auto"/>
        <w:ind w:firstLineChars="200" w:firstLine="420"/>
        <w:jc w:val="left"/>
        <w:rPr>
          <w:rFonts w:ascii="宋体" w:hAnsi="宋体" w:cs="宋体"/>
          <w:color w:val="000000"/>
          <w:szCs w:val="21"/>
        </w:rPr>
      </w:pPr>
      <w:r>
        <w:rPr>
          <w:rFonts w:ascii="宋体" w:hAnsi="宋体" w:cs="宋体" w:hint="eastAsia"/>
          <w:color w:val="000000"/>
          <w:szCs w:val="21"/>
        </w:rPr>
        <w:t>3.3.2 承包人派驻到施工现场的主要施工管理人员应相对稳定。施工过程中如有变动，承包人应及时向监理人提交施工现场人员变动情况的报告。承包人更换主要施工管理人员时，应提前7天书面通知监理人，并征得发包人书面同意。通知中应当载明继任人员的注册执业资格、管理经验等资料。</w:t>
      </w:r>
    </w:p>
    <w:p w:rsidR="000867F1" w:rsidRDefault="000867F1" w:rsidP="000867F1">
      <w:pPr>
        <w:autoSpaceDE w:val="0"/>
        <w:autoSpaceDN w:val="0"/>
        <w:adjustRightInd w:val="0"/>
        <w:spacing w:line="360" w:lineRule="auto"/>
        <w:ind w:firstLineChars="200" w:firstLine="420"/>
        <w:jc w:val="left"/>
        <w:rPr>
          <w:rFonts w:ascii="宋体" w:hAnsi="宋体" w:cs="宋体"/>
          <w:color w:val="000000"/>
          <w:szCs w:val="21"/>
        </w:rPr>
      </w:pPr>
      <w:r>
        <w:rPr>
          <w:rFonts w:ascii="宋体" w:hAnsi="宋体" w:cs="宋体" w:hint="eastAsia"/>
          <w:color w:val="000000"/>
          <w:szCs w:val="21"/>
        </w:rPr>
        <w:t>特殊工种作业人员均应持有相应的资格证明，监理人可以随时检查。</w:t>
      </w:r>
    </w:p>
    <w:p w:rsidR="000867F1" w:rsidRDefault="000867F1" w:rsidP="000867F1">
      <w:pPr>
        <w:autoSpaceDE w:val="0"/>
        <w:autoSpaceDN w:val="0"/>
        <w:adjustRightInd w:val="0"/>
        <w:spacing w:line="360" w:lineRule="auto"/>
        <w:ind w:firstLineChars="200" w:firstLine="420"/>
        <w:jc w:val="left"/>
        <w:rPr>
          <w:rFonts w:ascii="宋体" w:hAnsi="宋体" w:cs="宋体"/>
          <w:color w:val="000000"/>
          <w:szCs w:val="21"/>
        </w:rPr>
      </w:pPr>
      <w:r>
        <w:rPr>
          <w:rFonts w:ascii="宋体" w:hAnsi="宋体" w:cs="宋体" w:hint="eastAsia"/>
          <w:color w:val="000000"/>
          <w:szCs w:val="21"/>
        </w:rPr>
        <w:t>3.3.3 发包人对于承包人主要施工管理人员的资格或能力有异议的，承包人应提供资料证明被质疑人员有能力完成其岗位工作或不存在发包人所质疑的情形。发包人要求撤换不能按照合同约定履行职责及义务的主要施工管理人员的，承包人应当撤换。承包人无正当理由拒绝撤换的，应按照专用合同条款的约定承担违约责任。</w:t>
      </w:r>
    </w:p>
    <w:p w:rsidR="000867F1" w:rsidRDefault="000867F1" w:rsidP="000867F1">
      <w:pPr>
        <w:autoSpaceDE w:val="0"/>
        <w:autoSpaceDN w:val="0"/>
        <w:adjustRightInd w:val="0"/>
        <w:spacing w:line="360" w:lineRule="auto"/>
        <w:ind w:firstLineChars="200" w:firstLine="420"/>
        <w:jc w:val="left"/>
        <w:rPr>
          <w:rFonts w:ascii="宋体" w:hAnsi="宋体" w:cs="宋体"/>
          <w:color w:val="000000"/>
          <w:szCs w:val="21"/>
        </w:rPr>
      </w:pPr>
      <w:r>
        <w:rPr>
          <w:rFonts w:ascii="宋体" w:hAnsi="宋体" w:cs="宋体" w:hint="eastAsia"/>
          <w:color w:val="000000"/>
          <w:szCs w:val="21"/>
        </w:rPr>
        <w:t>3.3.4 除专用合同条款另有约定外，承包人的主要施工管理人员离开施工现场每月累计不超过5天的，应报监理人同意；离开施工现场每月累计超过5天的，应通知监理人，并征得发包人书面同意。主要施工管理人员离开施工现场前应指定一名有经验的人员临时代行其职责，该人员应具备履行相应职责的资格和能力，且应征得监理人或发包人的同意。</w:t>
      </w:r>
    </w:p>
    <w:p w:rsidR="000867F1" w:rsidRDefault="000867F1" w:rsidP="000867F1">
      <w:pPr>
        <w:autoSpaceDE w:val="0"/>
        <w:autoSpaceDN w:val="0"/>
        <w:adjustRightInd w:val="0"/>
        <w:spacing w:line="360" w:lineRule="auto"/>
        <w:ind w:firstLineChars="200" w:firstLine="420"/>
        <w:jc w:val="left"/>
        <w:rPr>
          <w:rFonts w:ascii="宋体" w:hAnsi="宋体" w:cs="宋体"/>
          <w:color w:val="000000"/>
          <w:szCs w:val="21"/>
        </w:rPr>
      </w:pPr>
      <w:r>
        <w:rPr>
          <w:rFonts w:ascii="宋体" w:hAnsi="宋体" w:cs="宋体" w:hint="eastAsia"/>
          <w:color w:val="000000"/>
          <w:szCs w:val="21"/>
        </w:rPr>
        <w:t>3.3.5 承包人擅自更换主要施工管理人员，或前述人员未经监理人或发包人同意擅自离开施工现场的，应按照专用合同条款约定承担违约责任。</w:t>
      </w:r>
    </w:p>
    <w:p w:rsidR="000867F1" w:rsidRDefault="000867F1" w:rsidP="000867F1">
      <w:pPr>
        <w:spacing w:line="360" w:lineRule="auto"/>
        <w:ind w:firstLineChars="200" w:firstLine="420"/>
        <w:jc w:val="left"/>
        <w:rPr>
          <w:rFonts w:ascii="宋体" w:hAnsi="宋体" w:cs="宋体"/>
          <w:color w:val="000000"/>
          <w:szCs w:val="21"/>
        </w:rPr>
      </w:pPr>
      <w:bookmarkStart w:id="108" w:name="_Toc351203522"/>
      <w:r>
        <w:rPr>
          <w:rFonts w:ascii="宋体" w:hAnsi="宋体" w:cs="宋体" w:hint="eastAsia"/>
          <w:color w:val="000000"/>
          <w:szCs w:val="21"/>
        </w:rPr>
        <w:t>3</w:t>
      </w:r>
      <w:bookmarkStart w:id="109" w:name="_Toc296503050"/>
      <w:bookmarkStart w:id="110" w:name="_Toc337558750"/>
      <w:bookmarkStart w:id="111" w:name="_Toc296346551"/>
      <w:r>
        <w:rPr>
          <w:rFonts w:ascii="宋体" w:hAnsi="宋体" w:cs="宋体" w:hint="eastAsia"/>
          <w:color w:val="000000"/>
          <w:szCs w:val="21"/>
        </w:rPr>
        <w:t>.4 承包人现场查勘</w:t>
      </w:r>
      <w:bookmarkEnd w:id="108"/>
    </w:p>
    <w:bookmarkEnd w:id="109"/>
    <w:bookmarkEnd w:id="110"/>
    <w:bookmarkEnd w:id="111"/>
    <w:p w:rsidR="000867F1" w:rsidRDefault="000867F1" w:rsidP="000867F1">
      <w:pPr>
        <w:autoSpaceDE w:val="0"/>
        <w:autoSpaceDN w:val="0"/>
        <w:adjustRightInd w:val="0"/>
        <w:spacing w:line="360" w:lineRule="auto"/>
        <w:ind w:firstLineChars="200" w:firstLine="420"/>
        <w:jc w:val="left"/>
        <w:rPr>
          <w:rFonts w:ascii="宋体" w:hAnsi="宋体" w:cs="宋体"/>
          <w:color w:val="000000"/>
          <w:szCs w:val="21"/>
        </w:rPr>
      </w:pPr>
      <w:r>
        <w:rPr>
          <w:rFonts w:ascii="宋体" w:hAnsi="宋体" w:cs="宋体" w:hint="eastAsia"/>
          <w:color w:val="000000"/>
          <w:szCs w:val="21"/>
        </w:rPr>
        <w:t>承包人应对基于发包人按照第2.4.3项〔提供基础资料〕提交的基础资料所做出的解释和推断负责，但因基础资料存在错误、遗漏导致承包人解释或推断失实的，由发包人承担责任。</w:t>
      </w:r>
    </w:p>
    <w:p w:rsidR="000867F1" w:rsidRDefault="000867F1" w:rsidP="000867F1">
      <w:pPr>
        <w:autoSpaceDE w:val="0"/>
        <w:autoSpaceDN w:val="0"/>
        <w:adjustRightInd w:val="0"/>
        <w:spacing w:line="360" w:lineRule="auto"/>
        <w:ind w:firstLineChars="200" w:firstLine="420"/>
        <w:jc w:val="left"/>
        <w:rPr>
          <w:rFonts w:ascii="宋体" w:hAnsi="宋体" w:cs="宋体"/>
          <w:color w:val="000000"/>
          <w:szCs w:val="21"/>
        </w:rPr>
      </w:pPr>
      <w:r>
        <w:rPr>
          <w:rFonts w:ascii="宋体" w:hAnsi="宋体" w:cs="宋体" w:hint="eastAsia"/>
          <w:color w:val="000000"/>
          <w:szCs w:val="21"/>
        </w:rPr>
        <w:t>承包人应对施工现场和施工条件进行查勘，并充分了解工程所在地的气象条件、交通条件、风俗习惯以及其他与完成合同工作有关的其他资料。因承包人未能充分查勘、了解前述情况或未能充分估计前述情况所可能产生后果的，承包人承担由此增加的费用和（或）延误的工期。</w:t>
      </w:r>
    </w:p>
    <w:p w:rsidR="000867F1" w:rsidRDefault="000867F1" w:rsidP="000867F1">
      <w:pPr>
        <w:spacing w:line="360" w:lineRule="auto"/>
        <w:ind w:firstLineChars="200" w:firstLine="420"/>
        <w:jc w:val="left"/>
        <w:rPr>
          <w:rFonts w:ascii="宋体" w:hAnsi="宋体" w:cs="宋体"/>
          <w:color w:val="000000"/>
          <w:szCs w:val="21"/>
        </w:rPr>
      </w:pPr>
      <w:bookmarkStart w:id="112" w:name="_Toc351203523"/>
      <w:r>
        <w:rPr>
          <w:rFonts w:ascii="宋体" w:hAnsi="宋体" w:cs="宋体" w:hint="eastAsia"/>
          <w:color w:val="000000"/>
          <w:szCs w:val="21"/>
        </w:rPr>
        <w:t>3</w:t>
      </w:r>
      <w:bookmarkStart w:id="113" w:name="_Toc337558751"/>
      <w:bookmarkStart w:id="114" w:name="_Toc296503051"/>
      <w:bookmarkStart w:id="115" w:name="_Toc296346552"/>
      <w:r>
        <w:rPr>
          <w:rFonts w:ascii="宋体" w:hAnsi="宋体" w:cs="宋体" w:hint="eastAsia"/>
          <w:color w:val="000000"/>
          <w:szCs w:val="21"/>
        </w:rPr>
        <w:t>.5 分包</w:t>
      </w:r>
      <w:bookmarkEnd w:id="112"/>
    </w:p>
    <w:bookmarkEnd w:id="113"/>
    <w:bookmarkEnd w:id="114"/>
    <w:bookmarkEnd w:id="115"/>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3.5.1 分包的一般约定</w:t>
      </w:r>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lastRenderedPageBreak/>
        <w:t>承包人不得将其承包的全部工程转包给第三人，或将其承包的全部工程肢解后以分包的名义转包给第三人。承包人不得将工程主体结构、关键性工作及专用合同条款中禁止分包的专业工程分包给第三人，主体结构、关键性工作的范围由合同当事人按照法律规定在专用合同条款中予以明确。</w:t>
      </w:r>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承包人不得以劳务分包的名义转包或违法分包工程。</w:t>
      </w:r>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3.5.2 分包的确定</w:t>
      </w:r>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承包人应按专用合同条款的约定进行分包，确定分包人。已标价工程量清单或预算书中给定暂估价的专业工程，按照第10.7款〔暂估价〕确定分包人。按照合同约定进行分包的，承包人应确保分包人具有相应的资质和能力。工程分包不减轻或免除承包人的责任和义务，承包人和分包人就分包工程向发包人承担连带责任。除合同另有约定外，承包人应在分包合同签订后7天内向发包人和监理人提交分包合同副本。</w:t>
      </w:r>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3.5.3 分包管理</w:t>
      </w:r>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承包人应向监理人提交分包人的主要施工管理人员表，并对分包人的施工人员进行实名制管理，包括但不限于进出场管理、登记造册以及各种证照的办理。</w:t>
      </w:r>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3.5.4 分包合同价款</w:t>
      </w:r>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（1）除本项第（2）目约定的情况或专用合同条款另有约定外，分包合同价款由承包人与分包人结算，未经承包人同意，发包人不得向分包人支付分包工程价款；</w:t>
      </w:r>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（2）生效法律文书要求发包人向分包人支付分包合同价款的，发包人有权从应付承包人工程款中扣除该部分款项。</w:t>
      </w:r>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3.5.5 分包合同权益的转让</w:t>
      </w:r>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分包人在分包合同项下的义务持续到缺陷责任期届满以后的，发包人有权在缺陷责任期届满前，要求承包人将其在分包合同项下的权益转让给发包人，承包人应当转让。除转让合同另有约定外，转让合同生效后，由分包人向发包人履行义务。</w:t>
      </w:r>
      <w:bookmarkStart w:id="116" w:name="_Toc351203524"/>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3.6 工程照管与成品、半成品保护</w:t>
      </w:r>
      <w:bookmarkEnd w:id="116"/>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（1）除专用合同条款另有约定外，自发包人向承包人移交施工现场之日起，承包人应负责照管工程及工程相关的材料、工程设备，直到颁发工程接收证书之日止。</w:t>
      </w:r>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（2）在承包人负责照管期间，因承包人原因造成工程、材料、工程设备损坏的，由承包人负责修复或更换，并承担由此增加的费用和（或）延误的工期。</w:t>
      </w:r>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（3）对合同内分期完成的成品和半成品，在工程接收证书颁发前，由承包人承担保护责任。因承包人原因造成成品或半成品损坏的，由承包人负责修复或更换，并承担由此增加的费用</w:t>
      </w:r>
      <w:r>
        <w:rPr>
          <w:rFonts w:ascii="宋体" w:hAnsi="宋体" w:cs="宋体" w:hint="eastAsia"/>
          <w:color w:val="000000"/>
          <w:szCs w:val="21"/>
        </w:rPr>
        <w:lastRenderedPageBreak/>
        <w:t>和（或）延误的工期。</w:t>
      </w:r>
    </w:p>
    <w:p w:rsidR="000867F1" w:rsidRDefault="000867F1" w:rsidP="000867F1">
      <w:pPr>
        <w:spacing w:line="360" w:lineRule="auto"/>
        <w:ind w:firstLineChars="200" w:firstLine="420"/>
        <w:jc w:val="left"/>
        <w:rPr>
          <w:rFonts w:ascii="宋体" w:hAnsi="宋体" w:cs="宋体"/>
          <w:color w:val="000000"/>
          <w:szCs w:val="21"/>
        </w:rPr>
      </w:pPr>
      <w:bookmarkStart w:id="117" w:name="_Toc351203525"/>
      <w:r>
        <w:rPr>
          <w:rFonts w:ascii="宋体" w:hAnsi="宋体" w:cs="宋体" w:hint="eastAsia"/>
          <w:color w:val="000000"/>
          <w:szCs w:val="21"/>
        </w:rPr>
        <w:t>3</w:t>
      </w:r>
      <w:bookmarkStart w:id="118" w:name="_Toc337558752"/>
      <w:bookmarkStart w:id="119" w:name="_Toc296503052"/>
      <w:bookmarkStart w:id="120" w:name="_Toc296346553"/>
      <w:r>
        <w:rPr>
          <w:rFonts w:ascii="宋体" w:hAnsi="宋体" w:cs="宋体" w:hint="eastAsia"/>
          <w:color w:val="000000"/>
          <w:szCs w:val="21"/>
        </w:rPr>
        <w:t>.7 履约担保</w:t>
      </w:r>
      <w:bookmarkEnd w:id="117"/>
    </w:p>
    <w:bookmarkEnd w:id="118"/>
    <w:bookmarkEnd w:id="119"/>
    <w:bookmarkEnd w:id="120"/>
    <w:p w:rsidR="000867F1" w:rsidRDefault="000867F1" w:rsidP="000867F1">
      <w:pPr>
        <w:autoSpaceDE w:val="0"/>
        <w:autoSpaceDN w:val="0"/>
        <w:adjustRightInd w:val="0"/>
        <w:spacing w:line="360" w:lineRule="auto"/>
        <w:ind w:firstLineChars="200" w:firstLine="420"/>
        <w:jc w:val="left"/>
        <w:rPr>
          <w:rFonts w:ascii="宋体" w:hAnsi="宋体" w:cs="宋体"/>
          <w:color w:val="000000"/>
          <w:szCs w:val="21"/>
        </w:rPr>
      </w:pPr>
      <w:r>
        <w:rPr>
          <w:rFonts w:ascii="宋体" w:hAnsi="宋体" w:cs="宋体" w:hint="eastAsia"/>
          <w:color w:val="000000"/>
          <w:szCs w:val="21"/>
        </w:rPr>
        <w:t>发包人需要承包人提供履约担保的，由合同当事人在专用合同条款中约定履约担保的方式、金额及期限等。履约担保可以采用银行保函或担保公司担保等形式，具体由合同当事人在专用合同条款中约定。</w:t>
      </w:r>
    </w:p>
    <w:p w:rsidR="000867F1" w:rsidRDefault="000867F1" w:rsidP="000867F1">
      <w:pPr>
        <w:autoSpaceDE w:val="0"/>
        <w:autoSpaceDN w:val="0"/>
        <w:adjustRightInd w:val="0"/>
        <w:spacing w:line="360" w:lineRule="auto"/>
        <w:ind w:firstLineChars="200" w:firstLine="420"/>
        <w:jc w:val="left"/>
        <w:rPr>
          <w:rFonts w:ascii="宋体" w:hAnsi="宋体" w:cs="宋体"/>
          <w:color w:val="000000"/>
          <w:szCs w:val="21"/>
        </w:rPr>
      </w:pPr>
      <w:r>
        <w:rPr>
          <w:rFonts w:ascii="宋体" w:hAnsi="宋体" w:cs="宋体" w:hint="eastAsia"/>
          <w:color w:val="000000"/>
          <w:szCs w:val="21"/>
        </w:rPr>
        <w:t>因承包人原因导致工期延长的，继续提供履约担保所增加的费用由承包人承担；非因承包人原因导致工期延长的，继续提供履约担保所增加的费用由发包人承担。</w:t>
      </w:r>
    </w:p>
    <w:p w:rsidR="000867F1" w:rsidRDefault="000867F1" w:rsidP="000867F1">
      <w:pPr>
        <w:spacing w:line="360" w:lineRule="auto"/>
        <w:ind w:firstLineChars="200" w:firstLine="420"/>
        <w:jc w:val="left"/>
        <w:rPr>
          <w:rFonts w:ascii="宋体" w:hAnsi="宋体" w:cs="宋体"/>
          <w:color w:val="000000"/>
          <w:szCs w:val="21"/>
        </w:rPr>
      </w:pPr>
      <w:bookmarkStart w:id="121" w:name="_Toc351203526"/>
      <w:r>
        <w:rPr>
          <w:rFonts w:ascii="宋体" w:hAnsi="宋体" w:cs="宋体" w:hint="eastAsia"/>
          <w:color w:val="000000"/>
          <w:szCs w:val="21"/>
        </w:rPr>
        <w:t>3.8 联合体</w:t>
      </w:r>
      <w:bookmarkEnd w:id="121"/>
    </w:p>
    <w:p w:rsidR="000867F1" w:rsidRDefault="000867F1" w:rsidP="000867F1">
      <w:pPr>
        <w:autoSpaceDE w:val="0"/>
        <w:autoSpaceDN w:val="0"/>
        <w:adjustRightInd w:val="0"/>
        <w:spacing w:line="360" w:lineRule="auto"/>
        <w:ind w:firstLineChars="200" w:firstLine="420"/>
        <w:jc w:val="left"/>
        <w:rPr>
          <w:rFonts w:ascii="宋体" w:hAnsi="宋体" w:cs="宋体"/>
          <w:color w:val="000000"/>
          <w:szCs w:val="21"/>
        </w:rPr>
      </w:pPr>
      <w:r>
        <w:rPr>
          <w:rFonts w:ascii="宋体" w:hAnsi="宋体" w:cs="宋体" w:hint="eastAsia"/>
          <w:color w:val="000000"/>
          <w:szCs w:val="21"/>
        </w:rPr>
        <w:t>3.8.1 联合体各方应共同与发包人签订合同协议书。联合体各方应为履行合同向发包人承担连带责任。</w:t>
      </w:r>
    </w:p>
    <w:p w:rsidR="000867F1" w:rsidRDefault="000867F1" w:rsidP="000867F1">
      <w:pPr>
        <w:autoSpaceDE w:val="0"/>
        <w:autoSpaceDN w:val="0"/>
        <w:adjustRightInd w:val="0"/>
        <w:spacing w:line="360" w:lineRule="auto"/>
        <w:ind w:firstLineChars="200" w:firstLine="420"/>
        <w:jc w:val="left"/>
        <w:rPr>
          <w:rFonts w:ascii="宋体" w:hAnsi="宋体" w:cs="宋体"/>
          <w:color w:val="000000"/>
          <w:szCs w:val="21"/>
        </w:rPr>
      </w:pPr>
      <w:r>
        <w:rPr>
          <w:rFonts w:ascii="宋体" w:hAnsi="宋体" w:cs="宋体" w:hint="eastAsia"/>
          <w:color w:val="000000"/>
          <w:szCs w:val="21"/>
        </w:rPr>
        <w:t>3.8.2 联合体协议经发包人确认后作为合同附件。在履行合同过程中，未经发包人同意，不得修改联合体协议。</w:t>
      </w:r>
    </w:p>
    <w:p w:rsidR="000867F1" w:rsidRDefault="000867F1" w:rsidP="000867F1">
      <w:pPr>
        <w:autoSpaceDE w:val="0"/>
        <w:autoSpaceDN w:val="0"/>
        <w:adjustRightInd w:val="0"/>
        <w:spacing w:line="360" w:lineRule="auto"/>
        <w:ind w:firstLineChars="200" w:firstLine="420"/>
        <w:jc w:val="left"/>
        <w:rPr>
          <w:rFonts w:ascii="宋体" w:hAnsi="宋体" w:cs="宋体"/>
          <w:color w:val="000000"/>
          <w:szCs w:val="21"/>
        </w:rPr>
      </w:pPr>
      <w:r>
        <w:rPr>
          <w:rFonts w:ascii="宋体" w:hAnsi="宋体" w:cs="宋体" w:hint="eastAsia"/>
          <w:color w:val="000000"/>
          <w:szCs w:val="21"/>
        </w:rPr>
        <w:t>3.8.3 联合体牵头人负责与发包人和监理人联系，并接受指示，负责组织联合体各成员全面履行合同。</w:t>
      </w:r>
    </w:p>
    <w:p w:rsidR="000867F1" w:rsidRDefault="000867F1" w:rsidP="000867F1">
      <w:pPr>
        <w:spacing w:line="360" w:lineRule="auto"/>
        <w:ind w:firstLineChars="200" w:firstLine="420"/>
        <w:jc w:val="left"/>
        <w:rPr>
          <w:rFonts w:ascii="宋体" w:hAnsi="宋体" w:cs="宋体"/>
          <w:color w:val="000000"/>
          <w:szCs w:val="21"/>
        </w:rPr>
      </w:pPr>
      <w:bookmarkStart w:id="122" w:name="_Toc351203527"/>
      <w:r>
        <w:rPr>
          <w:rFonts w:ascii="宋体" w:hAnsi="宋体" w:cs="宋体" w:hint="eastAsia"/>
          <w:color w:val="000000"/>
          <w:szCs w:val="21"/>
        </w:rPr>
        <w:t>4</w:t>
      </w:r>
      <w:bookmarkStart w:id="123" w:name="_Toc296503053"/>
      <w:bookmarkStart w:id="124" w:name="_Toc296346554"/>
      <w:bookmarkStart w:id="125" w:name="_Toc337558753"/>
      <w:r>
        <w:rPr>
          <w:rFonts w:ascii="宋体" w:hAnsi="宋体" w:cs="宋体" w:hint="eastAsia"/>
          <w:color w:val="000000"/>
          <w:szCs w:val="21"/>
        </w:rPr>
        <w:t>. 监</w:t>
      </w:r>
      <w:bookmarkEnd w:id="123"/>
      <w:bookmarkEnd w:id="124"/>
      <w:r>
        <w:rPr>
          <w:rFonts w:ascii="宋体" w:hAnsi="宋体" w:cs="宋体" w:hint="eastAsia"/>
          <w:color w:val="000000"/>
          <w:szCs w:val="21"/>
        </w:rPr>
        <w:t>理人</w:t>
      </w:r>
      <w:bookmarkEnd w:id="122"/>
    </w:p>
    <w:p w:rsidR="000867F1" w:rsidRDefault="000867F1" w:rsidP="000867F1">
      <w:pPr>
        <w:spacing w:line="360" w:lineRule="auto"/>
        <w:ind w:firstLineChars="200" w:firstLine="420"/>
        <w:jc w:val="left"/>
        <w:rPr>
          <w:rFonts w:ascii="宋体" w:hAnsi="宋体" w:cs="宋体"/>
          <w:color w:val="000000"/>
          <w:szCs w:val="21"/>
        </w:rPr>
      </w:pPr>
      <w:bookmarkStart w:id="126" w:name="_Toc351203528"/>
      <w:bookmarkEnd w:id="125"/>
      <w:r>
        <w:rPr>
          <w:rFonts w:ascii="宋体" w:hAnsi="宋体" w:cs="宋体" w:hint="eastAsia"/>
          <w:color w:val="000000"/>
          <w:szCs w:val="21"/>
        </w:rPr>
        <w:t>4</w:t>
      </w:r>
      <w:bookmarkStart w:id="127" w:name="_Toc337558754"/>
      <w:bookmarkStart w:id="128" w:name="_Toc296346555"/>
      <w:bookmarkStart w:id="129" w:name="_Toc296503054"/>
      <w:r>
        <w:rPr>
          <w:rFonts w:ascii="宋体" w:hAnsi="宋体" w:cs="宋体" w:hint="eastAsia"/>
          <w:color w:val="000000"/>
          <w:szCs w:val="21"/>
        </w:rPr>
        <w:t>.1监理人的一般规定</w:t>
      </w:r>
      <w:bookmarkEnd w:id="126"/>
    </w:p>
    <w:bookmarkEnd w:id="127"/>
    <w:bookmarkEnd w:id="128"/>
    <w:bookmarkEnd w:id="129"/>
    <w:p w:rsidR="000867F1" w:rsidRDefault="000867F1" w:rsidP="000867F1">
      <w:pPr>
        <w:autoSpaceDE w:val="0"/>
        <w:autoSpaceDN w:val="0"/>
        <w:adjustRightInd w:val="0"/>
        <w:spacing w:line="360" w:lineRule="auto"/>
        <w:ind w:firstLineChars="200" w:firstLine="420"/>
        <w:jc w:val="left"/>
        <w:rPr>
          <w:rFonts w:ascii="宋体" w:hAnsi="宋体" w:cs="宋体"/>
          <w:color w:val="000000"/>
          <w:szCs w:val="21"/>
        </w:rPr>
      </w:pPr>
      <w:r>
        <w:rPr>
          <w:rFonts w:ascii="宋体" w:hAnsi="宋体" w:cs="宋体" w:hint="eastAsia"/>
          <w:color w:val="000000"/>
          <w:szCs w:val="21"/>
        </w:rPr>
        <w:t>工程实行监理的，发包人和承包人应在专用合同条款中明确监理人的监理内容及监理权限等事项。监理人应当根据发包人授权及法律规定，代表发包人对工程施工相关事项进行检查、查验、审核、验收，并签发相关指示，但监理人无权修改合同，且无权减轻或免除合同约定的承包人的任何责任与义务。</w:t>
      </w:r>
    </w:p>
    <w:p w:rsidR="000867F1" w:rsidRDefault="000867F1" w:rsidP="000867F1">
      <w:pPr>
        <w:autoSpaceDE w:val="0"/>
        <w:autoSpaceDN w:val="0"/>
        <w:adjustRightInd w:val="0"/>
        <w:spacing w:line="360" w:lineRule="auto"/>
        <w:ind w:firstLineChars="200" w:firstLine="420"/>
        <w:jc w:val="left"/>
        <w:rPr>
          <w:rFonts w:ascii="宋体" w:hAnsi="宋体" w:cs="宋体"/>
          <w:color w:val="000000"/>
          <w:szCs w:val="21"/>
        </w:rPr>
      </w:pPr>
      <w:r>
        <w:rPr>
          <w:rFonts w:ascii="宋体" w:hAnsi="宋体" w:cs="宋体" w:hint="eastAsia"/>
          <w:color w:val="000000"/>
          <w:szCs w:val="21"/>
        </w:rPr>
        <w:t>除专用合同条款另有约定外，监理人在施工现场的办公场所、生活场所由承包人提供，所发生的费用由发包人承担。</w:t>
      </w:r>
    </w:p>
    <w:p w:rsidR="000867F1" w:rsidRDefault="000867F1" w:rsidP="000867F1">
      <w:pPr>
        <w:spacing w:line="360" w:lineRule="auto"/>
        <w:ind w:firstLineChars="200" w:firstLine="420"/>
        <w:jc w:val="left"/>
        <w:rPr>
          <w:rFonts w:ascii="宋体" w:hAnsi="宋体" w:cs="宋体"/>
          <w:color w:val="000000"/>
          <w:szCs w:val="21"/>
        </w:rPr>
      </w:pPr>
      <w:bookmarkStart w:id="130" w:name="_Toc351203529"/>
      <w:r>
        <w:rPr>
          <w:rFonts w:ascii="宋体" w:hAnsi="宋体" w:cs="宋体" w:hint="eastAsia"/>
          <w:color w:val="000000"/>
          <w:szCs w:val="21"/>
        </w:rPr>
        <w:t>4</w:t>
      </w:r>
      <w:bookmarkStart w:id="131" w:name="_Toc337558755"/>
      <w:r>
        <w:rPr>
          <w:rFonts w:ascii="宋体" w:hAnsi="宋体" w:cs="宋体" w:hint="eastAsia"/>
          <w:color w:val="000000"/>
          <w:szCs w:val="21"/>
        </w:rPr>
        <w:t>.2监理人员</w:t>
      </w:r>
      <w:bookmarkEnd w:id="130"/>
    </w:p>
    <w:bookmarkEnd w:id="131"/>
    <w:p w:rsidR="000867F1" w:rsidRDefault="000867F1" w:rsidP="000867F1">
      <w:pPr>
        <w:autoSpaceDE w:val="0"/>
        <w:autoSpaceDN w:val="0"/>
        <w:adjustRightInd w:val="0"/>
        <w:spacing w:line="360" w:lineRule="auto"/>
        <w:ind w:firstLineChars="200" w:firstLine="420"/>
        <w:jc w:val="left"/>
        <w:rPr>
          <w:rFonts w:ascii="宋体" w:hAnsi="宋体" w:cs="宋体"/>
          <w:color w:val="000000"/>
          <w:szCs w:val="21"/>
        </w:rPr>
      </w:pPr>
      <w:r>
        <w:rPr>
          <w:rFonts w:ascii="宋体" w:hAnsi="宋体" w:cs="宋体" w:hint="eastAsia"/>
          <w:color w:val="000000"/>
          <w:szCs w:val="21"/>
        </w:rPr>
        <w:t>发包人授予监理人对工程实施监理的权利由监理人派驻施工现场的监理人员行使，监理人员包括总监理工程师及监理工程师。监理人应将授权的总监理工程师和监理工程师的姓名及授权范围以书面形式提前通知承包人。</w:t>
      </w:r>
      <w:proofErr w:type="gramStart"/>
      <w:r>
        <w:rPr>
          <w:rFonts w:ascii="宋体" w:hAnsi="宋体" w:cs="宋体" w:hint="eastAsia"/>
          <w:color w:val="000000"/>
          <w:szCs w:val="21"/>
        </w:rPr>
        <w:t>更换总</w:t>
      </w:r>
      <w:proofErr w:type="gramEnd"/>
      <w:r>
        <w:rPr>
          <w:rFonts w:ascii="宋体" w:hAnsi="宋体" w:cs="宋体" w:hint="eastAsia"/>
          <w:color w:val="000000"/>
          <w:szCs w:val="21"/>
        </w:rPr>
        <w:t>监理工程师的，监理人应提前7天书面通知承包人；更换其他监理人员，监理人应提前48小时书面通知承包人。</w:t>
      </w:r>
    </w:p>
    <w:p w:rsidR="000867F1" w:rsidRDefault="000867F1" w:rsidP="000867F1">
      <w:pPr>
        <w:spacing w:line="360" w:lineRule="auto"/>
        <w:ind w:firstLineChars="200" w:firstLine="420"/>
        <w:jc w:val="left"/>
        <w:rPr>
          <w:rFonts w:ascii="宋体" w:hAnsi="宋体" w:cs="宋体"/>
          <w:color w:val="000000"/>
          <w:szCs w:val="21"/>
        </w:rPr>
      </w:pPr>
      <w:bookmarkStart w:id="132" w:name="_Toc351203530"/>
      <w:r>
        <w:rPr>
          <w:rFonts w:ascii="宋体" w:hAnsi="宋体" w:cs="宋体" w:hint="eastAsia"/>
          <w:color w:val="000000"/>
          <w:szCs w:val="21"/>
        </w:rPr>
        <w:t>4</w:t>
      </w:r>
      <w:bookmarkStart w:id="133" w:name="_Toc296503055"/>
      <w:bookmarkStart w:id="134" w:name="_Toc296346556"/>
      <w:bookmarkStart w:id="135" w:name="_Toc337558756"/>
      <w:r>
        <w:rPr>
          <w:rFonts w:ascii="宋体" w:hAnsi="宋体" w:cs="宋体" w:hint="eastAsia"/>
          <w:color w:val="000000"/>
          <w:szCs w:val="21"/>
        </w:rPr>
        <w:t>.3</w:t>
      </w:r>
      <w:bookmarkEnd w:id="133"/>
      <w:bookmarkEnd w:id="134"/>
      <w:r>
        <w:rPr>
          <w:rFonts w:ascii="宋体" w:hAnsi="宋体" w:cs="宋体" w:hint="eastAsia"/>
          <w:color w:val="000000"/>
          <w:szCs w:val="21"/>
        </w:rPr>
        <w:t>监理人的指</w:t>
      </w:r>
      <w:bookmarkEnd w:id="135"/>
      <w:r>
        <w:rPr>
          <w:rFonts w:ascii="宋体" w:hAnsi="宋体" w:cs="宋体" w:hint="eastAsia"/>
          <w:color w:val="000000"/>
          <w:szCs w:val="21"/>
        </w:rPr>
        <w:t>示</w:t>
      </w:r>
      <w:bookmarkEnd w:id="132"/>
    </w:p>
    <w:p w:rsidR="000867F1" w:rsidRDefault="000867F1" w:rsidP="000867F1">
      <w:pPr>
        <w:autoSpaceDE w:val="0"/>
        <w:autoSpaceDN w:val="0"/>
        <w:adjustRightInd w:val="0"/>
        <w:spacing w:line="360" w:lineRule="auto"/>
        <w:ind w:firstLineChars="200" w:firstLine="420"/>
        <w:jc w:val="left"/>
        <w:rPr>
          <w:rFonts w:ascii="宋体" w:hAnsi="宋体" w:cs="宋体"/>
          <w:color w:val="000000"/>
          <w:szCs w:val="21"/>
        </w:rPr>
      </w:pPr>
      <w:r>
        <w:rPr>
          <w:rFonts w:ascii="宋体" w:hAnsi="宋体" w:cs="宋体" w:hint="eastAsia"/>
          <w:color w:val="000000"/>
          <w:szCs w:val="21"/>
        </w:rPr>
        <w:t>监理人应按照发包人的授权发出监理指示。监理人的指示应采用书面形式，并经其授权的监理人员签字。紧急情况下，为了保证施工人员的安全或避免工程受损，监理人员可以口头形式发</w:t>
      </w:r>
      <w:r>
        <w:rPr>
          <w:rFonts w:ascii="宋体" w:hAnsi="宋体" w:cs="宋体" w:hint="eastAsia"/>
          <w:color w:val="000000"/>
          <w:szCs w:val="21"/>
        </w:rPr>
        <w:lastRenderedPageBreak/>
        <w:t>出指示，该指示与书面形式的指示具有同等法律效力，但必须在发出口头指示后24小时内补发书面监理指示，补发的书面监理指示应与口头指示一致。</w:t>
      </w:r>
    </w:p>
    <w:p w:rsidR="000867F1" w:rsidRDefault="000867F1" w:rsidP="000867F1">
      <w:pPr>
        <w:autoSpaceDE w:val="0"/>
        <w:autoSpaceDN w:val="0"/>
        <w:adjustRightInd w:val="0"/>
        <w:spacing w:line="360" w:lineRule="auto"/>
        <w:ind w:firstLineChars="200" w:firstLine="420"/>
        <w:jc w:val="left"/>
        <w:rPr>
          <w:rFonts w:ascii="宋体" w:hAnsi="宋体" w:cs="宋体"/>
          <w:color w:val="000000"/>
          <w:szCs w:val="21"/>
        </w:rPr>
      </w:pPr>
      <w:r>
        <w:rPr>
          <w:rFonts w:ascii="宋体" w:hAnsi="宋体" w:cs="宋体" w:hint="eastAsia"/>
          <w:color w:val="000000"/>
          <w:szCs w:val="21"/>
        </w:rPr>
        <w:t>监理人发出的指示应送达承包人项目经理或经项目经理授权接收的人员。因监理人未能按合同约定发出指示、指示延误或发出了错误指示而导致承包人费用增加和（或）工期延误的，由发包人承担相应责任。除专用合同条款另有约定外，总监理工程师不应将第4.4款〔商定或确定〕约定应由总监理工程师</w:t>
      </w:r>
      <w:proofErr w:type="gramStart"/>
      <w:r>
        <w:rPr>
          <w:rFonts w:ascii="宋体" w:hAnsi="宋体" w:cs="宋体" w:hint="eastAsia"/>
          <w:color w:val="000000"/>
          <w:szCs w:val="21"/>
        </w:rPr>
        <w:t>作出</w:t>
      </w:r>
      <w:proofErr w:type="gramEnd"/>
      <w:r>
        <w:rPr>
          <w:rFonts w:ascii="宋体" w:hAnsi="宋体" w:cs="宋体" w:hint="eastAsia"/>
          <w:color w:val="000000"/>
          <w:szCs w:val="21"/>
        </w:rPr>
        <w:t>确定的权力授权或委托给其他监理人员。</w:t>
      </w:r>
    </w:p>
    <w:p w:rsidR="000867F1" w:rsidRDefault="000867F1" w:rsidP="000867F1">
      <w:pPr>
        <w:autoSpaceDE w:val="0"/>
        <w:autoSpaceDN w:val="0"/>
        <w:adjustRightInd w:val="0"/>
        <w:spacing w:line="360" w:lineRule="auto"/>
        <w:ind w:firstLineChars="200" w:firstLine="420"/>
        <w:jc w:val="left"/>
        <w:rPr>
          <w:rFonts w:ascii="宋体" w:hAnsi="宋体" w:cs="宋体"/>
          <w:color w:val="000000"/>
          <w:szCs w:val="21"/>
        </w:rPr>
      </w:pPr>
      <w:r>
        <w:rPr>
          <w:rFonts w:ascii="宋体" w:hAnsi="宋体" w:cs="宋体" w:hint="eastAsia"/>
          <w:color w:val="000000"/>
          <w:szCs w:val="21"/>
        </w:rPr>
        <w:t>承包人对监理人发出的指示有疑问的，应向监理人提出书面异议，监理人应在48小时内对该指示予以确认、更改或撤销，监理人逾期未回复的，承包人有权拒绝执行上述指示。</w:t>
      </w:r>
    </w:p>
    <w:p w:rsidR="000867F1" w:rsidRDefault="000867F1" w:rsidP="000867F1">
      <w:pPr>
        <w:autoSpaceDE w:val="0"/>
        <w:autoSpaceDN w:val="0"/>
        <w:adjustRightInd w:val="0"/>
        <w:spacing w:line="360" w:lineRule="auto"/>
        <w:ind w:firstLineChars="200" w:firstLine="420"/>
        <w:jc w:val="left"/>
        <w:rPr>
          <w:rFonts w:ascii="宋体" w:hAnsi="宋体" w:cs="宋体"/>
          <w:color w:val="000000"/>
          <w:szCs w:val="21"/>
        </w:rPr>
      </w:pPr>
      <w:r>
        <w:rPr>
          <w:rFonts w:ascii="宋体" w:hAnsi="宋体" w:cs="宋体" w:hint="eastAsia"/>
          <w:color w:val="000000"/>
          <w:szCs w:val="21"/>
        </w:rPr>
        <w:t>监理人对承包人的任何工作、工程或其采用的材料和工程设备未在约定的或合理期限内提出意见的，视为批准，但</w:t>
      </w:r>
      <w:proofErr w:type="gramStart"/>
      <w:r>
        <w:rPr>
          <w:rFonts w:ascii="宋体" w:hAnsi="宋体" w:cs="宋体" w:hint="eastAsia"/>
          <w:color w:val="000000"/>
          <w:szCs w:val="21"/>
        </w:rPr>
        <w:t>不</w:t>
      </w:r>
      <w:proofErr w:type="gramEnd"/>
      <w:r>
        <w:rPr>
          <w:rFonts w:ascii="宋体" w:hAnsi="宋体" w:cs="宋体" w:hint="eastAsia"/>
          <w:color w:val="000000"/>
          <w:szCs w:val="21"/>
        </w:rPr>
        <w:t>免除或减轻承包人对该工作、工程、材料、工程设备等应承担的责任和义务。</w:t>
      </w:r>
    </w:p>
    <w:p w:rsidR="000867F1" w:rsidRDefault="000867F1" w:rsidP="000867F1">
      <w:pPr>
        <w:spacing w:line="360" w:lineRule="auto"/>
        <w:ind w:firstLineChars="200" w:firstLine="420"/>
        <w:jc w:val="left"/>
        <w:rPr>
          <w:rFonts w:ascii="宋体" w:hAnsi="宋体" w:cs="宋体"/>
          <w:color w:val="000000"/>
          <w:szCs w:val="21"/>
        </w:rPr>
      </w:pPr>
      <w:bookmarkStart w:id="136" w:name="_Toc351203531"/>
      <w:r>
        <w:rPr>
          <w:rFonts w:ascii="宋体" w:hAnsi="宋体" w:cs="宋体" w:hint="eastAsia"/>
          <w:color w:val="000000"/>
          <w:szCs w:val="21"/>
        </w:rPr>
        <w:t>4</w:t>
      </w:r>
      <w:bookmarkStart w:id="137" w:name="_Toc337558757"/>
      <w:bookmarkStart w:id="138" w:name="_Toc296503057"/>
      <w:bookmarkStart w:id="139" w:name="_Toc296346558"/>
      <w:r>
        <w:rPr>
          <w:rFonts w:ascii="宋体" w:hAnsi="宋体" w:cs="宋体" w:hint="eastAsia"/>
          <w:color w:val="000000"/>
          <w:szCs w:val="21"/>
        </w:rPr>
        <w:t>.4 商定或确定</w:t>
      </w:r>
      <w:bookmarkEnd w:id="136"/>
    </w:p>
    <w:bookmarkEnd w:id="137"/>
    <w:bookmarkEnd w:id="138"/>
    <w:bookmarkEnd w:id="139"/>
    <w:p w:rsidR="000867F1" w:rsidRDefault="000867F1" w:rsidP="000867F1">
      <w:pPr>
        <w:autoSpaceDE w:val="0"/>
        <w:autoSpaceDN w:val="0"/>
        <w:adjustRightInd w:val="0"/>
        <w:spacing w:line="360" w:lineRule="auto"/>
        <w:ind w:firstLineChars="200" w:firstLine="420"/>
        <w:jc w:val="left"/>
        <w:rPr>
          <w:rFonts w:ascii="宋体" w:hAnsi="宋体" w:cs="宋体"/>
          <w:color w:val="000000"/>
          <w:szCs w:val="21"/>
        </w:rPr>
      </w:pPr>
      <w:r>
        <w:rPr>
          <w:rFonts w:ascii="宋体" w:hAnsi="宋体" w:cs="宋体" w:hint="eastAsia"/>
          <w:color w:val="000000"/>
          <w:szCs w:val="21"/>
        </w:rPr>
        <w:t>合同当事人进行商定或确定时，总监理工程师应当会同合同当事人尽量通过协商达成一致，不能达成一致的，由总监理工程师按照合同约定审慎做出公正的确定。</w:t>
      </w:r>
    </w:p>
    <w:p w:rsidR="000867F1" w:rsidRDefault="000867F1" w:rsidP="000867F1">
      <w:pPr>
        <w:autoSpaceDE w:val="0"/>
        <w:autoSpaceDN w:val="0"/>
        <w:adjustRightInd w:val="0"/>
        <w:spacing w:line="360" w:lineRule="auto"/>
        <w:ind w:firstLineChars="200" w:firstLine="420"/>
        <w:jc w:val="left"/>
        <w:rPr>
          <w:rFonts w:ascii="宋体" w:hAnsi="宋体" w:cs="宋体"/>
          <w:color w:val="000000"/>
          <w:szCs w:val="21"/>
        </w:rPr>
      </w:pPr>
      <w:r>
        <w:rPr>
          <w:rFonts w:ascii="宋体" w:hAnsi="宋体" w:cs="宋体" w:hint="eastAsia"/>
          <w:color w:val="000000"/>
          <w:szCs w:val="21"/>
        </w:rPr>
        <w:t>总监理工程师应将确定以书面形式通知发包人和承包人，并附详细依据。合同当事人对总监理工程师的确定没有异议的，按照总监理工程师的确定执行。任何一方合同当事人有异议，按照第20条〔争议解决〕约定处理。争议解决前，合同当事人暂按总监理工程师的确定执行；争议解决后，争议解决的结果与总监理工程师的确定不一致的，按照争议解决的结果执行，由此造成的损失由责任人承担。</w:t>
      </w:r>
    </w:p>
    <w:p w:rsidR="000867F1" w:rsidRDefault="000867F1" w:rsidP="000867F1">
      <w:pPr>
        <w:spacing w:line="360" w:lineRule="auto"/>
        <w:ind w:firstLineChars="200" w:firstLine="420"/>
        <w:jc w:val="left"/>
        <w:rPr>
          <w:rFonts w:ascii="宋体" w:hAnsi="宋体" w:cs="宋体"/>
          <w:color w:val="000000"/>
          <w:szCs w:val="21"/>
        </w:rPr>
      </w:pPr>
      <w:bookmarkStart w:id="140" w:name="_Toc351203532"/>
      <w:r>
        <w:rPr>
          <w:rFonts w:ascii="宋体" w:hAnsi="宋体" w:cs="宋体" w:hint="eastAsia"/>
          <w:color w:val="000000"/>
          <w:szCs w:val="21"/>
        </w:rPr>
        <w:t>5</w:t>
      </w:r>
      <w:bookmarkStart w:id="141" w:name="_Toc337558758"/>
      <w:r>
        <w:rPr>
          <w:rFonts w:ascii="宋体" w:hAnsi="宋体" w:cs="宋体" w:hint="eastAsia"/>
          <w:color w:val="000000"/>
          <w:szCs w:val="21"/>
        </w:rPr>
        <w:t>. 工程质量</w:t>
      </w:r>
      <w:bookmarkEnd w:id="140"/>
    </w:p>
    <w:p w:rsidR="000867F1" w:rsidRDefault="000867F1" w:rsidP="000867F1">
      <w:pPr>
        <w:spacing w:line="360" w:lineRule="auto"/>
        <w:ind w:firstLineChars="200" w:firstLine="420"/>
        <w:jc w:val="left"/>
        <w:rPr>
          <w:rFonts w:ascii="宋体" w:hAnsi="宋体" w:cs="宋体"/>
          <w:color w:val="000000"/>
          <w:szCs w:val="21"/>
        </w:rPr>
      </w:pPr>
      <w:bookmarkStart w:id="142" w:name="_Toc351203533"/>
      <w:bookmarkEnd w:id="141"/>
      <w:r>
        <w:rPr>
          <w:rFonts w:ascii="宋体" w:hAnsi="宋体" w:cs="宋体" w:hint="eastAsia"/>
          <w:color w:val="000000"/>
          <w:szCs w:val="21"/>
        </w:rPr>
        <w:t>5</w:t>
      </w:r>
      <w:bookmarkStart w:id="143" w:name="_Toc337558759"/>
      <w:r>
        <w:rPr>
          <w:rFonts w:ascii="宋体" w:hAnsi="宋体" w:cs="宋体" w:hint="eastAsia"/>
          <w:color w:val="000000"/>
          <w:szCs w:val="21"/>
        </w:rPr>
        <w:t>.1质量要求</w:t>
      </w:r>
      <w:bookmarkEnd w:id="142"/>
    </w:p>
    <w:bookmarkEnd w:id="143"/>
    <w:p w:rsidR="000867F1" w:rsidRDefault="000867F1" w:rsidP="000867F1">
      <w:pPr>
        <w:autoSpaceDE w:val="0"/>
        <w:autoSpaceDN w:val="0"/>
        <w:adjustRightInd w:val="0"/>
        <w:spacing w:line="360" w:lineRule="auto"/>
        <w:ind w:firstLineChars="200" w:firstLine="420"/>
        <w:jc w:val="left"/>
        <w:rPr>
          <w:rFonts w:ascii="宋体" w:hAnsi="宋体" w:cs="宋体"/>
          <w:color w:val="000000"/>
          <w:szCs w:val="21"/>
        </w:rPr>
      </w:pPr>
      <w:r>
        <w:rPr>
          <w:rFonts w:ascii="宋体" w:hAnsi="宋体" w:cs="宋体" w:hint="eastAsia"/>
          <w:color w:val="000000"/>
          <w:szCs w:val="21"/>
        </w:rPr>
        <w:t>5.1.1 工程质量标准必须符合现行国家有关工程施工质量验收规范和标准的要求。有关工程质量的特殊标准或要求由合同当事人在专用合同条款中约定。</w:t>
      </w:r>
    </w:p>
    <w:p w:rsidR="000867F1" w:rsidRDefault="000867F1" w:rsidP="000867F1">
      <w:pPr>
        <w:autoSpaceDE w:val="0"/>
        <w:autoSpaceDN w:val="0"/>
        <w:adjustRightInd w:val="0"/>
        <w:spacing w:line="360" w:lineRule="auto"/>
        <w:ind w:firstLineChars="200" w:firstLine="420"/>
        <w:jc w:val="left"/>
        <w:rPr>
          <w:rFonts w:ascii="宋体" w:hAnsi="宋体" w:cs="宋体"/>
          <w:color w:val="000000"/>
          <w:szCs w:val="21"/>
        </w:rPr>
      </w:pPr>
      <w:r>
        <w:rPr>
          <w:rFonts w:ascii="宋体" w:hAnsi="宋体" w:cs="宋体" w:hint="eastAsia"/>
          <w:color w:val="000000"/>
          <w:szCs w:val="21"/>
        </w:rPr>
        <w:t>5.1.2 因发包人原因造成工程质量未达到合同约定标准的，由发包人承担由此增加的费用和（或）延误的工期，并支付承包人合理的利润。</w:t>
      </w:r>
    </w:p>
    <w:p w:rsidR="000867F1" w:rsidRDefault="000867F1" w:rsidP="000867F1">
      <w:pPr>
        <w:autoSpaceDE w:val="0"/>
        <w:autoSpaceDN w:val="0"/>
        <w:adjustRightInd w:val="0"/>
        <w:spacing w:line="360" w:lineRule="auto"/>
        <w:ind w:firstLineChars="200" w:firstLine="420"/>
        <w:jc w:val="left"/>
        <w:rPr>
          <w:rFonts w:ascii="宋体" w:hAnsi="宋体" w:cs="宋体"/>
          <w:color w:val="000000"/>
          <w:szCs w:val="21"/>
        </w:rPr>
      </w:pPr>
      <w:r>
        <w:rPr>
          <w:rFonts w:ascii="宋体" w:hAnsi="宋体" w:cs="宋体" w:hint="eastAsia"/>
          <w:color w:val="000000"/>
          <w:szCs w:val="21"/>
        </w:rPr>
        <w:t>5.1.3 因承包人原因造成工程质量未达到合同约定标准的，发包人有权要求承包人返工直至工程质量达到合同约定的标准为止，并由承包人承担由此增加的费用和（或）延误的工期。</w:t>
      </w:r>
    </w:p>
    <w:p w:rsidR="000867F1" w:rsidRDefault="000867F1" w:rsidP="000867F1">
      <w:pPr>
        <w:spacing w:line="360" w:lineRule="auto"/>
        <w:ind w:firstLineChars="200" w:firstLine="420"/>
        <w:jc w:val="left"/>
        <w:rPr>
          <w:rFonts w:ascii="宋体" w:hAnsi="宋体" w:cs="宋体"/>
          <w:color w:val="000000"/>
          <w:szCs w:val="21"/>
        </w:rPr>
      </w:pPr>
      <w:bookmarkStart w:id="144" w:name="_Toc351203534"/>
      <w:r>
        <w:rPr>
          <w:rFonts w:ascii="宋体" w:hAnsi="宋体" w:cs="宋体" w:hint="eastAsia"/>
          <w:color w:val="000000"/>
          <w:szCs w:val="21"/>
        </w:rPr>
        <w:t>5</w:t>
      </w:r>
      <w:bookmarkStart w:id="145" w:name="_Toc337558760"/>
      <w:r>
        <w:rPr>
          <w:rFonts w:ascii="宋体" w:hAnsi="宋体" w:cs="宋体" w:hint="eastAsia"/>
          <w:color w:val="000000"/>
          <w:szCs w:val="21"/>
        </w:rPr>
        <w:t>.2质量保证措施</w:t>
      </w:r>
      <w:bookmarkEnd w:id="144"/>
    </w:p>
    <w:bookmarkEnd w:id="145"/>
    <w:p w:rsidR="000867F1" w:rsidRDefault="000867F1" w:rsidP="000867F1">
      <w:pPr>
        <w:autoSpaceDE w:val="0"/>
        <w:autoSpaceDN w:val="0"/>
        <w:adjustRightInd w:val="0"/>
        <w:spacing w:line="360" w:lineRule="auto"/>
        <w:ind w:firstLineChars="200" w:firstLine="420"/>
        <w:jc w:val="left"/>
        <w:rPr>
          <w:rFonts w:ascii="宋体" w:hAnsi="宋体" w:cs="宋体"/>
          <w:color w:val="000000"/>
          <w:szCs w:val="21"/>
        </w:rPr>
      </w:pPr>
      <w:r>
        <w:rPr>
          <w:rFonts w:ascii="宋体" w:hAnsi="宋体" w:cs="宋体" w:hint="eastAsia"/>
          <w:color w:val="000000"/>
          <w:szCs w:val="21"/>
        </w:rPr>
        <w:t>5.2.1 发包人的质量管理</w:t>
      </w:r>
    </w:p>
    <w:p w:rsidR="000867F1" w:rsidRDefault="000867F1" w:rsidP="000867F1">
      <w:pPr>
        <w:autoSpaceDE w:val="0"/>
        <w:autoSpaceDN w:val="0"/>
        <w:adjustRightInd w:val="0"/>
        <w:spacing w:line="360" w:lineRule="auto"/>
        <w:ind w:firstLineChars="200" w:firstLine="420"/>
        <w:jc w:val="left"/>
        <w:rPr>
          <w:rFonts w:ascii="宋体" w:hAnsi="宋体" w:cs="宋体"/>
          <w:color w:val="000000"/>
          <w:szCs w:val="21"/>
        </w:rPr>
      </w:pPr>
      <w:r>
        <w:rPr>
          <w:rFonts w:ascii="宋体" w:hAnsi="宋体" w:cs="宋体" w:hint="eastAsia"/>
          <w:color w:val="000000"/>
          <w:szCs w:val="21"/>
        </w:rPr>
        <w:t>发包人应按照法律规定及合同约定完成与工程质量有关的各项工作。</w:t>
      </w:r>
    </w:p>
    <w:p w:rsidR="000867F1" w:rsidRDefault="000867F1" w:rsidP="000867F1">
      <w:pPr>
        <w:autoSpaceDE w:val="0"/>
        <w:autoSpaceDN w:val="0"/>
        <w:adjustRightInd w:val="0"/>
        <w:spacing w:line="360" w:lineRule="auto"/>
        <w:ind w:firstLineChars="200" w:firstLine="420"/>
        <w:jc w:val="left"/>
        <w:rPr>
          <w:rFonts w:ascii="宋体" w:hAnsi="宋体" w:cs="宋体"/>
          <w:color w:val="000000"/>
          <w:szCs w:val="21"/>
        </w:rPr>
      </w:pPr>
      <w:r>
        <w:rPr>
          <w:rFonts w:ascii="宋体" w:hAnsi="宋体" w:cs="宋体" w:hint="eastAsia"/>
          <w:color w:val="000000"/>
          <w:szCs w:val="21"/>
        </w:rPr>
        <w:lastRenderedPageBreak/>
        <w:t>5.2.2 承包人的质量管理</w:t>
      </w:r>
    </w:p>
    <w:p w:rsidR="000867F1" w:rsidRDefault="000867F1" w:rsidP="000867F1">
      <w:pPr>
        <w:autoSpaceDE w:val="0"/>
        <w:autoSpaceDN w:val="0"/>
        <w:adjustRightInd w:val="0"/>
        <w:spacing w:line="360" w:lineRule="auto"/>
        <w:ind w:firstLineChars="200" w:firstLine="420"/>
        <w:jc w:val="left"/>
        <w:rPr>
          <w:rFonts w:ascii="宋体" w:hAnsi="宋体" w:cs="宋体"/>
          <w:color w:val="000000"/>
          <w:szCs w:val="21"/>
        </w:rPr>
      </w:pPr>
      <w:r>
        <w:rPr>
          <w:rFonts w:ascii="宋体" w:hAnsi="宋体" w:cs="宋体" w:hint="eastAsia"/>
          <w:color w:val="000000"/>
          <w:szCs w:val="21"/>
        </w:rPr>
        <w:t>承包人按照第7.1款〔施工组织设计〕约定向发包人和监理人提交工程质量保证体系及措施文件，建立完善的质量检查制度，并提交相应的工程质量文件。对于发包人和监理人违反法律规定和合同约定的错误指示，承包人有权拒绝实施。</w:t>
      </w:r>
    </w:p>
    <w:p w:rsidR="000867F1" w:rsidRDefault="000867F1" w:rsidP="000867F1">
      <w:pPr>
        <w:autoSpaceDE w:val="0"/>
        <w:autoSpaceDN w:val="0"/>
        <w:adjustRightInd w:val="0"/>
        <w:spacing w:line="360" w:lineRule="auto"/>
        <w:ind w:firstLineChars="200" w:firstLine="420"/>
        <w:jc w:val="left"/>
        <w:rPr>
          <w:rFonts w:ascii="宋体" w:hAnsi="宋体" w:cs="宋体"/>
          <w:color w:val="000000"/>
          <w:szCs w:val="21"/>
        </w:rPr>
      </w:pPr>
      <w:r>
        <w:rPr>
          <w:rFonts w:ascii="宋体" w:hAnsi="宋体" w:cs="宋体" w:hint="eastAsia"/>
          <w:color w:val="000000"/>
          <w:szCs w:val="21"/>
        </w:rPr>
        <w:t>承包人应对施工人员进行质量教育和技术培训，定期考核施工人员的劳动技能，严格执行施工规范和操作规程。</w:t>
      </w:r>
    </w:p>
    <w:p w:rsidR="000867F1" w:rsidRDefault="000867F1" w:rsidP="000867F1">
      <w:pPr>
        <w:autoSpaceDE w:val="0"/>
        <w:autoSpaceDN w:val="0"/>
        <w:adjustRightInd w:val="0"/>
        <w:spacing w:line="360" w:lineRule="auto"/>
        <w:ind w:firstLineChars="200" w:firstLine="420"/>
        <w:jc w:val="left"/>
        <w:rPr>
          <w:rFonts w:ascii="宋体" w:hAnsi="宋体" w:cs="宋体"/>
          <w:color w:val="000000"/>
          <w:szCs w:val="21"/>
        </w:rPr>
      </w:pPr>
      <w:r>
        <w:rPr>
          <w:rFonts w:ascii="宋体" w:hAnsi="宋体" w:cs="宋体" w:hint="eastAsia"/>
          <w:color w:val="000000"/>
          <w:szCs w:val="21"/>
        </w:rPr>
        <w:t>承包人应按照法律规定和发包人的要求，对材料、工程设备以及工程的所有部位及其施工工艺进行全过程的质量检查和检验，并作详细记录，编制工程质量报表，报送监理人审查。此外，承包人还应按照法律规定和发包人的要求，进行施工现场取样试验、工程复核测量和设备性能检测，提供试验样品、提交试验报告和测量成果以及其他工作。</w:t>
      </w:r>
    </w:p>
    <w:p w:rsidR="000867F1" w:rsidRDefault="000867F1" w:rsidP="000867F1">
      <w:pPr>
        <w:autoSpaceDE w:val="0"/>
        <w:autoSpaceDN w:val="0"/>
        <w:adjustRightInd w:val="0"/>
        <w:spacing w:line="360" w:lineRule="auto"/>
        <w:ind w:firstLineChars="200" w:firstLine="420"/>
        <w:jc w:val="left"/>
        <w:rPr>
          <w:rFonts w:ascii="宋体" w:hAnsi="宋体" w:cs="宋体"/>
          <w:color w:val="000000"/>
          <w:szCs w:val="21"/>
        </w:rPr>
      </w:pPr>
      <w:bookmarkStart w:id="146" w:name="_Toc9651"/>
      <w:r>
        <w:rPr>
          <w:rFonts w:ascii="宋体" w:hAnsi="宋体" w:cs="宋体" w:hint="eastAsia"/>
          <w:color w:val="000000"/>
          <w:szCs w:val="21"/>
        </w:rPr>
        <w:t>5.2.3 监理人的质量检查和检验</w:t>
      </w:r>
      <w:bookmarkEnd w:id="146"/>
    </w:p>
    <w:p w:rsidR="000867F1" w:rsidRDefault="000867F1" w:rsidP="000867F1">
      <w:pPr>
        <w:autoSpaceDE w:val="0"/>
        <w:autoSpaceDN w:val="0"/>
        <w:adjustRightInd w:val="0"/>
        <w:spacing w:line="360" w:lineRule="auto"/>
        <w:ind w:firstLineChars="200" w:firstLine="420"/>
        <w:jc w:val="left"/>
        <w:rPr>
          <w:rFonts w:ascii="宋体" w:hAnsi="宋体" w:cs="宋体"/>
          <w:color w:val="000000"/>
          <w:szCs w:val="21"/>
        </w:rPr>
      </w:pPr>
      <w:r>
        <w:rPr>
          <w:rFonts w:ascii="宋体" w:hAnsi="宋体" w:cs="宋体" w:hint="eastAsia"/>
          <w:color w:val="000000"/>
          <w:szCs w:val="21"/>
        </w:rPr>
        <w:t>监理人按照法律规定和发包人授权对工程的所有部位及其施工工艺、材料和工程设备进行检查和检验。承包人应为监理人的检查和检验提供方便，包括监理人到施工现场，或制造、加工地点，或合同约定的其他地方进行察看和查阅施工原始记录。监理人为此进行的检查和检验，</w:t>
      </w:r>
      <w:proofErr w:type="gramStart"/>
      <w:r>
        <w:rPr>
          <w:rFonts w:ascii="宋体" w:hAnsi="宋体" w:cs="宋体" w:hint="eastAsia"/>
          <w:color w:val="000000"/>
          <w:szCs w:val="21"/>
        </w:rPr>
        <w:t>不</w:t>
      </w:r>
      <w:proofErr w:type="gramEnd"/>
      <w:r>
        <w:rPr>
          <w:rFonts w:ascii="宋体" w:hAnsi="宋体" w:cs="宋体" w:hint="eastAsia"/>
          <w:color w:val="000000"/>
          <w:szCs w:val="21"/>
        </w:rPr>
        <w:t>免除或减轻承包人按照合同约定应当承担的责任。</w:t>
      </w:r>
    </w:p>
    <w:p w:rsidR="000867F1" w:rsidRDefault="000867F1" w:rsidP="000867F1">
      <w:pPr>
        <w:autoSpaceDE w:val="0"/>
        <w:autoSpaceDN w:val="0"/>
        <w:adjustRightInd w:val="0"/>
        <w:spacing w:line="360" w:lineRule="auto"/>
        <w:ind w:firstLineChars="200" w:firstLine="420"/>
        <w:jc w:val="left"/>
        <w:rPr>
          <w:rFonts w:ascii="宋体" w:hAnsi="宋体" w:cs="宋体"/>
          <w:color w:val="000000"/>
          <w:szCs w:val="21"/>
        </w:rPr>
      </w:pPr>
      <w:r>
        <w:rPr>
          <w:rFonts w:ascii="宋体" w:hAnsi="宋体" w:cs="宋体" w:hint="eastAsia"/>
          <w:color w:val="000000"/>
          <w:szCs w:val="21"/>
        </w:rPr>
        <w:t>监理人的检查和检验不应影响施工正常进行。监理人的检查和检验影响施工正常进行的，且经检查检验不合格的，影响正常施工的费用由承包人承担，工期不予顺延；经检查检验合格的，由此增加的费用和（或）延误的工期由发包人承担。</w:t>
      </w:r>
    </w:p>
    <w:p w:rsidR="000867F1" w:rsidRDefault="000867F1" w:rsidP="000867F1">
      <w:pPr>
        <w:spacing w:line="360" w:lineRule="auto"/>
        <w:ind w:firstLineChars="200" w:firstLine="420"/>
        <w:jc w:val="left"/>
        <w:rPr>
          <w:rFonts w:ascii="宋体" w:hAnsi="宋体" w:cs="宋体"/>
          <w:color w:val="000000"/>
          <w:szCs w:val="21"/>
        </w:rPr>
      </w:pPr>
      <w:bookmarkStart w:id="147" w:name="_Toc351203535"/>
      <w:r>
        <w:rPr>
          <w:rFonts w:ascii="宋体" w:hAnsi="宋体" w:cs="宋体" w:hint="eastAsia"/>
          <w:color w:val="000000"/>
          <w:szCs w:val="21"/>
        </w:rPr>
        <w:t>5</w:t>
      </w:r>
      <w:bookmarkStart w:id="148" w:name="_Toc337558761"/>
      <w:r>
        <w:rPr>
          <w:rFonts w:ascii="宋体" w:hAnsi="宋体" w:cs="宋体" w:hint="eastAsia"/>
          <w:color w:val="000000"/>
          <w:szCs w:val="21"/>
        </w:rPr>
        <w:t>.3 隐蔽工程检查</w:t>
      </w:r>
      <w:bookmarkEnd w:id="147"/>
    </w:p>
    <w:bookmarkEnd w:id="148"/>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5.3.1承包人自检</w:t>
      </w:r>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承包人应当对工程隐蔽部位进行自检，并经自检确认是否具备覆盖条件。</w:t>
      </w:r>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5.3.2检查程序</w:t>
      </w:r>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除专用合同条款另有约定外，工程隐蔽部位经承包人自检确认具备覆盖条件的，承包人应在共同检查前48小时书面通知监理人检查，通知中应载明隐蔽检查的内容、时间和地点，并应附有自检记录和必要的检查资料。</w:t>
      </w:r>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监理人应按时到场并对隐蔽工程及其施工工艺、材料和工程设备进行检查。经监理人检查确认质量符合隐蔽要求，并在验收记录上签字后，承包人才能进行覆盖。经监理人检查质量不合格的，承包人应在监理人指示的时间内完成修复，并由监理人重新检查，由此增加的费用和（或）延误的工期由承包人承担。</w:t>
      </w:r>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除专用合同条款另有约定外，监理人不能按时进行检查的，应在检查前24小时向承包人提</w:t>
      </w:r>
      <w:r>
        <w:rPr>
          <w:rFonts w:ascii="宋体" w:hAnsi="宋体" w:cs="宋体" w:hint="eastAsia"/>
          <w:color w:val="000000"/>
          <w:szCs w:val="21"/>
        </w:rPr>
        <w:lastRenderedPageBreak/>
        <w:t>交书面延期要求，但延期不能超过48小时，由此导致工期延误的，工期应予以顺延。监理人未按时进行检查，也未提出延期要求的，视为隐蔽工程检查合格，承包人可自行完成覆盖工作，并作相应记录报送监理人，监理人应签字确认。监理人事后对检查记录有疑问的，可按第5.3.3项〔重新检查〕的约定重新检查。</w:t>
      </w:r>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5.3.3 重新检查</w:t>
      </w:r>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承包人覆盖工程隐蔽部位后，发包人或监理人对质量有疑问的，可要求承包人对已覆盖的部位进行钻孔探测或揭开重新检查，承包人应遵照执行，并在检查后重新覆盖恢复原状。经检查证明工程质量符合合同要求的，由发包人承担由此增加的费用和（或）延误的工期，并支付承包人合理的利润；经检查证明工程质量不符合合同要求的，由此增加的费用和（或）延误的工期由承包人承担。</w:t>
      </w:r>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5.3.4 承包人私自覆盖</w:t>
      </w:r>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承包人未通知监理人到场检查，私自将工程隐蔽部位覆盖的，监理人有权指示承包人钻孔探测或揭开检查，无论工程隐蔽部位质量是否合格，由此增加的费用和（或）延误的工期均由承包人承担。</w:t>
      </w:r>
    </w:p>
    <w:p w:rsidR="000867F1" w:rsidRDefault="000867F1" w:rsidP="000867F1">
      <w:pPr>
        <w:spacing w:line="360" w:lineRule="auto"/>
        <w:ind w:firstLineChars="200" w:firstLine="420"/>
        <w:jc w:val="left"/>
        <w:rPr>
          <w:rFonts w:ascii="宋体" w:hAnsi="宋体" w:cs="宋体"/>
          <w:color w:val="000000"/>
          <w:szCs w:val="21"/>
        </w:rPr>
      </w:pPr>
      <w:bookmarkStart w:id="149" w:name="_Toc351203536"/>
      <w:r>
        <w:rPr>
          <w:rFonts w:ascii="宋体" w:hAnsi="宋体" w:cs="宋体" w:hint="eastAsia"/>
          <w:color w:val="000000"/>
          <w:szCs w:val="21"/>
        </w:rPr>
        <w:t>5</w:t>
      </w:r>
      <w:bookmarkStart w:id="150" w:name="_Toc337558762"/>
      <w:r>
        <w:rPr>
          <w:rFonts w:ascii="宋体" w:hAnsi="宋体" w:cs="宋体" w:hint="eastAsia"/>
          <w:color w:val="000000"/>
          <w:szCs w:val="21"/>
        </w:rPr>
        <w:t>.4不合格工程的处理</w:t>
      </w:r>
      <w:bookmarkEnd w:id="149"/>
    </w:p>
    <w:bookmarkEnd w:id="150"/>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 xml:space="preserve">5.4.1 因承包人原因造成工程不合格的，发包人有权随时要求承包人采取补救措施，直至达到合同要求的质量标准，由此增加的费用和（或）延误的工期由承包人承担。无法补救的，按照第13.2.4项〔拒绝接收全部或部分工程〕约定执行。 </w:t>
      </w:r>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5.4.2 因发包人原因造成工程不合格的，由此增加的费用和（或）延误的工期由发包人承担，并支付承包人合理的利润。</w:t>
      </w:r>
    </w:p>
    <w:p w:rsidR="000867F1" w:rsidRDefault="000867F1" w:rsidP="000867F1">
      <w:pPr>
        <w:spacing w:line="360" w:lineRule="auto"/>
        <w:ind w:firstLineChars="200" w:firstLine="420"/>
        <w:jc w:val="left"/>
        <w:rPr>
          <w:rFonts w:ascii="宋体" w:hAnsi="宋体" w:cs="宋体"/>
          <w:color w:val="000000"/>
          <w:szCs w:val="21"/>
        </w:rPr>
      </w:pPr>
      <w:bookmarkStart w:id="151" w:name="_Toc351203537"/>
      <w:r>
        <w:rPr>
          <w:rFonts w:ascii="宋体" w:hAnsi="宋体" w:cs="宋体" w:hint="eastAsia"/>
          <w:color w:val="000000"/>
          <w:szCs w:val="21"/>
        </w:rPr>
        <w:t>5.5 质量争议检测</w:t>
      </w:r>
      <w:bookmarkEnd w:id="151"/>
    </w:p>
    <w:p w:rsidR="000867F1" w:rsidRDefault="000867F1" w:rsidP="000867F1">
      <w:pPr>
        <w:autoSpaceDE w:val="0"/>
        <w:autoSpaceDN w:val="0"/>
        <w:adjustRightInd w:val="0"/>
        <w:spacing w:line="360" w:lineRule="auto"/>
        <w:ind w:firstLineChars="200" w:firstLine="420"/>
        <w:jc w:val="left"/>
        <w:rPr>
          <w:rFonts w:ascii="宋体" w:hAnsi="宋体" w:cs="宋体"/>
          <w:color w:val="000000"/>
          <w:szCs w:val="21"/>
        </w:rPr>
      </w:pPr>
      <w:r>
        <w:rPr>
          <w:rFonts w:ascii="宋体" w:hAnsi="宋体" w:cs="宋体" w:hint="eastAsia"/>
          <w:color w:val="000000"/>
          <w:szCs w:val="21"/>
        </w:rPr>
        <w:t>合同当事人对工程质量有争议的，由双方协商确定的工程质量检测机构鉴定，由此产生的费用及因此造成的损失，由责任方承担。</w:t>
      </w:r>
    </w:p>
    <w:p w:rsidR="000867F1" w:rsidRDefault="000867F1" w:rsidP="000867F1">
      <w:pPr>
        <w:autoSpaceDE w:val="0"/>
        <w:autoSpaceDN w:val="0"/>
        <w:adjustRightInd w:val="0"/>
        <w:spacing w:line="360" w:lineRule="auto"/>
        <w:ind w:firstLineChars="200" w:firstLine="420"/>
        <w:jc w:val="left"/>
        <w:rPr>
          <w:rFonts w:ascii="宋体" w:hAnsi="宋体" w:cs="宋体"/>
          <w:color w:val="000000"/>
          <w:szCs w:val="21"/>
        </w:rPr>
      </w:pPr>
      <w:r>
        <w:rPr>
          <w:rFonts w:ascii="宋体" w:hAnsi="宋体" w:cs="宋体" w:hint="eastAsia"/>
          <w:color w:val="000000"/>
          <w:szCs w:val="21"/>
        </w:rPr>
        <w:t>合同当事人均有责任的，由双方根据其责任分别承担。合同当事人无法达成一致的，按照第4.4款〔商定或确定〕执行。</w:t>
      </w:r>
    </w:p>
    <w:p w:rsidR="000867F1" w:rsidRDefault="000867F1" w:rsidP="000867F1">
      <w:pPr>
        <w:spacing w:line="360" w:lineRule="auto"/>
        <w:ind w:firstLineChars="200" w:firstLine="420"/>
        <w:jc w:val="left"/>
        <w:rPr>
          <w:rFonts w:ascii="宋体" w:hAnsi="宋体" w:cs="宋体"/>
          <w:color w:val="000000"/>
          <w:szCs w:val="21"/>
        </w:rPr>
      </w:pPr>
      <w:bookmarkStart w:id="152" w:name="_Toc351203538"/>
      <w:r>
        <w:rPr>
          <w:rFonts w:ascii="宋体" w:hAnsi="宋体" w:cs="宋体" w:hint="eastAsia"/>
          <w:color w:val="000000"/>
          <w:szCs w:val="21"/>
        </w:rPr>
        <w:t>6</w:t>
      </w:r>
      <w:bookmarkStart w:id="153" w:name="_Toc337558763"/>
      <w:r>
        <w:rPr>
          <w:rFonts w:ascii="宋体" w:hAnsi="宋体" w:cs="宋体" w:hint="eastAsia"/>
          <w:color w:val="000000"/>
          <w:szCs w:val="21"/>
        </w:rPr>
        <w:t>. 安全文明施工与环境保护</w:t>
      </w:r>
      <w:bookmarkEnd w:id="152"/>
    </w:p>
    <w:p w:rsidR="000867F1" w:rsidRDefault="000867F1" w:rsidP="000867F1">
      <w:pPr>
        <w:spacing w:line="360" w:lineRule="auto"/>
        <w:ind w:firstLineChars="200" w:firstLine="420"/>
        <w:jc w:val="left"/>
        <w:rPr>
          <w:rFonts w:ascii="宋体" w:hAnsi="宋体" w:cs="宋体"/>
          <w:color w:val="000000"/>
          <w:szCs w:val="21"/>
        </w:rPr>
      </w:pPr>
      <w:bookmarkStart w:id="154" w:name="_Toc351203539"/>
      <w:bookmarkEnd w:id="153"/>
      <w:r>
        <w:rPr>
          <w:rFonts w:ascii="宋体" w:hAnsi="宋体" w:cs="宋体" w:hint="eastAsia"/>
          <w:color w:val="000000"/>
          <w:szCs w:val="21"/>
        </w:rPr>
        <w:t>6</w:t>
      </w:r>
      <w:bookmarkStart w:id="155" w:name="_Toc337558764"/>
      <w:r>
        <w:rPr>
          <w:rFonts w:ascii="宋体" w:hAnsi="宋体" w:cs="宋体" w:hint="eastAsia"/>
          <w:color w:val="000000"/>
          <w:szCs w:val="21"/>
        </w:rPr>
        <w:t>.1安全文明施工</w:t>
      </w:r>
      <w:bookmarkEnd w:id="154"/>
    </w:p>
    <w:bookmarkEnd w:id="155"/>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6.1.1安全生产要求</w:t>
      </w:r>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合同履行期间，合同当事人均应当遵守国家和工程所在地有关安全生产的要求，合同当事人有特别要求的，应在专用合同条款中明确施工项目安全生产标准化达标目标及相应事项。承包人</w:t>
      </w:r>
      <w:r>
        <w:rPr>
          <w:rFonts w:ascii="宋体" w:hAnsi="宋体" w:cs="宋体" w:hint="eastAsia"/>
          <w:color w:val="000000"/>
          <w:szCs w:val="21"/>
        </w:rPr>
        <w:lastRenderedPageBreak/>
        <w:t>有权拒绝发包人及监理人强令承包人违章作业、冒险施工的任何指示。</w:t>
      </w:r>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在施工过程中，如遇到突发的地质变动、事先未知的地下施工障碍等影响施工安全的紧急情况，承包人应及时报告监理人和发包人，发包人应当及时下令停工并报政府有关行政管理部门采取应急措施。</w:t>
      </w:r>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因安全生产需要暂停施工的，按照第7.8款〔暂停施工〕的约定执行。</w:t>
      </w:r>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6.1.2 安全生产保证措施</w:t>
      </w:r>
    </w:p>
    <w:p w:rsidR="000867F1" w:rsidRDefault="000867F1" w:rsidP="000867F1">
      <w:pPr>
        <w:autoSpaceDE w:val="0"/>
        <w:autoSpaceDN w:val="0"/>
        <w:adjustRightInd w:val="0"/>
        <w:spacing w:line="360" w:lineRule="auto"/>
        <w:ind w:firstLineChars="200" w:firstLine="420"/>
        <w:jc w:val="left"/>
        <w:rPr>
          <w:rFonts w:ascii="宋体" w:hAnsi="宋体" w:cs="宋体"/>
          <w:color w:val="000000"/>
          <w:szCs w:val="21"/>
        </w:rPr>
      </w:pPr>
      <w:r>
        <w:rPr>
          <w:rFonts w:ascii="宋体" w:hAnsi="宋体" w:cs="宋体" w:hint="eastAsia"/>
          <w:color w:val="000000"/>
          <w:szCs w:val="21"/>
        </w:rPr>
        <w:t>承包人应当按照有关规定编制安全技术措施或者专项施工方案，建立安全生产责任制度、治安保卫制度及安全生产教育培训制度，并按安全生产法律规定及合同约定履行安全职责，如实编制工程安全生产的有关记录，接受发包人、监理人及政府安全监督部门的检查与监督。</w:t>
      </w:r>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6.1.3特别安全生产事项</w:t>
      </w:r>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承包人应按照法律规定进行施工，开工前做好安全技术交底工作，施工过程中做好各项安全防护措施。承包人为实施合同而雇用的特殊工种的人员应受过专门的培训并已取得政府有关管理机构颁发的上岗证书。</w:t>
      </w:r>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 xml:space="preserve">承包人在动力设备、输电线路、地下管道、密封防震车间、易燃易爆地段以及临街交通要道附近施工时，施工开始前应向发包人和监理人提出安全防护措施，经发包人认可后实施。 </w:t>
      </w:r>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实施爆破作业，在放射、毒害性环境中施工（含储存、运输、使用）及使用毒害性、腐蚀性物品施工时，承包人应在施工前7天以书面通知发包人和监理人，并报送相应的安全防护措施，经发包人认可后实施。</w:t>
      </w:r>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需单独编制危险性较大分部分项专项工程施工方案的，及要求进行专家论证的超过一定规模的危险性较大的分部分项工程，承包人应及时编制和组织论证。</w:t>
      </w:r>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6.1.4 治安保卫</w:t>
      </w:r>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除专用合同条款另有约定外，发包人应与当地公安部门协商，在现场建立治安管理机构或联防组织，统一管理施工场地的治安保卫事项，履行合同工程的治安保卫职责。</w:t>
      </w:r>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发包人和承包人除应协助现场治安管理机构或联防组织维护施工场地的社会治安外，还应做好包括生活区在内的各自管辖区的治安保卫工作。</w:t>
      </w:r>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除专用合同条款另有约定外，发包人和承包人应在工程开工后7天内共同编制施工场地治安管理计划，并制定应对突发治安事件的紧急预案。在工程施工过程中，发生暴乱、爆炸等恐怖事件，以及群殴、械斗等群体性突发治安事件的，发包人和承包人应立即向当地政府报告。发包人和承包人应积极协助当地有关部门采取措施平息事态，防止事态扩大，尽量避免人员伤亡和财产损失。</w:t>
      </w:r>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lastRenderedPageBreak/>
        <w:t>6.1.5 文明施工</w:t>
      </w:r>
    </w:p>
    <w:p w:rsidR="000867F1" w:rsidRDefault="000867F1" w:rsidP="000867F1">
      <w:pPr>
        <w:autoSpaceDE w:val="0"/>
        <w:autoSpaceDN w:val="0"/>
        <w:adjustRightInd w:val="0"/>
        <w:spacing w:line="360" w:lineRule="auto"/>
        <w:ind w:firstLineChars="200" w:firstLine="420"/>
        <w:jc w:val="left"/>
        <w:rPr>
          <w:rFonts w:ascii="宋体" w:hAnsi="宋体" w:cs="宋体"/>
          <w:color w:val="000000"/>
          <w:szCs w:val="21"/>
        </w:rPr>
      </w:pPr>
      <w:r>
        <w:rPr>
          <w:rFonts w:ascii="宋体" w:hAnsi="宋体" w:cs="宋体" w:hint="eastAsia"/>
          <w:color w:val="000000"/>
          <w:szCs w:val="21"/>
        </w:rPr>
        <w:t>承包人在工程施工期间，应当采取措施保持施工现场平整，物料堆放整齐。工程所在地有关政府行政管理部门有特殊要求的，按照其要求执行。合同当事人对文明施工有其他要求的，可以在专用合同条款中明确。</w:t>
      </w:r>
    </w:p>
    <w:p w:rsidR="000867F1" w:rsidRDefault="000867F1" w:rsidP="000867F1">
      <w:pPr>
        <w:autoSpaceDE w:val="0"/>
        <w:autoSpaceDN w:val="0"/>
        <w:adjustRightInd w:val="0"/>
        <w:spacing w:line="360" w:lineRule="auto"/>
        <w:ind w:firstLineChars="200" w:firstLine="420"/>
        <w:jc w:val="left"/>
        <w:rPr>
          <w:rFonts w:ascii="宋体" w:hAnsi="宋体" w:cs="宋体"/>
          <w:color w:val="000000"/>
          <w:szCs w:val="21"/>
        </w:rPr>
      </w:pPr>
      <w:r>
        <w:rPr>
          <w:rFonts w:ascii="宋体" w:hAnsi="宋体" w:cs="宋体" w:hint="eastAsia"/>
          <w:color w:val="000000"/>
          <w:szCs w:val="21"/>
        </w:rPr>
        <w:t>在工程移交之前，承包人应当从施工现场清除承包人的全部工程设备、多余材料、垃圾和各种临时工程，并保持施工现场清洁整齐。经发包人书面同意，承包人可在发包人指定的地点保留承包人履行保修期内的各项义务所需要的材料、施工设备和临时工程。</w:t>
      </w:r>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6.1.6 安全文明施工费</w:t>
      </w:r>
    </w:p>
    <w:p w:rsidR="000867F1" w:rsidRDefault="000867F1" w:rsidP="000867F1">
      <w:pPr>
        <w:autoSpaceDE w:val="0"/>
        <w:autoSpaceDN w:val="0"/>
        <w:adjustRightInd w:val="0"/>
        <w:spacing w:line="360" w:lineRule="auto"/>
        <w:ind w:firstLineChars="200" w:firstLine="420"/>
        <w:jc w:val="left"/>
        <w:rPr>
          <w:rFonts w:ascii="宋体" w:hAnsi="宋体" w:cs="宋体"/>
          <w:color w:val="000000"/>
          <w:szCs w:val="21"/>
        </w:rPr>
      </w:pPr>
      <w:r>
        <w:rPr>
          <w:rFonts w:ascii="宋体" w:hAnsi="宋体" w:cs="宋体" w:hint="eastAsia"/>
          <w:color w:val="000000"/>
          <w:szCs w:val="21"/>
        </w:rPr>
        <w:t>安全文明施工费由发包人承担，发包人不得以任何形式扣减该部分费用。因基准日期后合同所适用的法律或政府有关规定发生变化，增加的安全文明施工费由发包人承担。</w:t>
      </w:r>
    </w:p>
    <w:p w:rsidR="000867F1" w:rsidRDefault="000867F1" w:rsidP="000867F1">
      <w:pPr>
        <w:autoSpaceDE w:val="0"/>
        <w:autoSpaceDN w:val="0"/>
        <w:adjustRightInd w:val="0"/>
        <w:spacing w:line="360" w:lineRule="auto"/>
        <w:ind w:firstLineChars="200" w:firstLine="420"/>
        <w:jc w:val="left"/>
        <w:rPr>
          <w:rFonts w:ascii="宋体" w:hAnsi="宋体" w:cs="宋体"/>
          <w:color w:val="000000"/>
          <w:szCs w:val="21"/>
        </w:rPr>
      </w:pPr>
      <w:r>
        <w:rPr>
          <w:rFonts w:ascii="宋体" w:hAnsi="宋体" w:cs="宋体" w:hint="eastAsia"/>
          <w:color w:val="000000"/>
          <w:szCs w:val="21"/>
        </w:rPr>
        <w:t>承包人经发包人同意采取合同约定以外的安全措施所产生的费用，由发包人承担。未经发包人同意的，如果该措施避免了发包人的损失，则发包人在避免损失的额度内承担该措施费。如果该措施避免了承包人的损失，由承包人承担该措施费。</w:t>
      </w:r>
    </w:p>
    <w:p w:rsidR="000867F1" w:rsidRDefault="000867F1" w:rsidP="000867F1">
      <w:pPr>
        <w:autoSpaceDE w:val="0"/>
        <w:autoSpaceDN w:val="0"/>
        <w:adjustRightInd w:val="0"/>
        <w:spacing w:line="360" w:lineRule="auto"/>
        <w:ind w:firstLineChars="200" w:firstLine="420"/>
        <w:jc w:val="left"/>
        <w:rPr>
          <w:rFonts w:ascii="宋体" w:hAnsi="宋体" w:cs="宋体"/>
          <w:color w:val="000000"/>
          <w:szCs w:val="21"/>
        </w:rPr>
      </w:pPr>
      <w:r>
        <w:rPr>
          <w:rFonts w:ascii="宋体" w:hAnsi="宋体" w:cs="宋体" w:hint="eastAsia"/>
          <w:color w:val="000000"/>
          <w:szCs w:val="21"/>
        </w:rPr>
        <w:t>除专用合同条款另有约定外，发包人应在开工后28天内预付安全文明施工费总额的50%，其余部分与进度款同期支付。发包人逾期支付安全文明施工费超过7天的，承包人有权向发包人发出要求预付的催告通知，发包人收到通知后7天内仍未支付的，承包人有权暂停施工，并按第16.1.1项〔发包人违约的情形〕执行。</w:t>
      </w:r>
    </w:p>
    <w:p w:rsidR="000867F1" w:rsidRDefault="000867F1" w:rsidP="000867F1">
      <w:pPr>
        <w:autoSpaceDE w:val="0"/>
        <w:autoSpaceDN w:val="0"/>
        <w:adjustRightInd w:val="0"/>
        <w:spacing w:line="360" w:lineRule="auto"/>
        <w:ind w:firstLineChars="200" w:firstLine="420"/>
        <w:jc w:val="left"/>
        <w:rPr>
          <w:rFonts w:ascii="宋体" w:hAnsi="宋体" w:cs="宋体"/>
          <w:color w:val="000000"/>
          <w:szCs w:val="21"/>
        </w:rPr>
      </w:pPr>
      <w:r>
        <w:rPr>
          <w:rFonts w:ascii="宋体" w:hAnsi="宋体" w:cs="宋体" w:hint="eastAsia"/>
          <w:color w:val="000000"/>
          <w:szCs w:val="21"/>
        </w:rPr>
        <w:t>承包人对安全文明施工费应专款专用，承包人应在财务账目中单独列项备查，不得挪作他用，否则发包人有权责令其限期改正；逾期未改正的，可以责令其暂停施工，由此增加的费用和（或）延误的工期由承包人承担。</w:t>
      </w:r>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6.1.7 紧急情况处理</w:t>
      </w:r>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在工程实施期间或缺陷责任期内发生危及工程安全的事件，监理人通知承包人进行抢救，承包人声明无能力或不愿立即执行的，发包人有权雇佣其他人员进行抢救。此类</w:t>
      </w:r>
      <w:proofErr w:type="gramStart"/>
      <w:r>
        <w:rPr>
          <w:rFonts w:ascii="宋体" w:hAnsi="宋体" w:cs="宋体" w:hint="eastAsia"/>
          <w:color w:val="000000"/>
          <w:szCs w:val="21"/>
        </w:rPr>
        <w:t>抢救按</w:t>
      </w:r>
      <w:proofErr w:type="gramEnd"/>
      <w:r>
        <w:rPr>
          <w:rFonts w:ascii="宋体" w:hAnsi="宋体" w:cs="宋体" w:hint="eastAsia"/>
          <w:color w:val="000000"/>
          <w:szCs w:val="21"/>
        </w:rPr>
        <w:t>合同约定属于承包人义务的，由此增加的费用和（或）延误的工期由承包人承担。</w:t>
      </w:r>
    </w:p>
    <w:p w:rsidR="000867F1" w:rsidRDefault="000867F1" w:rsidP="000867F1">
      <w:pPr>
        <w:autoSpaceDE w:val="0"/>
        <w:autoSpaceDN w:val="0"/>
        <w:adjustRightInd w:val="0"/>
        <w:spacing w:line="360" w:lineRule="auto"/>
        <w:ind w:firstLineChars="200" w:firstLine="420"/>
        <w:jc w:val="left"/>
        <w:rPr>
          <w:rFonts w:ascii="宋体" w:hAnsi="宋体" w:cs="宋体"/>
          <w:color w:val="000000"/>
          <w:szCs w:val="21"/>
        </w:rPr>
      </w:pPr>
      <w:r>
        <w:rPr>
          <w:rFonts w:ascii="宋体" w:hAnsi="宋体" w:cs="宋体" w:hint="eastAsia"/>
          <w:color w:val="000000"/>
          <w:szCs w:val="21"/>
        </w:rPr>
        <w:t>6.1.8 事故处理</w:t>
      </w:r>
    </w:p>
    <w:p w:rsidR="000867F1" w:rsidRDefault="000867F1" w:rsidP="000867F1">
      <w:pPr>
        <w:autoSpaceDE w:val="0"/>
        <w:autoSpaceDN w:val="0"/>
        <w:adjustRightInd w:val="0"/>
        <w:spacing w:line="360" w:lineRule="auto"/>
        <w:ind w:firstLineChars="200" w:firstLine="420"/>
        <w:jc w:val="left"/>
        <w:rPr>
          <w:rFonts w:ascii="宋体" w:hAnsi="宋体" w:cs="宋体"/>
          <w:color w:val="000000"/>
          <w:szCs w:val="21"/>
        </w:rPr>
      </w:pPr>
      <w:r>
        <w:rPr>
          <w:rFonts w:ascii="宋体" w:hAnsi="宋体" w:cs="宋体" w:hint="eastAsia"/>
          <w:color w:val="000000"/>
          <w:szCs w:val="21"/>
        </w:rPr>
        <w:t>工程施工过程中发生事故的，承包人应立即通知监理人，监理人应立即通知发包人。发包人和承包人应立即组织人员和设备进行紧急抢救和抢修，减少人员伤亡和财产损失，防止事故扩大，并保护事故现场。需要移动现场物品时，应</w:t>
      </w:r>
      <w:proofErr w:type="gramStart"/>
      <w:r>
        <w:rPr>
          <w:rFonts w:ascii="宋体" w:hAnsi="宋体" w:cs="宋体" w:hint="eastAsia"/>
          <w:color w:val="000000"/>
          <w:szCs w:val="21"/>
        </w:rPr>
        <w:t>作出</w:t>
      </w:r>
      <w:proofErr w:type="gramEnd"/>
      <w:r>
        <w:rPr>
          <w:rFonts w:ascii="宋体" w:hAnsi="宋体" w:cs="宋体" w:hint="eastAsia"/>
          <w:color w:val="000000"/>
          <w:szCs w:val="21"/>
        </w:rPr>
        <w:t>标记和书面记录，妥善保管有关证据。发包人和承包人应按国家有关规定，及时如实地向有关部门报告事故发生的情况，以及正在采取的紧急措施等。</w:t>
      </w:r>
    </w:p>
    <w:p w:rsidR="000867F1" w:rsidRDefault="000867F1" w:rsidP="000867F1">
      <w:pPr>
        <w:autoSpaceDE w:val="0"/>
        <w:autoSpaceDN w:val="0"/>
        <w:adjustRightInd w:val="0"/>
        <w:spacing w:line="360" w:lineRule="auto"/>
        <w:ind w:firstLineChars="200" w:firstLine="420"/>
        <w:jc w:val="left"/>
        <w:rPr>
          <w:rFonts w:ascii="宋体" w:hAnsi="宋体" w:cs="宋体"/>
          <w:color w:val="000000"/>
          <w:szCs w:val="21"/>
        </w:rPr>
      </w:pPr>
      <w:r>
        <w:rPr>
          <w:rFonts w:ascii="宋体" w:hAnsi="宋体" w:cs="宋体" w:hint="eastAsia"/>
          <w:color w:val="000000"/>
          <w:szCs w:val="21"/>
        </w:rPr>
        <w:lastRenderedPageBreak/>
        <w:t>6.1.9 安全生产责任</w:t>
      </w:r>
    </w:p>
    <w:p w:rsidR="000867F1" w:rsidRDefault="000867F1" w:rsidP="000867F1">
      <w:pPr>
        <w:autoSpaceDE w:val="0"/>
        <w:autoSpaceDN w:val="0"/>
        <w:adjustRightInd w:val="0"/>
        <w:spacing w:line="360" w:lineRule="auto"/>
        <w:ind w:firstLineChars="200" w:firstLine="420"/>
        <w:jc w:val="left"/>
        <w:rPr>
          <w:rFonts w:ascii="宋体" w:hAnsi="宋体" w:cs="宋体"/>
          <w:color w:val="000000"/>
          <w:szCs w:val="21"/>
        </w:rPr>
      </w:pPr>
      <w:r>
        <w:rPr>
          <w:rFonts w:ascii="宋体" w:hAnsi="宋体" w:cs="宋体" w:hint="eastAsia"/>
          <w:color w:val="000000"/>
          <w:szCs w:val="21"/>
        </w:rPr>
        <w:t>6.1.9.1 发包人的安全责任</w:t>
      </w:r>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发包人应负责赔偿以下各种情况造成的损失：</w:t>
      </w:r>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（1）工程或工程的任何部分对土地的占用所造成的第三者财产损失；</w:t>
      </w:r>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（2）由于发包人原因在施工场地及其毗邻地带造成的第三者人身伤亡和财产损失；</w:t>
      </w:r>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（3）由于发包人原因对承包人、监理人造成的人员人身伤亡和财产损失；</w:t>
      </w:r>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（4）由于发包人原因造成的发包人自身人员的人身伤害以及财产损失。</w:t>
      </w:r>
    </w:p>
    <w:p w:rsidR="000867F1" w:rsidRDefault="000867F1" w:rsidP="000867F1">
      <w:pPr>
        <w:autoSpaceDE w:val="0"/>
        <w:autoSpaceDN w:val="0"/>
        <w:adjustRightInd w:val="0"/>
        <w:spacing w:line="360" w:lineRule="auto"/>
        <w:ind w:firstLineChars="200" w:firstLine="420"/>
        <w:jc w:val="left"/>
        <w:rPr>
          <w:rFonts w:ascii="宋体" w:hAnsi="宋体" w:cs="宋体"/>
          <w:color w:val="000000"/>
          <w:szCs w:val="21"/>
        </w:rPr>
      </w:pPr>
      <w:r>
        <w:rPr>
          <w:rFonts w:ascii="宋体" w:hAnsi="宋体" w:cs="宋体" w:hint="eastAsia"/>
          <w:color w:val="000000"/>
          <w:szCs w:val="21"/>
        </w:rPr>
        <w:t>6.1.9.2 承包人的安全责任</w:t>
      </w:r>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由于承包人原因在施工场地内及其毗邻地带造成的发包人、监理人以及第三者人员伤亡和财产损失，由承包人负责赔偿。</w:t>
      </w:r>
    </w:p>
    <w:p w:rsidR="000867F1" w:rsidRDefault="000867F1" w:rsidP="000867F1">
      <w:pPr>
        <w:spacing w:line="360" w:lineRule="auto"/>
        <w:ind w:firstLineChars="200" w:firstLine="420"/>
        <w:jc w:val="left"/>
        <w:rPr>
          <w:rFonts w:ascii="宋体" w:hAnsi="宋体" w:cs="宋体"/>
          <w:color w:val="000000"/>
          <w:szCs w:val="21"/>
        </w:rPr>
      </w:pPr>
      <w:bookmarkStart w:id="156" w:name="_Toc351203540"/>
      <w:r>
        <w:rPr>
          <w:rFonts w:ascii="宋体" w:hAnsi="宋体" w:cs="宋体" w:hint="eastAsia"/>
          <w:color w:val="000000"/>
          <w:szCs w:val="21"/>
        </w:rPr>
        <w:t>6</w:t>
      </w:r>
      <w:bookmarkStart w:id="157" w:name="_Toc337558765"/>
      <w:r>
        <w:rPr>
          <w:rFonts w:ascii="宋体" w:hAnsi="宋体" w:cs="宋体" w:hint="eastAsia"/>
          <w:color w:val="000000"/>
          <w:szCs w:val="21"/>
        </w:rPr>
        <w:t>.2 职业健康</w:t>
      </w:r>
      <w:bookmarkEnd w:id="156"/>
    </w:p>
    <w:bookmarkEnd w:id="157"/>
    <w:p w:rsidR="000867F1" w:rsidRDefault="000867F1" w:rsidP="000867F1">
      <w:pPr>
        <w:autoSpaceDE w:val="0"/>
        <w:autoSpaceDN w:val="0"/>
        <w:adjustRightInd w:val="0"/>
        <w:spacing w:line="360" w:lineRule="auto"/>
        <w:ind w:firstLineChars="200" w:firstLine="420"/>
        <w:jc w:val="left"/>
        <w:rPr>
          <w:rFonts w:ascii="宋体" w:hAnsi="宋体" w:cs="宋体"/>
          <w:color w:val="000000"/>
          <w:szCs w:val="21"/>
        </w:rPr>
      </w:pPr>
      <w:r>
        <w:rPr>
          <w:rFonts w:ascii="宋体" w:hAnsi="宋体" w:cs="宋体" w:hint="eastAsia"/>
          <w:color w:val="000000"/>
          <w:szCs w:val="21"/>
        </w:rPr>
        <w:t>6.2.1 劳动保护</w:t>
      </w:r>
    </w:p>
    <w:p w:rsidR="000867F1" w:rsidRDefault="000867F1" w:rsidP="000867F1">
      <w:pPr>
        <w:autoSpaceDE w:val="0"/>
        <w:autoSpaceDN w:val="0"/>
        <w:adjustRightInd w:val="0"/>
        <w:spacing w:line="360" w:lineRule="auto"/>
        <w:ind w:firstLineChars="200" w:firstLine="420"/>
        <w:jc w:val="left"/>
        <w:rPr>
          <w:rFonts w:ascii="宋体" w:hAnsi="宋体" w:cs="宋体"/>
          <w:color w:val="000000"/>
          <w:szCs w:val="21"/>
        </w:rPr>
      </w:pPr>
      <w:r>
        <w:rPr>
          <w:rFonts w:ascii="宋体" w:hAnsi="宋体" w:cs="宋体" w:hint="eastAsia"/>
          <w:color w:val="000000"/>
          <w:szCs w:val="21"/>
        </w:rPr>
        <w:t>承包人应按照法律规定安排现场施工人员的劳动和休息时间，保障劳动者的休息时间，并支付合理的报酬和费用。承包人应依法为其履行合同所雇用的人员办理必要的证件、许可、保险和注册等，承包人应督促其分包人为分包人所雇用的人员办理必要的证件、许可、保险和注册等。</w:t>
      </w:r>
    </w:p>
    <w:p w:rsidR="000867F1" w:rsidRDefault="000867F1" w:rsidP="000867F1">
      <w:pPr>
        <w:autoSpaceDE w:val="0"/>
        <w:autoSpaceDN w:val="0"/>
        <w:adjustRightInd w:val="0"/>
        <w:spacing w:line="360" w:lineRule="auto"/>
        <w:ind w:firstLineChars="200" w:firstLine="420"/>
        <w:jc w:val="left"/>
        <w:rPr>
          <w:rFonts w:ascii="宋体" w:hAnsi="宋体" w:cs="宋体"/>
          <w:color w:val="000000"/>
          <w:szCs w:val="21"/>
        </w:rPr>
      </w:pPr>
      <w:r>
        <w:rPr>
          <w:rFonts w:ascii="宋体" w:hAnsi="宋体" w:cs="宋体" w:hint="eastAsia"/>
          <w:color w:val="000000"/>
          <w:szCs w:val="21"/>
        </w:rPr>
        <w:t>承包人应按照法律规定保障现场施工人员的劳动安全，并提供劳动保护,并应按国家有关劳动保护的规定，采取有效的防止粉尘、降低噪声、控制有害气体和保障高温、高寒、高空作业安全等劳动保护措施。承包人雇佣人员在施工中受到伤害的，承包人应立即采取有效措施进行抢救和治疗。</w:t>
      </w:r>
    </w:p>
    <w:p w:rsidR="000867F1" w:rsidRDefault="000867F1" w:rsidP="000867F1">
      <w:pPr>
        <w:autoSpaceDE w:val="0"/>
        <w:autoSpaceDN w:val="0"/>
        <w:adjustRightInd w:val="0"/>
        <w:spacing w:line="360" w:lineRule="auto"/>
        <w:ind w:firstLineChars="200" w:firstLine="420"/>
        <w:jc w:val="left"/>
        <w:rPr>
          <w:rFonts w:ascii="宋体" w:hAnsi="宋体" w:cs="宋体"/>
          <w:color w:val="000000"/>
          <w:szCs w:val="21"/>
        </w:rPr>
      </w:pPr>
      <w:r>
        <w:rPr>
          <w:rFonts w:ascii="宋体" w:hAnsi="宋体" w:cs="宋体" w:hint="eastAsia"/>
          <w:color w:val="000000"/>
          <w:szCs w:val="21"/>
        </w:rPr>
        <w:t>承包人应按法律规定安排工作时间，保证其雇佣人员享有休息和休假的权利。因工程施工的特殊需要占用休假日或延长工作时间的，应不超过法律规定的限度，并按法律规定给予补休或付酬。</w:t>
      </w:r>
    </w:p>
    <w:p w:rsidR="000867F1" w:rsidRDefault="000867F1" w:rsidP="000867F1">
      <w:pPr>
        <w:autoSpaceDE w:val="0"/>
        <w:autoSpaceDN w:val="0"/>
        <w:adjustRightInd w:val="0"/>
        <w:spacing w:line="360" w:lineRule="auto"/>
        <w:ind w:firstLineChars="200" w:firstLine="420"/>
        <w:jc w:val="left"/>
        <w:rPr>
          <w:rFonts w:ascii="宋体" w:hAnsi="宋体" w:cs="宋体"/>
          <w:color w:val="000000"/>
          <w:szCs w:val="21"/>
        </w:rPr>
      </w:pPr>
      <w:r>
        <w:rPr>
          <w:rFonts w:ascii="宋体" w:hAnsi="宋体" w:cs="宋体" w:hint="eastAsia"/>
          <w:color w:val="000000"/>
          <w:szCs w:val="21"/>
        </w:rPr>
        <w:t>6.2.2 生活条件</w:t>
      </w:r>
    </w:p>
    <w:p w:rsidR="000867F1" w:rsidRDefault="000867F1" w:rsidP="000867F1">
      <w:pPr>
        <w:autoSpaceDE w:val="0"/>
        <w:autoSpaceDN w:val="0"/>
        <w:adjustRightInd w:val="0"/>
        <w:spacing w:line="360" w:lineRule="auto"/>
        <w:ind w:firstLineChars="200" w:firstLine="420"/>
        <w:jc w:val="left"/>
        <w:rPr>
          <w:rFonts w:ascii="宋体" w:hAnsi="宋体" w:cs="宋体"/>
          <w:color w:val="000000"/>
          <w:szCs w:val="21"/>
        </w:rPr>
      </w:pPr>
      <w:r>
        <w:rPr>
          <w:rFonts w:ascii="宋体" w:hAnsi="宋体" w:cs="宋体" w:hint="eastAsia"/>
          <w:color w:val="000000"/>
          <w:szCs w:val="21"/>
        </w:rPr>
        <w:t>承包人应为其履行合同所雇用的人员提供必要的膳宿条件和生活环境；承包人应采取有效措施预防传染病，保证施工人员的健康，并定期对施工现场、施工人员生活基地和工程进行防疫和卫生的专业检查和处理, 在远离城镇的施工场地，还应配备必要的伤病防治和急救的医务人员与医疗设施。</w:t>
      </w:r>
    </w:p>
    <w:p w:rsidR="000867F1" w:rsidRDefault="000867F1" w:rsidP="000867F1">
      <w:pPr>
        <w:spacing w:line="360" w:lineRule="auto"/>
        <w:ind w:firstLineChars="200" w:firstLine="420"/>
        <w:jc w:val="left"/>
        <w:rPr>
          <w:rFonts w:ascii="宋体" w:hAnsi="宋体" w:cs="宋体"/>
          <w:color w:val="000000"/>
          <w:szCs w:val="21"/>
        </w:rPr>
      </w:pPr>
      <w:bookmarkStart w:id="158" w:name="_Toc351203541"/>
      <w:r>
        <w:rPr>
          <w:rFonts w:ascii="宋体" w:hAnsi="宋体" w:cs="宋体" w:hint="eastAsia"/>
          <w:color w:val="000000"/>
          <w:szCs w:val="21"/>
        </w:rPr>
        <w:t>6</w:t>
      </w:r>
      <w:bookmarkStart w:id="159" w:name="_Toc337558766"/>
      <w:r>
        <w:rPr>
          <w:rFonts w:ascii="宋体" w:hAnsi="宋体" w:cs="宋体" w:hint="eastAsia"/>
          <w:color w:val="000000"/>
          <w:szCs w:val="21"/>
        </w:rPr>
        <w:t>.3 环境保护</w:t>
      </w:r>
      <w:bookmarkEnd w:id="158"/>
    </w:p>
    <w:bookmarkEnd w:id="159"/>
    <w:p w:rsidR="000867F1" w:rsidRDefault="000867F1" w:rsidP="000867F1">
      <w:pPr>
        <w:autoSpaceDE w:val="0"/>
        <w:autoSpaceDN w:val="0"/>
        <w:adjustRightInd w:val="0"/>
        <w:spacing w:line="360" w:lineRule="auto"/>
        <w:ind w:firstLineChars="200" w:firstLine="420"/>
        <w:jc w:val="left"/>
        <w:rPr>
          <w:rFonts w:ascii="宋体" w:hAnsi="宋体" w:cs="宋体"/>
          <w:color w:val="000000"/>
          <w:szCs w:val="21"/>
        </w:rPr>
      </w:pPr>
      <w:r>
        <w:rPr>
          <w:rFonts w:ascii="宋体" w:hAnsi="宋体" w:cs="宋体" w:hint="eastAsia"/>
          <w:color w:val="000000"/>
          <w:szCs w:val="21"/>
        </w:rPr>
        <w:t>承包人应在施工组织设计中列明环境保护的具体措施。在合同履行期间，承包人应采取合理措施保护施工现场环境。对施工作业过程中可能引起的大气、水、噪音以及固体废物污染采取具</w:t>
      </w:r>
      <w:r>
        <w:rPr>
          <w:rFonts w:ascii="宋体" w:hAnsi="宋体" w:cs="宋体" w:hint="eastAsia"/>
          <w:color w:val="000000"/>
          <w:szCs w:val="21"/>
        </w:rPr>
        <w:lastRenderedPageBreak/>
        <w:t>体可行的防范措施。</w:t>
      </w:r>
    </w:p>
    <w:p w:rsidR="000867F1" w:rsidRDefault="000867F1" w:rsidP="000867F1">
      <w:pPr>
        <w:autoSpaceDE w:val="0"/>
        <w:autoSpaceDN w:val="0"/>
        <w:adjustRightInd w:val="0"/>
        <w:spacing w:line="360" w:lineRule="auto"/>
        <w:ind w:firstLineChars="200" w:firstLine="420"/>
        <w:jc w:val="left"/>
        <w:rPr>
          <w:rFonts w:ascii="宋体" w:hAnsi="宋体" w:cs="宋体"/>
          <w:color w:val="000000"/>
          <w:szCs w:val="21"/>
        </w:rPr>
      </w:pPr>
      <w:r>
        <w:rPr>
          <w:rFonts w:ascii="宋体" w:hAnsi="宋体" w:cs="宋体" w:hint="eastAsia"/>
          <w:color w:val="000000"/>
          <w:szCs w:val="21"/>
        </w:rPr>
        <w:t>承包人应当承担因其原因引起的环境污染侵权损害赔偿责任，因上述环境污染引起纠纷而导致暂停施工的，由此增加的费用和（或）延误的工期由承包人承担。</w:t>
      </w:r>
    </w:p>
    <w:p w:rsidR="000867F1" w:rsidRDefault="000867F1" w:rsidP="000867F1">
      <w:pPr>
        <w:spacing w:line="360" w:lineRule="auto"/>
        <w:ind w:firstLineChars="200" w:firstLine="420"/>
        <w:jc w:val="left"/>
        <w:rPr>
          <w:rFonts w:ascii="宋体" w:hAnsi="宋体" w:cs="宋体"/>
          <w:color w:val="000000"/>
          <w:szCs w:val="21"/>
        </w:rPr>
      </w:pPr>
      <w:bookmarkStart w:id="160" w:name="_Toc351203542"/>
      <w:r>
        <w:rPr>
          <w:rFonts w:ascii="宋体" w:hAnsi="宋体" w:cs="宋体" w:hint="eastAsia"/>
          <w:color w:val="000000"/>
          <w:szCs w:val="21"/>
        </w:rPr>
        <w:t>7</w:t>
      </w:r>
      <w:bookmarkStart w:id="161" w:name="_Toc337558767"/>
      <w:r>
        <w:rPr>
          <w:rFonts w:ascii="宋体" w:hAnsi="宋体" w:cs="宋体" w:hint="eastAsia"/>
          <w:color w:val="000000"/>
          <w:szCs w:val="21"/>
        </w:rPr>
        <w:t>. 工期和进度</w:t>
      </w:r>
      <w:bookmarkEnd w:id="160"/>
    </w:p>
    <w:p w:rsidR="000867F1" w:rsidRDefault="000867F1" w:rsidP="000867F1">
      <w:pPr>
        <w:spacing w:line="360" w:lineRule="auto"/>
        <w:ind w:firstLineChars="200" w:firstLine="420"/>
        <w:jc w:val="left"/>
        <w:rPr>
          <w:rFonts w:ascii="宋体" w:hAnsi="宋体" w:cs="宋体"/>
          <w:color w:val="000000"/>
          <w:szCs w:val="21"/>
        </w:rPr>
      </w:pPr>
      <w:bookmarkStart w:id="162" w:name="_Toc351203543"/>
      <w:bookmarkEnd w:id="161"/>
      <w:r>
        <w:rPr>
          <w:rFonts w:ascii="宋体" w:hAnsi="宋体" w:cs="宋体" w:hint="eastAsia"/>
          <w:color w:val="000000"/>
          <w:szCs w:val="21"/>
        </w:rPr>
        <w:t>7</w:t>
      </w:r>
      <w:bookmarkStart w:id="163" w:name="_Toc337558768"/>
      <w:bookmarkStart w:id="164" w:name="_Toc296346567"/>
      <w:bookmarkStart w:id="165" w:name="_Toc296503066"/>
      <w:r>
        <w:rPr>
          <w:rFonts w:ascii="宋体" w:hAnsi="宋体" w:cs="宋体" w:hint="eastAsia"/>
          <w:color w:val="000000"/>
          <w:szCs w:val="21"/>
        </w:rPr>
        <w:t>.1施工组织设计</w:t>
      </w:r>
      <w:bookmarkEnd w:id="162"/>
    </w:p>
    <w:bookmarkEnd w:id="163"/>
    <w:p w:rsidR="000867F1" w:rsidRDefault="000867F1" w:rsidP="000867F1">
      <w:pPr>
        <w:autoSpaceDE w:val="0"/>
        <w:autoSpaceDN w:val="0"/>
        <w:adjustRightInd w:val="0"/>
        <w:spacing w:line="360" w:lineRule="auto"/>
        <w:ind w:firstLineChars="200" w:firstLine="420"/>
        <w:jc w:val="left"/>
        <w:rPr>
          <w:rFonts w:ascii="宋体" w:hAnsi="宋体" w:cs="宋体"/>
          <w:color w:val="000000"/>
          <w:szCs w:val="21"/>
        </w:rPr>
      </w:pPr>
      <w:r>
        <w:rPr>
          <w:rFonts w:ascii="宋体" w:hAnsi="宋体" w:cs="宋体" w:hint="eastAsia"/>
          <w:szCs w:val="21"/>
        </w:rPr>
        <w:t>7.1.1</w:t>
      </w:r>
      <w:r>
        <w:rPr>
          <w:rFonts w:ascii="宋体" w:hAnsi="宋体" w:cs="宋体" w:hint="eastAsia"/>
          <w:color w:val="000000"/>
          <w:szCs w:val="21"/>
        </w:rPr>
        <w:t xml:space="preserve"> 施工组织设计的内容</w:t>
      </w:r>
    </w:p>
    <w:p w:rsidR="000867F1" w:rsidRDefault="000867F1" w:rsidP="000867F1">
      <w:pPr>
        <w:autoSpaceDE w:val="0"/>
        <w:autoSpaceDN w:val="0"/>
        <w:adjustRightInd w:val="0"/>
        <w:spacing w:line="360" w:lineRule="auto"/>
        <w:ind w:firstLineChars="200" w:firstLine="420"/>
        <w:jc w:val="left"/>
        <w:rPr>
          <w:rFonts w:ascii="宋体" w:hAnsi="宋体" w:cs="宋体"/>
          <w:color w:val="000000"/>
          <w:szCs w:val="21"/>
        </w:rPr>
      </w:pPr>
      <w:r>
        <w:rPr>
          <w:rFonts w:ascii="宋体" w:hAnsi="宋体" w:cs="宋体" w:hint="eastAsia"/>
          <w:color w:val="000000"/>
          <w:szCs w:val="21"/>
        </w:rPr>
        <w:t>施工组织设计应包含以下内容：</w:t>
      </w:r>
    </w:p>
    <w:p w:rsidR="000867F1" w:rsidRDefault="000867F1" w:rsidP="000867F1">
      <w:pPr>
        <w:autoSpaceDE w:val="0"/>
        <w:autoSpaceDN w:val="0"/>
        <w:adjustRightInd w:val="0"/>
        <w:spacing w:line="360" w:lineRule="auto"/>
        <w:ind w:firstLineChars="200" w:firstLine="420"/>
        <w:jc w:val="left"/>
        <w:rPr>
          <w:rFonts w:ascii="宋体" w:hAnsi="宋体" w:cs="宋体"/>
          <w:color w:val="000000"/>
          <w:szCs w:val="21"/>
        </w:rPr>
      </w:pPr>
      <w:r>
        <w:rPr>
          <w:rFonts w:ascii="宋体" w:hAnsi="宋体" w:cs="宋体" w:hint="eastAsia"/>
          <w:color w:val="000000"/>
          <w:szCs w:val="21"/>
        </w:rPr>
        <w:t xml:space="preserve">（1）施工方案； </w:t>
      </w:r>
    </w:p>
    <w:p w:rsidR="000867F1" w:rsidRDefault="000867F1" w:rsidP="000867F1">
      <w:pPr>
        <w:autoSpaceDE w:val="0"/>
        <w:autoSpaceDN w:val="0"/>
        <w:adjustRightInd w:val="0"/>
        <w:spacing w:line="360" w:lineRule="auto"/>
        <w:ind w:firstLineChars="200" w:firstLine="420"/>
        <w:jc w:val="left"/>
        <w:rPr>
          <w:rFonts w:ascii="宋体" w:hAnsi="宋体" w:cs="宋体"/>
          <w:color w:val="000000"/>
          <w:szCs w:val="21"/>
        </w:rPr>
      </w:pPr>
      <w:r>
        <w:rPr>
          <w:rFonts w:ascii="宋体" w:hAnsi="宋体" w:cs="宋体" w:hint="eastAsia"/>
          <w:color w:val="000000"/>
          <w:szCs w:val="21"/>
        </w:rPr>
        <w:t>（2）施工现场平面布置图；</w:t>
      </w:r>
    </w:p>
    <w:p w:rsidR="000867F1" w:rsidRDefault="000867F1" w:rsidP="000867F1">
      <w:pPr>
        <w:autoSpaceDE w:val="0"/>
        <w:autoSpaceDN w:val="0"/>
        <w:adjustRightInd w:val="0"/>
        <w:spacing w:line="360" w:lineRule="auto"/>
        <w:ind w:firstLineChars="200" w:firstLine="420"/>
        <w:jc w:val="left"/>
        <w:rPr>
          <w:rFonts w:ascii="宋体" w:hAnsi="宋体" w:cs="宋体"/>
          <w:color w:val="000000"/>
          <w:szCs w:val="21"/>
        </w:rPr>
      </w:pPr>
      <w:r>
        <w:rPr>
          <w:rFonts w:ascii="宋体" w:hAnsi="宋体" w:cs="宋体" w:hint="eastAsia"/>
          <w:color w:val="000000"/>
          <w:szCs w:val="21"/>
        </w:rPr>
        <w:t xml:space="preserve">（3）施工进度计划和保证措施； </w:t>
      </w:r>
    </w:p>
    <w:p w:rsidR="000867F1" w:rsidRDefault="000867F1" w:rsidP="000867F1">
      <w:pPr>
        <w:autoSpaceDE w:val="0"/>
        <w:autoSpaceDN w:val="0"/>
        <w:adjustRightInd w:val="0"/>
        <w:spacing w:line="360" w:lineRule="auto"/>
        <w:ind w:firstLineChars="200" w:firstLine="420"/>
        <w:jc w:val="left"/>
        <w:rPr>
          <w:rFonts w:ascii="宋体" w:hAnsi="宋体" w:cs="宋体"/>
          <w:color w:val="000000"/>
          <w:szCs w:val="21"/>
        </w:rPr>
      </w:pPr>
      <w:r>
        <w:rPr>
          <w:rFonts w:ascii="宋体" w:hAnsi="宋体" w:cs="宋体" w:hint="eastAsia"/>
          <w:color w:val="000000"/>
          <w:szCs w:val="21"/>
        </w:rPr>
        <w:t>（4）劳动力及材料供应计划；</w:t>
      </w:r>
    </w:p>
    <w:p w:rsidR="000867F1" w:rsidRDefault="000867F1" w:rsidP="000867F1">
      <w:pPr>
        <w:autoSpaceDE w:val="0"/>
        <w:autoSpaceDN w:val="0"/>
        <w:adjustRightInd w:val="0"/>
        <w:spacing w:line="360" w:lineRule="auto"/>
        <w:ind w:firstLineChars="200" w:firstLine="420"/>
        <w:jc w:val="left"/>
        <w:rPr>
          <w:rFonts w:ascii="宋体" w:hAnsi="宋体" w:cs="宋体"/>
          <w:color w:val="000000"/>
          <w:szCs w:val="21"/>
        </w:rPr>
      </w:pPr>
      <w:r>
        <w:rPr>
          <w:rFonts w:ascii="宋体" w:hAnsi="宋体" w:cs="宋体" w:hint="eastAsia"/>
          <w:color w:val="000000"/>
          <w:szCs w:val="21"/>
        </w:rPr>
        <w:t>（5）施工机械设备的选用；</w:t>
      </w:r>
    </w:p>
    <w:p w:rsidR="000867F1" w:rsidRDefault="000867F1" w:rsidP="000867F1">
      <w:pPr>
        <w:autoSpaceDE w:val="0"/>
        <w:autoSpaceDN w:val="0"/>
        <w:adjustRightInd w:val="0"/>
        <w:spacing w:line="360" w:lineRule="auto"/>
        <w:ind w:firstLineChars="200" w:firstLine="420"/>
        <w:jc w:val="left"/>
        <w:rPr>
          <w:rFonts w:ascii="宋体" w:hAnsi="宋体" w:cs="宋体"/>
          <w:color w:val="000000"/>
          <w:szCs w:val="21"/>
        </w:rPr>
      </w:pPr>
      <w:r>
        <w:rPr>
          <w:rFonts w:ascii="宋体" w:hAnsi="宋体" w:cs="宋体" w:hint="eastAsia"/>
          <w:color w:val="000000"/>
          <w:szCs w:val="21"/>
        </w:rPr>
        <w:t>（6）质量保证体系及措施；</w:t>
      </w:r>
    </w:p>
    <w:p w:rsidR="000867F1" w:rsidRDefault="000867F1" w:rsidP="000867F1">
      <w:pPr>
        <w:autoSpaceDE w:val="0"/>
        <w:autoSpaceDN w:val="0"/>
        <w:adjustRightInd w:val="0"/>
        <w:spacing w:line="360" w:lineRule="auto"/>
        <w:ind w:firstLineChars="200" w:firstLine="420"/>
        <w:jc w:val="left"/>
        <w:rPr>
          <w:rFonts w:ascii="宋体" w:hAnsi="宋体" w:cs="宋体"/>
          <w:color w:val="000000"/>
          <w:szCs w:val="21"/>
        </w:rPr>
      </w:pPr>
      <w:r>
        <w:rPr>
          <w:rFonts w:ascii="宋体" w:hAnsi="宋体" w:cs="宋体" w:hint="eastAsia"/>
          <w:color w:val="000000"/>
          <w:szCs w:val="21"/>
        </w:rPr>
        <w:t>（7）安全生产、文明施工措施；</w:t>
      </w:r>
    </w:p>
    <w:p w:rsidR="000867F1" w:rsidRDefault="000867F1" w:rsidP="000867F1">
      <w:pPr>
        <w:autoSpaceDE w:val="0"/>
        <w:autoSpaceDN w:val="0"/>
        <w:adjustRightInd w:val="0"/>
        <w:spacing w:line="360" w:lineRule="auto"/>
        <w:ind w:firstLineChars="200" w:firstLine="420"/>
        <w:jc w:val="left"/>
        <w:rPr>
          <w:rFonts w:ascii="宋体" w:hAnsi="宋体" w:cs="宋体"/>
          <w:color w:val="000000"/>
          <w:szCs w:val="21"/>
        </w:rPr>
      </w:pPr>
      <w:r>
        <w:rPr>
          <w:rFonts w:ascii="宋体" w:hAnsi="宋体" w:cs="宋体" w:hint="eastAsia"/>
          <w:color w:val="000000"/>
          <w:szCs w:val="21"/>
        </w:rPr>
        <w:t>（8）环境保护、成本控制措施；</w:t>
      </w:r>
    </w:p>
    <w:p w:rsidR="000867F1" w:rsidRDefault="000867F1" w:rsidP="000867F1">
      <w:pPr>
        <w:autoSpaceDE w:val="0"/>
        <w:autoSpaceDN w:val="0"/>
        <w:adjustRightInd w:val="0"/>
        <w:spacing w:line="360" w:lineRule="auto"/>
        <w:ind w:firstLineChars="200" w:firstLine="420"/>
        <w:jc w:val="left"/>
        <w:rPr>
          <w:rFonts w:ascii="宋体" w:hAnsi="宋体" w:cs="宋体"/>
          <w:color w:val="000000"/>
          <w:szCs w:val="21"/>
        </w:rPr>
      </w:pPr>
      <w:r>
        <w:rPr>
          <w:rFonts w:ascii="宋体" w:hAnsi="宋体" w:cs="宋体" w:hint="eastAsia"/>
          <w:color w:val="000000"/>
          <w:szCs w:val="21"/>
        </w:rPr>
        <w:t>（9）合同当事人约定的其他内容。</w:t>
      </w:r>
    </w:p>
    <w:p w:rsidR="000867F1" w:rsidRDefault="000867F1" w:rsidP="000867F1">
      <w:pPr>
        <w:autoSpaceDE w:val="0"/>
        <w:autoSpaceDN w:val="0"/>
        <w:adjustRightInd w:val="0"/>
        <w:spacing w:line="360" w:lineRule="auto"/>
        <w:ind w:firstLineChars="200" w:firstLine="420"/>
        <w:jc w:val="left"/>
        <w:rPr>
          <w:rFonts w:ascii="宋体" w:hAnsi="宋体" w:cs="宋体"/>
          <w:color w:val="000000"/>
          <w:szCs w:val="21"/>
        </w:rPr>
      </w:pPr>
      <w:r>
        <w:rPr>
          <w:rFonts w:ascii="宋体" w:hAnsi="宋体" w:cs="宋体" w:hint="eastAsia"/>
          <w:szCs w:val="21"/>
        </w:rPr>
        <w:t>7.1.2</w:t>
      </w:r>
      <w:r>
        <w:rPr>
          <w:rFonts w:ascii="宋体" w:hAnsi="宋体" w:cs="宋体" w:hint="eastAsia"/>
          <w:color w:val="000000"/>
          <w:szCs w:val="21"/>
        </w:rPr>
        <w:t xml:space="preserve"> 施工组织设计的提交和修改</w:t>
      </w:r>
    </w:p>
    <w:p w:rsidR="000867F1" w:rsidRDefault="000867F1" w:rsidP="000867F1">
      <w:pPr>
        <w:autoSpaceDE w:val="0"/>
        <w:autoSpaceDN w:val="0"/>
        <w:adjustRightInd w:val="0"/>
        <w:spacing w:line="360" w:lineRule="auto"/>
        <w:ind w:firstLineChars="200" w:firstLine="420"/>
        <w:jc w:val="left"/>
        <w:rPr>
          <w:rFonts w:ascii="宋体" w:hAnsi="宋体" w:cs="宋体"/>
          <w:color w:val="000000"/>
          <w:szCs w:val="21"/>
        </w:rPr>
      </w:pPr>
      <w:r>
        <w:rPr>
          <w:rFonts w:ascii="宋体" w:hAnsi="宋体" w:cs="宋体" w:hint="eastAsia"/>
          <w:color w:val="000000"/>
          <w:szCs w:val="21"/>
        </w:rPr>
        <w:t>除专用合同条款另有约定外，承包人应在合同签订后14天内，但至迟不得晚于第7.3.2项〔开工通知〕载明的开工日期前7天，向监理人提交详细的施工组织设计，并由监理人报送发包人。除专用合同条款另有约定外，发包人和监理人应在监理人收到施工组织设计后7天内确认或提出修改意见。对发包人和监理人提出的合理意见和要求，承包人应自费修改完善。根据工程实际情况需要修改施工组织设计的，承包人应向发包人和监理人提交修改后的施工组织设计。</w:t>
      </w:r>
    </w:p>
    <w:p w:rsidR="000867F1" w:rsidRDefault="000867F1" w:rsidP="000867F1">
      <w:pPr>
        <w:autoSpaceDE w:val="0"/>
        <w:autoSpaceDN w:val="0"/>
        <w:adjustRightInd w:val="0"/>
        <w:spacing w:line="360" w:lineRule="auto"/>
        <w:ind w:firstLineChars="200" w:firstLine="420"/>
        <w:jc w:val="left"/>
        <w:rPr>
          <w:rFonts w:ascii="宋体" w:hAnsi="宋体" w:cs="宋体"/>
          <w:color w:val="000000"/>
          <w:szCs w:val="21"/>
        </w:rPr>
      </w:pPr>
      <w:r>
        <w:rPr>
          <w:rFonts w:ascii="宋体" w:hAnsi="宋体" w:cs="宋体" w:hint="eastAsia"/>
          <w:color w:val="000000"/>
          <w:szCs w:val="21"/>
        </w:rPr>
        <w:t>施工进度计划的编制和修改按照第7.2款〔施工进度计划〕执行。</w:t>
      </w:r>
    </w:p>
    <w:p w:rsidR="000867F1" w:rsidRDefault="000867F1" w:rsidP="000867F1">
      <w:pPr>
        <w:spacing w:line="360" w:lineRule="auto"/>
        <w:ind w:firstLineChars="200" w:firstLine="420"/>
        <w:jc w:val="left"/>
        <w:rPr>
          <w:rFonts w:ascii="宋体" w:hAnsi="宋体" w:cs="宋体"/>
          <w:color w:val="000000"/>
          <w:szCs w:val="21"/>
        </w:rPr>
      </w:pPr>
      <w:bookmarkStart w:id="166" w:name="_Toc351203544"/>
      <w:r>
        <w:rPr>
          <w:rFonts w:ascii="宋体" w:hAnsi="宋体" w:cs="宋体" w:hint="eastAsia"/>
          <w:color w:val="000000"/>
          <w:szCs w:val="21"/>
        </w:rPr>
        <w:t>7</w:t>
      </w:r>
      <w:bookmarkStart w:id="167" w:name="_Toc337558769"/>
      <w:r>
        <w:rPr>
          <w:rFonts w:ascii="宋体" w:hAnsi="宋体" w:cs="宋体" w:hint="eastAsia"/>
          <w:color w:val="000000"/>
          <w:szCs w:val="21"/>
        </w:rPr>
        <w:t>.2 施工进度计划</w:t>
      </w:r>
      <w:bookmarkEnd w:id="166"/>
    </w:p>
    <w:bookmarkEnd w:id="167"/>
    <w:p w:rsidR="000867F1" w:rsidRDefault="000867F1" w:rsidP="000867F1">
      <w:pPr>
        <w:autoSpaceDE w:val="0"/>
        <w:autoSpaceDN w:val="0"/>
        <w:adjustRightInd w:val="0"/>
        <w:spacing w:line="360" w:lineRule="auto"/>
        <w:ind w:firstLineChars="200" w:firstLine="420"/>
        <w:jc w:val="left"/>
        <w:rPr>
          <w:rFonts w:ascii="宋体" w:hAnsi="宋体" w:cs="宋体"/>
          <w:color w:val="000000"/>
          <w:szCs w:val="21"/>
        </w:rPr>
      </w:pPr>
      <w:r>
        <w:rPr>
          <w:rFonts w:ascii="宋体" w:hAnsi="宋体" w:cs="宋体" w:hint="eastAsia"/>
          <w:color w:val="000000"/>
          <w:szCs w:val="21"/>
        </w:rPr>
        <w:t>7.2.1 施工进度计划的编制</w:t>
      </w:r>
    </w:p>
    <w:p w:rsidR="000867F1" w:rsidRDefault="000867F1" w:rsidP="000867F1">
      <w:pPr>
        <w:autoSpaceDE w:val="0"/>
        <w:autoSpaceDN w:val="0"/>
        <w:adjustRightInd w:val="0"/>
        <w:spacing w:line="360" w:lineRule="auto"/>
        <w:ind w:firstLineChars="200" w:firstLine="420"/>
        <w:jc w:val="left"/>
        <w:rPr>
          <w:rFonts w:ascii="宋体" w:hAnsi="宋体" w:cs="宋体"/>
          <w:color w:val="000000"/>
          <w:szCs w:val="21"/>
        </w:rPr>
      </w:pPr>
      <w:r>
        <w:rPr>
          <w:rFonts w:ascii="宋体" w:hAnsi="宋体" w:cs="宋体" w:hint="eastAsia"/>
          <w:color w:val="000000"/>
          <w:szCs w:val="21"/>
        </w:rPr>
        <w:t>承包人应按照第7.1款〔施工组织设计〕约定提交详细的施工进度计划，施工进度计划的编制应当符合国家法律规定和一般工程实践惯例，施工进度计划经发包人批准后实施。施工进度计划是控制工程进度的依据，发包人和监理人有权按照施工进度计划检查工程进度情况。</w:t>
      </w:r>
    </w:p>
    <w:p w:rsidR="000867F1" w:rsidRDefault="000867F1" w:rsidP="000867F1">
      <w:pPr>
        <w:autoSpaceDE w:val="0"/>
        <w:autoSpaceDN w:val="0"/>
        <w:adjustRightInd w:val="0"/>
        <w:spacing w:line="360" w:lineRule="auto"/>
        <w:ind w:firstLineChars="200" w:firstLine="420"/>
        <w:jc w:val="left"/>
        <w:rPr>
          <w:rFonts w:ascii="宋体" w:hAnsi="宋体" w:cs="宋体"/>
          <w:color w:val="000000"/>
          <w:szCs w:val="21"/>
        </w:rPr>
      </w:pPr>
      <w:r>
        <w:rPr>
          <w:rFonts w:ascii="宋体" w:hAnsi="宋体" w:cs="宋体" w:hint="eastAsia"/>
          <w:color w:val="000000"/>
          <w:szCs w:val="21"/>
        </w:rPr>
        <w:t>7.2.2 施工进度计划的修订</w:t>
      </w:r>
    </w:p>
    <w:p w:rsidR="000867F1" w:rsidRDefault="000867F1" w:rsidP="000867F1">
      <w:pPr>
        <w:autoSpaceDE w:val="0"/>
        <w:autoSpaceDN w:val="0"/>
        <w:adjustRightInd w:val="0"/>
        <w:spacing w:line="360" w:lineRule="auto"/>
        <w:ind w:firstLineChars="200" w:firstLine="420"/>
        <w:jc w:val="left"/>
        <w:rPr>
          <w:rFonts w:ascii="宋体" w:hAnsi="宋体" w:cs="宋体"/>
          <w:color w:val="000000"/>
          <w:szCs w:val="21"/>
        </w:rPr>
      </w:pPr>
      <w:r>
        <w:rPr>
          <w:rFonts w:ascii="宋体" w:hAnsi="宋体" w:cs="宋体" w:hint="eastAsia"/>
          <w:color w:val="000000"/>
          <w:szCs w:val="21"/>
        </w:rPr>
        <w:t>施工进度计划不符合合同要求或与工程的实际进度不一致的，承包人应向监理人提交修订的</w:t>
      </w:r>
      <w:r>
        <w:rPr>
          <w:rFonts w:ascii="宋体" w:hAnsi="宋体" w:cs="宋体" w:hint="eastAsia"/>
          <w:color w:val="000000"/>
          <w:szCs w:val="21"/>
        </w:rPr>
        <w:lastRenderedPageBreak/>
        <w:t>施工进度计划，并附具有</w:t>
      </w:r>
      <w:proofErr w:type="gramStart"/>
      <w:r>
        <w:rPr>
          <w:rFonts w:ascii="宋体" w:hAnsi="宋体" w:cs="宋体" w:hint="eastAsia"/>
          <w:color w:val="000000"/>
          <w:szCs w:val="21"/>
        </w:rPr>
        <w:t>关措施</w:t>
      </w:r>
      <w:proofErr w:type="gramEnd"/>
      <w:r>
        <w:rPr>
          <w:rFonts w:ascii="宋体" w:hAnsi="宋体" w:cs="宋体" w:hint="eastAsia"/>
          <w:color w:val="000000"/>
          <w:szCs w:val="21"/>
        </w:rPr>
        <w:t>和相关资料，由监理人报送发包人。除专用合同条款另有约定外，发包人和监理人应在收到修订的施工进度计划后7天内完成审核和批准或提出修改意见。发包人和监理人对承包人提交的施工进度计划的确认，不能减轻或免除承包人根据法律规定和合同约定应承担的任何责任或义务。</w:t>
      </w:r>
    </w:p>
    <w:p w:rsidR="000867F1" w:rsidRDefault="000867F1" w:rsidP="000867F1">
      <w:pPr>
        <w:spacing w:line="360" w:lineRule="auto"/>
        <w:ind w:firstLineChars="200" w:firstLine="420"/>
        <w:jc w:val="left"/>
        <w:rPr>
          <w:rFonts w:ascii="宋体" w:hAnsi="宋体" w:cs="宋体"/>
          <w:color w:val="000000"/>
          <w:szCs w:val="21"/>
        </w:rPr>
      </w:pPr>
      <w:bookmarkStart w:id="168" w:name="_Toc351203545"/>
      <w:r>
        <w:rPr>
          <w:rFonts w:ascii="宋体" w:hAnsi="宋体" w:cs="宋体" w:hint="eastAsia"/>
          <w:color w:val="000000"/>
          <w:szCs w:val="21"/>
        </w:rPr>
        <w:t>7</w:t>
      </w:r>
      <w:bookmarkStart w:id="169" w:name="_Toc337558770"/>
      <w:r>
        <w:rPr>
          <w:rFonts w:ascii="宋体" w:hAnsi="宋体" w:cs="宋体" w:hint="eastAsia"/>
          <w:color w:val="000000"/>
          <w:szCs w:val="21"/>
        </w:rPr>
        <w:t>.3 开工</w:t>
      </w:r>
      <w:bookmarkEnd w:id="168"/>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7.3.1 开工准备</w:t>
      </w:r>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除专用合同条款另有约定外，承包人应按照第7.1款〔施工组织设计〕约定的期限，向监理人提交工程开工报审表，经监理人报发包人批准后执行。开工</w:t>
      </w:r>
      <w:proofErr w:type="gramStart"/>
      <w:r>
        <w:rPr>
          <w:rFonts w:ascii="宋体" w:hAnsi="宋体" w:cs="宋体" w:hint="eastAsia"/>
          <w:color w:val="000000"/>
          <w:szCs w:val="21"/>
        </w:rPr>
        <w:t>报审表</w:t>
      </w:r>
      <w:proofErr w:type="gramEnd"/>
      <w:r>
        <w:rPr>
          <w:rFonts w:ascii="宋体" w:hAnsi="宋体" w:cs="宋体" w:hint="eastAsia"/>
          <w:color w:val="000000"/>
          <w:szCs w:val="21"/>
        </w:rPr>
        <w:t>应详细说明按施工进度计划正常施工所需的施工道路、临时设施、材料、工程设备、施工设备、施工人员等落实情况以及工程的进度安排。</w:t>
      </w:r>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除专用合同条款另有约定外，合同当事人应按约定完成开工准备工作。</w:t>
      </w:r>
    </w:p>
    <w:p w:rsidR="000867F1" w:rsidRDefault="000867F1" w:rsidP="000867F1">
      <w:pPr>
        <w:autoSpaceDE w:val="0"/>
        <w:autoSpaceDN w:val="0"/>
        <w:adjustRightInd w:val="0"/>
        <w:spacing w:line="360" w:lineRule="auto"/>
        <w:ind w:firstLineChars="200" w:firstLine="420"/>
        <w:jc w:val="left"/>
        <w:rPr>
          <w:rFonts w:ascii="宋体" w:hAnsi="宋体" w:cs="宋体"/>
          <w:color w:val="000000"/>
          <w:szCs w:val="21"/>
        </w:rPr>
      </w:pPr>
      <w:r>
        <w:rPr>
          <w:rFonts w:ascii="宋体" w:hAnsi="宋体" w:cs="宋体" w:hint="eastAsia"/>
          <w:color w:val="000000"/>
          <w:szCs w:val="21"/>
        </w:rPr>
        <w:t>7.3.2 开工通知</w:t>
      </w:r>
    </w:p>
    <w:bookmarkEnd w:id="169"/>
    <w:p w:rsidR="000867F1" w:rsidRDefault="000867F1" w:rsidP="000867F1">
      <w:pPr>
        <w:autoSpaceDE w:val="0"/>
        <w:autoSpaceDN w:val="0"/>
        <w:adjustRightInd w:val="0"/>
        <w:spacing w:line="360" w:lineRule="auto"/>
        <w:ind w:firstLineChars="200" w:firstLine="420"/>
        <w:jc w:val="left"/>
        <w:rPr>
          <w:rFonts w:ascii="宋体" w:hAnsi="宋体" w:cs="宋体"/>
          <w:color w:val="000000"/>
          <w:szCs w:val="21"/>
        </w:rPr>
      </w:pPr>
      <w:r>
        <w:rPr>
          <w:rFonts w:ascii="宋体" w:hAnsi="宋体" w:cs="宋体" w:hint="eastAsia"/>
          <w:color w:val="000000"/>
          <w:szCs w:val="21"/>
        </w:rPr>
        <w:t>发包人应按照法律规定获得工程施工所需的许可。经发包人同意后，监理人发出的开工通知应符合法律规定。监理人应在计划开工日期7天前向承包人发出开工通知，工期自开工通知中载明的开工日期起算。</w:t>
      </w:r>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除专用合同条款另有约定外，因发包人原因造成监理人未能在计划开工日期之日起90天内发出开工通知的，承包人有权提出价格调整要求，或者解除合同。发包人应当承担由此增加的费用和（或）延误的工期，并向承包人支付合理利润。</w:t>
      </w:r>
    </w:p>
    <w:p w:rsidR="000867F1" w:rsidRDefault="000867F1" w:rsidP="000867F1">
      <w:pPr>
        <w:spacing w:line="360" w:lineRule="auto"/>
        <w:ind w:firstLineChars="200" w:firstLine="420"/>
        <w:jc w:val="left"/>
        <w:rPr>
          <w:rFonts w:ascii="宋体" w:hAnsi="宋体" w:cs="宋体"/>
          <w:color w:val="000000"/>
          <w:szCs w:val="21"/>
        </w:rPr>
      </w:pPr>
      <w:bookmarkStart w:id="170" w:name="_Toc351203546"/>
      <w:r>
        <w:rPr>
          <w:rFonts w:ascii="宋体" w:hAnsi="宋体" w:cs="宋体" w:hint="eastAsia"/>
          <w:color w:val="000000"/>
          <w:szCs w:val="21"/>
        </w:rPr>
        <w:t>7.4测量放线</w:t>
      </w:r>
      <w:bookmarkEnd w:id="170"/>
    </w:p>
    <w:p w:rsidR="000867F1" w:rsidRDefault="000867F1" w:rsidP="000867F1">
      <w:pPr>
        <w:autoSpaceDE w:val="0"/>
        <w:autoSpaceDN w:val="0"/>
        <w:adjustRightInd w:val="0"/>
        <w:spacing w:line="360" w:lineRule="auto"/>
        <w:ind w:firstLineChars="200" w:firstLine="420"/>
        <w:jc w:val="left"/>
        <w:rPr>
          <w:rFonts w:ascii="宋体" w:hAnsi="宋体" w:cs="宋体"/>
          <w:color w:val="000000"/>
          <w:szCs w:val="21"/>
        </w:rPr>
      </w:pPr>
      <w:r>
        <w:rPr>
          <w:rFonts w:ascii="宋体" w:hAnsi="宋体" w:cs="宋体" w:hint="eastAsia"/>
          <w:color w:val="000000"/>
          <w:szCs w:val="21"/>
        </w:rPr>
        <w:t>7.4.1 除专用合同条款另有约定外，发包人应在至迟不得晚于第7.3.2项〔开工通知〕载明的开工日期前7天通过监理人向承包人提供测量基准点、基准线和水准点及其书面资料。发包人应对其提供的测量基准点、基准线和水准点及其书面资料的真实性、准确性和完整性负责。</w:t>
      </w:r>
    </w:p>
    <w:p w:rsidR="000867F1" w:rsidRDefault="000867F1" w:rsidP="000867F1">
      <w:pPr>
        <w:autoSpaceDE w:val="0"/>
        <w:autoSpaceDN w:val="0"/>
        <w:adjustRightInd w:val="0"/>
        <w:spacing w:line="360" w:lineRule="auto"/>
        <w:ind w:firstLineChars="200" w:firstLine="420"/>
        <w:jc w:val="left"/>
        <w:rPr>
          <w:rFonts w:ascii="宋体" w:hAnsi="宋体" w:cs="宋体"/>
          <w:color w:val="000000"/>
          <w:szCs w:val="21"/>
        </w:rPr>
      </w:pPr>
      <w:r>
        <w:rPr>
          <w:rFonts w:ascii="宋体" w:hAnsi="宋体" w:cs="宋体" w:hint="eastAsia"/>
          <w:color w:val="000000"/>
          <w:szCs w:val="21"/>
        </w:rPr>
        <w:t>承包人发现发包人提供的测量基准点、基准线和水准点及其书面资料存在错误或疏漏的，应及时通知监理人。监理人应及时报告发包人，并会同发包人和承包人予以核实。发包人应就如何处理和是否继续施工</w:t>
      </w:r>
      <w:proofErr w:type="gramStart"/>
      <w:r>
        <w:rPr>
          <w:rFonts w:ascii="宋体" w:hAnsi="宋体" w:cs="宋体" w:hint="eastAsia"/>
          <w:color w:val="000000"/>
          <w:szCs w:val="21"/>
        </w:rPr>
        <w:t>作出</w:t>
      </w:r>
      <w:proofErr w:type="gramEnd"/>
      <w:r>
        <w:rPr>
          <w:rFonts w:ascii="宋体" w:hAnsi="宋体" w:cs="宋体" w:hint="eastAsia"/>
          <w:color w:val="000000"/>
          <w:szCs w:val="21"/>
        </w:rPr>
        <w:t>决定，并通知监理人和承包人。</w:t>
      </w:r>
    </w:p>
    <w:p w:rsidR="000867F1" w:rsidRDefault="000867F1" w:rsidP="000867F1">
      <w:pPr>
        <w:autoSpaceDE w:val="0"/>
        <w:autoSpaceDN w:val="0"/>
        <w:adjustRightInd w:val="0"/>
        <w:spacing w:line="360" w:lineRule="auto"/>
        <w:ind w:firstLineChars="200" w:firstLine="420"/>
        <w:jc w:val="left"/>
        <w:rPr>
          <w:rFonts w:ascii="宋体" w:hAnsi="宋体" w:cs="宋体"/>
          <w:color w:val="000000"/>
          <w:szCs w:val="21"/>
        </w:rPr>
      </w:pPr>
      <w:r>
        <w:rPr>
          <w:rFonts w:ascii="宋体" w:hAnsi="宋体" w:cs="宋体" w:hint="eastAsia"/>
          <w:color w:val="000000"/>
          <w:szCs w:val="21"/>
        </w:rPr>
        <w:t>7.4.2 承包人负责施工过程中的全部施工测量放线工作，并配置具有相应资质的人员、合格的仪器、设备和其他物品。承包人应矫正工程的位置、标高、尺寸或准线中出现的任何差错，并对工程各部分的定位负责。</w:t>
      </w:r>
    </w:p>
    <w:p w:rsidR="000867F1" w:rsidRDefault="000867F1" w:rsidP="000867F1">
      <w:pPr>
        <w:autoSpaceDE w:val="0"/>
        <w:autoSpaceDN w:val="0"/>
        <w:adjustRightInd w:val="0"/>
        <w:spacing w:line="360" w:lineRule="auto"/>
        <w:ind w:firstLineChars="200" w:firstLine="420"/>
        <w:jc w:val="left"/>
        <w:rPr>
          <w:rFonts w:ascii="宋体" w:hAnsi="宋体" w:cs="宋体"/>
          <w:color w:val="000000"/>
          <w:szCs w:val="21"/>
        </w:rPr>
      </w:pPr>
      <w:r>
        <w:rPr>
          <w:rFonts w:ascii="宋体" w:hAnsi="宋体" w:cs="宋体" w:hint="eastAsia"/>
          <w:color w:val="000000"/>
          <w:szCs w:val="21"/>
        </w:rPr>
        <w:t>施工过程中对施工现场内水准点等测量标志物的保护工作由承包人负责。</w:t>
      </w:r>
      <w:bookmarkStart w:id="171" w:name="_Toc351203547"/>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7</w:t>
      </w:r>
      <w:bookmarkStart w:id="172" w:name="_Toc296503073"/>
      <w:bookmarkStart w:id="173" w:name="_Toc337558772"/>
      <w:bookmarkStart w:id="174" w:name="_Toc296346574"/>
      <w:bookmarkEnd w:id="164"/>
      <w:bookmarkEnd w:id="165"/>
      <w:r>
        <w:rPr>
          <w:rFonts w:ascii="宋体" w:hAnsi="宋体" w:cs="宋体" w:hint="eastAsia"/>
          <w:color w:val="000000"/>
          <w:szCs w:val="21"/>
        </w:rPr>
        <w:t>.5 工期延误</w:t>
      </w:r>
      <w:bookmarkEnd w:id="171"/>
    </w:p>
    <w:bookmarkEnd w:id="172"/>
    <w:bookmarkEnd w:id="173"/>
    <w:bookmarkEnd w:id="174"/>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lastRenderedPageBreak/>
        <w:t>7.5.1 因发包人原因导致工期延误</w:t>
      </w:r>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 xml:space="preserve">在合同履行过程中，因下列情况导致工期延误和（或）费用增加的，由发包人承担由此延误的工期和（或）增加的费用，且发包人应支付承包人合理的利润： </w:t>
      </w:r>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（1）发包人未能按合同约定提供图纸或所提供图纸不符合合同约定的；</w:t>
      </w:r>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（2）发包人未能按合同约定提供施工现场、施工条件、基础资料、许可、批准等开工条件的；</w:t>
      </w:r>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（3）发包人提供的测量基准点、基准线和水准点及其书面资料存在错误或疏漏的；</w:t>
      </w:r>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（4）发包人未能在计划开工日期之日起7天内同意下达开工通知的；</w:t>
      </w:r>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（5）发包人未能按合同约定日期支付工程预付款、进度款或竣工结算款的；</w:t>
      </w:r>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（6）监理人未按合同约定发出指示、批准等文件的；</w:t>
      </w:r>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（7）专用合同条款中约定的其他情形。</w:t>
      </w:r>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因发包人原因未按计划开工日期开工的，发包人应按实际开工日期顺延竣工日期，确保实际工期不低于合同约定的工期总日历天数。因发包人原因导致工期延误需要修订施工进度计划的，按照第7.2.2项〔施工进度计划的修订〕执行。</w:t>
      </w:r>
    </w:p>
    <w:p w:rsidR="000867F1" w:rsidRDefault="000867F1" w:rsidP="000867F1">
      <w:pPr>
        <w:autoSpaceDE w:val="0"/>
        <w:autoSpaceDN w:val="0"/>
        <w:adjustRightInd w:val="0"/>
        <w:spacing w:line="360" w:lineRule="auto"/>
        <w:ind w:firstLineChars="200" w:firstLine="420"/>
        <w:jc w:val="left"/>
        <w:rPr>
          <w:rFonts w:ascii="宋体" w:hAnsi="宋体" w:cs="宋体"/>
          <w:color w:val="000000"/>
          <w:szCs w:val="21"/>
        </w:rPr>
      </w:pPr>
      <w:r>
        <w:rPr>
          <w:rFonts w:ascii="宋体" w:hAnsi="宋体" w:cs="宋体" w:hint="eastAsia"/>
          <w:color w:val="000000"/>
          <w:szCs w:val="21"/>
        </w:rPr>
        <w:t>7.5.2 因承包人原因导致工期延误</w:t>
      </w:r>
    </w:p>
    <w:p w:rsidR="000867F1" w:rsidRDefault="000867F1" w:rsidP="000867F1">
      <w:pPr>
        <w:autoSpaceDE w:val="0"/>
        <w:autoSpaceDN w:val="0"/>
        <w:adjustRightInd w:val="0"/>
        <w:spacing w:line="360" w:lineRule="auto"/>
        <w:ind w:firstLineChars="200" w:firstLine="420"/>
        <w:jc w:val="left"/>
        <w:rPr>
          <w:rFonts w:ascii="宋体" w:hAnsi="宋体" w:cs="宋体"/>
          <w:color w:val="000000"/>
          <w:szCs w:val="21"/>
        </w:rPr>
      </w:pPr>
      <w:bookmarkStart w:id="175" w:name="_Toc296503076"/>
      <w:bookmarkStart w:id="176" w:name="_Toc296346577"/>
      <w:r>
        <w:rPr>
          <w:rFonts w:ascii="宋体" w:hAnsi="宋体" w:cs="宋体" w:hint="eastAsia"/>
          <w:color w:val="000000"/>
          <w:szCs w:val="21"/>
        </w:rPr>
        <w:t>因</w:t>
      </w:r>
      <w:bookmarkEnd w:id="175"/>
      <w:bookmarkEnd w:id="176"/>
      <w:r>
        <w:rPr>
          <w:rFonts w:ascii="宋体" w:hAnsi="宋体" w:cs="宋体" w:hint="eastAsia"/>
          <w:color w:val="000000"/>
          <w:szCs w:val="21"/>
        </w:rPr>
        <w:t>承包人原因造成工期延误的，可以在专用合同条款中约定逾期竣工违约金的计算方法和逾期竣工违约金的上限。承包人支付逾期竣工违约金后，</w:t>
      </w:r>
      <w:proofErr w:type="gramStart"/>
      <w:r>
        <w:rPr>
          <w:rFonts w:ascii="宋体" w:hAnsi="宋体" w:cs="宋体" w:hint="eastAsia"/>
          <w:color w:val="000000"/>
          <w:szCs w:val="21"/>
        </w:rPr>
        <w:t>不</w:t>
      </w:r>
      <w:proofErr w:type="gramEnd"/>
      <w:r>
        <w:rPr>
          <w:rFonts w:ascii="宋体" w:hAnsi="宋体" w:cs="宋体" w:hint="eastAsia"/>
          <w:color w:val="000000"/>
          <w:szCs w:val="21"/>
        </w:rPr>
        <w:t>免除承包人继续完成工程及修补缺陷的义务。</w:t>
      </w:r>
    </w:p>
    <w:p w:rsidR="000867F1" w:rsidRDefault="000867F1" w:rsidP="000867F1">
      <w:pPr>
        <w:spacing w:line="360" w:lineRule="auto"/>
        <w:ind w:firstLineChars="200" w:firstLine="420"/>
        <w:jc w:val="left"/>
        <w:rPr>
          <w:rFonts w:ascii="宋体" w:hAnsi="宋体" w:cs="宋体"/>
          <w:color w:val="000000"/>
          <w:szCs w:val="21"/>
        </w:rPr>
      </w:pPr>
      <w:bookmarkStart w:id="177" w:name="_Toc351203548"/>
      <w:r>
        <w:rPr>
          <w:rFonts w:ascii="宋体" w:hAnsi="宋体" w:cs="宋体" w:hint="eastAsia"/>
          <w:color w:val="000000"/>
          <w:szCs w:val="21"/>
        </w:rPr>
        <w:t>7</w:t>
      </w:r>
      <w:bookmarkStart w:id="178" w:name="_Toc296503074"/>
      <w:bookmarkStart w:id="179" w:name="_Toc337558773"/>
      <w:bookmarkStart w:id="180" w:name="_Toc296346575"/>
      <w:bookmarkStart w:id="181" w:name="_Toc296346578"/>
      <w:bookmarkStart w:id="182" w:name="_Toc296503077"/>
      <w:r>
        <w:rPr>
          <w:rFonts w:ascii="宋体" w:hAnsi="宋体" w:cs="宋体" w:hint="eastAsia"/>
          <w:color w:val="000000"/>
          <w:szCs w:val="21"/>
        </w:rPr>
        <w:t>.6 不利物质条件</w:t>
      </w:r>
      <w:bookmarkEnd w:id="177"/>
    </w:p>
    <w:bookmarkEnd w:id="178"/>
    <w:bookmarkEnd w:id="179"/>
    <w:bookmarkEnd w:id="180"/>
    <w:p w:rsidR="000867F1" w:rsidRDefault="000867F1" w:rsidP="000867F1">
      <w:pPr>
        <w:autoSpaceDE w:val="0"/>
        <w:autoSpaceDN w:val="0"/>
        <w:adjustRightInd w:val="0"/>
        <w:spacing w:line="360" w:lineRule="auto"/>
        <w:ind w:firstLineChars="200" w:firstLine="420"/>
        <w:jc w:val="left"/>
        <w:rPr>
          <w:rFonts w:ascii="宋体" w:hAnsi="宋体" w:cs="宋体"/>
          <w:color w:val="000000"/>
          <w:szCs w:val="21"/>
        </w:rPr>
      </w:pPr>
      <w:r>
        <w:rPr>
          <w:rFonts w:ascii="宋体" w:hAnsi="宋体" w:cs="宋体" w:hint="eastAsia"/>
          <w:color w:val="000000"/>
          <w:szCs w:val="21"/>
        </w:rPr>
        <w:t>不利物质条件是指有经验的承包人在施工现场遇到的不可预见的自然物质条件、非自然的物质障碍和污染物，包括地表以下物质条件和水文条件以及专用合同条款约定的其他情形，但不包括气候条件。</w:t>
      </w:r>
    </w:p>
    <w:p w:rsidR="000867F1" w:rsidRDefault="000867F1" w:rsidP="000867F1">
      <w:pPr>
        <w:autoSpaceDE w:val="0"/>
        <w:autoSpaceDN w:val="0"/>
        <w:adjustRightInd w:val="0"/>
        <w:spacing w:line="360" w:lineRule="auto"/>
        <w:ind w:firstLineChars="200" w:firstLine="420"/>
        <w:jc w:val="left"/>
        <w:rPr>
          <w:rFonts w:ascii="宋体" w:hAnsi="宋体" w:cs="宋体"/>
          <w:color w:val="000000"/>
          <w:szCs w:val="21"/>
        </w:rPr>
      </w:pPr>
      <w:r>
        <w:rPr>
          <w:rFonts w:ascii="宋体" w:hAnsi="宋体" w:cs="宋体" w:hint="eastAsia"/>
          <w:color w:val="000000"/>
          <w:szCs w:val="21"/>
        </w:rPr>
        <w:t>承包人遇到不利物质条件时，应采取克服不利物质条件的合理措施继续施工，并及时通知发包人和监理人。通知应载明不利物质条件的内容以及承包人认为不可预见的理由。监理人经发包人同意后应当及时发出指示，指示构成变更的，按第10条〔变更〕约定执行。承包人因采取合理措施而增加的费用和（或）延误的工期由发包人承担。</w:t>
      </w:r>
    </w:p>
    <w:p w:rsidR="000867F1" w:rsidRDefault="000867F1" w:rsidP="000867F1">
      <w:pPr>
        <w:spacing w:line="360" w:lineRule="auto"/>
        <w:ind w:firstLineChars="200" w:firstLine="420"/>
        <w:jc w:val="left"/>
        <w:rPr>
          <w:rFonts w:ascii="宋体" w:hAnsi="宋体" w:cs="宋体"/>
          <w:color w:val="000000"/>
          <w:szCs w:val="21"/>
        </w:rPr>
      </w:pPr>
      <w:bookmarkStart w:id="183" w:name="_Toc351203549"/>
      <w:r>
        <w:rPr>
          <w:rFonts w:ascii="宋体" w:hAnsi="宋体" w:cs="宋体" w:hint="eastAsia"/>
          <w:color w:val="000000"/>
          <w:szCs w:val="21"/>
        </w:rPr>
        <w:t>7</w:t>
      </w:r>
      <w:bookmarkStart w:id="184" w:name="_Toc337558774"/>
      <w:bookmarkStart w:id="185" w:name="_Toc296503075"/>
      <w:bookmarkStart w:id="186" w:name="_Toc296346576"/>
      <w:r>
        <w:rPr>
          <w:rFonts w:ascii="宋体" w:hAnsi="宋体" w:cs="宋体" w:hint="eastAsia"/>
          <w:color w:val="000000"/>
          <w:szCs w:val="21"/>
        </w:rPr>
        <w:t>.7 异常恶劣的气候条件</w:t>
      </w:r>
      <w:bookmarkEnd w:id="183"/>
    </w:p>
    <w:bookmarkEnd w:id="184"/>
    <w:bookmarkEnd w:id="185"/>
    <w:bookmarkEnd w:id="186"/>
    <w:p w:rsidR="000867F1" w:rsidRDefault="000867F1" w:rsidP="000867F1">
      <w:pPr>
        <w:autoSpaceDE w:val="0"/>
        <w:autoSpaceDN w:val="0"/>
        <w:adjustRightInd w:val="0"/>
        <w:spacing w:line="360" w:lineRule="auto"/>
        <w:ind w:firstLineChars="200" w:firstLine="420"/>
        <w:jc w:val="left"/>
        <w:rPr>
          <w:rFonts w:ascii="宋体" w:hAnsi="宋体" w:cs="宋体"/>
          <w:color w:val="000000"/>
          <w:szCs w:val="21"/>
        </w:rPr>
      </w:pPr>
      <w:r>
        <w:rPr>
          <w:rFonts w:ascii="宋体" w:hAnsi="宋体" w:cs="宋体" w:hint="eastAsia"/>
          <w:color w:val="000000"/>
          <w:szCs w:val="21"/>
        </w:rPr>
        <w:t>异常恶劣的气候条件是指在施工过程中遇到的，有经验的承包人在签订合同时不可预见的，对合同履行造成实质性影响的，但尚未构成不可抗力事件的恶劣气候条件。合同当事人可以在专用合同条款中约定异常恶劣的气候条件的具体情形。</w:t>
      </w:r>
    </w:p>
    <w:p w:rsidR="000867F1" w:rsidRDefault="000867F1" w:rsidP="000867F1">
      <w:pPr>
        <w:autoSpaceDE w:val="0"/>
        <w:autoSpaceDN w:val="0"/>
        <w:adjustRightInd w:val="0"/>
        <w:spacing w:line="360" w:lineRule="auto"/>
        <w:ind w:firstLineChars="200" w:firstLine="420"/>
        <w:jc w:val="left"/>
        <w:rPr>
          <w:rFonts w:ascii="宋体" w:hAnsi="宋体" w:cs="宋体"/>
          <w:color w:val="000000"/>
          <w:szCs w:val="21"/>
        </w:rPr>
      </w:pPr>
      <w:r>
        <w:rPr>
          <w:rFonts w:ascii="宋体" w:hAnsi="宋体" w:cs="宋体" w:hint="eastAsia"/>
          <w:color w:val="000000"/>
          <w:szCs w:val="21"/>
        </w:rPr>
        <w:lastRenderedPageBreak/>
        <w:t>承包人应采取克服异常恶劣的气候条件的合理措施继续施工，并及时通知发包人和监理人。监理人经发包人同意后应当及时发出指示，指示构成变更的，按第10条〔变更〕约定办理。承包人因采取合理措施而增加的费用和（或）延误的工期由发包人承担。</w:t>
      </w:r>
      <w:bookmarkStart w:id="187" w:name="_Toc351203550"/>
    </w:p>
    <w:p w:rsidR="000867F1" w:rsidRDefault="000867F1" w:rsidP="000867F1">
      <w:pPr>
        <w:autoSpaceDE w:val="0"/>
        <w:autoSpaceDN w:val="0"/>
        <w:adjustRightInd w:val="0"/>
        <w:spacing w:line="360" w:lineRule="auto"/>
        <w:ind w:firstLineChars="200" w:firstLine="420"/>
        <w:jc w:val="left"/>
        <w:rPr>
          <w:rFonts w:ascii="宋体" w:hAnsi="宋体" w:cs="宋体"/>
          <w:bCs/>
          <w:color w:val="000000"/>
          <w:szCs w:val="21"/>
        </w:rPr>
      </w:pPr>
      <w:bookmarkStart w:id="188" w:name="_Toc29873"/>
      <w:r>
        <w:rPr>
          <w:rFonts w:ascii="宋体" w:hAnsi="宋体" w:cs="宋体" w:hint="eastAsia"/>
          <w:bCs/>
          <w:color w:val="000000"/>
          <w:szCs w:val="21"/>
        </w:rPr>
        <w:t>7</w:t>
      </w:r>
      <w:bookmarkStart w:id="189" w:name="_Toc337558775"/>
      <w:r>
        <w:rPr>
          <w:rFonts w:ascii="宋体" w:hAnsi="宋体" w:cs="宋体" w:hint="eastAsia"/>
          <w:bCs/>
          <w:color w:val="000000"/>
          <w:szCs w:val="21"/>
        </w:rPr>
        <w:t>.8 暂停施工</w:t>
      </w:r>
      <w:bookmarkEnd w:id="187"/>
      <w:bookmarkEnd w:id="188"/>
    </w:p>
    <w:bookmarkEnd w:id="181"/>
    <w:bookmarkEnd w:id="182"/>
    <w:bookmarkEnd w:id="189"/>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7.8.1发包人原因引起的暂停施工</w:t>
      </w:r>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因发包人原因引起暂停施工的，监理人经发包人同意后，应及时下达暂停施工指示。情况紧急且监理人未及时下达暂停施工指示的，按照第7.8.4项〔紧急情况下的暂停施工〕执行。</w:t>
      </w:r>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因发包人原因引起的暂停施工，发包人应承担由此增加的费用和（或）延误的工期，</w:t>
      </w:r>
      <w:r>
        <w:rPr>
          <w:rFonts w:ascii="宋体" w:hAnsi="宋体" w:cs="宋体" w:hint="eastAsia"/>
          <w:szCs w:val="21"/>
        </w:rPr>
        <w:t>并支付承包人</w:t>
      </w:r>
      <w:r>
        <w:rPr>
          <w:rFonts w:ascii="宋体" w:hAnsi="宋体" w:cs="宋体" w:hint="eastAsia"/>
          <w:color w:val="000000"/>
          <w:szCs w:val="21"/>
        </w:rPr>
        <w:t>合理的利润。</w:t>
      </w:r>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7.8.2 承包人原因引起的暂停施工</w:t>
      </w:r>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因承包人原因引起的暂停施工，承包人应承担由此增加的费用和（或）延误的工期，且承包人在收到监理人复工指示后84天内仍未复工的，视为第16.2.1项〔承包人违约的情形〕第（7）目约定的承包人无法继续履行合同的情形。</w:t>
      </w:r>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7.8.3 指示暂停施工</w:t>
      </w:r>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监理人认为有必要时，并经发包人批准后，可向承包人</w:t>
      </w:r>
      <w:proofErr w:type="gramStart"/>
      <w:r>
        <w:rPr>
          <w:rFonts w:ascii="宋体" w:hAnsi="宋体" w:cs="宋体" w:hint="eastAsia"/>
          <w:color w:val="000000"/>
          <w:szCs w:val="21"/>
        </w:rPr>
        <w:t>作出</w:t>
      </w:r>
      <w:proofErr w:type="gramEnd"/>
      <w:r>
        <w:rPr>
          <w:rFonts w:ascii="宋体" w:hAnsi="宋体" w:cs="宋体" w:hint="eastAsia"/>
          <w:color w:val="000000"/>
          <w:szCs w:val="21"/>
        </w:rPr>
        <w:t>暂停施工的指示，承包人应按监理人指示暂停施工。</w:t>
      </w:r>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7.8.4 紧急情况下的暂停施工</w:t>
      </w:r>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因紧急情况需暂停施工，且监理人未及时下达暂停施工指示的，承包人可先暂停施工，并及时通知监理人。监理人应在接到通知后24小时内发出指示，逾期未发出指示，视为同意承包人暂停施工。监理人不同意承包人暂停施工的，应说明理由，承包人对监理人的答复有异议，按照第20条〔争议解决〕约定处理。</w:t>
      </w:r>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7.8.5 暂停施工后的复工</w:t>
      </w:r>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暂停施工后，发包人和承包人应采取有效措施积极消除暂停施工的影响。在工程复工前，监理人会同发包人和承包人确定因暂停施工造成的损失，并确定工程复工条件。当工程具备复工条件时，监理人应经发包人批准后向承包人发出复工通知，承包人应按照复工通知要求复工。</w:t>
      </w:r>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承包人无故拖延和拒绝复工的，承包人承担由此增加的费用和（或）延误的工期；因发包人原因无法按时复工的，按照第7.5.1项〔因发包人原因导致工期延误〕约定办理。</w:t>
      </w:r>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7.8.6 暂停施工持续56天以上</w:t>
      </w:r>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监理人发出暂停施工指示后56天内未向承包人发出复工通知，除该项停工属于第7.8.2项〔承包人原因引起的暂停施工〕及第17条〔不可抗力〕约定的情形外，承包人可向发包人提交</w:t>
      </w:r>
      <w:r>
        <w:rPr>
          <w:rFonts w:ascii="宋体" w:hAnsi="宋体" w:cs="宋体" w:hint="eastAsia"/>
          <w:color w:val="000000"/>
          <w:szCs w:val="21"/>
        </w:rPr>
        <w:lastRenderedPageBreak/>
        <w:t>书面通知，要求发包人在收到书面通知后28天内准许已暂停施工的部分或全部工程继续施工。发包人逾期不予批准的，则承包人可以通知发包人，将工程受影响的部分视为按第10.1款〔变更的范围〕第（2）项的可取消工作。</w:t>
      </w:r>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暂停施工持续84天以上不复工的，且不属于第7.8.2项〔承包人原因引起的暂停施工〕及第17条〔不可抗力〕约定的情形，并影响到整个工程以及合同目的实现的，承包人有权提出价格调整要求，或者解除合同。解除合同的，按照第16.1.3项〔因发包人违约解除合同〕执行。</w:t>
      </w:r>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7.8.7 暂停施工期间的工程照管</w:t>
      </w:r>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暂停施工期间，承包人应负责妥善照管工程并提供安全保障，由此增加的费用由责任方承担。</w:t>
      </w:r>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7.8.8 暂停施工的措施</w:t>
      </w:r>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暂停施工期间，发包人和承包人均应采取必要的措施确保工程质量及安全，防止因暂停施工扩大损失。</w:t>
      </w:r>
    </w:p>
    <w:p w:rsidR="000867F1" w:rsidRDefault="000867F1" w:rsidP="000867F1">
      <w:pPr>
        <w:spacing w:line="360" w:lineRule="auto"/>
        <w:ind w:firstLineChars="200" w:firstLine="420"/>
        <w:jc w:val="left"/>
        <w:rPr>
          <w:rFonts w:ascii="宋体" w:hAnsi="宋体" w:cs="宋体"/>
          <w:color w:val="000000"/>
          <w:szCs w:val="21"/>
        </w:rPr>
      </w:pPr>
      <w:bookmarkStart w:id="190" w:name="_Toc351203551"/>
      <w:r>
        <w:rPr>
          <w:rFonts w:ascii="宋体" w:hAnsi="宋体" w:cs="宋体" w:hint="eastAsia"/>
          <w:color w:val="000000"/>
          <w:szCs w:val="21"/>
        </w:rPr>
        <w:t>7.9提前竣工</w:t>
      </w:r>
      <w:bookmarkEnd w:id="190"/>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7.9.1 发包人要求承包人提前竣工的，发包人应通过监理人向承包人下达提前竣工指示，承包人应向发包人和监理人提交提前竣工建议书，提前竣工建议书应包括实施的方案、缩短的时间、增加的合同价格等内容。发包人接受该提前竣工建议书的，监理人应与发包人和承包人协商采取加快工程进度的措施，并修订施工进度计划，由此增加的费用由发包人承担。承包人认为提前竣工指示无法执行的，应向监理人和发包人提出书面异议，发包人和监理人应在收到异议后7天内予以答复。任何情况下，发包人不得压缩合理工期。</w:t>
      </w:r>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7.9.2 发包人要求承包人提前竣工，或承包人提出提前竣工的建议能够给发包人带来效益的，合同当事人可以在专用合同条款中约定提前竣工的奖励。</w:t>
      </w:r>
    </w:p>
    <w:p w:rsidR="000867F1" w:rsidRDefault="000867F1" w:rsidP="000867F1">
      <w:pPr>
        <w:spacing w:line="360" w:lineRule="auto"/>
        <w:ind w:firstLineChars="200" w:firstLine="420"/>
        <w:jc w:val="left"/>
        <w:rPr>
          <w:rFonts w:ascii="宋体" w:hAnsi="宋体" w:cs="宋体"/>
          <w:color w:val="000000"/>
          <w:szCs w:val="21"/>
        </w:rPr>
      </w:pPr>
      <w:bookmarkStart w:id="191" w:name="_Toc351203552"/>
      <w:r>
        <w:rPr>
          <w:rFonts w:ascii="宋体" w:hAnsi="宋体" w:cs="宋体" w:hint="eastAsia"/>
          <w:color w:val="000000"/>
          <w:szCs w:val="21"/>
        </w:rPr>
        <w:t>8</w:t>
      </w:r>
      <w:bookmarkStart w:id="192" w:name="_Toc296346559"/>
      <w:bookmarkStart w:id="193" w:name="_Toc296503058"/>
      <w:bookmarkStart w:id="194" w:name="_Toc337558776"/>
      <w:r>
        <w:rPr>
          <w:rFonts w:ascii="宋体" w:hAnsi="宋体" w:cs="宋体" w:hint="eastAsia"/>
          <w:color w:val="000000"/>
          <w:szCs w:val="21"/>
        </w:rPr>
        <w:t>. 材料与设备</w:t>
      </w:r>
      <w:bookmarkEnd w:id="191"/>
    </w:p>
    <w:p w:rsidR="000867F1" w:rsidRDefault="000867F1" w:rsidP="000867F1">
      <w:pPr>
        <w:spacing w:line="360" w:lineRule="auto"/>
        <w:ind w:firstLineChars="200" w:firstLine="420"/>
        <w:jc w:val="left"/>
        <w:rPr>
          <w:rFonts w:ascii="宋体" w:hAnsi="宋体" w:cs="宋体"/>
          <w:color w:val="000000"/>
          <w:szCs w:val="21"/>
        </w:rPr>
      </w:pPr>
      <w:bookmarkStart w:id="195" w:name="_Toc351203553"/>
      <w:bookmarkEnd w:id="192"/>
      <w:bookmarkEnd w:id="193"/>
      <w:bookmarkEnd w:id="194"/>
      <w:r>
        <w:rPr>
          <w:rFonts w:ascii="宋体" w:hAnsi="宋体" w:cs="宋体" w:hint="eastAsia"/>
          <w:color w:val="000000"/>
          <w:szCs w:val="21"/>
        </w:rPr>
        <w:t>8</w:t>
      </w:r>
      <w:bookmarkStart w:id="196" w:name="_Toc296346560"/>
      <w:bookmarkStart w:id="197" w:name="_Toc337558777"/>
      <w:bookmarkStart w:id="198" w:name="_Toc296503059"/>
      <w:bookmarkStart w:id="199" w:name="_Toc468936960"/>
      <w:r>
        <w:rPr>
          <w:rFonts w:ascii="宋体" w:hAnsi="宋体" w:cs="宋体" w:hint="eastAsia"/>
          <w:color w:val="000000"/>
          <w:szCs w:val="21"/>
        </w:rPr>
        <w:t>.1发包人供应材料与工程设备</w:t>
      </w:r>
      <w:bookmarkEnd w:id="195"/>
    </w:p>
    <w:bookmarkEnd w:id="196"/>
    <w:bookmarkEnd w:id="197"/>
    <w:bookmarkEnd w:id="198"/>
    <w:p w:rsidR="000867F1" w:rsidRDefault="000867F1" w:rsidP="000867F1">
      <w:pPr>
        <w:autoSpaceDE w:val="0"/>
        <w:autoSpaceDN w:val="0"/>
        <w:adjustRightInd w:val="0"/>
        <w:spacing w:line="360" w:lineRule="auto"/>
        <w:ind w:firstLineChars="200" w:firstLine="420"/>
        <w:jc w:val="left"/>
        <w:rPr>
          <w:rFonts w:ascii="宋体" w:hAnsi="宋体" w:cs="宋体"/>
          <w:color w:val="000000"/>
          <w:szCs w:val="21"/>
        </w:rPr>
      </w:pPr>
      <w:r>
        <w:rPr>
          <w:rFonts w:ascii="宋体" w:hAnsi="宋体" w:cs="宋体" w:hint="eastAsia"/>
          <w:color w:val="000000"/>
          <w:szCs w:val="21"/>
        </w:rPr>
        <w:t>发包人自行供应材料、工程设备的，应在签订合同时在专用合同条款的附件《发包人供应材料设备一览表》中明确材料、工程设备的品种、规格、型号、数量、单价、质量等级和送达地点。</w:t>
      </w:r>
    </w:p>
    <w:p w:rsidR="000867F1" w:rsidRDefault="000867F1" w:rsidP="000867F1">
      <w:pPr>
        <w:autoSpaceDE w:val="0"/>
        <w:autoSpaceDN w:val="0"/>
        <w:adjustRightInd w:val="0"/>
        <w:spacing w:line="360" w:lineRule="auto"/>
        <w:ind w:firstLineChars="200" w:firstLine="420"/>
        <w:jc w:val="left"/>
        <w:rPr>
          <w:rFonts w:ascii="宋体" w:hAnsi="宋体" w:cs="宋体"/>
          <w:color w:val="000000"/>
          <w:szCs w:val="21"/>
        </w:rPr>
      </w:pPr>
      <w:r>
        <w:rPr>
          <w:rFonts w:ascii="宋体" w:hAnsi="宋体" w:cs="宋体" w:hint="eastAsia"/>
          <w:color w:val="000000"/>
          <w:szCs w:val="21"/>
        </w:rPr>
        <w:t>承包人应提前30天通过监理人以书面形式通知发包人供应材料与工程设备进场。承包人按照第7.2.2项〔施工进度计划的修订〕约定修订施工进度计划时，需同时提交经修订后的发包人供应材料与工程设备的进场计划。</w:t>
      </w:r>
    </w:p>
    <w:p w:rsidR="000867F1" w:rsidRDefault="000867F1" w:rsidP="000867F1">
      <w:pPr>
        <w:spacing w:line="360" w:lineRule="auto"/>
        <w:ind w:firstLineChars="200" w:firstLine="420"/>
        <w:jc w:val="left"/>
        <w:rPr>
          <w:rFonts w:ascii="宋体" w:hAnsi="宋体" w:cs="宋体"/>
          <w:color w:val="000000"/>
          <w:szCs w:val="21"/>
        </w:rPr>
      </w:pPr>
      <w:bookmarkStart w:id="200" w:name="_Toc351203554"/>
      <w:r>
        <w:rPr>
          <w:rFonts w:ascii="宋体" w:hAnsi="宋体" w:cs="宋体" w:hint="eastAsia"/>
          <w:color w:val="000000"/>
          <w:szCs w:val="21"/>
        </w:rPr>
        <w:t>8</w:t>
      </w:r>
      <w:bookmarkStart w:id="201" w:name="_Toc296503060"/>
      <w:bookmarkStart w:id="202" w:name="_Toc337558778"/>
      <w:bookmarkStart w:id="203" w:name="_Toc296346561"/>
      <w:r>
        <w:rPr>
          <w:rFonts w:ascii="宋体" w:hAnsi="宋体" w:cs="宋体" w:hint="eastAsia"/>
          <w:color w:val="000000"/>
          <w:szCs w:val="21"/>
        </w:rPr>
        <w:t>.2承包人采购材料与工程设备</w:t>
      </w:r>
      <w:bookmarkEnd w:id="200"/>
    </w:p>
    <w:bookmarkEnd w:id="201"/>
    <w:bookmarkEnd w:id="202"/>
    <w:bookmarkEnd w:id="203"/>
    <w:p w:rsidR="000867F1" w:rsidRDefault="000867F1" w:rsidP="000867F1">
      <w:pPr>
        <w:autoSpaceDE w:val="0"/>
        <w:autoSpaceDN w:val="0"/>
        <w:adjustRightInd w:val="0"/>
        <w:spacing w:line="360" w:lineRule="auto"/>
        <w:ind w:firstLineChars="200" w:firstLine="420"/>
        <w:jc w:val="left"/>
        <w:rPr>
          <w:rFonts w:ascii="宋体" w:hAnsi="宋体" w:cs="宋体"/>
          <w:color w:val="000000"/>
          <w:szCs w:val="21"/>
        </w:rPr>
      </w:pPr>
      <w:r>
        <w:rPr>
          <w:rFonts w:ascii="宋体" w:hAnsi="宋体" w:cs="宋体" w:hint="eastAsia"/>
          <w:color w:val="000000"/>
          <w:szCs w:val="21"/>
        </w:rPr>
        <w:lastRenderedPageBreak/>
        <w:t>承包人负责采购材料、工程设备的，应按照设计和有关标准要求采购，并提供产品合格证明及出厂证明，对材料、工程设备质量负责。合同约定由承包人采购的材料、工程设备，发包人不得指定生产厂家或供应商，发包人违反本款约定指定生产厂家或供应商的，承包人有权拒绝，并由发包人承担相应责任。</w:t>
      </w:r>
    </w:p>
    <w:p w:rsidR="000867F1" w:rsidRDefault="000867F1" w:rsidP="000867F1">
      <w:pPr>
        <w:spacing w:line="360" w:lineRule="auto"/>
        <w:ind w:firstLineChars="200" w:firstLine="420"/>
        <w:jc w:val="left"/>
        <w:rPr>
          <w:rFonts w:ascii="宋体" w:hAnsi="宋体" w:cs="宋体"/>
          <w:color w:val="000000"/>
          <w:szCs w:val="21"/>
        </w:rPr>
      </w:pPr>
      <w:bookmarkStart w:id="204" w:name="_Toc351203555"/>
      <w:r>
        <w:rPr>
          <w:rFonts w:ascii="宋体" w:hAnsi="宋体" w:cs="宋体" w:hint="eastAsia"/>
          <w:color w:val="000000"/>
          <w:szCs w:val="21"/>
        </w:rPr>
        <w:t>8</w:t>
      </w:r>
      <w:bookmarkStart w:id="205" w:name="_Toc296346562"/>
      <w:bookmarkStart w:id="206" w:name="_Toc296503061"/>
      <w:bookmarkStart w:id="207" w:name="_Toc337558779"/>
      <w:r>
        <w:rPr>
          <w:rFonts w:ascii="宋体" w:hAnsi="宋体" w:cs="宋体" w:hint="eastAsia"/>
          <w:color w:val="000000"/>
          <w:szCs w:val="21"/>
        </w:rPr>
        <w:t>.3材料与工程设备的接收与拒收</w:t>
      </w:r>
      <w:bookmarkEnd w:id="204"/>
    </w:p>
    <w:bookmarkEnd w:id="205"/>
    <w:bookmarkEnd w:id="206"/>
    <w:bookmarkEnd w:id="207"/>
    <w:p w:rsidR="000867F1" w:rsidRDefault="000867F1" w:rsidP="000867F1">
      <w:pPr>
        <w:autoSpaceDE w:val="0"/>
        <w:autoSpaceDN w:val="0"/>
        <w:adjustRightInd w:val="0"/>
        <w:spacing w:line="360" w:lineRule="auto"/>
        <w:ind w:firstLineChars="200" w:firstLine="420"/>
        <w:jc w:val="left"/>
        <w:rPr>
          <w:rFonts w:ascii="宋体" w:hAnsi="宋体" w:cs="宋体"/>
          <w:color w:val="000000"/>
          <w:szCs w:val="21"/>
        </w:rPr>
      </w:pPr>
      <w:r>
        <w:rPr>
          <w:rFonts w:ascii="宋体" w:hAnsi="宋体" w:cs="宋体" w:hint="eastAsia"/>
          <w:color w:val="000000"/>
          <w:szCs w:val="21"/>
        </w:rPr>
        <w:t>8.3.1 发包人应按《发包人供应材料设备一览表》约定的内容提供材料和工程设备，并向承包人提供产品合格证明及出厂证明，对其质量负责。发包人应提前24小时以书面形式通知承包人、监理人材料和工程设备到货时间，承包人负责材料和工程设备的清点、检验和接收。</w:t>
      </w:r>
    </w:p>
    <w:p w:rsidR="000867F1" w:rsidRDefault="000867F1" w:rsidP="000867F1">
      <w:pPr>
        <w:autoSpaceDE w:val="0"/>
        <w:autoSpaceDN w:val="0"/>
        <w:adjustRightInd w:val="0"/>
        <w:spacing w:line="360" w:lineRule="auto"/>
        <w:ind w:firstLineChars="200" w:firstLine="420"/>
        <w:jc w:val="left"/>
        <w:rPr>
          <w:rFonts w:ascii="宋体" w:hAnsi="宋体" w:cs="宋体"/>
          <w:color w:val="000000"/>
          <w:szCs w:val="21"/>
        </w:rPr>
      </w:pPr>
      <w:r>
        <w:rPr>
          <w:rFonts w:ascii="宋体" w:hAnsi="宋体" w:cs="宋体" w:hint="eastAsia"/>
          <w:color w:val="000000"/>
          <w:szCs w:val="21"/>
        </w:rPr>
        <w:t>发包人提供的材料和工程设备的规格、数量或质量不符合合同约定的，或因发包人原因导致交货日期延误或交货地点变更等情况的，按照第16.1款〔发包人违约〕约定办理。</w:t>
      </w:r>
    </w:p>
    <w:p w:rsidR="000867F1" w:rsidRDefault="000867F1" w:rsidP="000867F1">
      <w:pPr>
        <w:autoSpaceDE w:val="0"/>
        <w:autoSpaceDN w:val="0"/>
        <w:adjustRightInd w:val="0"/>
        <w:spacing w:line="360" w:lineRule="auto"/>
        <w:ind w:firstLineChars="200" w:firstLine="420"/>
        <w:jc w:val="left"/>
        <w:rPr>
          <w:rFonts w:ascii="宋体" w:hAnsi="宋体" w:cs="宋体"/>
          <w:color w:val="000000"/>
          <w:szCs w:val="21"/>
        </w:rPr>
      </w:pPr>
      <w:r>
        <w:rPr>
          <w:rFonts w:ascii="宋体" w:hAnsi="宋体" w:cs="宋体" w:hint="eastAsia"/>
          <w:color w:val="000000"/>
          <w:szCs w:val="21"/>
        </w:rPr>
        <w:t>8.3.2 承包人采购的材料和工程设备，应保证产品质量合格，承包人应在材料和工程设备到货前24小时通知监理人检验。承</w:t>
      </w:r>
      <w:bookmarkStart w:id="208" w:name="_Toc250655469"/>
      <w:r>
        <w:rPr>
          <w:rFonts w:ascii="宋体" w:hAnsi="宋体" w:cs="宋体" w:hint="eastAsia"/>
          <w:color w:val="000000"/>
          <w:szCs w:val="21"/>
        </w:rPr>
        <w:t>包人进行永久设备、材料的制造和生产的，应符合相关质量标准，并向监理人提交材料的样本以及有关资料，并应在使用该材料或工程设备之前获得监理人同意。</w:t>
      </w:r>
    </w:p>
    <w:bookmarkEnd w:id="208"/>
    <w:p w:rsidR="000867F1" w:rsidRDefault="000867F1" w:rsidP="000867F1">
      <w:pPr>
        <w:autoSpaceDE w:val="0"/>
        <w:autoSpaceDN w:val="0"/>
        <w:adjustRightInd w:val="0"/>
        <w:spacing w:line="360" w:lineRule="auto"/>
        <w:ind w:firstLineChars="200" w:firstLine="420"/>
        <w:jc w:val="left"/>
        <w:rPr>
          <w:rFonts w:ascii="宋体" w:hAnsi="宋体" w:cs="宋体"/>
          <w:color w:val="000000"/>
          <w:szCs w:val="21"/>
        </w:rPr>
      </w:pPr>
      <w:r>
        <w:rPr>
          <w:rFonts w:ascii="宋体" w:hAnsi="宋体" w:cs="宋体" w:hint="eastAsia"/>
          <w:color w:val="000000"/>
          <w:szCs w:val="21"/>
        </w:rPr>
        <w:t xml:space="preserve"> 承包人采购的材料和工程设备不符合设计或有关标准要求时，承包人应在监理人要求的合理期限内将不符合设计或有关标准要求的材料、工程设备运出施工现场，并重新采购符合要求的材料、工程设备，由此增加的费用和（或）延误的工期，由承包人承担。</w:t>
      </w:r>
    </w:p>
    <w:p w:rsidR="000867F1" w:rsidRDefault="000867F1" w:rsidP="000867F1">
      <w:pPr>
        <w:spacing w:line="360" w:lineRule="auto"/>
        <w:ind w:firstLineChars="200" w:firstLine="420"/>
        <w:jc w:val="left"/>
        <w:rPr>
          <w:rFonts w:ascii="宋体" w:hAnsi="宋体" w:cs="宋体"/>
          <w:color w:val="000000"/>
          <w:szCs w:val="21"/>
        </w:rPr>
      </w:pPr>
      <w:bookmarkStart w:id="209" w:name="_Toc351203556"/>
      <w:r>
        <w:rPr>
          <w:rFonts w:ascii="宋体" w:hAnsi="宋体" w:cs="宋体" w:hint="eastAsia"/>
          <w:color w:val="000000"/>
          <w:szCs w:val="21"/>
        </w:rPr>
        <w:t>8</w:t>
      </w:r>
      <w:bookmarkStart w:id="210" w:name="_Toc337558780"/>
      <w:bookmarkStart w:id="211" w:name="_Toc296346563"/>
      <w:bookmarkStart w:id="212" w:name="_Toc296503062"/>
      <w:r>
        <w:rPr>
          <w:rFonts w:ascii="宋体" w:hAnsi="宋体" w:cs="宋体" w:hint="eastAsia"/>
          <w:color w:val="000000"/>
          <w:szCs w:val="21"/>
        </w:rPr>
        <w:t>.4材料与工程设备的保管与使用</w:t>
      </w:r>
      <w:bookmarkEnd w:id="209"/>
    </w:p>
    <w:bookmarkEnd w:id="210"/>
    <w:bookmarkEnd w:id="211"/>
    <w:bookmarkEnd w:id="212"/>
    <w:p w:rsidR="000867F1" w:rsidRDefault="000867F1" w:rsidP="000867F1">
      <w:pPr>
        <w:autoSpaceDE w:val="0"/>
        <w:autoSpaceDN w:val="0"/>
        <w:adjustRightInd w:val="0"/>
        <w:spacing w:line="360" w:lineRule="auto"/>
        <w:ind w:firstLineChars="200" w:firstLine="420"/>
        <w:jc w:val="left"/>
        <w:rPr>
          <w:rFonts w:ascii="宋体" w:hAnsi="宋体" w:cs="宋体"/>
          <w:color w:val="000000"/>
          <w:szCs w:val="21"/>
        </w:rPr>
      </w:pPr>
      <w:r>
        <w:rPr>
          <w:rFonts w:ascii="宋体" w:hAnsi="宋体" w:cs="宋体" w:hint="eastAsia"/>
          <w:color w:val="000000"/>
          <w:szCs w:val="21"/>
        </w:rPr>
        <w:t>8.4.1 发包人供应材料与工程设备的保管与使用</w:t>
      </w:r>
    </w:p>
    <w:p w:rsidR="000867F1" w:rsidRDefault="000867F1" w:rsidP="000867F1">
      <w:pPr>
        <w:autoSpaceDE w:val="0"/>
        <w:autoSpaceDN w:val="0"/>
        <w:adjustRightInd w:val="0"/>
        <w:spacing w:line="360" w:lineRule="auto"/>
        <w:ind w:firstLineChars="200" w:firstLine="420"/>
        <w:jc w:val="left"/>
        <w:rPr>
          <w:rFonts w:ascii="宋体" w:hAnsi="宋体" w:cs="宋体"/>
          <w:color w:val="000000"/>
          <w:szCs w:val="21"/>
        </w:rPr>
      </w:pPr>
      <w:r>
        <w:rPr>
          <w:rFonts w:ascii="宋体" w:hAnsi="宋体" w:cs="宋体" w:hint="eastAsia"/>
          <w:color w:val="000000"/>
          <w:szCs w:val="21"/>
        </w:rPr>
        <w:t>发包人供应的材料和工程设备，承包人清点后由承包人妥善保管，保管费用由发包人承担，但已标价工程量清单或预算书已经列支或专用合同条款另有约定除外。因承包人原因发生丢失毁损的，由承包人负责赔偿；监理人未通知承包人清点的，承包人不负责材料和工程设备的保管，由此导致丢失毁损的由发包人负责。</w:t>
      </w:r>
    </w:p>
    <w:p w:rsidR="000867F1" w:rsidRDefault="000867F1" w:rsidP="000867F1">
      <w:pPr>
        <w:autoSpaceDE w:val="0"/>
        <w:autoSpaceDN w:val="0"/>
        <w:adjustRightInd w:val="0"/>
        <w:spacing w:line="360" w:lineRule="auto"/>
        <w:ind w:firstLineChars="200" w:firstLine="420"/>
        <w:jc w:val="left"/>
        <w:rPr>
          <w:rFonts w:ascii="宋体" w:hAnsi="宋体" w:cs="宋体"/>
          <w:color w:val="000000"/>
          <w:szCs w:val="21"/>
        </w:rPr>
      </w:pPr>
      <w:r>
        <w:rPr>
          <w:rFonts w:ascii="宋体" w:hAnsi="宋体" w:cs="宋体" w:hint="eastAsia"/>
          <w:color w:val="000000"/>
          <w:szCs w:val="21"/>
        </w:rPr>
        <w:t>发包人供应的材料和工程设备使用前，由承包人负责检验，检验费用由发包人承担，不合格的不得使用。</w:t>
      </w:r>
    </w:p>
    <w:p w:rsidR="000867F1" w:rsidRDefault="000867F1" w:rsidP="000867F1">
      <w:pPr>
        <w:autoSpaceDE w:val="0"/>
        <w:autoSpaceDN w:val="0"/>
        <w:adjustRightInd w:val="0"/>
        <w:spacing w:line="360" w:lineRule="auto"/>
        <w:ind w:firstLineChars="200" w:firstLine="420"/>
        <w:jc w:val="left"/>
        <w:rPr>
          <w:rFonts w:ascii="宋体" w:hAnsi="宋体" w:cs="宋体"/>
          <w:color w:val="000000"/>
          <w:szCs w:val="21"/>
        </w:rPr>
      </w:pPr>
      <w:r>
        <w:rPr>
          <w:rFonts w:ascii="宋体" w:hAnsi="宋体" w:cs="宋体" w:hint="eastAsia"/>
          <w:color w:val="000000"/>
          <w:szCs w:val="21"/>
        </w:rPr>
        <w:t>8.4.2 承包人采购材料与工程设备的保管与使用</w:t>
      </w:r>
    </w:p>
    <w:p w:rsidR="000867F1" w:rsidRDefault="000867F1" w:rsidP="000867F1">
      <w:pPr>
        <w:autoSpaceDE w:val="0"/>
        <w:autoSpaceDN w:val="0"/>
        <w:adjustRightInd w:val="0"/>
        <w:spacing w:line="360" w:lineRule="auto"/>
        <w:ind w:firstLineChars="200" w:firstLine="420"/>
        <w:jc w:val="left"/>
        <w:rPr>
          <w:rFonts w:ascii="宋体" w:hAnsi="宋体" w:cs="宋体"/>
          <w:color w:val="000000"/>
          <w:szCs w:val="21"/>
        </w:rPr>
      </w:pPr>
      <w:r>
        <w:rPr>
          <w:rFonts w:ascii="宋体" w:hAnsi="宋体" w:cs="宋体" w:hint="eastAsia"/>
          <w:color w:val="000000"/>
          <w:szCs w:val="21"/>
        </w:rPr>
        <w:t>承包人采购的材料和工程设备由承包人妥善保管，保管费用由承包人承担。法律规定材料和工程设备使用前必须进行检验或试验的，承包人应按监理人的要求进行检验或试验，检验或试验费用由承包人承担，不合格的不得使用。</w:t>
      </w:r>
    </w:p>
    <w:p w:rsidR="000867F1" w:rsidRDefault="000867F1" w:rsidP="000867F1">
      <w:pPr>
        <w:autoSpaceDE w:val="0"/>
        <w:autoSpaceDN w:val="0"/>
        <w:adjustRightInd w:val="0"/>
        <w:spacing w:line="360" w:lineRule="auto"/>
        <w:ind w:firstLineChars="200" w:firstLine="420"/>
        <w:jc w:val="left"/>
        <w:rPr>
          <w:rFonts w:ascii="宋体" w:hAnsi="宋体" w:cs="宋体"/>
          <w:color w:val="000000"/>
          <w:szCs w:val="21"/>
        </w:rPr>
      </w:pPr>
      <w:r>
        <w:rPr>
          <w:rFonts w:ascii="宋体" w:hAnsi="宋体" w:cs="宋体" w:hint="eastAsia"/>
          <w:color w:val="000000"/>
          <w:szCs w:val="21"/>
        </w:rPr>
        <w:t>发包人或监理人发现承包人使用不符合设计或有关标准要求的材料和工程设备时，有权要求</w:t>
      </w:r>
      <w:r>
        <w:rPr>
          <w:rFonts w:ascii="宋体" w:hAnsi="宋体" w:cs="宋体" w:hint="eastAsia"/>
          <w:color w:val="000000"/>
          <w:szCs w:val="21"/>
        </w:rPr>
        <w:lastRenderedPageBreak/>
        <w:t>承包人进行修复、拆除或重新采购，由此增加的费用和（或）延误的工期，由承包人承担。</w:t>
      </w:r>
    </w:p>
    <w:p w:rsidR="000867F1" w:rsidRDefault="000867F1" w:rsidP="000867F1">
      <w:pPr>
        <w:spacing w:line="360" w:lineRule="auto"/>
        <w:ind w:firstLineChars="200" w:firstLine="420"/>
        <w:jc w:val="left"/>
        <w:rPr>
          <w:rFonts w:ascii="宋体" w:hAnsi="宋体" w:cs="宋体"/>
          <w:color w:val="000000"/>
          <w:szCs w:val="21"/>
        </w:rPr>
      </w:pPr>
      <w:bookmarkStart w:id="213" w:name="_Toc351203557"/>
      <w:r>
        <w:rPr>
          <w:rFonts w:ascii="宋体" w:hAnsi="宋体" w:cs="宋体" w:hint="eastAsia"/>
          <w:color w:val="000000"/>
          <w:szCs w:val="21"/>
        </w:rPr>
        <w:t>8.5禁止使用不合格的材料和工程设备</w:t>
      </w:r>
      <w:bookmarkEnd w:id="213"/>
    </w:p>
    <w:p w:rsidR="000867F1" w:rsidRDefault="000867F1" w:rsidP="000867F1">
      <w:pPr>
        <w:autoSpaceDE w:val="0"/>
        <w:autoSpaceDN w:val="0"/>
        <w:adjustRightInd w:val="0"/>
        <w:spacing w:line="360" w:lineRule="auto"/>
        <w:ind w:firstLineChars="200" w:firstLine="420"/>
        <w:jc w:val="left"/>
        <w:rPr>
          <w:rFonts w:ascii="宋体" w:hAnsi="宋体" w:cs="宋体"/>
          <w:color w:val="000000"/>
          <w:szCs w:val="21"/>
        </w:rPr>
      </w:pPr>
      <w:r>
        <w:rPr>
          <w:rFonts w:ascii="宋体" w:hAnsi="宋体" w:cs="宋体" w:hint="eastAsia"/>
          <w:color w:val="000000"/>
          <w:szCs w:val="21"/>
        </w:rPr>
        <w:t>8.5.1 监理人有权拒绝承包人提供的不合格材料或工程设备，并要求承包人立即进行更换。监理人应在更换后再次进行检查和检验，由此增加的费用和（或）延误的工期由承包人承担。</w:t>
      </w:r>
    </w:p>
    <w:p w:rsidR="000867F1" w:rsidRDefault="000867F1" w:rsidP="000867F1">
      <w:pPr>
        <w:autoSpaceDE w:val="0"/>
        <w:autoSpaceDN w:val="0"/>
        <w:adjustRightInd w:val="0"/>
        <w:spacing w:line="360" w:lineRule="auto"/>
        <w:ind w:firstLineChars="200" w:firstLine="420"/>
        <w:jc w:val="left"/>
        <w:rPr>
          <w:rFonts w:ascii="宋体" w:hAnsi="宋体" w:cs="宋体"/>
          <w:color w:val="000000"/>
          <w:szCs w:val="21"/>
        </w:rPr>
      </w:pPr>
      <w:r>
        <w:rPr>
          <w:rFonts w:ascii="宋体" w:hAnsi="宋体" w:cs="宋体" w:hint="eastAsia"/>
          <w:color w:val="000000"/>
          <w:szCs w:val="21"/>
        </w:rPr>
        <w:t>8.5.2 监理人发现承包人使用了不合格的材料和工程设备，承包人应按照监理人的指示立即改正，并禁止在工程中继续使用不合格的材料和工程设备。</w:t>
      </w:r>
    </w:p>
    <w:p w:rsidR="000867F1" w:rsidRDefault="000867F1" w:rsidP="000867F1">
      <w:pPr>
        <w:autoSpaceDE w:val="0"/>
        <w:autoSpaceDN w:val="0"/>
        <w:adjustRightInd w:val="0"/>
        <w:spacing w:line="360" w:lineRule="auto"/>
        <w:ind w:firstLineChars="200" w:firstLine="420"/>
        <w:jc w:val="left"/>
        <w:rPr>
          <w:rFonts w:ascii="宋体" w:hAnsi="宋体" w:cs="宋体"/>
          <w:color w:val="000000"/>
          <w:szCs w:val="21"/>
        </w:rPr>
      </w:pPr>
      <w:r>
        <w:rPr>
          <w:rFonts w:ascii="宋体" w:hAnsi="宋体" w:cs="宋体" w:hint="eastAsia"/>
          <w:color w:val="000000"/>
          <w:szCs w:val="21"/>
        </w:rPr>
        <w:t>8.5.3 发包人提供的材料或工程设备不符合合同要求的，承包人有权拒绝，并可要求发包人更换，由此增加的费用和（或）延误的工期由发包人承担，并支付承包人合理的利润。</w:t>
      </w:r>
    </w:p>
    <w:p w:rsidR="000867F1" w:rsidRDefault="000867F1" w:rsidP="000867F1">
      <w:pPr>
        <w:spacing w:line="360" w:lineRule="auto"/>
        <w:ind w:firstLineChars="200" w:firstLine="420"/>
        <w:jc w:val="left"/>
        <w:rPr>
          <w:rFonts w:ascii="宋体" w:hAnsi="宋体" w:cs="宋体"/>
          <w:color w:val="000000"/>
          <w:szCs w:val="21"/>
        </w:rPr>
      </w:pPr>
      <w:bookmarkStart w:id="214" w:name="_Toc351203558"/>
      <w:r>
        <w:rPr>
          <w:rFonts w:ascii="宋体" w:hAnsi="宋体" w:cs="宋体" w:hint="eastAsia"/>
          <w:color w:val="000000"/>
          <w:szCs w:val="21"/>
        </w:rPr>
        <w:t>8.6 样品</w:t>
      </w:r>
      <w:bookmarkEnd w:id="214"/>
    </w:p>
    <w:p w:rsidR="000867F1" w:rsidRDefault="000867F1" w:rsidP="000867F1">
      <w:pPr>
        <w:autoSpaceDE w:val="0"/>
        <w:autoSpaceDN w:val="0"/>
        <w:adjustRightInd w:val="0"/>
        <w:spacing w:line="360" w:lineRule="auto"/>
        <w:ind w:firstLineChars="200" w:firstLine="420"/>
        <w:jc w:val="left"/>
        <w:rPr>
          <w:rFonts w:ascii="宋体" w:hAnsi="宋体" w:cs="宋体"/>
          <w:color w:val="000000"/>
          <w:szCs w:val="21"/>
        </w:rPr>
      </w:pPr>
      <w:r>
        <w:rPr>
          <w:rFonts w:ascii="宋体" w:hAnsi="宋体" w:cs="宋体" w:hint="eastAsia"/>
          <w:color w:val="000000"/>
          <w:szCs w:val="21"/>
        </w:rPr>
        <w:t>8.6.1</w:t>
      </w:r>
      <w:r>
        <w:rPr>
          <w:rFonts w:ascii="宋体" w:hAnsi="宋体" w:cs="宋体" w:hint="eastAsia"/>
          <w:color w:val="000000"/>
          <w:szCs w:val="21"/>
        </w:rPr>
        <w:tab/>
        <w:t>样品的报送与封存</w:t>
      </w:r>
    </w:p>
    <w:p w:rsidR="000867F1" w:rsidRDefault="000867F1" w:rsidP="000867F1">
      <w:pPr>
        <w:autoSpaceDE w:val="0"/>
        <w:autoSpaceDN w:val="0"/>
        <w:adjustRightInd w:val="0"/>
        <w:spacing w:line="360" w:lineRule="auto"/>
        <w:ind w:firstLineChars="200" w:firstLine="420"/>
        <w:jc w:val="left"/>
        <w:rPr>
          <w:rFonts w:ascii="宋体" w:hAnsi="宋体" w:cs="宋体"/>
          <w:color w:val="000000"/>
          <w:szCs w:val="21"/>
        </w:rPr>
      </w:pPr>
      <w:r>
        <w:rPr>
          <w:rFonts w:ascii="宋体" w:hAnsi="宋体" w:cs="宋体" w:hint="eastAsia"/>
          <w:color w:val="000000"/>
          <w:szCs w:val="21"/>
        </w:rPr>
        <w:t>需要承包人报送样品的材料或工程设备，样品的种类、名称、规格、数量等要求均应在专用合同条款中约定。样品的报送程序如下：</w:t>
      </w:r>
    </w:p>
    <w:p w:rsidR="000867F1" w:rsidRDefault="000867F1" w:rsidP="000867F1">
      <w:pPr>
        <w:autoSpaceDE w:val="0"/>
        <w:autoSpaceDN w:val="0"/>
        <w:adjustRightInd w:val="0"/>
        <w:spacing w:line="360" w:lineRule="auto"/>
        <w:ind w:firstLineChars="200" w:firstLine="420"/>
        <w:jc w:val="left"/>
        <w:rPr>
          <w:rFonts w:ascii="宋体" w:hAnsi="宋体" w:cs="宋体"/>
          <w:color w:val="000000"/>
          <w:szCs w:val="21"/>
        </w:rPr>
      </w:pPr>
      <w:r>
        <w:rPr>
          <w:rFonts w:ascii="宋体" w:hAnsi="宋体" w:cs="宋体" w:hint="eastAsia"/>
          <w:color w:val="000000"/>
          <w:szCs w:val="21"/>
        </w:rPr>
        <w:t>（1）承包人应在计划采购前28天向监理人报送样品。承包人报送的样品均应来自供应材料的实际生产地，且提供的样品的规格、数量足以表明材料或工程设备的质量、型号、颜色、表面处理、质地、误差和其它要求的特征。</w:t>
      </w:r>
    </w:p>
    <w:p w:rsidR="000867F1" w:rsidRDefault="000867F1" w:rsidP="000867F1">
      <w:pPr>
        <w:autoSpaceDE w:val="0"/>
        <w:autoSpaceDN w:val="0"/>
        <w:adjustRightInd w:val="0"/>
        <w:spacing w:line="360" w:lineRule="auto"/>
        <w:ind w:firstLineChars="200" w:firstLine="420"/>
        <w:jc w:val="left"/>
        <w:rPr>
          <w:rFonts w:ascii="宋体" w:hAnsi="宋体" w:cs="宋体"/>
          <w:color w:val="000000"/>
          <w:szCs w:val="21"/>
        </w:rPr>
      </w:pPr>
      <w:r>
        <w:rPr>
          <w:rFonts w:ascii="宋体" w:hAnsi="宋体" w:cs="宋体" w:hint="eastAsia"/>
          <w:color w:val="000000"/>
          <w:szCs w:val="21"/>
        </w:rPr>
        <w:t>（2）承包人每次报送样品时应随附申报单，申报单应载明报送样品的相关数据和资料，并标明每件样品对应的图纸号，预留监理人批复意见栏。监理人应在收到承包人报送的样品后7天向承包人回复经发包人签认的样品审批意见。</w:t>
      </w:r>
    </w:p>
    <w:p w:rsidR="000867F1" w:rsidRDefault="000867F1" w:rsidP="000867F1">
      <w:pPr>
        <w:autoSpaceDE w:val="0"/>
        <w:autoSpaceDN w:val="0"/>
        <w:adjustRightInd w:val="0"/>
        <w:spacing w:line="360" w:lineRule="auto"/>
        <w:ind w:firstLineChars="200" w:firstLine="420"/>
        <w:jc w:val="left"/>
        <w:rPr>
          <w:rFonts w:ascii="宋体" w:hAnsi="宋体" w:cs="宋体"/>
          <w:color w:val="000000"/>
          <w:szCs w:val="21"/>
        </w:rPr>
      </w:pPr>
      <w:r>
        <w:rPr>
          <w:rFonts w:ascii="宋体" w:hAnsi="宋体" w:cs="宋体" w:hint="eastAsia"/>
          <w:color w:val="000000"/>
          <w:szCs w:val="21"/>
        </w:rPr>
        <w:t>（3）经发包人和监理人审批确认的样品应按约定的方法封样，封存的样品作为检验工程相关部分的标准之一。承包人在施工过程中不得使用与样品不符的材料或工程设备。</w:t>
      </w:r>
    </w:p>
    <w:p w:rsidR="000867F1" w:rsidRDefault="000867F1" w:rsidP="000867F1">
      <w:pPr>
        <w:autoSpaceDE w:val="0"/>
        <w:autoSpaceDN w:val="0"/>
        <w:adjustRightInd w:val="0"/>
        <w:spacing w:line="360" w:lineRule="auto"/>
        <w:ind w:firstLineChars="200" w:firstLine="420"/>
        <w:jc w:val="left"/>
        <w:rPr>
          <w:rFonts w:ascii="宋体" w:hAnsi="宋体" w:cs="宋体"/>
          <w:color w:val="000000"/>
          <w:szCs w:val="21"/>
        </w:rPr>
      </w:pPr>
      <w:r>
        <w:rPr>
          <w:rFonts w:ascii="宋体" w:hAnsi="宋体" w:cs="宋体" w:hint="eastAsia"/>
          <w:color w:val="000000"/>
          <w:szCs w:val="21"/>
        </w:rPr>
        <w:t>（4）发包人和监理人对样品的审批</w:t>
      </w:r>
      <w:proofErr w:type="gramStart"/>
      <w:r>
        <w:rPr>
          <w:rFonts w:ascii="宋体" w:hAnsi="宋体" w:cs="宋体" w:hint="eastAsia"/>
          <w:color w:val="000000"/>
          <w:szCs w:val="21"/>
        </w:rPr>
        <w:t>确认仅</w:t>
      </w:r>
      <w:proofErr w:type="gramEnd"/>
      <w:r>
        <w:rPr>
          <w:rFonts w:ascii="宋体" w:hAnsi="宋体" w:cs="宋体" w:hint="eastAsia"/>
          <w:color w:val="000000"/>
          <w:szCs w:val="21"/>
        </w:rPr>
        <w:t>为确认相关材料或工程设备的特征或用途，不得被理解为对合同的修改或改变，也并不减轻或免除承包人任何的责任和义务。如果封存的样品修改或改变了合同约定，合同当事人应当以书面协议予以确认。</w:t>
      </w:r>
    </w:p>
    <w:p w:rsidR="000867F1" w:rsidRDefault="000867F1" w:rsidP="000867F1">
      <w:pPr>
        <w:autoSpaceDE w:val="0"/>
        <w:autoSpaceDN w:val="0"/>
        <w:adjustRightInd w:val="0"/>
        <w:spacing w:line="360" w:lineRule="auto"/>
        <w:ind w:firstLineChars="200" w:firstLine="420"/>
        <w:jc w:val="left"/>
        <w:rPr>
          <w:rFonts w:ascii="宋体" w:hAnsi="宋体" w:cs="宋体"/>
          <w:color w:val="000000"/>
          <w:szCs w:val="21"/>
        </w:rPr>
      </w:pPr>
      <w:r>
        <w:rPr>
          <w:rFonts w:ascii="宋体" w:hAnsi="宋体" w:cs="宋体" w:hint="eastAsia"/>
          <w:color w:val="000000"/>
          <w:szCs w:val="21"/>
        </w:rPr>
        <w:t>8.6.2 样品的保管</w:t>
      </w:r>
    </w:p>
    <w:p w:rsidR="000867F1" w:rsidRDefault="000867F1" w:rsidP="000867F1">
      <w:pPr>
        <w:autoSpaceDE w:val="0"/>
        <w:autoSpaceDN w:val="0"/>
        <w:adjustRightInd w:val="0"/>
        <w:spacing w:line="360" w:lineRule="auto"/>
        <w:ind w:firstLineChars="200" w:firstLine="420"/>
        <w:jc w:val="left"/>
        <w:rPr>
          <w:rFonts w:ascii="宋体" w:hAnsi="宋体" w:cs="宋体"/>
          <w:color w:val="000000"/>
          <w:szCs w:val="21"/>
        </w:rPr>
      </w:pPr>
      <w:r>
        <w:rPr>
          <w:rFonts w:ascii="宋体" w:hAnsi="宋体" w:cs="宋体" w:hint="eastAsia"/>
          <w:color w:val="000000"/>
          <w:szCs w:val="21"/>
        </w:rPr>
        <w:t>经批准的样品应由监理人负责封存于现场，承包人应在现场为保存样品提供适当和固定的场所并保持适当和良好的存储环境条件。</w:t>
      </w:r>
    </w:p>
    <w:p w:rsidR="000867F1" w:rsidRDefault="000867F1" w:rsidP="000867F1">
      <w:pPr>
        <w:spacing w:line="360" w:lineRule="auto"/>
        <w:ind w:firstLineChars="200" w:firstLine="420"/>
        <w:jc w:val="left"/>
        <w:rPr>
          <w:rFonts w:ascii="宋体" w:hAnsi="宋体" w:cs="宋体"/>
          <w:color w:val="000000"/>
          <w:szCs w:val="21"/>
        </w:rPr>
      </w:pPr>
      <w:bookmarkStart w:id="215" w:name="_Toc351203559"/>
      <w:r>
        <w:rPr>
          <w:rFonts w:ascii="宋体" w:hAnsi="宋体" w:cs="宋体" w:hint="eastAsia"/>
          <w:color w:val="000000"/>
          <w:szCs w:val="21"/>
        </w:rPr>
        <w:t>8.7材料与工程设备的替代</w:t>
      </w:r>
      <w:bookmarkEnd w:id="215"/>
    </w:p>
    <w:p w:rsidR="000867F1" w:rsidRDefault="000867F1" w:rsidP="000867F1">
      <w:pPr>
        <w:autoSpaceDE w:val="0"/>
        <w:autoSpaceDN w:val="0"/>
        <w:adjustRightInd w:val="0"/>
        <w:spacing w:line="360" w:lineRule="auto"/>
        <w:ind w:firstLineChars="200" w:firstLine="420"/>
        <w:jc w:val="left"/>
        <w:rPr>
          <w:rFonts w:ascii="宋体" w:hAnsi="宋体" w:cs="宋体"/>
          <w:color w:val="000000"/>
          <w:szCs w:val="21"/>
        </w:rPr>
      </w:pPr>
      <w:r>
        <w:rPr>
          <w:rFonts w:ascii="宋体" w:hAnsi="宋体" w:cs="宋体" w:hint="eastAsia"/>
          <w:color w:val="000000"/>
          <w:szCs w:val="21"/>
        </w:rPr>
        <w:t>8.7.1 出现下列情况需要使用替代材料和工程设备的，承包人应按照第8.7.2项约定的程序执行：</w:t>
      </w:r>
    </w:p>
    <w:p w:rsidR="000867F1" w:rsidRDefault="000867F1" w:rsidP="000867F1">
      <w:pPr>
        <w:autoSpaceDE w:val="0"/>
        <w:autoSpaceDN w:val="0"/>
        <w:adjustRightInd w:val="0"/>
        <w:spacing w:line="360" w:lineRule="auto"/>
        <w:ind w:firstLineChars="200" w:firstLine="420"/>
        <w:jc w:val="left"/>
        <w:rPr>
          <w:rFonts w:ascii="宋体" w:hAnsi="宋体" w:cs="宋体"/>
          <w:color w:val="000000"/>
          <w:szCs w:val="21"/>
        </w:rPr>
      </w:pPr>
      <w:r>
        <w:rPr>
          <w:rFonts w:ascii="宋体" w:hAnsi="宋体" w:cs="宋体" w:hint="eastAsia"/>
          <w:color w:val="000000"/>
          <w:szCs w:val="21"/>
        </w:rPr>
        <w:t>（1）基准日期后生效的法律规定禁止使用的；</w:t>
      </w:r>
    </w:p>
    <w:p w:rsidR="000867F1" w:rsidRDefault="000867F1" w:rsidP="000867F1">
      <w:pPr>
        <w:autoSpaceDE w:val="0"/>
        <w:autoSpaceDN w:val="0"/>
        <w:adjustRightInd w:val="0"/>
        <w:spacing w:line="360" w:lineRule="auto"/>
        <w:ind w:firstLineChars="200" w:firstLine="420"/>
        <w:jc w:val="left"/>
        <w:rPr>
          <w:rFonts w:ascii="宋体" w:hAnsi="宋体" w:cs="宋体"/>
          <w:color w:val="000000"/>
          <w:szCs w:val="21"/>
        </w:rPr>
      </w:pPr>
      <w:r>
        <w:rPr>
          <w:rFonts w:ascii="宋体" w:hAnsi="宋体" w:cs="宋体" w:hint="eastAsia"/>
          <w:color w:val="000000"/>
          <w:szCs w:val="21"/>
        </w:rPr>
        <w:lastRenderedPageBreak/>
        <w:t>（2）发包人要求使用替代品的；</w:t>
      </w:r>
    </w:p>
    <w:p w:rsidR="000867F1" w:rsidRDefault="000867F1" w:rsidP="000867F1">
      <w:pPr>
        <w:autoSpaceDE w:val="0"/>
        <w:autoSpaceDN w:val="0"/>
        <w:adjustRightInd w:val="0"/>
        <w:spacing w:line="360" w:lineRule="auto"/>
        <w:ind w:firstLineChars="200" w:firstLine="420"/>
        <w:jc w:val="left"/>
        <w:rPr>
          <w:rFonts w:ascii="宋体" w:hAnsi="宋体" w:cs="宋体"/>
          <w:color w:val="000000"/>
          <w:szCs w:val="21"/>
        </w:rPr>
      </w:pPr>
      <w:r>
        <w:rPr>
          <w:rFonts w:ascii="宋体" w:hAnsi="宋体" w:cs="宋体" w:hint="eastAsia"/>
          <w:color w:val="000000"/>
          <w:szCs w:val="21"/>
        </w:rPr>
        <w:t>（3）因其他原因必须使用替代品的。</w:t>
      </w:r>
    </w:p>
    <w:p w:rsidR="000867F1" w:rsidRDefault="000867F1" w:rsidP="000867F1">
      <w:pPr>
        <w:autoSpaceDE w:val="0"/>
        <w:autoSpaceDN w:val="0"/>
        <w:adjustRightInd w:val="0"/>
        <w:spacing w:line="360" w:lineRule="auto"/>
        <w:ind w:firstLineChars="200" w:firstLine="420"/>
        <w:jc w:val="left"/>
        <w:rPr>
          <w:rFonts w:ascii="宋体" w:hAnsi="宋体" w:cs="宋体"/>
          <w:color w:val="000000"/>
          <w:szCs w:val="21"/>
        </w:rPr>
      </w:pPr>
      <w:r>
        <w:rPr>
          <w:rFonts w:ascii="宋体" w:hAnsi="宋体" w:cs="宋体" w:hint="eastAsia"/>
          <w:color w:val="000000"/>
          <w:szCs w:val="21"/>
        </w:rPr>
        <w:t>8.7.2 承包人应在使用替代材料和工程设备28天前书面通知监理人，并附下列文件：</w:t>
      </w:r>
    </w:p>
    <w:p w:rsidR="000867F1" w:rsidRDefault="000867F1" w:rsidP="000867F1">
      <w:pPr>
        <w:autoSpaceDE w:val="0"/>
        <w:autoSpaceDN w:val="0"/>
        <w:adjustRightInd w:val="0"/>
        <w:spacing w:line="360" w:lineRule="auto"/>
        <w:ind w:firstLineChars="200" w:firstLine="420"/>
        <w:jc w:val="left"/>
        <w:rPr>
          <w:rFonts w:ascii="宋体" w:hAnsi="宋体" w:cs="宋体"/>
          <w:color w:val="000000"/>
          <w:szCs w:val="21"/>
        </w:rPr>
      </w:pPr>
      <w:r>
        <w:rPr>
          <w:rFonts w:ascii="宋体" w:hAnsi="宋体" w:cs="宋体" w:hint="eastAsia"/>
          <w:color w:val="000000"/>
          <w:szCs w:val="21"/>
        </w:rPr>
        <w:t>（1）被替代的材料和工程设备的名称、数量、规格、型号、品牌、性能、价格及其他相关资料；</w:t>
      </w:r>
    </w:p>
    <w:p w:rsidR="000867F1" w:rsidRDefault="000867F1" w:rsidP="000867F1">
      <w:pPr>
        <w:autoSpaceDE w:val="0"/>
        <w:autoSpaceDN w:val="0"/>
        <w:adjustRightInd w:val="0"/>
        <w:spacing w:line="360" w:lineRule="auto"/>
        <w:ind w:firstLineChars="200" w:firstLine="420"/>
        <w:jc w:val="left"/>
        <w:rPr>
          <w:rFonts w:ascii="宋体" w:hAnsi="宋体" w:cs="宋体"/>
          <w:color w:val="000000"/>
          <w:szCs w:val="21"/>
        </w:rPr>
      </w:pPr>
      <w:r>
        <w:rPr>
          <w:rFonts w:ascii="宋体" w:hAnsi="宋体" w:cs="宋体" w:hint="eastAsia"/>
          <w:color w:val="000000"/>
          <w:szCs w:val="21"/>
        </w:rPr>
        <w:t>（2）替代品的名称、数量、规格、型号、品牌、性能、价格及其他相关资料；</w:t>
      </w:r>
    </w:p>
    <w:p w:rsidR="000867F1" w:rsidRDefault="000867F1" w:rsidP="000867F1">
      <w:pPr>
        <w:autoSpaceDE w:val="0"/>
        <w:autoSpaceDN w:val="0"/>
        <w:adjustRightInd w:val="0"/>
        <w:spacing w:line="360" w:lineRule="auto"/>
        <w:ind w:firstLineChars="200" w:firstLine="420"/>
        <w:jc w:val="left"/>
        <w:rPr>
          <w:rFonts w:ascii="宋体" w:hAnsi="宋体" w:cs="宋体"/>
          <w:color w:val="000000"/>
          <w:szCs w:val="21"/>
        </w:rPr>
      </w:pPr>
      <w:r>
        <w:rPr>
          <w:rFonts w:ascii="宋体" w:hAnsi="宋体" w:cs="宋体" w:hint="eastAsia"/>
          <w:color w:val="000000"/>
          <w:szCs w:val="21"/>
        </w:rPr>
        <w:t>（3）替代品与被替代产品之间的差异以及使用替代品可能对工程产生的影响；</w:t>
      </w:r>
    </w:p>
    <w:p w:rsidR="000867F1" w:rsidRDefault="000867F1" w:rsidP="000867F1">
      <w:pPr>
        <w:autoSpaceDE w:val="0"/>
        <w:autoSpaceDN w:val="0"/>
        <w:adjustRightInd w:val="0"/>
        <w:spacing w:line="360" w:lineRule="auto"/>
        <w:ind w:firstLineChars="200" w:firstLine="420"/>
        <w:jc w:val="left"/>
        <w:rPr>
          <w:rFonts w:ascii="宋体" w:hAnsi="宋体" w:cs="宋体"/>
          <w:color w:val="000000"/>
          <w:szCs w:val="21"/>
        </w:rPr>
      </w:pPr>
      <w:r>
        <w:rPr>
          <w:rFonts w:ascii="宋体" w:hAnsi="宋体" w:cs="宋体" w:hint="eastAsia"/>
          <w:color w:val="000000"/>
          <w:szCs w:val="21"/>
        </w:rPr>
        <w:t>（4）替代品与被替代产品的价格差异；</w:t>
      </w:r>
    </w:p>
    <w:p w:rsidR="000867F1" w:rsidRDefault="000867F1" w:rsidP="000867F1">
      <w:pPr>
        <w:autoSpaceDE w:val="0"/>
        <w:autoSpaceDN w:val="0"/>
        <w:adjustRightInd w:val="0"/>
        <w:spacing w:line="360" w:lineRule="auto"/>
        <w:ind w:firstLineChars="200" w:firstLine="420"/>
        <w:jc w:val="left"/>
        <w:rPr>
          <w:rFonts w:ascii="宋体" w:hAnsi="宋体" w:cs="宋体"/>
          <w:color w:val="000000"/>
          <w:szCs w:val="21"/>
        </w:rPr>
      </w:pPr>
      <w:r>
        <w:rPr>
          <w:rFonts w:ascii="宋体" w:hAnsi="宋体" w:cs="宋体" w:hint="eastAsia"/>
          <w:color w:val="000000"/>
          <w:szCs w:val="21"/>
        </w:rPr>
        <w:t>（5）使用替代品的理由和原因说明；</w:t>
      </w:r>
    </w:p>
    <w:p w:rsidR="000867F1" w:rsidRDefault="000867F1" w:rsidP="000867F1">
      <w:pPr>
        <w:autoSpaceDE w:val="0"/>
        <w:autoSpaceDN w:val="0"/>
        <w:adjustRightInd w:val="0"/>
        <w:spacing w:line="360" w:lineRule="auto"/>
        <w:ind w:firstLineChars="200" w:firstLine="420"/>
        <w:jc w:val="left"/>
        <w:rPr>
          <w:rFonts w:ascii="宋体" w:hAnsi="宋体" w:cs="宋体"/>
          <w:color w:val="000000"/>
          <w:szCs w:val="21"/>
        </w:rPr>
      </w:pPr>
      <w:r>
        <w:rPr>
          <w:rFonts w:ascii="宋体" w:hAnsi="宋体" w:cs="宋体" w:hint="eastAsia"/>
          <w:color w:val="000000"/>
          <w:szCs w:val="21"/>
        </w:rPr>
        <w:t>（6）监理人要求的其他文件。</w:t>
      </w:r>
    </w:p>
    <w:p w:rsidR="000867F1" w:rsidRDefault="000867F1" w:rsidP="000867F1">
      <w:pPr>
        <w:autoSpaceDE w:val="0"/>
        <w:autoSpaceDN w:val="0"/>
        <w:adjustRightInd w:val="0"/>
        <w:spacing w:line="360" w:lineRule="auto"/>
        <w:ind w:firstLineChars="200" w:firstLine="420"/>
        <w:jc w:val="left"/>
        <w:rPr>
          <w:rFonts w:ascii="宋体" w:hAnsi="宋体" w:cs="宋体"/>
          <w:color w:val="000000"/>
          <w:szCs w:val="21"/>
        </w:rPr>
      </w:pPr>
      <w:r>
        <w:rPr>
          <w:rFonts w:ascii="宋体" w:hAnsi="宋体" w:cs="宋体" w:hint="eastAsia"/>
          <w:color w:val="000000"/>
          <w:szCs w:val="21"/>
        </w:rPr>
        <w:t>监理人应在收到通知后14天内向承包人发出经发包人签认的书面指示；监理人逾期发出书面指示的，视为发包人和监理人同意使用替代品。</w:t>
      </w:r>
    </w:p>
    <w:p w:rsidR="000867F1" w:rsidRDefault="000867F1" w:rsidP="000867F1">
      <w:pPr>
        <w:autoSpaceDE w:val="0"/>
        <w:autoSpaceDN w:val="0"/>
        <w:adjustRightInd w:val="0"/>
        <w:spacing w:line="360" w:lineRule="auto"/>
        <w:ind w:firstLineChars="200" w:firstLine="420"/>
        <w:jc w:val="left"/>
        <w:rPr>
          <w:rFonts w:ascii="宋体" w:hAnsi="宋体" w:cs="宋体"/>
          <w:color w:val="000000"/>
          <w:szCs w:val="21"/>
        </w:rPr>
      </w:pPr>
      <w:r>
        <w:rPr>
          <w:rFonts w:ascii="宋体" w:hAnsi="宋体" w:cs="宋体" w:hint="eastAsia"/>
          <w:color w:val="000000"/>
          <w:szCs w:val="21"/>
        </w:rPr>
        <w:t>8.7.3 发包人认可使用替代材料和工程设备的，替代材料和工程设备的价格，按照已标价工程量清单或预算书相同项目的价格认定；无相同项目的，参考相似项目价格认定；既无相同项目也无相似项目的，按照合理的成本与利润构成的原则，由合同当事人按照第4.4款〔商定或确定〕确定价格。</w:t>
      </w:r>
    </w:p>
    <w:p w:rsidR="000867F1" w:rsidRDefault="000867F1" w:rsidP="000867F1">
      <w:pPr>
        <w:spacing w:line="360" w:lineRule="auto"/>
        <w:ind w:firstLineChars="200" w:firstLine="420"/>
        <w:jc w:val="left"/>
        <w:rPr>
          <w:rFonts w:ascii="宋体" w:hAnsi="宋体" w:cs="宋体"/>
          <w:color w:val="000000"/>
          <w:szCs w:val="21"/>
        </w:rPr>
      </w:pPr>
      <w:bookmarkStart w:id="216" w:name="_Toc351203560"/>
      <w:r>
        <w:rPr>
          <w:rFonts w:ascii="宋体" w:hAnsi="宋体" w:cs="宋体" w:hint="eastAsia"/>
          <w:color w:val="000000"/>
          <w:szCs w:val="21"/>
        </w:rPr>
        <w:t>8.8施工设备和临时设施</w:t>
      </w:r>
      <w:bookmarkEnd w:id="216"/>
    </w:p>
    <w:p w:rsidR="000867F1" w:rsidRDefault="000867F1" w:rsidP="000867F1">
      <w:pPr>
        <w:autoSpaceDE w:val="0"/>
        <w:autoSpaceDN w:val="0"/>
        <w:adjustRightInd w:val="0"/>
        <w:spacing w:line="360" w:lineRule="auto"/>
        <w:ind w:firstLineChars="200" w:firstLine="420"/>
        <w:jc w:val="left"/>
        <w:rPr>
          <w:rFonts w:ascii="宋体" w:hAnsi="宋体" w:cs="宋体"/>
          <w:color w:val="000000"/>
          <w:szCs w:val="21"/>
        </w:rPr>
      </w:pPr>
      <w:r>
        <w:rPr>
          <w:rFonts w:ascii="宋体" w:hAnsi="宋体" w:cs="宋体" w:hint="eastAsia"/>
          <w:color w:val="000000"/>
          <w:szCs w:val="21"/>
        </w:rPr>
        <w:t>8.8.1 承包人提供的施工设备和临时设施</w:t>
      </w:r>
    </w:p>
    <w:p w:rsidR="000867F1" w:rsidRDefault="000867F1" w:rsidP="000867F1">
      <w:pPr>
        <w:autoSpaceDE w:val="0"/>
        <w:autoSpaceDN w:val="0"/>
        <w:adjustRightInd w:val="0"/>
        <w:spacing w:line="360" w:lineRule="auto"/>
        <w:ind w:firstLineChars="200" w:firstLine="420"/>
        <w:jc w:val="left"/>
        <w:rPr>
          <w:rFonts w:ascii="宋体" w:hAnsi="宋体" w:cs="宋体"/>
          <w:color w:val="000000"/>
          <w:szCs w:val="21"/>
        </w:rPr>
      </w:pPr>
      <w:r>
        <w:rPr>
          <w:rFonts w:ascii="宋体" w:hAnsi="宋体" w:cs="宋体" w:hint="eastAsia"/>
          <w:color w:val="000000"/>
          <w:szCs w:val="21"/>
        </w:rPr>
        <w:t>承包人应按合同进度计划的要求，及时配置施工设备和修建临时设施。进入施工场地的承包人设备需经监理人核查后才能投入使用。承包人更换合同约定的承包人设备的，应报监理人批准。</w:t>
      </w:r>
    </w:p>
    <w:p w:rsidR="000867F1" w:rsidRDefault="000867F1" w:rsidP="000867F1">
      <w:pPr>
        <w:autoSpaceDE w:val="0"/>
        <w:autoSpaceDN w:val="0"/>
        <w:adjustRightInd w:val="0"/>
        <w:spacing w:line="360" w:lineRule="auto"/>
        <w:ind w:firstLineChars="200" w:firstLine="420"/>
        <w:jc w:val="left"/>
        <w:rPr>
          <w:rFonts w:ascii="宋体" w:hAnsi="宋体" w:cs="宋体"/>
          <w:color w:val="000000"/>
          <w:szCs w:val="21"/>
        </w:rPr>
      </w:pPr>
      <w:r>
        <w:rPr>
          <w:rFonts w:ascii="宋体" w:hAnsi="宋体" w:cs="宋体" w:hint="eastAsia"/>
          <w:color w:val="000000"/>
          <w:szCs w:val="21"/>
        </w:rPr>
        <w:t>除专用合同条款另有约定外，承包人应自行承担修建临时设施的费用，需要临时占地的，应由发包人办理申请手续并承担相应费用。</w:t>
      </w:r>
    </w:p>
    <w:p w:rsidR="000867F1" w:rsidRDefault="000867F1" w:rsidP="000867F1">
      <w:pPr>
        <w:autoSpaceDE w:val="0"/>
        <w:autoSpaceDN w:val="0"/>
        <w:adjustRightInd w:val="0"/>
        <w:spacing w:line="360" w:lineRule="auto"/>
        <w:ind w:firstLineChars="200" w:firstLine="420"/>
        <w:jc w:val="left"/>
        <w:rPr>
          <w:rFonts w:ascii="宋体" w:hAnsi="宋体" w:cs="宋体"/>
          <w:color w:val="000000"/>
          <w:szCs w:val="21"/>
        </w:rPr>
      </w:pPr>
      <w:r>
        <w:rPr>
          <w:rFonts w:ascii="宋体" w:hAnsi="宋体" w:cs="宋体" w:hint="eastAsia"/>
          <w:color w:val="000000"/>
          <w:szCs w:val="21"/>
        </w:rPr>
        <w:t>8.8.2发包人提供的施工设备和临时设施</w:t>
      </w:r>
    </w:p>
    <w:p w:rsidR="000867F1" w:rsidRDefault="000867F1" w:rsidP="000867F1">
      <w:pPr>
        <w:autoSpaceDE w:val="0"/>
        <w:autoSpaceDN w:val="0"/>
        <w:adjustRightInd w:val="0"/>
        <w:spacing w:line="360" w:lineRule="auto"/>
        <w:ind w:firstLineChars="200" w:firstLine="420"/>
        <w:jc w:val="left"/>
        <w:rPr>
          <w:rFonts w:ascii="宋体" w:hAnsi="宋体" w:cs="宋体"/>
          <w:color w:val="000000"/>
          <w:szCs w:val="21"/>
        </w:rPr>
      </w:pPr>
      <w:r>
        <w:rPr>
          <w:rFonts w:ascii="宋体" w:hAnsi="宋体" w:cs="宋体" w:hint="eastAsia"/>
          <w:color w:val="000000"/>
          <w:szCs w:val="21"/>
        </w:rPr>
        <w:t>发包人提供的施工设备或临时设施在专用合同条款中约定。</w:t>
      </w:r>
    </w:p>
    <w:p w:rsidR="000867F1" w:rsidRDefault="000867F1" w:rsidP="000867F1">
      <w:pPr>
        <w:autoSpaceDE w:val="0"/>
        <w:autoSpaceDN w:val="0"/>
        <w:adjustRightInd w:val="0"/>
        <w:spacing w:line="360" w:lineRule="auto"/>
        <w:ind w:firstLineChars="200" w:firstLine="420"/>
        <w:jc w:val="left"/>
        <w:rPr>
          <w:rFonts w:ascii="宋体" w:hAnsi="宋体" w:cs="宋体"/>
          <w:color w:val="000000"/>
          <w:szCs w:val="21"/>
        </w:rPr>
      </w:pPr>
      <w:r>
        <w:rPr>
          <w:rFonts w:ascii="宋体" w:hAnsi="宋体" w:cs="宋体" w:hint="eastAsia"/>
          <w:color w:val="000000"/>
          <w:szCs w:val="21"/>
        </w:rPr>
        <w:t>8.8.3要求承包人增加或更换施工设备</w:t>
      </w:r>
    </w:p>
    <w:p w:rsidR="000867F1" w:rsidRDefault="000867F1" w:rsidP="000867F1">
      <w:pPr>
        <w:autoSpaceDE w:val="0"/>
        <w:autoSpaceDN w:val="0"/>
        <w:adjustRightInd w:val="0"/>
        <w:spacing w:line="360" w:lineRule="auto"/>
        <w:ind w:firstLineChars="200" w:firstLine="420"/>
        <w:jc w:val="left"/>
        <w:rPr>
          <w:rFonts w:ascii="宋体" w:hAnsi="宋体" w:cs="宋体"/>
          <w:color w:val="000000"/>
          <w:szCs w:val="21"/>
        </w:rPr>
      </w:pPr>
      <w:r>
        <w:rPr>
          <w:rFonts w:ascii="宋体" w:hAnsi="宋体" w:cs="宋体" w:hint="eastAsia"/>
          <w:color w:val="000000"/>
          <w:szCs w:val="21"/>
        </w:rPr>
        <w:t>承包人使用的施工设备不能满足合同进度计划和（或）质量要求时，监理人有权要求承包人增加或更换施工设备，承包人应及时增加或更换，由此增加的费用和（或）延误的工期由承包人承担。</w:t>
      </w:r>
    </w:p>
    <w:p w:rsidR="000867F1" w:rsidRDefault="000867F1" w:rsidP="000867F1">
      <w:pPr>
        <w:spacing w:line="360" w:lineRule="auto"/>
        <w:ind w:firstLineChars="200" w:firstLine="420"/>
        <w:jc w:val="left"/>
        <w:rPr>
          <w:rFonts w:ascii="宋体" w:hAnsi="宋体" w:cs="宋体"/>
          <w:color w:val="000000"/>
          <w:szCs w:val="21"/>
        </w:rPr>
      </w:pPr>
      <w:bookmarkStart w:id="217" w:name="_Toc351203561"/>
      <w:r>
        <w:rPr>
          <w:rFonts w:ascii="宋体" w:hAnsi="宋体" w:cs="宋体" w:hint="eastAsia"/>
          <w:color w:val="000000"/>
          <w:szCs w:val="21"/>
        </w:rPr>
        <w:t>8</w:t>
      </w:r>
      <w:bookmarkStart w:id="218" w:name="_Toc296503063"/>
      <w:bookmarkStart w:id="219" w:name="_Toc296346564"/>
      <w:bookmarkStart w:id="220" w:name="_Toc337558781"/>
      <w:r>
        <w:rPr>
          <w:rFonts w:ascii="宋体" w:hAnsi="宋体" w:cs="宋体" w:hint="eastAsia"/>
          <w:color w:val="000000"/>
          <w:szCs w:val="21"/>
        </w:rPr>
        <w:t>.9材料与设备专用</w:t>
      </w:r>
      <w:bookmarkEnd w:id="217"/>
      <w:r>
        <w:rPr>
          <w:rFonts w:ascii="宋体" w:hAnsi="宋体" w:cs="宋体" w:hint="eastAsia"/>
          <w:color w:val="000000"/>
          <w:szCs w:val="21"/>
        </w:rPr>
        <w:t>要求</w:t>
      </w:r>
    </w:p>
    <w:bookmarkEnd w:id="218"/>
    <w:bookmarkEnd w:id="219"/>
    <w:bookmarkEnd w:id="220"/>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lastRenderedPageBreak/>
        <w:t>承包人运入施工现场的材料、工程设备、施工设备以及在施工场地建设的临时设施，包括备品备件、安装工具与资料，必须专用于工程。未经发包人批准，承包人不得运出施工现场或挪作他用；</w:t>
      </w:r>
      <w:bookmarkEnd w:id="199"/>
      <w:r>
        <w:rPr>
          <w:rFonts w:ascii="宋体" w:hAnsi="宋体" w:cs="宋体" w:hint="eastAsia"/>
          <w:color w:val="000000"/>
          <w:szCs w:val="21"/>
        </w:rPr>
        <w:t>经发包人批准，承包人可以根据施工进度计划撤走闲置的施工设备和其他物品。</w:t>
      </w:r>
    </w:p>
    <w:p w:rsidR="000867F1" w:rsidRDefault="000867F1" w:rsidP="000867F1">
      <w:pPr>
        <w:spacing w:line="360" w:lineRule="auto"/>
        <w:ind w:firstLineChars="200" w:firstLine="420"/>
        <w:jc w:val="left"/>
        <w:rPr>
          <w:rFonts w:ascii="宋体" w:hAnsi="宋体" w:cs="宋体"/>
          <w:color w:val="000000"/>
          <w:szCs w:val="21"/>
        </w:rPr>
      </w:pPr>
      <w:bookmarkStart w:id="221" w:name="_Toc351203562"/>
      <w:r>
        <w:rPr>
          <w:rFonts w:ascii="宋体" w:hAnsi="宋体" w:cs="宋体" w:hint="eastAsia"/>
          <w:color w:val="000000"/>
          <w:szCs w:val="21"/>
        </w:rPr>
        <w:t>9</w:t>
      </w:r>
      <w:bookmarkStart w:id="222" w:name="_Toc337558782"/>
      <w:bookmarkStart w:id="223" w:name="_Toc296503083"/>
      <w:bookmarkStart w:id="224" w:name="_Toc296346584"/>
      <w:r>
        <w:rPr>
          <w:rFonts w:ascii="宋体" w:hAnsi="宋体" w:cs="宋体" w:hint="eastAsia"/>
          <w:color w:val="000000"/>
          <w:szCs w:val="21"/>
        </w:rPr>
        <w:t>. 试验与检验</w:t>
      </w:r>
      <w:bookmarkEnd w:id="221"/>
    </w:p>
    <w:p w:rsidR="000867F1" w:rsidRDefault="000867F1" w:rsidP="000867F1">
      <w:pPr>
        <w:spacing w:line="360" w:lineRule="auto"/>
        <w:ind w:firstLineChars="200" w:firstLine="420"/>
        <w:jc w:val="left"/>
        <w:rPr>
          <w:rFonts w:ascii="宋体" w:hAnsi="宋体" w:cs="宋体"/>
          <w:color w:val="000000"/>
          <w:szCs w:val="21"/>
        </w:rPr>
      </w:pPr>
      <w:bookmarkStart w:id="225" w:name="_Toc351203563"/>
      <w:bookmarkEnd w:id="222"/>
      <w:r>
        <w:rPr>
          <w:rFonts w:ascii="宋体" w:hAnsi="宋体" w:cs="宋体" w:hint="eastAsia"/>
          <w:color w:val="000000"/>
          <w:szCs w:val="21"/>
        </w:rPr>
        <w:t>9</w:t>
      </w:r>
      <w:bookmarkStart w:id="226" w:name="_Toc337558783"/>
      <w:r>
        <w:rPr>
          <w:rFonts w:ascii="宋体" w:hAnsi="宋体" w:cs="宋体" w:hint="eastAsia"/>
          <w:color w:val="000000"/>
          <w:szCs w:val="21"/>
        </w:rPr>
        <w:t>.1试验设备与试验人员</w:t>
      </w:r>
      <w:bookmarkEnd w:id="225"/>
    </w:p>
    <w:bookmarkEnd w:id="226"/>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9.1.1 承包人根据合同约定或监理人指示进行的现场材料试验，应由承包人提供试验场所、试验人员、试验设备以及其他必要的试验条件。监理人在必要时可以使用承包人提供的试验场所、试验设备以及其他试验条件，进行以工程质量检查为目的的材料复核试验，承包人应予以协助。</w:t>
      </w:r>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9.1.2 承包人应按专用合同条款的约定提供试验设备、取样装置、试验场所和试验条件，并向监理人提交相应进场计划表。</w:t>
      </w:r>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承包人配置的试验设备要符合相应试验规程的要求并经过具有资质的检测单位检测，且在正式使用该试验设备前，需要经过监理人与承包人共同</w:t>
      </w:r>
      <w:proofErr w:type="gramStart"/>
      <w:r>
        <w:rPr>
          <w:rFonts w:ascii="宋体" w:hAnsi="宋体" w:cs="宋体" w:hint="eastAsia"/>
          <w:color w:val="000000"/>
          <w:szCs w:val="21"/>
        </w:rPr>
        <w:t>校定</w:t>
      </w:r>
      <w:proofErr w:type="gramEnd"/>
      <w:r>
        <w:rPr>
          <w:rFonts w:ascii="宋体" w:hAnsi="宋体" w:cs="宋体" w:hint="eastAsia"/>
          <w:color w:val="000000"/>
          <w:szCs w:val="21"/>
        </w:rPr>
        <w:t>。</w:t>
      </w:r>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9.1.3 承包人应向监理人提交试验人员的名单及其岗位、资格等证明资料，试验人员必须能够熟练进行相应的检测试验，承包人对试验人员的试验程序和试验结果的正确性负责。</w:t>
      </w:r>
    </w:p>
    <w:p w:rsidR="000867F1" w:rsidRDefault="000867F1" w:rsidP="000867F1">
      <w:pPr>
        <w:spacing w:line="360" w:lineRule="auto"/>
        <w:ind w:firstLineChars="200" w:firstLine="420"/>
        <w:jc w:val="left"/>
        <w:rPr>
          <w:rFonts w:ascii="宋体" w:hAnsi="宋体" w:cs="宋体"/>
          <w:color w:val="000000"/>
          <w:szCs w:val="21"/>
        </w:rPr>
      </w:pPr>
      <w:bookmarkStart w:id="227" w:name="_Toc351203564"/>
      <w:r>
        <w:rPr>
          <w:rFonts w:ascii="宋体" w:hAnsi="宋体" w:cs="宋体" w:hint="eastAsia"/>
          <w:color w:val="000000"/>
          <w:szCs w:val="21"/>
        </w:rPr>
        <w:t>9</w:t>
      </w:r>
      <w:bookmarkStart w:id="228" w:name="_Toc337558784"/>
      <w:r>
        <w:rPr>
          <w:rFonts w:ascii="宋体" w:hAnsi="宋体" w:cs="宋体" w:hint="eastAsia"/>
          <w:color w:val="000000"/>
          <w:szCs w:val="21"/>
        </w:rPr>
        <w:t>.2取样</w:t>
      </w:r>
      <w:bookmarkEnd w:id="227"/>
    </w:p>
    <w:bookmarkEnd w:id="228"/>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试验属于自</w:t>
      </w:r>
      <w:proofErr w:type="gramStart"/>
      <w:r>
        <w:rPr>
          <w:rFonts w:ascii="宋体" w:hAnsi="宋体" w:cs="宋体" w:hint="eastAsia"/>
          <w:color w:val="000000"/>
          <w:szCs w:val="21"/>
        </w:rPr>
        <w:t>检性质</w:t>
      </w:r>
      <w:proofErr w:type="gramEnd"/>
      <w:r>
        <w:rPr>
          <w:rFonts w:ascii="宋体" w:hAnsi="宋体" w:cs="宋体" w:hint="eastAsia"/>
          <w:color w:val="000000"/>
          <w:szCs w:val="21"/>
        </w:rPr>
        <w:t>的，承包人可以单独取样。试验属于监理人抽检性质的，可由监理人取样，也可由承包人的试验人员在监理人的监督下取样。</w:t>
      </w:r>
    </w:p>
    <w:p w:rsidR="000867F1" w:rsidRDefault="000867F1" w:rsidP="000867F1">
      <w:pPr>
        <w:spacing w:line="360" w:lineRule="auto"/>
        <w:ind w:firstLineChars="200" w:firstLine="420"/>
        <w:jc w:val="left"/>
        <w:rPr>
          <w:rFonts w:ascii="宋体" w:hAnsi="宋体" w:cs="宋体"/>
          <w:color w:val="000000"/>
          <w:szCs w:val="21"/>
        </w:rPr>
      </w:pPr>
      <w:bookmarkStart w:id="229" w:name="_Toc351203565"/>
      <w:r>
        <w:rPr>
          <w:rFonts w:ascii="宋体" w:hAnsi="宋体" w:cs="宋体" w:hint="eastAsia"/>
          <w:color w:val="000000"/>
          <w:szCs w:val="21"/>
        </w:rPr>
        <w:t>9</w:t>
      </w:r>
      <w:bookmarkStart w:id="230" w:name="_Toc337558785"/>
      <w:r>
        <w:rPr>
          <w:rFonts w:ascii="宋体" w:hAnsi="宋体" w:cs="宋体" w:hint="eastAsia"/>
          <w:color w:val="000000"/>
          <w:szCs w:val="21"/>
        </w:rPr>
        <w:t>.3材料、工程设备和工程的试验和检验</w:t>
      </w:r>
      <w:bookmarkEnd w:id="229"/>
    </w:p>
    <w:bookmarkEnd w:id="230"/>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9.3.1承包人应按合同约定进行材料、工程设备和工程的试验和检验，并为监理人对上述材料、工程设备和工程的质量检查提供必要的试验资料和原始记录。按合同约定应由监理人与承包人共同进行试验和检验的，由承包人负责提供必要的试验资料和原始记录。</w:t>
      </w:r>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9.3.2试验属于自</w:t>
      </w:r>
      <w:proofErr w:type="gramStart"/>
      <w:r>
        <w:rPr>
          <w:rFonts w:ascii="宋体" w:hAnsi="宋体" w:cs="宋体" w:hint="eastAsia"/>
          <w:color w:val="000000"/>
          <w:szCs w:val="21"/>
        </w:rPr>
        <w:t>检性质</w:t>
      </w:r>
      <w:proofErr w:type="gramEnd"/>
      <w:r>
        <w:rPr>
          <w:rFonts w:ascii="宋体" w:hAnsi="宋体" w:cs="宋体" w:hint="eastAsia"/>
          <w:color w:val="000000"/>
          <w:szCs w:val="21"/>
        </w:rPr>
        <w:t>的，承包人可以单独进行试验。试验属于监理人抽检性质的，监理人可以单独进行试验，也可由承包人与监理人共同进行。承包人对由监理人单独进行的试验结果有异议的，可以申请重新共同进行试验。约定共同进行试验的，监理人未按照约定参加试验的，承包人可自行试验，并将试验结果报送监理人，监理人</w:t>
      </w:r>
      <w:proofErr w:type="gramStart"/>
      <w:r>
        <w:rPr>
          <w:rFonts w:ascii="宋体" w:hAnsi="宋体" w:cs="宋体" w:hint="eastAsia"/>
          <w:color w:val="000000"/>
          <w:szCs w:val="21"/>
        </w:rPr>
        <w:t>应承认该试验</w:t>
      </w:r>
      <w:proofErr w:type="gramEnd"/>
      <w:r>
        <w:rPr>
          <w:rFonts w:ascii="宋体" w:hAnsi="宋体" w:cs="宋体" w:hint="eastAsia"/>
          <w:color w:val="000000"/>
          <w:szCs w:val="21"/>
        </w:rPr>
        <w:t>结果。</w:t>
      </w:r>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9.3.3监理人对承包人的试验和检验结果有异议的，或为查清承包人试验和检验成果的可靠性要求承包人重新试验和检验的，可由监理人与承包人共同进行。重新试验和检验的结果证明该项材料、工程设备或工程的质量不符合合同要求的，由此增加的费用和（或）延误的工期由承包人承担；重新试验和检验结果证明该项材料、工程设备和工程符合合同要求的，由此增加的费用</w:t>
      </w:r>
      <w:r>
        <w:rPr>
          <w:rFonts w:ascii="宋体" w:hAnsi="宋体" w:cs="宋体" w:hint="eastAsia"/>
          <w:color w:val="000000"/>
          <w:szCs w:val="21"/>
        </w:rPr>
        <w:lastRenderedPageBreak/>
        <w:t>和（或）延误的工期由发包人承担。</w:t>
      </w:r>
    </w:p>
    <w:p w:rsidR="000867F1" w:rsidRDefault="000867F1" w:rsidP="000867F1">
      <w:pPr>
        <w:spacing w:line="360" w:lineRule="auto"/>
        <w:ind w:firstLineChars="200" w:firstLine="420"/>
        <w:jc w:val="left"/>
        <w:rPr>
          <w:rFonts w:ascii="宋体" w:hAnsi="宋体" w:cs="宋体"/>
          <w:color w:val="000000"/>
          <w:szCs w:val="21"/>
        </w:rPr>
      </w:pPr>
      <w:bookmarkStart w:id="231" w:name="_Toc351203566"/>
      <w:r>
        <w:rPr>
          <w:rFonts w:ascii="宋体" w:hAnsi="宋体" w:cs="宋体" w:hint="eastAsia"/>
          <w:color w:val="000000"/>
          <w:szCs w:val="21"/>
        </w:rPr>
        <w:t>9</w:t>
      </w:r>
      <w:bookmarkStart w:id="232" w:name="_Toc337558786"/>
      <w:r>
        <w:rPr>
          <w:rFonts w:ascii="宋体" w:hAnsi="宋体" w:cs="宋体" w:hint="eastAsia"/>
          <w:color w:val="000000"/>
          <w:szCs w:val="21"/>
        </w:rPr>
        <w:t>.4现场工艺试验</w:t>
      </w:r>
      <w:bookmarkEnd w:id="231"/>
    </w:p>
    <w:bookmarkEnd w:id="232"/>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承包人应按合同约定或监理人指示进行现场工艺试验。对大型的现场工艺试验，监理人认为必要时，承包人应根据监理人提出的工艺试验要求，编制工艺试验措施计划，报送监理人审查。</w:t>
      </w:r>
    </w:p>
    <w:p w:rsidR="000867F1" w:rsidRDefault="000867F1" w:rsidP="000867F1">
      <w:pPr>
        <w:spacing w:line="360" w:lineRule="auto"/>
        <w:ind w:firstLineChars="200" w:firstLine="420"/>
        <w:jc w:val="left"/>
        <w:rPr>
          <w:rFonts w:ascii="宋体" w:hAnsi="宋体" w:cs="宋体"/>
          <w:color w:val="000000"/>
          <w:szCs w:val="21"/>
        </w:rPr>
      </w:pPr>
      <w:bookmarkStart w:id="233" w:name="_Toc351203567"/>
      <w:r>
        <w:rPr>
          <w:rFonts w:ascii="宋体" w:hAnsi="宋体" w:cs="宋体" w:hint="eastAsia"/>
          <w:color w:val="000000"/>
          <w:szCs w:val="21"/>
        </w:rPr>
        <w:t>1</w:t>
      </w:r>
      <w:bookmarkStart w:id="234" w:name="_Toc337558787"/>
      <w:r>
        <w:rPr>
          <w:rFonts w:ascii="宋体" w:hAnsi="宋体" w:cs="宋体" w:hint="eastAsia"/>
          <w:color w:val="000000"/>
          <w:szCs w:val="21"/>
        </w:rPr>
        <w:t>0. 变更</w:t>
      </w:r>
      <w:bookmarkEnd w:id="223"/>
      <w:bookmarkEnd w:id="224"/>
      <w:bookmarkEnd w:id="233"/>
    </w:p>
    <w:p w:rsidR="000867F1" w:rsidRDefault="000867F1" w:rsidP="000867F1">
      <w:pPr>
        <w:spacing w:line="360" w:lineRule="auto"/>
        <w:ind w:firstLineChars="200" w:firstLine="420"/>
        <w:jc w:val="left"/>
        <w:rPr>
          <w:rFonts w:ascii="宋体" w:hAnsi="宋体" w:cs="宋体"/>
          <w:color w:val="000000"/>
          <w:szCs w:val="21"/>
        </w:rPr>
      </w:pPr>
      <w:bookmarkStart w:id="235" w:name="_Toc351203568"/>
      <w:bookmarkEnd w:id="234"/>
      <w:r>
        <w:rPr>
          <w:rFonts w:ascii="宋体" w:hAnsi="宋体" w:cs="宋体" w:hint="eastAsia"/>
          <w:color w:val="000000"/>
          <w:szCs w:val="21"/>
        </w:rPr>
        <w:t>1</w:t>
      </w:r>
      <w:bookmarkStart w:id="236" w:name="_Toc296346585"/>
      <w:bookmarkStart w:id="237" w:name="_Toc296503084"/>
      <w:bookmarkStart w:id="238" w:name="_Toc337558788"/>
      <w:r>
        <w:rPr>
          <w:rFonts w:ascii="宋体" w:hAnsi="宋体" w:cs="宋体" w:hint="eastAsia"/>
          <w:color w:val="000000"/>
          <w:szCs w:val="21"/>
        </w:rPr>
        <w:t>0.1变更的范围</w:t>
      </w:r>
      <w:bookmarkEnd w:id="235"/>
    </w:p>
    <w:bookmarkEnd w:id="236"/>
    <w:bookmarkEnd w:id="237"/>
    <w:bookmarkEnd w:id="238"/>
    <w:p w:rsidR="000867F1" w:rsidRDefault="000867F1" w:rsidP="000867F1">
      <w:pPr>
        <w:autoSpaceDE w:val="0"/>
        <w:autoSpaceDN w:val="0"/>
        <w:adjustRightInd w:val="0"/>
        <w:spacing w:line="360" w:lineRule="auto"/>
        <w:ind w:firstLineChars="200" w:firstLine="420"/>
        <w:jc w:val="left"/>
        <w:rPr>
          <w:rFonts w:ascii="宋体" w:hAnsi="宋体" w:cs="宋体"/>
          <w:color w:val="000000"/>
          <w:szCs w:val="21"/>
        </w:rPr>
      </w:pPr>
      <w:r>
        <w:rPr>
          <w:rFonts w:ascii="宋体" w:hAnsi="宋体" w:cs="宋体" w:hint="eastAsia"/>
          <w:color w:val="000000"/>
          <w:szCs w:val="21"/>
        </w:rPr>
        <w:t>除专用合同条款另有约定外，合同履行过程中发生以下情形的，应按照本条约定进行变更：</w:t>
      </w:r>
    </w:p>
    <w:p w:rsidR="000867F1" w:rsidRDefault="000867F1" w:rsidP="000867F1">
      <w:pPr>
        <w:autoSpaceDE w:val="0"/>
        <w:autoSpaceDN w:val="0"/>
        <w:adjustRightInd w:val="0"/>
        <w:spacing w:line="360" w:lineRule="auto"/>
        <w:ind w:firstLineChars="200" w:firstLine="420"/>
        <w:jc w:val="left"/>
        <w:rPr>
          <w:rFonts w:ascii="宋体" w:hAnsi="宋体" w:cs="宋体"/>
          <w:color w:val="000000"/>
          <w:szCs w:val="21"/>
        </w:rPr>
      </w:pPr>
      <w:r>
        <w:rPr>
          <w:rFonts w:ascii="宋体" w:hAnsi="宋体" w:cs="宋体" w:hint="eastAsia"/>
          <w:color w:val="000000"/>
          <w:szCs w:val="21"/>
        </w:rPr>
        <w:t>（1）增加或减少合同中任何工作，或追加额外的工作；</w:t>
      </w:r>
    </w:p>
    <w:p w:rsidR="000867F1" w:rsidRDefault="000867F1" w:rsidP="000867F1">
      <w:pPr>
        <w:autoSpaceDE w:val="0"/>
        <w:autoSpaceDN w:val="0"/>
        <w:adjustRightInd w:val="0"/>
        <w:spacing w:line="360" w:lineRule="auto"/>
        <w:ind w:firstLineChars="200" w:firstLine="420"/>
        <w:jc w:val="left"/>
        <w:rPr>
          <w:rFonts w:ascii="宋体" w:hAnsi="宋体" w:cs="宋体"/>
          <w:color w:val="000000"/>
          <w:szCs w:val="21"/>
        </w:rPr>
      </w:pPr>
      <w:r>
        <w:rPr>
          <w:rFonts w:ascii="宋体" w:hAnsi="宋体" w:cs="宋体" w:hint="eastAsia"/>
          <w:color w:val="000000"/>
          <w:szCs w:val="21"/>
        </w:rPr>
        <w:t>（2）取消合同中任何工作，但转由他人实施的工作除外；</w:t>
      </w:r>
    </w:p>
    <w:p w:rsidR="000867F1" w:rsidRDefault="000867F1" w:rsidP="000867F1">
      <w:pPr>
        <w:autoSpaceDE w:val="0"/>
        <w:autoSpaceDN w:val="0"/>
        <w:adjustRightInd w:val="0"/>
        <w:spacing w:line="360" w:lineRule="auto"/>
        <w:ind w:firstLineChars="200" w:firstLine="420"/>
        <w:jc w:val="left"/>
        <w:rPr>
          <w:rFonts w:ascii="宋体" w:hAnsi="宋体" w:cs="宋体"/>
          <w:color w:val="000000"/>
          <w:szCs w:val="21"/>
        </w:rPr>
      </w:pPr>
      <w:r>
        <w:rPr>
          <w:rFonts w:ascii="宋体" w:hAnsi="宋体" w:cs="宋体" w:hint="eastAsia"/>
          <w:color w:val="000000"/>
          <w:szCs w:val="21"/>
        </w:rPr>
        <w:t>（3）改变合同中任何工作的质量标准或其他特性；</w:t>
      </w:r>
    </w:p>
    <w:p w:rsidR="000867F1" w:rsidRDefault="000867F1" w:rsidP="000867F1">
      <w:pPr>
        <w:autoSpaceDE w:val="0"/>
        <w:autoSpaceDN w:val="0"/>
        <w:adjustRightInd w:val="0"/>
        <w:spacing w:line="360" w:lineRule="auto"/>
        <w:ind w:firstLineChars="200" w:firstLine="420"/>
        <w:jc w:val="left"/>
        <w:rPr>
          <w:rFonts w:ascii="宋体" w:hAnsi="宋体" w:cs="宋体"/>
          <w:color w:val="000000"/>
          <w:szCs w:val="21"/>
        </w:rPr>
      </w:pPr>
      <w:r>
        <w:rPr>
          <w:rFonts w:ascii="宋体" w:hAnsi="宋体" w:cs="宋体" w:hint="eastAsia"/>
          <w:color w:val="000000"/>
          <w:szCs w:val="21"/>
        </w:rPr>
        <w:t>（4）改变工程的基线、标高、位置和尺寸；</w:t>
      </w:r>
    </w:p>
    <w:p w:rsidR="000867F1" w:rsidRDefault="000867F1" w:rsidP="000867F1">
      <w:pPr>
        <w:autoSpaceDE w:val="0"/>
        <w:autoSpaceDN w:val="0"/>
        <w:adjustRightInd w:val="0"/>
        <w:spacing w:line="360" w:lineRule="auto"/>
        <w:ind w:firstLineChars="200" w:firstLine="420"/>
        <w:jc w:val="left"/>
        <w:rPr>
          <w:rFonts w:ascii="宋体" w:hAnsi="宋体" w:cs="宋体"/>
          <w:color w:val="000000"/>
          <w:szCs w:val="21"/>
        </w:rPr>
      </w:pPr>
      <w:r>
        <w:rPr>
          <w:rFonts w:ascii="宋体" w:hAnsi="宋体" w:cs="宋体" w:hint="eastAsia"/>
          <w:color w:val="000000"/>
          <w:szCs w:val="21"/>
        </w:rPr>
        <w:t>（5）改变工程的时间安排或实施顺序。</w:t>
      </w:r>
    </w:p>
    <w:p w:rsidR="000867F1" w:rsidRDefault="000867F1" w:rsidP="000867F1">
      <w:pPr>
        <w:spacing w:line="360" w:lineRule="auto"/>
        <w:ind w:firstLineChars="200" w:firstLine="420"/>
        <w:jc w:val="left"/>
        <w:rPr>
          <w:rFonts w:ascii="宋体" w:hAnsi="宋体" w:cs="宋体"/>
          <w:color w:val="000000"/>
          <w:szCs w:val="21"/>
        </w:rPr>
      </w:pPr>
      <w:bookmarkStart w:id="239" w:name="_Toc351203569"/>
      <w:r>
        <w:rPr>
          <w:rFonts w:ascii="宋体" w:hAnsi="宋体" w:cs="宋体" w:hint="eastAsia"/>
          <w:color w:val="000000"/>
          <w:szCs w:val="21"/>
        </w:rPr>
        <w:t>1</w:t>
      </w:r>
      <w:bookmarkStart w:id="240" w:name="_Toc296503085"/>
      <w:bookmarkStart w:id="241" w:name="_Toc337558789"/>
      <w:bookmarkStart w:id="242" w:name="_Toc296346586"/>
      <w:r>
        <w:rPr>
          <w:rFonts w:ascii="宋体" w:hAnsi="宋体" w:cs="宋体" w:hint="eastAsia"/>
          <w:color w:val="000000"/>
          <w:szCs w:val="21"/>
        </w:rPr>
        <w:t>0.2变更权</w:t>
      </w:r>
      <w:bookmarkEnd w:id="239"/>
    </w:p>
    <w:bookmarkEnd w:id="240"/>
    <w:bookmarkEnd w:id="241"/>
    <w:bookmarkEnd w:id="242"/>
    <w:p w:rsidR="000867F1" w:rsidRDefault="000867F1" w:rsidP="000867F1">
      <w:pPr>
        <w:autoSpaceDE w:val="0"/>
        <w:autoSpaceDN w:val="0"/>
        <w:adjustRightInd w:val="0"/>
        <w:spacing w:line="360" w:lineRule="auto"/>
        <w:ind w:firstLineChars="200" w:firstLine="420"/>
        <w:jc w:val="left"/>
        <w:rPr>
          <w:rFonts w:ascii="宋体" w:hAnsi="宋体" w:cs="宋体"/>
          <w:color w:val="000000"/>
          <w:szCs w:val="21"/>
        </w:rPr>
      </w:pPr>
      <w:r>
        <w:rPr>
          <w:rFonts w:ascii="宋体" w:hAnsi="宋体" w:cs="宋体" w:hint="eastAsia"/>
          <w:color w:val="000000"/>
          <w:szCs w:val="21"/>
        </w:rPr>
        <w:t>发包人和</w:t>
      </w:r>
      <w:proofErr w:type="gramStart"/>
      <w:r>
        <w:rPr>
          <w:rFonts w:ascii="宋体" w:hAnsi="宋体" w:cs="宋体" w:hint="eastAsia"/>
          <w:color w:val="000000"/>
          <w:szCs w:val="21"/>
        </w:rPr>
        <w:t>监理人均</w:t>
      </w:r>
      <w:proofErr w:type="gramEnd"/>
      <w:r>
        <w:rPr>
          <w:rFonts w:ascii="宋体" w:hAnsi="宋体" w:cs="宋体" w:hint="eastAsia"/>
          <w:color w:val="000000"/>
          <w:szCs w:val="21"/>
        </w:rPr>
        <w:t>可以提出变更。变更指示均通过监理人发出，监理人发出变更指示前应征得发包人同意。承包人收到经发包人签认的变更指示后，方可实施变更。未经许可，承包人不得擅自对工程的任何部分进行变更。</w:t>
      </w:r>
    </w:p>
    <w:p w:rsidR="000867F1" w:rsidRDefault="000867F1" w:rsidP="000867F1">
      <w:pPr>
        <w:autoSpaceDE w:val="0"/>
        <w:autoSpaceDN w:val="0"/>
        <w:adjustRightInd w:val="0"/>
        <w:spacing w:line="360" w:lineRule="auto"/>
        <w:ind w:firstLineChars="200" w:firstLine="420"/>
        <w:jc w:val="left"/>
        <w:rPr>
          <w:rFonts w:ascii="宋体" w:hAnsi="宋体" w:cs="宋体"/>
          <w:color w:val="000000"/>
          <w:szCs w:val="21"/>
        </w:rPr>
      </w:pPr>
      <w:r>
        <w:rPr>
          <w:rFonts w:ascii="宋体" w:hAnsi="宋体" w:cs="宋体" w:hint="eastAsia"/>
          <w:color w:val="000000"/>
          <w:szCs w:val="21"/>
        </w:rPr>
        <w:t>涉及设计变更的，应由设计人提供变更后的图纸和说明。如变更超过原设计标准或批准的建设规模时，发包人应及时办理规划、设计变更等审批手续。</w:t>
      </w:r>
    </w:p>
    <w:p w:rsidR="000867F1" w:rsidRDefault="000867F1" w:rsidP="000867F1">
      <w:pPr>
        <w:spacing w:line="360" w:lineRule="auto"/>
        <w:ind w:firstLineChars="200" w:firstLine="420"/>
        <w:jc w:val="left"/>
        <w:rPr>
          <w:rFonts w:ascii="宋体" w:hAnsi="宋体" w:cs="宋体"/>
          <w:color w:val="000000"/>
          <w:szCs w:val="21"/>
        </w:rPr>
      </w:pPr>
      <w:bookmarkStart w:id="243" w:name="_Toc351203570"/>
      <w:r>
        <w:rPr>
          <w:rFonts w:ascii="宋体" w:hAnsi="宋体" w:cs="宋体" w:hint="eastAsia"/>
          <w:color w:val="000000"/>
          <w:szCs w:val="21"/>
        </w:rPr>
        <w:t>1</w:t>
      </w:r>
      <w:bookmarkStart w:id="244" w:name="_Toc296503086"/>
      <w:bookmarkStart w:id="245" w:name="_Toc337558790"/>
      <w:bookmarkStart w:id="246" w:name="_Toc296346587"/>
      <w:r>
        <w:rPr>
          <w:rFonts w:ascii="宋体" w:hAnsi="宋体" w:cs="宋体" w:hint="eastAsia"/>
          <w:color w:val="000000"/>
          <w:szCs w:val="21"/>
        </w:rPr>
        <w:t>0.3变更程序</w:t>
      </w:r>
      <w:bookmarkEnd w:id="243"/>
    </w:p>
    <w:bookmarkEnd w:id="244"/>
    <w:bookmarkEnd w:id="245"/>
    <w:bookmarkEnd w:id="246"/>
    <w:p w:rsidR="000867F1" w:rsidRDefault="000867F1" w:rsidP="000867F1">
      <w:pPr>
        <w:autoSpaceDE w:val="0"/>
        <w:autoSpaceDN w:val="0"/>
        <w:adjustRightInd w:val="0"/>
        <w:spacing w:line="360" w:lineRule="auto"/>
        <w:ind w:firstLineChars="200" w:firstLine="420"/>
        <w:jc w:val="left"/>
        <w:rPr>
          <w:rFonts w:ascii="宋体" w:hAnsi="宋体" w:cs="宋体"/>
          <w:color w:val="000000"/>
          <w:szCs w:val="21"/>
        </w:rPr>
      </w:pPr>
      <w:r>
        <w:rPr>
          <w:rFonts w:ascii="宋体" w:hAnsi="宋体" w:cs="宋体" w:hint="eastAsia"/>
          <w:color w:val="000000"/>
          <w:szCs w:val="21"/>
        </w:rPr>
        <w:t>10.3.1 发包人提出变更</w:t>
      </w:r>
    </w:p>
    <w:p w:rsidR="000867F1" w:rsidRDefault="000867F1" w:rsidP="000867F1">
      <w:pPr>
        <w:autoSpaceDE w:val="0"/>
        <w:autoSpaceDN w:val="0"/>
        <w:adjustRightInd w:val="0"/>
        <w:spacing w:line="360" w:lineRule="auto"/>
        <w:ind w:firstLineChars="200" w:firstLine="420"/>
        <w:jc w:val="left"/>
        <w:rPr>
          <w:rFonts w:ascii="宋体" w:hAnsi="宋体" w:cs="宋体"/>
          <w:color w:val="000000"/>
          <w:szCs w:val="21"/>
        </w:rPr>
      </w:pPr>
      <w:r>
        <w:rPr>
          <w:rFonts w:ascii="宋体" w:hAnsi="宋体" w:cs="宋体" w:hint="eastAsia"/>
          <w:color w:val="000000"/>
          <w:szCs w:val="21"/>
        </w:rPr>
        <w:t>发包人提出变更的，应通过监理人向承包人发出变更指示，变更指示应说明计划变更的工程范围和变更的内容。</w:t>
      </w:r>
    </w:p>
    <w:p w:rsidR="000867F1" w:rsidRDefault="000867F1" w:rsidP="000867F1">
      <w:pPr>
        <w:autoSpaceDE w:val="0"/>
        <w:autoSpaceDN w:val="0"/>
        <w:adjustRightInd w:val="0"/>
        <w:spacing w:line="360" w:lineRule="auto"/>
        <w:ind w:firstLineChars="200" w:firstLine="420"/>
        <w:jc w:val="left"/>
        <w:rPr>
          <w:rFonts w:ascii="宋体" w:hAnsi="宋体" w:cs="宋体"/>
          <w:color w:val="000000"/>
          <w:szCs w:val="21"/>
        </w:rPr>
      </w:pPr>
      <w:r>
        <w:rPr>
          <w:rFonts w:ascii="宋体" w:hAnsi="宋体" w:cs="宋体" w:hint="eastAsia"/>
          <w:color w:val="000000"/>
          <w:szCs w:val="21"/>
        </w:rPr>
        <w:t>10.3.2 监理人提出变更建议</w:t>
      </w:r>
    </w:p>
    <w:p w:rsidR="000867F1" w:rsidRDefault="000867F1" w:rsidP="000867F1">
      <w:pPr>
        <w:autoSpaceDE w:val="0"/>
        <w:autoSpaceDN w:val="0"/>
        <w:adjustRightInd w:val="0"/>
        <w:spacing w:line="360" w:lineRule="auto"/>
        <w:ind w:firstLineChars="200" w:firstLine="420"/>
        <w:jc w:val="left"/>
        <w:rPr>
          <w:rFonts w:ascii="宋体" w:hAnsi="宋体" w:cs="宋体"/>
          <w:color w:val="000000"/>
          <w:szCs w:val="21"/>
        </w:rPr>
      </w:pPr>
      <w:r>
        <w:rPr>
          <w:rFonts w:ascii="宋体" w:hAnsi="宋体" w:cs="宋体" w:hint="eastAsia"/>
          <w:color w:val="000000"/>
          <w:szCs w:val="21"/>
        </w:rPr>
        <w:t>监理人提出变更建议的，需要向发包人以书面形式提出变更计划，说明计划变更工程范围和变更的内容、理由，以及实施该变更对合同价格和工期的影响。发包人同意变更的，由监理人向承包人发出变更指示。发包人不同意变更的，监理人无权擅自发出变更指示。</w:t>
      </w:r>
    </w:p>
    <w:p w:rsidR="000867F1" w:rsidRDefault="000867F1" w:rsidP="000867F1">
      <w:pPr>
        <w:autoSpaceDE w:val="0"/>
        <w:autoSpaceDN w:val="0"/>
        <w:adjustRightInd w:val="0"/>
        <w:spacing w:line="360" w:lineRule="auto"/>
        <w:ind w:firstLineChars="200" w:firstLine="420"/>
        <w:jc w:val="left"/>
        <w:rPr>
          <w:rFonts w:ascii="宋体" w:hAnsi="宋体" w:cs="宋体"/>
          <w:color w:val="000000"/>
          <w:szCs w:val="21"/>
        </w:rPr>
      </w:pPr>
      <w:r>
        <w:rPr>
          <w:rFonts w:ascii="宋体" w:hAnsi="宋体" w:cs="宋体" w:hint="eastAsia"/>
          <w:color w:val="000000"/>
          <w:szCs w:val="21"/>
        </w:rPr>
        <w:t>10.3.3 变更执行</w:t>
      </w:r>
    </w:p>
    <w:p w:rsidR="000867F1" w:rsidRDefault="000867F1" w:rsidP="000867F1">
      <w:pPr>
        <w:autoSpaceDE w:val="0"/>
        <w:autoSpaceDN w:val="0"/>
        <w:adjustRightInd w:val="0"/>
        <w:spacing w:line="360" w:lineRule="auto"/>
        <w:ind w:firstLineChars="200" w:firstLine="420"/>
        <w:jc w:val="left"/>
        <w:rPr>
          <w:rFonts w:ascii="宋体" w:hAnsi="宋体" w:cs="宋体"/>
          <w:color w:val="000000"/>
          <w:szCs w:val="21"/>
        </w:rPr>
      </w:pPr>
      <w:r>
        <w:rPr>
          <w:rFonts w:ascii="宋体" w:hAnsi="宋体" w:cs="宋体" w:hint="eastAsia"/>
          <w:color w:val="000000"/>
          <w:szCs w:val="21"/>
        </w:rPr>
        <w:t>承包人收到监理人下达的变更指示后，认为不能执行，应立即提出不能执行该变更指示的理由。承包人认为可以执行变更的，应当书面说明实施该变更指示对合同价格和工期的影响，且合同当事人应当按照第10.4款〔变更估价〕约定确定变更估价。</w:t>
      </w:r>
    </w:p>
    <w:p w:rsidR="000867F1" w:rsidRDefault="000867F1" w:rsidP="000867F1">
      <w:pPr>
        <w:spacing w:line="360" w:lineRule="auto"/>
        <w:ind w:firstLineChars="200" w:firstLine="420"/>
        <w:jc w:val="left"/>
        <w:rPr>
          <w:rFonts w:ascii="宋体" w:hAnsi="宋体" w:cs="宋体"/>
          <w:color w:val="000000"/>
          <w:szCs w:val="21"/>
        </w:rPr>
      </w:pPr>
      <w:bookmarkStart w:id="247" w:name="_Toc351203571"/>
      <w:r>
        <w:rPr>
          <w:rFonts w:ascii="宋体" w:hAnsi="宋体" w:cs="宋体" w:hint="eastAsia"/>
          <w:color w:val="000000"/>
          <w:szCs w:val="21"/>
        </w:rPr>
        <w:lastRenderedPageBreak/>
        <w:t>1</w:t>
      </w:r>
      <w:bookmarkStart w:id="248" w:name="_Toc296346588"/>
      <w:bookmarkStart w:id="249" w:name="_Toc337558791"/>
      <w:bookmarkStart w:id="250" w:name="_Toc296503087"/>
      <w:r>
        <w:rPr>
          <w:rFonts w:ascii="宋体" w:hAnsi="宋体" w:cs="宋体" w:hint="eastAsia"/>
          <w:color w:val="000000"/>
          <w:szCs w:val="21"/>
        </w:rPr>
        <w:t>0.4变更估价</w:t>
      </w:r>
      <w:bookmarkEnd w:id="247"/>
    </w:p>
    <w:bookmarkEnd w:id="248"/>
    <w:bookmarkEnd w:id="249"/>
    <w:bookmarkEnd w:id="250"/>
    <w:p w:rsidR="000867F1" w:rsidRDefault="000867F1" w:rsidP="000867F1">
      <w:pPr>
        <w:autoSpaceDE w:val="0"/>
        <w:autoSpaceDN w:val="0"/>
        <w:adjustRightInd w:val="0"/>
        <w:spacing w:line="360" w:lineRule="auto"/>
        <w:ind w:firstLineChars="200" w:firstLine="420"/>
        <w:jc w:val="left"/>
        <w:rPr>
          <w:rFonts w:ascii="宋体" w:hAnsi="宋体" w:cs="宋体"/>
          <w:color w:val="000000"/>
          <w:szCs w:val="21"/>
        </w:rPr>
      </w:pPr>
      <w:r>
        <w:rPr>
          <w:rFonts w:ascii="宋体" w:hAnsi="宋体" w:cs="宋体" w:hint="eastAsia"/>
          <w:color w:val="000000"/>
          <w:szCs w:val="21"/>
        </w:rPr>
        <w:t>10.4.1 变更估价原则</w:t>
      </w:r>
    </w:p>
    <w:p w:rsidR="000867F1" w:rsidRDefault="000867F1" w:rsidP="000867F1">
      <w:pPr>
        <w:autoSpaceDE w:val="0"/>
        <w:autoSpaceDN w:val="0"/>
        <w:adjustRightInd w:val="0"/>
        <w:spacing w:line="360" w:lineRule="auto"/>
        <w:ind w:firstLineChars="200" w:firstLine="420"/>
        <w:jc w:val="left"/>
        <w:rPr>
          <w:rFonts w:ascii="宋体" w:hAnsi="宋体" w:cs="宋体"/>
          <w:color w:val="000000"/>
          <w:szCs w:val="21"/>
        </w:rPr>
      </w:pPr>
      <w:r>
        <w:rPr>
          <w:rFonts w:ascii="宋体" w:hAnsi="宋体" w:cs="宋体" w:hint="eastAsia"/>
          <w:color w:val="000000"/>
          <w:szCs w:val="21"/>
        </w:rPr>
        <w:t>除专用合同条款另有约定外，变更估价按照本款约定处理：</w:t>
      </w:r>
    </w:p>
    <w:p w:rsidR="000867F1" w:rsidRDefault="000867F1" w:rsidP="000867F1">
      <w:pPr>
        <w:autoSpaceDE w:val="0"/>
        <w:autoSpaceDN w:val="0"/>
        <w:adjustRightInd w:val="0"/>
        <w:spacing w:line="360" w:lineRule="auto"/>
        <w:ind w:firstLineChars="200" w:firstLine="420"/>
        <w:jc w:val="left"/>
        <w:rPr>
          <w:rFonts w:ascii="宋体" w:hAnsi="宋体" w:cs="宋体"/>
          <w:color w:val="000000"/>
          <w:szCs w:val="21"/>
        </w:rPr>
      </w:pPr>
      <w:r>
        <w:rPr>
          <w:rFonts w:ascii="宋体" w:hAnsi="宋体" w:cs="宋体" w:hint="eastAsia"/>
          <w:color w:val="000000"/>
          <w:szCs w:val="21"/>
        </w:rPr>
        <w:t>（1）已标价工程量清单或预算书有相同项目的，按照相同项目单价认定；</w:t>
      </w:r>
    </w:p>
    <w:p w:rsidR="000867F1" w:rsidRDefault="000867F1" w:rsidP="000867F1">
      <w:pPr>
        <w:autoSpaceDE w:val="0"/>
        <w:autoSpaceDN w:val="0"/>
        <w:adjustRightInd w:val="0"/>
        <w:spacing w:line="360" w:lineRule="auto"/>
        <w:ind w:firstLineChars="200" w:firstLine="420"/>
        <w:jc w:val="left"/>
        <w:rPr>
          <w:rFonts w:ascii="宋体" w:hAnsi="宋体" w:cs="宋体"/>
          <w:color w:val="000000"/>
          <w:szCs w:val="21"/>
        </w:rPr>
      </w:pPr>
      <w:r>
        <w:rPr>
          <w:rFonts w:ascii="宋体" w:hAnsi="宋体" w:cs="宋体" w:hint="eastAsia"/>
          <w:color w:val="000000"/>
          <w:szCs w:val="21"/>
        </w:rPr>
        <w:t>（2）已标价工程量清单或预算书中无相同项目，但有类似项目的，参照类似项目的单价认定；</w:t>
      </w:r>
    </w:p>
    <w:p w:rsidR="000867F1" w:rsidRDefault="000867F1" w:rsidP="000867F1">
      <w:pPr>
        <w:autoSpaceDE w:val="0"/>
        <w:autoSpaceDN w:val="0"/>
        <w:adjustRightInd w:val="0"/>
        <w:spacing w:line="360" w:lineRule="auto"/>
        <w:ind w:firstLineChars="200" w:firstLine="420"/>
        <w:jc w:val="left"/>
        <w:rPr>
          <w:rFonts w:ascii="宋体" w:hAnsi="宋体" w:cs="宋体"/>
          <w:color w:val="000000"/>
          <w:szCs w:val="21"/>
        </w:rPr>
      </w:pPr>
      <w:r>
        <w:rPr>
          <w:rFonts w:ascii="宋体" w:hAnsi="宋体" w:cs="宋体" w:hint="eastAsia"/>
          <w:color w:val="000000"/>
          <w:szCs w:val="21"/>
        </w:rPr>
        <w:t>（3）变更导致实际完成的变更工程量与已标价工程量清单或预算书中列明的该项目工程量的变化幅度超过15%的，或已标价工程量清单或预算书中无相同项目及类似项目单价的，按照合理的成本与利润构成的原则，由合同当事人按照第4.4款〔商定或确定〕确定变更工作的单价。</w:t>
      </w:r>
    </w:p>
    <w:p w:rsidR="000867F1" w:rsidRDefault="000867F1" w:rsidP="000867F1">
      <w:pPr>
        <w:autoSpaceDE w:val="0"/>
        <w:autoSpaceDN w:val="0"/>
        <w:adjustRightInd w:val="0"/>
        <w:spacing w:line="360" w:lineRule="auto"/>
        <w:ind w:firstLineChars="200" w:firstLine="420"/>
        <w:jc w:val="left"/>
        <w:rPr>
          <w:rFonts w:ascii="宋体" w:hAnsi="宋体" w:cs="宋体"/>
          <w:color w:val="000000"/>
          <w:szCs w:val="21"/>
        </w:rPr>
      </w:pPr>
      <w:r>
        <w:rPr>
          <w:rFonts w:ascii="宋体" w:hAnsi="宋体" w:cs="宋体" w:hint="eastAsia"/>
          <w:color w:val="000000"/>
          <w:szCs w:val="21"/>
        </w:rPr>
        <w:t>10.4.2 变更估价程序</w:t>
      </w:r>
    </w:p>
    <w:p w:rsidR="000867F1" w:rsidRDefault="000867F1" w:rsidP="000867F1">
      <w:pPr>
        <w:autoSpaceDE w:val="0"/>
        <w:autoSpaceDN w:val="0"/>
        <w:adjustRightInd w:val="0"/>
        <w:spacing w:line="360" w:lineRule="auto"/>
        <w:ind w:firstLineChars="200" w:firstLine="420"/>
        <w:jc w:val="left"/>
        <w:rPr>
          <w:rFonts w:ascii="宋体" w:hAnsi="宋体" w:cs="宋体"/>
          <w:color w:val="000000"/>
          <w:szCs w:val="21"/>
        </w:rPr>
      </w:pPr>
      <w:r>
        <w:rPr>
          <w:rFonts w:ascii="宋体" w:hAnsi="宋体" w:cs="宋体" w:hint="eastAsia"/>
          <w:color w:val="000000"/>
          <w:szCs w:val="21"/>
        </w:rPr>
        <w:t>承包人应在收到变更指示后14天内，向监理人提交变更估价申请。监理人应在收到承包人提交的变更估价申请后7天内审查完毕并报送发包人，监理人对变更估价申请有异议，通知承包人修改后重新提交。发包人应在承包人提交变更估价申请后14天内审批完毕。发包人逾期未完成审批或未提出异议的，视为认可承包人提交的变更估价申请。</w:t>
      </w:r>
    </w:p>
    <w:p w:rsidR="000867F1" w:rsidRDefault="000867F1" w:rsidP="000867F1">
      <w:pPr>
        <w:autoSpaceDE w:val="0"/>
        <w:autoSpaceDN w:val="0"/>
        <w:adjustRightInd w:val="0"/>
        <w:spacing w:line="360" w:lineRule="auto"/>
        <w:ind w:firstLineChars="200" w:firstLine="420"/>
        <w:jc w:val="left"/>
        <w:rPr>
          <w:rFonts w:ascii="宋体" w:hAnsi="宋体" w:cs="宋体"/>
          <w:color w:val="000000"/>
          <w:szCs w:val="21"/>
        </w:rPr>
      </w:pPr>
      <w:r>
        <w:rPr>
          <w:rFonts w:ascii="宋体" w:hAnsi="宋体" w:cs="宋体" w:hint="eastAsia"/>
          <w:color w:val="000000"/>
          <w:szCs w:val="21"/>
        </w:rPr>
        <w:t>因变更引起的价格调整应计入最近一期的进度款中支付。</w:t>
      </w:r>
    </w:p>
    <w:p w:rsidR="000867F1" w:rsidRDefault="000867F1" w:rsidP="000867F1">
      <w:pPr>
        <w:spacing w:line="360" w:lineRule="auto"/>
        <w:ind w:firstLineChars="200" w:firstLine="420"/>
        <w:jc w:val="left"/>
        <w:rPr>
          <w:rFonts w:ascii="宋体" w:hAnsi="宋体" w:cs="宋体"/>
          <w:color w:val="000000"/>
          <w:szCs w:val="21"/>
        </w:rPr>
      </w:pPr>
      <w:bookmarkStart w:id="251" w:name="_Toc351203572"/>
      <w:r>
        <w:rPr>
          <w:rFonts w:ascii="宋体" w:hAnsi="宋体" w:cs="宋体" w:hint="eastAsia"/>
          <w:color w:val="000000"/>
          <w:szCs w:val="21"/>
        </w:rPr>
        <w:t>1</w:t>
      </w:r>
      <w:bookmarkStart w:id="252" w:name="_Toc296503094"/>
      <w:bookmarkStart w:id="253" w:name="_Toc296346595"/>
      <w:bookmarkStart w:id="254" w:name="_Toc337558792"/>
      <w:r>
        <w:rPr>
          <w:rFonts w:ascii="宋体" w:hAnsi="宋体" w:cs="宋体" w:hint="eastAsia"/>
          <w:color w:val="000000"/>
          <w:szCs w:val="21"/>
        </w:rPr>
        <w:t>0.5承包人的合理化建议</w:t>
      </w:r>
      <w:bookmarkEnd w:id="251"/>
    </w:p>
    <w:bookmarkEnd w:id="252"/>
    <w:bookmarkEnd w:id="253"/>
    <w:bookmarkEnd w:id="254"/>
    <w:p w:rsidR="000867F1" w:rsidRDefault="000867F1" w:rsidP="000867F1">
      <w:pPr>
        <w:autoSpaceDE w:val="0"/>
        <w:autoSpaceDN w:val="0"/>
        <w:adjustRightInd w:val="0"/>
        <w:spacing w:line="360" w:lineRule="auto"/>
        <w:ind w:firstLineChars="200" w:firstLine="420"/>
        <w:jc w:val="left"/>
        <w:rPr>
          <w:rFonts w:ascii="宋体" w:hAnsi="宋体" w:cs="宋体"/>
          <w:color w:val="000000"/>
          <w:szCs w:val="21"/>
        </w:rPr>
      </w:pPr>
      <w:r>
        <w:rPr>
          <w:rFonts w:ascii="宋体" w:hAnsi="宋体" w:cs="宋体" w:hint="eastAsia"/>
          <w:color w:val="000000"/>
          <w:szCs w:val="21"/>
        </w:rPr>
        <w:t>承包人提出合理化建议的，应向监理人提交合理化建议说明，说明建议的内容和理由，以及实施该建议对合同价格和工期的影响。</w:t>
      </w:r>
    </w:p>
    <w:p w:rsidR="000867F1" w:rsidRDefault="000867F1" w:rsidP="000867F1">
      <w:pPr>
        <w:autoSpaceDE w:val="0"/>
        <w:autoSpaceDN w:val="0"/>
        <w:adjustRightInd w:val="0"/>
        <w:spacing w:line="360" w:lineRule="auto"/>
        <w:ind w:firstLineChars="200" w:firstLine="420"/>
        <w:jc w:val="left"/>
        <w:rPr>
          <w:rFonts w:ascii="宋体" w:hAnsi="宋体" w:cs="宋体"/>
          <w:color w:val="000000"/>
          <w:szCs w:val="21"/>
        </w:rPr>
      </w:pPr>
      <w:r>
        <w:rPr>
          <w:rFonts w:ascii="宋体" w:hAnsi="宋体" w:cs="宋体" w:hint="eastAsia"/>
          <w:color w:val="000000"/>
          <w:szCs w:val="21"/>
        </w:rPr>
        <w:t>除专用合同条款另有约定外，监理人应在收到承包人提交的合理化建议后7天内审查完毕并报送发包人，发现其中存在技术上的缺陷，应通知承包人修改。发包人应在收到监理人报送的合理化建议后7天内审批完毕。合理化建议经发包人批准的，监理人应及时发出变更指示，由此引起的合同价格调整按照第10.4款〔变更估价〕约定执行。发包人不同意变更的，监理人应书面通知承包人。</w:t>
      </w:r>
    </w:p>
    <w:p w:rsidR="000867F1" w:rsidRDefault="000867F1" w:rsidP="000867F1">
      <w:pPr>
        <w:autoSpaceDE w:val="0"/>
        <w:autoSpaceDN w:val="0"/>
        <w:adjustRightInd w:val="0"/>
        <w:spacing w:line="360" w:lineRule="auto"/>
        <w:ind w:firstLineChars="200" w:firstLine="420"/>
        <w:jc w:val="left"/>
        <w:rPr>
          <w:rFonts w:ascii="宋体" w:hAnsi="宋体" w:cs="宋体"/>
          <w:color w:val="000000"/>
          <w:szCs w:val="21"/>
        </w:rPr>
      </w:pPr>
      <w:r>
        <w:rPr>
          <w:rFonts w:ascii="宋体" w:hAnsi="宋体" w:cs="宋体" w:hint="eastAsia"/>
          <w:color w:val="000000"/>
          <w:szCs w:val="21"/>
        </w:rPr>
        <w:t>合理化建议降低了合同价格或者提高了工程经济效益的，发包人可对承包人给予奖励，奖励的方法和金额在专用合同条款中约定。</w:t>
      </w:r>
    </w:p>
    <w:p w:rsidR="000867F1" w:rsidRDefault="000867F1" w:rsidP="000867F1">
      <w:pPr>
        <w:spacing w:line="360" w:lineRule="auto"/>
        <w:ind w:firstLineChars="200" w:firstLine="420"/>
        <w:jc w:val="left"/>
        <w:rPr>
          <w:rFonts w:ascii="宋体" w:hAnsi="宋体" w:cs="宋体"/>
          <w:color w:val="000000"/>
          <w:szCs w:val="21"/>
        </w:rPr>
      </w:pPr>
      <w:bookmarkStart w:id="255" w:name="_Toc351203573"/>
      <w:r>
        <w:rPr>
          <w:rFonts w:ascii="宋体" w:hAnsi="宋体" w:cs="宋体" w:hint="eastAsia"/>
          <w:color w:val="000000"/>
          <w:szCs w:val="21"/>
        </w:rPr>
        <w:t>1</w:t>
      </w:r>
      <w:bookmarkStart w:id="256" w:name="_Toc337558793"/>
      <w:r>
        <w:rPr>
          <w:rFonts w:ascii="宋体" w:hAnsi="宋体" w:cs="宋体" w:hint="eastAsia"/>
          <w:color w:val="000000"/>
          <w:szCs w:val="21"/>
        </w:rPr>
        <w:t>0.6变更引起的工期调整</w:t>
      </w:r>
      <w:bookmarkEnd w:id="255"/>
      <w:r>
        <w:rPr>
          <w:rFonts w:ascii="宋体" w:hAnsi="宋体" w:cs="宋体" w:hint="eastAsia"/>
          <w:color w:val="000000"/>
          <w:szCs w:val="21"/>
        </w:rPr>
        <w:t xml:space="preserve"> </w:t>
      </w:r>
      <w:bookmarkEnd w:id="256"/>
      <w:r>
        <w:rPr>
          <w:rFonts w:ascii="宋体" w:hAnsi="宋体" w:cs="宋体" w:hint="eastAsia"/>
          <w:color w:val="000000"/>
          <w:szCs w:val="21"/>
        </w:rPr>
        <w:t xml:space="preserve">  </w:t>
      </w:r>
    </w:p>
    <w:p w:rsidR="000867F1" w:rsidRDefault="000867F1" w:rsidP="000867F1">
      <w:pPr>
        <w:autoSpaceDE w:val="0"/>
        <w:autoSpaceDN w:val="0"/>
        <w:adjustRightInd w:val="0"/>
        <w:spacing w:line="360" w:lineRule="auto"/>
        <w:ind w:firstLineChars="200" w:firstLine="420"/>
        <w:jc w:val="left"/>
        <w:rPr>
          <w:rFonts w:ascii="宋体" w:hAnsi="宋体" w:cs="宋体"/>
          <w:color w:val="000000"/>
          <w:szCs w:val="21"/>
        </w:rPr>
      </w:pPr>
      <w:r>
        <w:rPr>
          <w:rFonts w:ascii="宋体" w:hAnsi="宋体" w:cs="宋体" w:hint="eastAsia"/>
          <w:color w:val="000000"/>
          <w:szCs w:val="21"/>
        </w:rPr>
        <w:t>因变更引起工期变化的，合同当事人均可要求调整合同工期，由合同当事人按照第4.4款〔商定或确定〕并参考工程所在地的工期定额标准确定增减工期天数。</w:t>
      </w:r>
    </w:p>
    <w:p w:rsidR="000867F1" w:rsidRDefault="000867F1" w:rsidP="000867F1">
      <w:pPr>
        <w:spacing w:line="360" w:lineRule="auto"/>
        <w:ind w:firstLineChars="200" w:firstLine="420"/>
        <w:jc w:val="left"/>
        <w:rPr>
          <w:rFonts w:ascii="宋体" w:hAnsi="宋体" w:cs="宋体"/>
          <w:color w:val="000000"/>
          <w:szCs w:val="21"/>
        </w:rPr>
      </w:pPr>
      <w:bookmarkStart w:id="257" w:name="_Toc351203574"/>
      <w:r>
        <w:rPr>
          <w:rFonts w:ascii="宋体" w:hAnsi="宋体" w:cs="宋体" w:hint="eastAsia"/>
          <w:color w:val="000000"/>
          <w:szCs w:val="21"/>
        </w:rPr>
        <w:t>10.7暂估价</w:t>
      </w:r>
      <w:bookmarkEnd w:id="257"/>
    </w:p>
    <w:p w:rsidR="000867F1" w:rsidRDefault="000867F1" w:rsidP="000867F1">
      <w:pPr>
        <w:autoSpaceDE w:val="0"/>
        <w:autoSpaceDN w:val="0"/>
        <w:adjustRightInd w:val="0"/>
        <w:spacing w:line="360" w:lineRule="auto"/>
        <w:ind w:firstLineChars="200" w:firstLine="420"/>
        <w:jc w:val="left"/>
        <w:rPr>
          <w:rFonts w:ascii="宋体" w:hAnsi="宋体" w:cs="宋体"/>
          <w:color w:val="000000"/>
          <w:szCs w:val="21"/>
        </w:rPr>
      </w:pPr>
      <w:r>
        <w:rPr>
          <w:rFonts w:ascii="宋体" w:hAnsi="宋体" w:cs="宋体" w:hint="eastAsia"/>
          <w:color w:val="000000"/>
          <w:szCs w:val="21"/>
        </w:rPr>
        <w:t>暂估价专业分包工程、服务、材料和工程设备的明细由合同当事人在专用合同条款中约定。</w:t>
      </w:r>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lastRenderedPageBreak/>
        <w:t>10.7.1 依法必须招标的暂估价项目</w:t>
      </w:r>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对于依法必须招标的暂估价项目，采取以下第1种方式确定。合同当事人也可以在专用合同条款中选择其他招标方式。</w:t>
      </w:r>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第1种方式：对于依法必须招标的暂估价项目，由承包人招标，对该暂估价项目的确认和批准按照以下约定执行：</w:t>
      </w:r>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1）承包人应当根据施工进度计划，在招标工作启动前14天将招标方案通过监理人报送发包人审查，发包人应当在收到承包人报送的招标方案后7天内批准或提出修改意见。承包人应当按照经过发包人批准的招标方案开展招标工作；</w:t>
      </w:r>
    </w:p>
    <w:p w:rsidR="000867F1" w:rsidRDefault="000867F1" w:rsidP="000867F1">
      <w:pPr>
        <w:spacing w:line="360" w:lineRule="auto"/>
        <w:ind w:firstLineChars="200" w:firstLine="420"/>
        <w:jc w:val="left"/>
        <w:rPr>
          <w:rFonts w:ascii="宋体" w:hAnsi="宋体" w:cs="宋体"/>
          <w:szCs w:val="21"/>
        </w:rPr>
      </w:pPr>
      <w:r>
        <w:rPr>
          <w:rFonts w:ascii="宋体" w:hAnsi="宋体" w:cs="宋体" w:hint="eastAsia"/>
          <w:color w:val="000000"/>
          <w:szCs w:val="21"/>
        </w:rPr>
        <w:t>（2）承包人应当根据施工进度计划，提前14天将招标文件通过监理人报送发包人审批，</w:t>
      </w:r>
      <w:r>
        <w:rPr>
          <w:rFonts w:ascii="宋体" w:hAnsi="宋体" w:cs="宋体" w:hint="eastAsia"/>
          <w:szCs w:val="21"/>
        </w:rPr>
        <w:t>发包人应当在收到承包人报送的相关文件后7天内完成审批或提出修改意见；发包人有权确定招标控制价并按照法律规定参加评标；</w:t>
      </w:r>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3）承包人与供应商、分包人在签订暂估价合同前，应当提前7天将确定的中标候选供应商或中标候选分包人的资料报送发包人，发包人应在收到资料后3天内与承包人共同确定中标供应商；承包人应当在签订合同后7天内，将暂估价合同副本报送发包人留存。</w:t>
      </w:r>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第2种方式：对于依法必须招标的暂估价项目，由发包人和承包人共同招标确定暂估价供应商或分包人的，承包人应按照施工进度计划，在招标工作启动前14天通知发包人，并提交暂估价招标方案和工作分工。发包人应在收到后7天内确认。确定中标供应商后，由发包人、承包人与中标供应商共同签订暂估价合同。</w:t>
      </w:r>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10.7.2不属于依法必须招标的暂估价项目</w:t>
      </w:r>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 xml:space="preserve">除专用合同条款另有约定外，对于不属于依法必须招标的暂估价项目，采取以下第1种方式确定： </w:t>
      </w:r>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第1种方式：对于不属于依法必须招标的暂估价项目，按本项约定确认和批准：</w:t>
      </w:r>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1）承包人应根据施工进度计划，在签订暂估价项目的采购合同、分包合同前28天向监理人提出书面申请。监理人应当在收到申请后3天内报送发包人，发包人应当在收到申请后14天内给予批准或提出修改意见，发包人逾期未予批准或提出修改意见的，视为该书面申请已获得同意；</w:t>
      </w:r>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（2）发包人认为承包人确定的供应商、分包人无法满足工程质量或合同要求的，发包人可以要求承包人重新确定暂估价项目的供应商、分包人;</w:t>
      </w:r>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（3）承包人应当在签订暂估价合同后7天内，将暂估价合同副本报送发包人留存。</w:t>
      </w:r>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第2种方式：承包人按照第10.7.1项〔依法必须招标的暂估价项目〕约定的第1种方式确</w:t>
      </w:r>
      <w:r>
        <w:rPr>
          <w:rFonts w:ascii="宋体" w:hAnsi="宋体" w:cs="宋体" w:hint="eastAsia"/>
          <w:color w:val="000000"/>
          <w:szCs w:val="21"/>
        </w:rPr>
        <w:lastRenderedPageBreak/>
        <w:t>定暂估价项目。</w:t>
      </w:r>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第3种方式：承包人直接实施的暂估价项目</w:t>
      </w:r>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承包人具备实施暂估价项目的资格和条件的，经发包人和承包人协商一致后，可由承包人自行实施暂估价项目，合同当事人可以在专用合同条款约定具体事项。</w:t>
      </w:r>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10.7.3 因发包人原因导致暂估价合同订立和履行迟延的，由此增加的费用和（或）延误的工期由发包人承担，并支付承包人合理的利润。因承包人原因导致暂估价合同订立和履行迟延的，由此增加的费用和（或）延误的工期由承包人承担。</w:t>
      </w:r>
    </w:p>
    <w:p w:rsidR="000867F1" w:rsidRDefault="000867F1" w:rsidP="000867F1">
      <w:pPr>
        <w:spacing w:line="360" w:lineRule="auto"/>
        <w:ind w:firstLineChars="200" w:firstLine="420"/>
        <w:jc w:val="left"/>
        <w:rPr>
          <w:rFonts w:ascii="宋体" w:hAnsi="宋体" w:cs="宋体"/>
          <w:color w:val="000000"/>
          <w:szCs w:val="21"/>
        </w:rPr>
      </w:pPr>
      <w:bookmarkStart w:id="258" w:name="_Toc351203575"/>
      <w:r>
        <w:rPr>
          <w:rFonts w:ascii="宋体" w:hAnsi="宋体" w:cs="宋体" w:hint="eastAsia"/>
          <w:color w:val="000000"/>
          <w:szCs w:val="21"/>
        </w:rPr>
        <w:t>1</w:t>
      </w:r>
      <w:bookmarkStart w:id="259" w:name="_Toc337558794"/>
      <w:bookmarkStart w:id="260" w:name="_Toc322522561"/>
      <w:bookmarkStart w:id="261" w:name="_Toc296346591"/>
      <w:bookmarkStart w:id="262" w:name="_Toc296503090"/>
      <w:r>
        <w:rPr>
          <w:rFonts w:ascii="宋体" w:hAnsi="宋体" w:cs="宋体" w:hint="eastAsia"/>
          <w:color w:val="000000"/>
          <w:szCs w:val="21"/>
        </w:rPr>
        <w:t>0.8暂列</w:t>
      </w:r>
      <w:bookmarkEnd w:id="258"/>
      <w:r>
        <w:rPr>
          <w:rFonts w:ascii="宋体" w:hAnsi="宋体" w:cs="宋体" w:hint="eastAsia"/>
          <w:color w:val="000000"/>
          <w:szCs w:val="21"/>
        </w:rPr>
        <w:t>金额</w:t>
      </w:r>
    </w:p>
    <w:bookmarkEnd w:id="259"/>
    <w:p w:rsidR="000867F1" w:rsidRDefault="000867F1" w:rsidP="000867F1">
      <w:pPr>
        <w:autoSpaceDE w:val="0"/>
        <w:autoSpaceDN w:val="0"/>
        <w:adjustRightInd w:val="0"/>
        <w:spacing w:line="360" w:lineRule="auto"/>
        <w:ind w:firstLineChars="200" w:firstLine="420"/>
        <w:jc w:val="left"/>
        <w:rPr>
          <w:rFonts w:ascii="宋体" w:hAnsi="宋体" w:cs="宋体"/>
          <w:color w:val="000000"/>
          <w:szCs w:val="21"/>
        </w:rPr>
      </w:pPr>
      <w:r>
        <w:rPr>
          <w:rFonts w:ascii="宋体" w:hAnsi="宋体" w:cs="宋体" w:hint="eastAsia"/>
          <w:color w:val="000000"/>
          <w:szCs w:val="21"/>
        </w:rPr>
        <w:t>暂列</w:t>
      </w:r>
      <w:r>
        <w:rPr>
          <w:rFonts w:ascii="宋体" w:hAnsi="宋体" w:cs="宋体" w:hint="eastAsia"/>
          <w:bCs/>
          <w:color w:val="000000"/>
          <w:szCs w:val="21"/>
        </w:rPr>
        <w:t>金额</w:t>
      </w:r>
      <w:r>
        <w:rPr>
          <w:rFonts w:ascii="宋体" w:hAnsi="宋体" w:cs="宋体" w:hint="eastAsia"/>
          <w:color w:val="000000"/>
          <w:szCs w:val="21"/>
        </w:rPr>
        <w:t>应按照发包人的要求使用，发包人的要求应通过监理人发出。合同当事人可以在专用合同条款中协商确定有关事项。</w:t>
      </w:r>
    </w:p>
    <w:p w:rsidR="000867F1" w:rsidRDefault="000867F1" w:rsidP="000867F1">
      <w:pPr>
        <w:spacing w:line="360" w:lineRule="auto"/>
        <w:ind w:firstLineChars="200" w:firstLine="420"/>
        <w:jc w:val="left"/>
        <w:rPr>
          <w:rFonts w:ascii="宋体" w:hAnsi="宋体" w:cs="宋体"/>
          <w:color w:val="000000"/>
          <w:szCs w:val="21"/>
        </w:rPr>
      </w:pPr>
      <w:bookmarkStart w:id="263" w:name="_Toc351203576"/>
      <w:bookmarkEnd w:id="260"/>
      <w:bookmarkEnd w:id="261"/>
      <w:bookmarkEnd w:id="262"/>
      <w:r>
        <w:rPr>
          <w:rFonts w:ascii="宋体" w:hAnsi="宋体" w:cs="宋体" w:hint="eastAsia"/>
          <w:color w:val="000000"/>
          <w:szCs w:val="21"/>
        </w:rPr>
        <w:t>1</w:t>
      </w:r>
      <w:bookmarkStart w:id="264" w:name="_Toc337558796"/>
      <w:bookmarkStart w:id="265" w:name="_Toc296503091"/>
      <w:bookmarkStart w:id="266" w:name="_Toc296346592"/>
      <w:r>
        <w:rPr>
          <w:rFonts w:ascii="宋体" w:hAnsi="宋体" w:cs="宋体" w:hint="eastAsia"/>
          <w:color w:val="000000"/>
          <w:szCs w:val="21"/>
        </w:rPr>
        <w:t>0.9计日工</w:t>
      </w:r>
      <w:bookmarkEnd w:id="263"/>
      <w:r>
        <w:rPr>
          <w:rFonts w:ascii="宋体" w:hAnsi="宋体" w:cs="宋体" w:hint="eastAsia"/>
          <w:color w:val="000000"/>
          <w:szCs w:val="21"/>
        </w:rPr>
        <w:t xml:space="preserve"> </w:t>
      </w:r>
      <w:bookmarkEnd w:id="264"/>
      <w:bookmarkEnd w:id="265"/>
      <w:bookmarkEnd w:id="266"/>
    </w:p>
    <w:p w:rsidR="000867F1" w:rsidRDefault="000867F1" w:rsidP="000867F1">
      <w:pPr>
        <w:autoSpaceDE w:val="0"/>
        <w:autoSpaceDN w:val="0"/>
        <w:adjustRightInd w:val="0"/>
        <w:spacing w:line="360" w:lineRule="auto"/>
        <w:ind w:firstLineChars="200" w:firstLine="420"/>
        <w:jc w:val="left"/>
        <w:rPr>
          <w:rFonts w:ascii="宋体" w:hAnsi="宋体" w:cs="宋体"/>
          <w:color w:val="000000"/>
          <w:szCs w:val="21"/>
        </w:rPr>
      </w:pPr>
      <w:r>
        <w:rPr>
          <w:rFonts w:ascii="宋体" w:hAnsi="宋体" w:cs="宋体" w:hint="eastAsia"/>
          <w:color w:val="000000"/>
          <w:szCs w:val="21"/>
        </w:rPr>
        <w:t>需要采用计日工方式的，经发包人同意后，由监理人通知承包人以计日工计价方式实施相应的工作，其价款按列入已标价工程量清单或预算书中的计日工计价项目及其单价进行计算；已标价工程量清单或预算书中无相应的计日工单价的，按照合理的成本与利润构成的原则，由合同当事人按照第4.4款〔商定或确定〕确定计日工的单价。</w:t>
      </w:r>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采用计日工计价的任何一项工作，承包人应在该项工作实施过程中，每天提交以下报表和有关凭证报送监理人审查：</w:t>
      </w:r>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（1）工作名称、内容和数量；</w:t>
      </w:r>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（2）投入该工作的所有人员的姓名、专业、工种、级别和耗用工时；</w:t>
      </w:r>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（3）投入该工作的材料类别和数量；</w:t>
      </w:r>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（4）投入该工作的施工设备型号、台数和</w:t>
      </w:r>
      <w:proofErr w:type="gramStart"/>
      <w:r>
        <w:rPr>
          <w:rFonts w:ascii="宋体" w:hAnsi="宋体" w:cs="宋体" w:hint="eastAsia"/>
          <w:color w:val="000000"/>
          <w:szCs w:val="21"/>
        </w:rPr>
        <w:t>耗用台</w:t>
      </w:r>
      <w:proofErr w:type="gramEnd"/>
      <w:r>
        <w:rPr>
          <w:rFonts w:ascii="宋体" w:hAnsi="宋体" w:cs="宋体" w:hint="eastAsia"/>
          <w:color w:val="000000"/>
          <w:szCs w:val="21"/>
        </w:rPr>
        <w:t>时；</w:t>
      </w:r>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（5）其他有关资料和凭证。</w:t>
      </w:r>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 xml:space="preserve"> 计日工由承包人汇总后，列入最近一期进度付款申请单，由监理人审查并经发包人批准后列入进度付款。</w:t>
      </w:r>
    </w:p>
    <w:p w:rsidR="000867F1" w:rsidRDefault="000867F1" w:rsidP="000867F1">
      <w:pPr>
        <w:spacing w:line="360" w:lineRule="auto"/>
        <w:ind w:firstLineChars="200" w:firstLine="420"/>
        <w:jc w:val="left"/>
        <w:rPr>
          <w:rFonts w:ascii="宋体" w:hAnsi="宋体" w:cs="宋体"/>
          <w:color w:val="000000"/>
          <w:szCs w:val="21"/>
        </w:rPr>
      </w:pPr>
      <w:bookmarkStart w:id="267" w:name="_Toc351203577"/>
      <w:r>
        <w:rPr>
          <w:rFonts w:ascii="宋体" w:hAnsi="宋体" w:cs="宋体" w:hint="eastAsia"/>
          <w:color w:val="000000"/>
          <w:szCs w:val="21"/>
        </w:rPr>
        <w:t>11. 价格调整</w:t>
      </w:r>
      <w:bookmarkEnd w:id="267"/>
    </w:p>
    <w:p w:rsidR="000867F1" w:rsidRDefault="000867F1" w:rsidP="000867F1">
      <w:pPr>
        <w:spacing w:line="360" w:lineRule="auto"/>
        <w:ind w:firstLineChars="200" w:firstLine="420"/>
        <w:jc w:val="left"/>
        <w:rPr>
          <w:rFonts w:ascii="宋体" w:hAnsi="宋体" w:cs="宋体"/>
          <w:color w:val="000000"/>
          <w:szCs w:val="21"/>
        </w:rPr>
      </w:pPr>
      <w:bookmarkStart w:id="268" w:name="_Toc351203578"/>
      <w:bookmarkStart w:id="269" w:name="_Toc296346593"/>
      <w:bookmarkStart w:id="270" w:name="_Toc296503092"/>
      <w:bookmarkStart w:id="271" w:name="_Toc337558797"/>
      <w:r>
        <w:rPr>
          <w:rFonts w:ascii="宋体" w:hAnsi="宋体" w:cs="宋体" w:hint="eastAsia"/>
          <w:color w:val="000000"/>
          <w:szCs w:val="21"/>
        </w:rPr>
        <w:t>11.1市场价格波动引起的调整</w:t>
      </w:r>
      <w:bookmarkEnd w:id="268"/>
    </w:p>
    <w:bookmarkEnd w:id="269"/>
    <w:bookmarkEnd w:id="270"/>
    <w:bookmarkEnd w:id="271"/>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除专用合同条款另有约定外，市场价格波动超过合同当事人约定的范围，合同价格应当调整。合同当事人可以在专用合同条款中约定选择以下一种方式对合同价格进行调整：</w:t>
      </w:r>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第1种方式：采用价格指数进行价格调整。</w:t>
      </w:r>
    </w:p>
    <w:p w:rsidR="000867F1" w:rsidRDefault="000867F1" w:rsidP="000867F1">
      <w:pPr>
        <w:tabs>
          <w:tab w:val="left" w:pos="0"/>
          <w:tab w:val="left" w:pos="360"/>
          <w:tab w:val="left" w:pos="540"/>
        </w:tabs>
        <w:spacing w:line="360" w:lineRule="auto"/>
        <w:ind w:firstLineChars="200" w:firstLine="420"/>
        <w:jc w:val="left"/>
        <w:rPr>
          <w:rFonts w:ascii="宋体" w:hAnsi="宋体" w:cs="宋体"/>
          <w:color w:val="000000"/>
          <w:szCs w:val="21"/>
        </w:rPr>
      </w:pPr>
      <w:r>
        <w:rPr>
          <w:rFonts w:ascii="宋体" w:hAnsi="宋体" w:cs="宋体" w:hint="eastAsia"/>
          <w:color w:val="000000"/>
          <w:szCs w:val="21"/>
        </w:rPr>
        <w:t>（1）价格调整公式</w:t>
      </w:r>
    </w:p>
    <w:p w:rsidR="000867F1" w:rsidRDefault="000867F1" w:rsidP="000867F1">
      <w:pPr>
        <w:tabs>
          <w:tab w:val="left" w:pos="0"/>
          <w:tab w:val="left" w:pos="360"/>
          <w:tab w:val="left" w:pos="540"/>
        </w:tabs>
        <w:spacing w:line="360" w:lineRule="auto"/>
        <w:ind w:firstLineChars="200" w:firstLine="420"/>
        <w:jc w:val="left"/>
        <w:rPr>
          <w:rFonts w:ascii="宋体" w:hAnsi="宋体" w:cs="宋体"/>
          <w:color w:val="000000"/>
          <w:szCs w:val="21"/>
        </w:rPr>
      </w:pPr>
      <w:r>
        <w:rPr>
          <w:rFonts w:ascii="宋体" w:hAnsi="宋体" w:cs="宋体" w:hint="eastAsia"/>
          <w:color w:val="000000"/>
          <w:szCs w:val="21"/>
        </w:rPr>
        <w:lastRenderedPageBreak/>
        <w:t>因人工、材料和设备等价格波动影响合同价格时，根据专用合同条款中约定的数据，按以下公式计算差额并调整合同价格：</w:t>
      </w:r>
    </w:p>
    <w:p w:rsidR="000867F1" w:rsidRDefault="000867F1" w:rsidP="000867F1">
      <w:pPr>
        <w:tabs>
          <w:tab w:val="left" w:pos="0"/>
          <w:tab w:val="left" w:pos="360"/>
          <w:tab w:val="left" w:pos="540"/>
        </w:tabs>
        <w:spacing w:line="360" w:lineRule="auto"/>
        <w:ind w:firstLineChars="200" w:firstLine="420"/>
        <w:jc w:val="left"/>
        <w:rPr>
          <w:rFonts w:ascii="宋体" w:hAnsi="宋体" w:cs="宋体"/>
          <w:color w:val="000000"/>
          <w:szCs w:val="21"/>
        </w:rPr>
      </w:pPr>
      <w:r>
        <w:rPr>
          <w:rFonts w:ascii="宋体" w:hAnsi="宋体" w:cs="宋体" w:hint="eastAsia"/>
          <w:color w:val="000000"/>
          <w:position w:val="-30"/>
          <w:szCs w:val="21"/>
        </w:rPr>
        <w:object w:dxaOrig="5902" w:dyaOrig="7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ject 1" o:spid="_x0000_i1025" type="#_x0000_t75" style="width:5in;height:44.6pt;mso-position-horizontal-relative:page;mso-position-vertical-relative:page" o:ole="">
            <v:imagedata r:id="rId5" o:title=""/>
          </v:shape>
          <o:OLEObject Type="Embed" ProgID="Equation.3" ShapeID="Object 1" DrawAspect="Content" ObjectID="_1820683247" r:id="rId6"/>
        </w:object>
      </w:r>
    </w:p>
    <w:p w:rsidR="000867F1" w:rsidRDefault="000867F1" w:rsidP="000867F1">
      <w:pPr>
        <w:tabs>
          <w:tab w:val="left" w:pos="0"/>
          <w:tab w:val="left" w:pos="360"/>
          <w:tab w:val="left" w:pos="540"/>
        </w:tabs>
        <w:spacing w:line="360" w:lineRule="auto"/>
        <w:ind w:firstLineChars="200" w:firstLine="420"/>
        <w:jc w:val="left"/>
        <w:rPr>
          <w:rFonts w:ascii="宋体" w:hAnsi="宋体" w:cs="宋体"/>
          <w:color w:val="000000"/>
          <w:szCs w:val="21"/>
        </w:rPr>
      </w:pPr>
      <w:r>
        <w:rPr>
          <w:rFonts w:ascii="宋体" w:hAnsi="宋体" w:cs="宋体" w:hint="eastAsia"/>
          <w:color w:val="000000"/>
          <w:szCs w:val="21"/>
        </w:rPr>
        <w:t>公式中：ΔP——需调整的价格差额；</w:t>
      </w:r>
    </w:p>
    <w:p w:rsidR="000867F1" w:rsidRDefault="000867F1" w:rsidP="000867F1">
      <w:pPr>
        <w:tabs>
          <w:tab w:val="left" w:pos="0"/>
          <w:tab w:val="left" w:pos="360"/>
          <w:tab w:val="left" w:pos="540"/>
        </w:tabs>
        <w:spacing w:line="360" w:lineRule="auto"/>
        <w:ind w:firstLineChars="200" w:firstLine="420"/>
        <w:jc w:val="left"/>
        <w:rPr>
          <w:rFonts w:ascii="宋体" w:hAnsi="宋体" w:cs="宋体"/>
          <w:color w:val="000000"/>
          <w:szCs w:val="21"/>
        </w:rPr>
      </w:pPr>
      <w:r>
        <w:rPr>
          <w:rFonts w:ascii="宋体" w:hAnsi="宋体" w:cs="宋体" w:hint="eastAsia"/>
          <w:color w:val="000000"/>
          <w:position w:val="-6"/>
          <w:szCs w:val="21"/>
        </w:rPr>
        <w:object w:dxaOrig="286" w:dyaOrig="286">
          <v:shape id="Object 2" o:spid="_x0000_i1026" type="#_x0000_t75" style="width:18.25pt;height:18.25pt;mso-position-horizontal-relative:page;mso-position-vertical-relative:page" o:ole="">
            <v:imagedata r:id="rId7" o:title=""/>
          </v:shape>
          <o:OLEObject Type="Embed" ProgID="Equation.3" ShapeID="Object 2" DrawAspect="Content" ObjectID="_1820683248" r:id="rId8"/>
        </w:object>
      </w:r>
      <w:r>
        <w:rPr>
          <w:rFonts w:ascii="宋体" w:hAnsi="宋体" w:cs="宋体" w:hint="eastAsia"/>
          <w:color w:val="000000"/>
          <w:szCs w:val="21"/>
        </w:rPr>
        <w:t>——约定的付款证书中承包人应得到的已完成工程量的金额。此项金额应不包括价格调整、不计质量保证金的扣留和支付、预付款的支付和扣回。约定的变更及其</w:t>
      </w:r>
      <w:proofErr w:type="gramStart"/>
      <w:r>
        <w:rPr>
          <w:rFonts w:ascii="宋体" w:hAnsi="宋体" w:cs="宋体" w:hint="eastAsia"/>
          <w:color w:val="000000"/>
          <w:szCs w:val="21"/>
        </w:rPr>
        <w:t>他金额</w:t>
      </w:r>
      <w:proofErr w:type="gramEnd"/>
      <w:r>
        <w:rPr>
          <w:rFonts w:ascii="宋体" w:hAnsi="宋体" w:cs="宋体" w:hint="eastAsia"/>
          <w:color w:val="000000"/>
          <w:szCs w:val="21"/>
        </w:rPr>
        <w:t>已按现行价格计价的，也不计在内；</w:t>
      </w:r>
    </w:p>
    <w:p w:rsidR="000867F1" w:rsidRDefault="000867F1" w:rsidP="000867F1">
      <w:pPr>
        <w:tabs>
          <w:tab w:val="left" w:pos="0"/>
          <w:tab w:val="left" w:pos="360"/>
          <w:tab w:val="left" w:pos="540"/>
        </w:tabs>
        <w:spacing w:line="360" w:lineRule="auto"/>
        <w:ind w:firstLineChars="200" w:firstLine="420"/>
        <w:jc w:val="left"/>
        <w:rPr>
          <w:rFonts w:ascii="宋体" w:hAnsi="宋体" w:cs="宋体"/>
          <w:color w:val="000000"/>
          <w:szCs w:val="21"/>
        </w:rPr>
      </w:pPr>
      <w:r>
        <w:rPr>
          <w:rFonts w:ascii="宋体" w:hAnsi="宋体" w:cs="宋体" w:hint="eastAsia"/>
          <w:color w:val="000000"/>
          <w:szCs w:val="21"/>
        </w:rPr>
        <w:t>A——定值权重（即不调部分的权重）；</w:t>
      </w:r>
    </w:p>
    <w:p w:rsidR="000867F1" w:rsidRDefault="000867F1" w:rsidP="000867F1">
      <w:pPr>
        <w:tabs>
          <w:tab w:val="left" w:pos="0"/>
          <w:tab w:val="left" w:pos="360"/>
          <w:tab w:val="left" w:pos="540"/>
        </w:tabs>
        <w:spacing w:line="360" w:lineRule="auto"/>
        <w:ind w:firstLineChars="200" w:firstLine="420"/>
        <w:jc w:val="left"/>
        <w:rPr>
          <w:rFonts w:ascii="宋体" w:hAnsi="宋体" w:cs="宋体"/>
          <w:color w:val="000000"/>
          <w:szCs w:val="21"/>
        </w:rPr>
      </w:pPr>
      <w:r>
        <w:rPr>
          <w:rFonts w:ascii="宋体" w:hAnsi="宋体" w:cs="宋体" w:hint="eastAsia"/>
          <w:color w:val="000000"/>
          <w:position w:val="-10"/>
          <w:szCs w:val="21"/>
        </w:rPr>
        <w:object w:dxaOrig="1548" w:dyaOrig="321">
          <v:shape id="Object 3" o:spid="_x0000_i1027" type="#_x0000_t75" style="width:101.55pt;height:20.4pt;mso-position-horizontal-relative:page;mso-position-vertical-relative:page" o:ole="">
            <v:imagedata r:id="rId9" o:title=""/>
          </v:shape>
          <o:OLEObject Type="Embed" ProgID="Equation.3" ShapeID="Object 3" DrawAspect="Content" ObjectID="_1820683249" r:id="rId10"/>
        </w:object>
      </w:r>
      <w:r>
        <w:rPr>
          <w:rFonts w:ascii="宋体" w:hAnsi="宋体" w:cs="宋体" w:hint="eastAsia"/>
          <w:color w:val="000000"/>
          <w:szCs w:val="21"/>
        </w:rPr>
        <w:t>——各可调因子的变值权重（即可调部分的权重），为各可调因子在签约合同价中所占的比例；</w:t>
      </w:r>
    </w:p>
    <w:p w:rsidR="000867F1" w:rsidRDefault="000867F1" w:rsidP="000867F1">
      <w:pPr>
        <w:tabs>
          <w:tab w:val="left" w:pos="0"/>
          <w:tab w:val="left" w:pos="360"/>
          <w:tab w:val="left" w:pos="540"/>
        </w:tabs>
        <w:spacing w:line="360" w:lineRule="auto"/>
        <w:ind w:firstLineChars="200" w:firstLine="420"/>
        <w:jc w:val="left"/>
        <w:rPr>
          <w:rFonts w:ascii="宋体" w:hAnsi="宋体" w:cs="宋体"/>
          <w:color w:val="000000"/>
          <w:szCs w:val="21"/>
        </w:rPr>
      </w:pPr>
      <w:r>
        <w:rPr>
          <w:rFonts w:ascii="宋体" w:hAnsi="宋体" w:cs="宋体" w:hint="eastAsia"/>
          <w:color w:val="000000"/>
          <w:position w:val="-10"/>
          <w:szCs w:val="21"/>
        </w:rPr>
        <w:object w:dxaOrig="1588" w:dyaOrig="321">
          <v:shape id="Object 4" o:spid="_x0000_i1028" type="#_x0000_t75" style="width:102.1pt;height:19.9pt;mso-position-horizontal-relative:page;mso-position-vertical-relative:page" o:ole="">
            <v:imagedata r:id="rId11" o:title=""/>
          </v:shape>
          <o:OLEObject Type="Embed" ProgID="Equation.3" ShapeID="Object 4" DrawAspect="Content" ObjectID="_1820683250" r:id="rId12"/>
        </w:object>
      </w:r>
      <w:r>
        <w:rPr>
          <w:rFonts w:ascii="宋体" w:hAnsi="宋体" w:cs="宋体" w:hint="eastAsia"/>
          <w:color w:val="000000"/>
          <w:szCs w:val="21"/>
        </w:rPr>
        <w:t>——各可调因子的现行价格指数，指约定的付款证书相关周期最后一天的前42天的各可调因子的价格指数；</w:t>
      </w:r>
    </w:p>
    <w:p w:rsidR="000867F1" w:rsidRDefault="000867F1" w:rsidP="000867F1">
      <w:pPr>
        <w:tabs>
          <w:tab w:val="left" w:pos="0"/>
          <w:tab w:val="left" w:pos="360"/>
          <w:tab w:val="left" w:pos="540"/>
        </w:tabs>
        <w:spacing w:line="360" w:lineRule="auto"/>
        <w:ind w:firstLineChars="200" w:firstLine="420"/>
        <w:jc w:val="left"/>
        <w:rPr>
          <w:rFonts w:ascii="宋体" w:hAnsi="宋体" w:cs="宋体"/>
          <w:color w:val="000000"/>
          <w:szCs w:val="21"/>
        </w:rPr>
      </w:pPr>
      <w:r>
        <w:rPr>
          <w:rFonts w:ascii="宋体" w:hAnsi="宋体" w:cs="宋体" w:hint="eastAsia"/>
          <w:color w:val="000000"/>
          <w:position w:val="-10"/>
          <w:szCs w:val="21"/>
        </w:rPr>
        <w:object w:dxaOrig="1729" w:dyaOrig="321">
          <v:shape id="Object 5" o:spid="_x0000_i1029" type="#_x0000_t75" style="width:107.45pt;height:19.9pt;mso-position-horizontal-relative:page;mso-position-vertical-relative:page" o:ole="">
            <v:imagedata r:id="rId13" o:title=""/>
          </v:shape>
          <o:OLEObject Type="Embed" ProgID="Equation.3" ShapeID="Object 5" DrawAspect="Content" ObjectID="_1820683251" r:id="rId14"/>
        </w:object>
      </w:r>
      <w:r>
        <w:rPr>
          <w:rFonts w:ascii="宋体" w:hAnsi="宋体" w:cs="宋体" w:hint="eastAsia"/>
          <w:color w:val="000000"/>
          <w:szCs w:val="21"/>
        </w:rPr>
        <w:t>——各可调因子的基本价格指数，指基准日期的各可调因子的价格指数。</w:t>
      </w:r>
    </w:p>
    <w:p w:rsidR="000867F1" w:rsidRDefault="000867F1" w:rsidP="000867F1">
      <w:pPr>
        <w:tabs>
          <w:tab w:val="left" w:pos="0"/>
          <w:tab w:val="left" w:pos="360"/>
          <w:tab w:val="left" w:pos="540"/>
        </w:tabs>
        <w:spacing w:line="360" w:lineRule="auto"/>
        <w:ind w:firstLineChars="200" w:firstLine="420"/>
        <w:jc w:val="left"/>
        <w:rPr>
          <w:rFonts w:ascii="宋体" w:hAnsi="宋体" w:cs="宋体"/>
          <w:color w:val="000000"/>
          <w:szCs w:val="21"/>
        </w:rPr>
      </w:pPr>
      <w:r>
        <w:rPr>
          <w:rFonts w:ascii="宋体" w:hAnsi="宋体" w:cs="宋体" w:hint="eastAsia"/>
          <w:color w:val="000000"/>
          <w:szCs w:val="21"/>
        </w:rPr>
        <w:t>以上价格调整公式中的各可调因子、定值和变值权重，以及基本价格指数及其来源在投标函附录价格指数和权重表中约定，非招标订立的合同，由合同当事人在专用合同条款中约定。价格指数应首先采用工程造价管理机构发布的价格指数，无前述价格指数时，可采用工程造价管理机构发布的价格代替。</w:t>
      </w:r>
    </w:p>
    <w:p w:rsidR="000867F1" w:rsidRDefault="000867F1" w:rsidP="000867F1">
      <w:pPr>
        <w:tabs>
          <w:tab w:val="left" w:pos="0"/>
          <w:tab w:val="left" w:pos="360"/>
          <w:tab w:val="left" w:pos="540"/>
        </w:tabs>
        <w:spacing w:line="360" w:lineRule="auto"/>
        <w:ind w:firstLineChars="200" w:firstLine="420"/>
        <w:jc w:val="left"/>
        <w:rPr>
          <w:rFonts w:ascii="宋体" w:hAnsi="宋体" w:cs="宋体"/>
          <w:color w:val="000000"/>
          <w:szCs w:val="21"/>
        </w:rPr>
      </w:pPr>
      <w:r>
        <w:rPr>
          <w:rFonts w:ascii="宋体" w:hAnsi="宋体" w:cs="宋体" w:hint="eastAsia"/>
          <w:color w:val="000000"/>
          <w:szCs w:val="21"/>
        </w:rPr>
        <w:t>（2）暂时确定调整差额</w:t>
      </w:r>
    </w:p>
    <w:p w:rsidR="000867F1" w:rsidRDefault="000867F1" w:rsidP="000867F1">
      <w:pPr>
        <w:tabs>
          <w:tab w:val="left" w:pos="0"/>
          <w:tab w:val="left" w:pos="360"/>
          <w:tab w:val="left" w:pos="540"/>
        </w:tabs>
        <w:spacing w:line="360" w:lineRule="auto"/>
        <w:ind w:firstLineChars="200" w:firstLine="420"/>
        <w:jc w:val="left"/>
        <w:rPr>
          <w:rFonts w:ascii="宋体" w:hAnsi="宋体" w:cs="宋体"/>
          <w:color w:val="000000"/>
          <w:szCs w:val="21"/>
        </w:rPr>
      </w:pPr>
      <w:r>
        <w:rPr>
          <w:rFonts w:ascii="宋体" w:hAnsi="宋体" w:cs="宋体" w:hint="eastAsia"/>
          <w:color w:val="000000"/>
          <w:szCs w:val="21"/>
        </w:rPr>
        <w:t>在计算调整差额时无现行价格指数的，合同当事人同意暂用前次价格指数计算。实际价格指数有调整的，合同当事人进行相应调整。</w:t>
      </w:r>
    </w:p>
    <w:p w:rsidR="000867F1" w:rsidRDefault="000867F1" w:rsidP="000867F1">
      <w:pPr>
        <w:tabs>
          <w:tab w:val="left" w:pos="0"/>
          <w:tab w:val="left" w:pos="360"/>
          <w:tab w:val="left" w:pos="540"/>
        </w:tabs>
        <w:spacing w:line="360" w:lineRule="auto"/>
        <w:ind w:firstLineChars="200" w:firstLine="420"/>
        <w:jc w:val="left"/>
        <w:rPr>
          <w:rFonts w:ascii="宋体" w:hAnsi="宋体" w:cs="宋体"/>
          <w:color w:val="000000"/>
          <w:szCs w:val="21"/>
        </w:rPr>
      </w:pPr>
      <w:r>
        <w:rPr>
          <w:rFonts w:ascii="宋体" w:hAnsi="宋体" w:cs="宋体" w:hint="eastAsia"/>
          <w:color w:val="000000"/>
          <w:szCs w:val="21"/>
        </w:rPr>
        <w:t>（3）权重的调整</w:t>
      </w:r>
    </w:p>
    <w:p w:rsidR="000867F1" w:rsidRDefault="000867F1" w:rsidP="000867F1">
      <w:pPr>
        <w:tabs>
          <w:tab w:val="left" w:pos="0"/>
          <w:tab w:val="left" w:pos="360"/>
          <w:tab w:val="left" w:pos="540"/>
        </w:tabs>
        <w:spacing w:line="360" w:lineRule="auto"/>
        <w:ind w:firstLineChars="200" w:firstLine="420"/>
        <w:jc w:val="left"/>
        <w:rPr>
          <w:rFonts w:ascii="宋体" w:hAnsi="宋体" w:cs="宋体"/>
          <w:color w:val="000000"/>
          <w:szCs w:val="21"/>
        </w:rPr>
      </w:pPr>
      <w:r>
        <w:rPr>
          <w:rFonts w:ascii="宋体" w:hAnsi="宋体" w:cs="宋体" w:hint="eastAsia"/>
          <w:color w:val="000000"/>
          <w:szCs w:val="21"/>
        </w:rPr>
        <w:t>因变更导致合同约定的权重不合理时，按照第4.4款〔商定或确定〕执行。</w:t>
      </w:r>
    </w:p>
    <w:p w:rsidR="000867F1" w:rsidRDefault="000867F1" w:rsidP="000867F1">
      <w:pPr>
        <w:tabs>
          <w:tab w:val="left" w:pos="0"/>
          <w:tab w:val="left" w:pos="360"/>
          <w:tab w:val="left" w:pos="540"/>
        </w:tabs>
        <w:spacing w:line="360" w:lineRule="auto"/>
        <w:ind w:firstLineChars="200" w:firstLine="420"/>
        <w:jc w:val="left"/>
        <w:rPr>
          <w:rFonts w:ascii="宋体" w:hAnsi="宋体" w:cs="宋体"/>
          <w:color w:val="000000"/>
          <w:szCs w:val="21"/>
        </w:rPr>
      </w:pPr>
      <w:r>
        <w:rPr>
          <w:rFonts w:ascii="宋体" w:hAnsi="宋体" w:cs="宋体" w:hint="eastAsia"/>
          <w:color w:val="000000"/>
          <w:szCs w:val="21"/>
        </w:rPr>
        <w:t>（4）因承包人原因工期延误后的价格调整</w:t>
      </w:r>
    </w:p>
    <w:p w:rsidR="000867F1" w:rsidRDefault="000867F1" w:rsidP="000867F1">
      <w:pPr>
        <w:tabs>
          <w:tab w:val="left" w:pos="0"/>
          <w:tab w:val="left" w:pos="360"/>
          <w:tab w:val="left" w:pos="540"/>
        </w:tabs>
        <w:spacing w:line="360" w:lineRule="auto"/>
        <w:ind w:firstLineChars="200" w:firstLine="420"/>
        <w:jc w:val="left"/>
        <w:rPr>
          <w:rFonts w:ascii="宋体" w:hAnsi="宋体" w:cs="宋体"/>
          <w:color w:val="000000"/>
          <w:szCs w:val="21"/>
        </w:rPr>
      </w:pPr>
      <w:r>
        <w:rPr>
          <w:rFonts w:ascii="宋体" w:hAnsi="宋体" w:cs="宋体" w:hint="eastAsia"/>
          <w:color w:val="000000"/>
          <w:szCs w:val="21"/>
        </w:rPr>
        <w:t>因承包人原因未按期竣工的，对合同约定的竣工日期后继续施工的工程，在使用价格调整公式时，应采用计划竣工日期与实际竣工日期的两个价格指数中较低的一个作为现行价格指数。</w:t>
      </w:r>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第2种方式：采用造价信息进行价格调整。</w:t>
      </w:r>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lastRenderedPageBreak/>
        <w:t>合同履行期间，因人工、材料、工程设备和机械台班价格波动影响合同价格时，人工、机械使用费按照国家或省、自治区、直辖市建设行政管理部门、行业建设管理部门或其授权的工程造价管理机构发布的人工、机械使用费系数进行调整；需要进行价格调整的材料，其单价和采购数量应由发包人审批，发包人确认需调整的材料单价及数量，作为调整合同价格的依据。</w:t>
      </w:r>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1）人工单价发生变化且符合省级或行业建设主管部门发布的人工费调整规定，合同当事人应按省级或行业建设主管部门或其授权的工程造价管理机构发布的人工费等文件调整合同价格，但承包人对人工费或人工单价的报价高于发布价格的除外。</w:t>
      </w:r>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（2）材料、工程设备价格变化的价款调整按照发包人提供的基准价格，按以下风险范围规定执行:</w:t>
      </w:r>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①承包人在已标价工程量清单或预算书中载明材料单价低于基准价格的：除专用合同条款另有约定外，合同履行期间材料</w:t>
      </w:r>
      <w:proofErr w:type="gramStart"/>
      <w:r>
        <w:rPr>
          <w:rFonts w:ascii="宋体" w:hAnsi="宋体" w:cs="宋体" w:hint="eastAsia"/>
          <w:color w:val="000000"/>
          <w:szCs w:val="21"/>
        </w:rPr>
        <w:t>单价涨幅</w:t>
      </w:r>
      <w:proofErr w:type="gramEnd"/>
      <w:r>
        <w:rPr>
          <w:rFonts w:ascii="宋体" w:hAnsi="宋体" w:cs="宋体" w:hint="eastAsia"/>
          <w:color w:val="000000"/>
          <w:szCs w:val="21"/>
        </w:rPr>
        <w:t>以基准价格为基础超过5%时，或材料单价跌幅以在已标价工程量清单或预算书中载明材料单价为基础超过5%时，其超过部分据实调整。</w:t>
      </w:r>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②承包人在已标价工程量清单或预算书中载明材料单价高于基准价格的：除专用合同条款另有约定外，合同履行期间材料单价跌幅以基准价格为基础超过5%时，材料</w:t>
      </w:r>
      <w:proofErr w:type="gramStart"/>
      <w:r>
        <w:rPr>
          <w:rFonts w:ascii="宋体" w:hAnsi="宋体" w:cs="宋体" w:hint="eastAsia"/>
          <w:color w:val="000000"/>
          <w:szCs w:val="21"/>
        </w:rPr>
        <w:t>单价涨幅</w:t>
      </w:r>
      <w:proofErr w:type="gramEnd"/>
      <w:r>
        <w:rPr>
          <w:rFonts w:ascii="宋体" w:hAnsi="宋体" w:cs="宋体" w:hint="eastAsia"/>
          <w:color w:val="000000"/>
          <w:szCs w:val="21"/>
        </w:rPr>
        <w:t>以在已标价工程量清单或预算书中载明材料单价为基础超过5%时，其超过部分据实调整。</w:t>
      </w:r>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③承包人在已标价工程量清单或预算书中载明材料单价等于基准价格的：除专用合同条款另有约定外，合同履行期间材料单价</w:t>
      </w:r>
      <w:proofErr w:type="gramStart"/>
      <w:r>
        <w:rPr>
          <w:rFonts w:ascii="宋体" w:hAnsi="宋体" w:cs="宋体" w:hint="eastAsia"/>
          <w:color w:val="000000"/>
          <w:szCs w:val="21"/>
        </w:rPr>
        <w:t>涨跌幅以基准</w:t>
      </w:r>
      <w:proofErr w:type="gramEnd"/>
      <w:r>
        <w:rPr>
          <w:rFonts w:ascii="宋体" w:hAnsi="宋体" w:cs="宋体" w:hint="eastAsia"/>
          <w:color w:val="000000"/>
          <w:szCs w:val="21"/>
        </w:rPr>
        <w:t>价格为基础超过±5%时，其超过部分据实调整。</w:t>
      </w:r>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④承包人应在采购材料前将采购数量和新的材料单价报发包人核对，发包人确认用于工程时，发包人应确认采购材料的数量和单价。发包人在收到承包人报送的确认资料后5天内不予答复的视为认可，作为调整合同价格的依据。未经发包人事先核对，承包人自行采购材料的，发包人有权不予调整合同价格。发包人同意的，可以调整合同价格。</w:t>
      </w:r>
    </w:p>
    <w:p w:rsidR="000867F1" w:rsidRDefault="000867F1" w:rsidP="000867F1">
      <w:pPr>
        <w:spacing w:line="360" w:lineRule="auto"/>
        <w:ind w:firstLineChars="200" w:firstLine="420"/>
        <w:jc w:val="left"/>
        <w:rPr>
          <w:rFonts w:ascii="宋体" w:hAnsi="宋体" w:cs="宋体"/>
          <w:color w:val="000000"/>
          <w:szCs w:val="21"/>
        </w:rPr>
      </w:pPr>
      <w:bookmarkStart w:id="272" w:name="OLE_LINK3"/>
      <w:r>
        <w:rPr>
          <w:rFonts w:ascii="宋体" w:hAnsi="宋体" w:cs="宋体" w:hint="eastAsia"/>
          <w:color w:val="000000"/>
          <w:szCs w:val="21"/>
        </w:rPr>
        <w:t>前述基准价格是指由发包人在招标文件或专用合同条款中给定的材料、工程设备的价格，该价格原则上应当按照省级或行业建设主管部门或其授权的工程造价管理机构发布的</w:t>
      </w:r>
      <w:proofErr w:type="gramStart"/>
      <w:r>
        <w:rPr>
          <w:rFonts w:ascii="宋体" w:hAnsi="宋体" w:cs="宋体" w:hint="eastAsia"/>
          <w:color w:val="000000"/>
          <w:szCs w:val="21"/>
        </w:rPr>
        <w:t>信息价</w:t>
      </w:r>
      <w:proofErr w:type="gramEnd"/>
      <w:r>
        <w:rPr>
          <w:rFonts w:ascii="宋体" w:hAnsi="宋体" w:cs="宋体" w:hint="eastAsia"/>
          <w:color w:val="000000"/>
          <w:szCs w:val="21"/>
        </w:rPr>
        <w:t>编制。</w:t>
      </w:r>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（3）施工机械台班单价或施工机械使用费发生变化超过省级或行业建设主管部门或其授权的工程造价管理机构规定的范围时，按规定调整合同价格。</w:t>
      </w:r>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第3种方式：专用合同条款约定的其他方式。</w:t>
      </w:r>
    </w:p>
    <w:p w:rsidR="000867F1" w:rsidRDefault="000867F1" w:rsidP="000867F1">
      <w:pPr>
        <w:spacing w:line="360" w:lineRule="auto"/>
        <w:ind w:firstLineChars="200" w:firstLine="420"/>
        <w:jc w:val="left"/>
        <w:rPr>
          <w:rFonts w:ascii="宋体" w:hAnsi="宋体" w:cs="宋体"/>
          <w:color w:val="000000"/>
          <w:szCs w:val="21"/>
        </w:rPr>
      </w:pPr>
      <w:bookmarkStart w:id="273" w:name="_Toc351203579"/>
      <w:bookmarkStart w:id="274" w:name="_Toc296503093"/>
      <w:bookmarkStart w:id="275" w:name="_Toc296346594"/>
      <w:bookmarkStart w:id="276" w:name="_Toc337558798"/>
      <w:r>
        <w:rPr>
          <w:rFonts w:ascii="宋体" w:hAnsi="宋体" w:cs="宋体" w:hint="eastAsia"/>
          <w:color w:val="000000"/>
          <w:szCs w:val="21"/>
        </w:rPr>
        <w:t>11.2法律变化引起的调整</w:t>
      </w:r>
      <w:bookmarkEnd w:id="273"/>
    </w:p>
    <w:bookmarkEnd w:id="274"/>
    <w:bookmarkEnd w:id="275"/>
    <w:bookmarkEnd w:id="276"/>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基准日期后，法律变化导致承包人在合同履行过程中所需要的费用发生除第11.1款〔市场价格波动引起的调整〕约定以外的增加时，由发包人承担由此增加的费用；减少时，应从合同价格中予以扣减。基准日期后，因法律变化造成工期延误时，工期应予以顺延。</w:t>
      </w:r>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lastRenderedPageBreak/>
        <w:t>因法律变化引起的合同价格和工期调整，合同当事人无法达成一致的，由总监理工程师按第4.4款〔商定或确定〕的约定处理。</w:t>
      </w:r>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因承包人原因造成工期延误，在工期延误期间出现法律变化的，由此增加的费用和（或）延误的工期由承包人承担。</w:t>
      </w:r>
    </w:p>
    <w:p w:rsidR="000867F1" w:rsidRDefault="000867F1" w:rsidP="000867F1">
      <w:pPr>
        <w:spacing w:line="360" w:lineRule="auto"/>
        <w:ind w:firstLineChars="200" w:firstLine="420"/>
        <w:jc w:val="left"/>
        <w:rPr>
          <w:rFonts w:ascii="宋体" w:hAnsi="宋体" w:cs="宋体"/>
          <w:color w:val="000000"/>
          <w:szCs w:val="21"/>
        </w:rPr>
      </w:pPr>
      <w:bookmarkStart w:id="277" w:name="_Toc351203580"/>
      <w:bookmarkStart w:id="278" w:name="_Toc337558799"/>
      <w:bookmarkStart w:id="279" w:name="_Toc296503096"/>
      <w:bookmarkStart w:id="280" w:name="_Toc296346597"/>
      <w:r>
        <w:rPr>
          <w:rFonts w:ascii="宋体" w:hAnsi="宋体" w:cs="宋体" w:hint="eastAsia"/>
          <w:color w:val="000000"/>
          <w:szCs w:val="21"/>
        </w:rPr>
        <w:t>12. 合同价格、计量与支付</w:t>
      </w:r>
      <w:bookmarkEnd w:id="277"/>
    </w:p>
    <w:p w:rsidR="000867F1" w:rsidRDefault="000867F1" w:rsidP="000867F1">
      <w:pPr>
        <w:spacing w:line="360" w:lineRule="auto"/>
        <w:ind w:firstLineChars="200" w:firstLine="420"/>
        <w:jc w:val="left"/>
        <w:rPr>
          <w:rFonts w:ascii="宋体" w:hAnsi="宋体" w:cs="宋体"/>
          <w:color w:val="000000"/>
          <w:szCs w:val="21"/>
        </w:rPr>
      </w:pPr>
      <w:bookmarkStart w:id="281" w:name="_Toc351203581"/>
      <w:bookmarkStart w:id="282" w:name="_Toc337558800"/>
      <w:bookmarkEnd w:id="278"/>
      <w:r>
        <w:rPr>
          <w:rFonts w:ascii="宋体" w:hAnsi="宋体" w:cs="宋体" w:hint="eastAsia"/>
          <w:color w:val="000000"/>
          <w:szCs w:val="21"/>
        </w:rPr>
        <w:t>12.1 合同价</w:t>
      </w:r>
      <w:bookmarkEnd w:id="279"/>
      <w:bookmarkEnd w:id="280"/>
      <w:r>
        <w:rPr>
          <w:rFonts w:ascii="宋体" w:hAnsi="宋体" w:cs="宋体" w:hint="eastAsia"/>
          <w:color w:val="000000"/>
          <w:szCs w:val="21"/>
        </w:rPr>
        <w:t>格形式</w:t>
      </w:r>
      <w:bookmarkEnd w:id="281"/>
    </w:p>
    <w:bookmarkEnd w:id="282"/>
    <w:p w:rsidR="000867F1" w:rsidRDefault="000867F1" w:rsidP="000867F1">
      <w:pPr>
        <w:autoSpaceDE w:val="0"/>
        <w:autoSpaceDN w:val="0"/>
        <w:adjustRightInd w:val="0"/>
        <w:spacing w:line="360" w:lineRule="auto"/>
        <w:ind w:firstLineChars="200" w:firstLine="420"/>
        <w:jc w:val="left"/>
        <w:rPr>
          <w:rFonts w:ascii="宋体" w:hAnsi="宋体" w:cs="宋体"/>
          <w:color w:val="000000"/>
          <w:szCs w:val="21"/>
        </w:rPr>
      </w:pPr>
      <w:r>
        <w:rPr>
          <w:rFonts w:ascii="宋体" w:hAnsi="宋体" w:cs="宋体" w:hint="eastAsia"/>
          <w:color w:val="000000"/>
          <w:szCs w:val="21"/>
        </w:rPr>
        <w:t xml:space="preserve">发包人和承包人应在合同协议书中选择下列一种合同价格形式： </w:t>
      </w:r>
    </w:p>
    <w:p w:rsidR="000867F1" w:rsidRDefault="000867F1" w:rsidP="000867F1">
      <w:pPr>
        <w:autoSpaceDE w:val="0"/>
        <w:autoSpaceDN w:val="0"/>
        <w:adjustRightInd w:val="0"/>
        <w:spacing w:line="360" w:lineRule="auto"/>
        <w:ind w:firstLineChars="200" w:firstLine="420"/>
        <w:jc w:val="left"/>
        <w:rPr>
          <w:rFonts w:ascii="宋体" w:hAnsi="宋体" w:cs="宋体"/>
          <w:color w:val="000000"/>
          <w:szCs w:val="21"/>
        </w:rPr>
      </w:pPr>
      <w:r>
        <w:rPr>
          <w:rFonts w:ascii="宋体" w:hAnsi="宋体" w:cs="宋体" w:hint="eastAsia"/>
          <w:color w:val="000000"/>
          <w:szCs w:val="21"/>
        </w:rPr>
        <w:t>1.单价合同</w:t>
      </w:r>
    </w:p>
    <w:p w:rsidR="000867F1" w:rsidRDefault="000867F1" w:rsidP="000867F1">
      <w:pPr>
        <w:autoSpaceDE w:val="0"/>
        <w:autoSpaceDN w:val="0"/>
        <w:adjustRightInd w:val="0"/>
        <w:spacing w:line="360" w:lineRule="auto"/>
        <w:ind w:firstLineChars="200" w:firstLine="420"/>
        <w:jc w:val="left"/>
        <w:rPr>
          <w:rFonts w:ascii="宋体" w:hAnsi="宋体" w:cs="宋体"/>
          <w:color w:val="000000"/>
          <w:szCs w:val="21"/>
        </w:rPr>
      </w:pPr>
      <w:r>
        <w:rPr>
          <w:rFonts w:ascii="宋体" w:hAnsi="宋体" w:cs="宋体" w:hint="eastAsia"/>
          <w:color w:val="000000"/>
          <w:szCs w:val="21"/>
        </w:rPr>
        <w:t>单价合同是指合同当事人约定以工程量清单及其综合单价进行合同价格计算、调整和确认的建设工程施工合同，</w:t>
      </w:r>
      <w:r>
        <w:rPr>
          <w:rFonts w:ascii="宋体" w:hAnsi="宋体" w:cs="宋体" w:hint="eastAsia"/>
          <w:szCs w:val="21"/>
        </w:rPr>
        <w:t>在约定的范围内合同单价不作调整</w:t>
      </w:r>
      <w:r>
        <w:rPr>
          <w:rFonts w:ascii="宋体" w:hAnsi="宋体" w:cs="宋体" w:hint="eastAsia"/>
          <w:color w:val="000000"/>
          <w:szCs w:val="21"/>
        </w:rPr>
        <w:t>。合同当事人应在专用合同条款中约定综合单价包含的风险范围和风险费用的计算方法</w:t>
      </w:r>
      <w:r>
        <w:rPr>
          <w:rFonts w:ascii="宋体" w:hAnsi="宋体" w:cs="宋体" w:hint="eastAsia"/>
          <w:szCs w:val="21"/>
        </w:rPr>
        <w:t>，</w:t>
      </w:r>
      <w:r>
        <w:rPr>
          <w:rFonts w:ascii="宋体" w:hAnsi="宋体" w:cs="宋体" w:hint="eastAsia"/>
          <w:color w:val="000000"/>
          <w:szCs w:val="21"/>
        </w:rPr>
        <w:t>并约定风险范围以外的合同价格的调整方法，其中因市场价格波动引起的调整按第11.1款〔市场价格波动引起的调整〕约定执行。</w:t>
      </w:r>
    </w:p>
    <w:p w:rsidR="000867F1" w:rsidRDefault="000867F1" w:rsidP="000867F1">
      <w:pPr>
        <w:autoSpaceDE w:val="0"/>
        <w:autoSpaceDN w:val="0"/>
        <w:adjustRightInd w:val="0"/>
        <w:spacing w:line="360" w:lineRule="auto"/>
        <w:ind w:firstLineChars="200" w:firstLine="420"/>
        <w:jc w:val="left"/>
        <w:rPr>
          <w:rFonts w:ascii="宋体" w:hAnsi="宋体" w:cs="宋体"/>
          <w:color w:val="000000"/>
          <w:szCs w:val="21"/>
        </w:rPr>
      </w:pPr>
      <w:r>
        <w:rPr>
          <w:rFonts w:ascii="宋体" w:hAnsi="宋体" w:cs="宋体" w:hint="eastAsia"/>
          <w:color w:val="000000"/>
          <w:szCs w:val="21"/>
        </w:rPr>
        <w:t>2.总价合同</w:t>
      </w:r>
    </w:p>
    <w:p w:rsidR="000867F1" w:rsidRDefault="000867F1" w:rsidP="000867F1">
      <w:pPr>
        <w:autoSpaceDE w:val="0"/>
        <w:autoSpaceDN w:val="0"/>
        <w:adjustRightInd w:val="0"/>
        <w:spacing w:line="360" w:lineRule="auto"/>
        <w:ind w:firstLineChars="200" w:firstLine="420"/>
        <w:jc w:val="left"/>
        <w:rPr>
          <w:rFonts w:ascii="宋体" w:hAnsi="宋体" w:cs="宋体"/>
          <w:color w:val="000000"/>
          <w:szCs w:val="21"/>
        </w:rPr>
      </w:pPr>
      <w:r>
        <w:rPr>
          <w:rFonts w:ascii="宋体" w:hAnsi="宋体" w:cs="宋体" w:hint="eastAsia"/>
          <w:color w:val="000000"/>
          <w:szCs w:val="21"/>
        </w:rPr>
        <w:t>总价合同是指合同当事人约定以施工图、已标价工程量清单或预算书及有关条件进行合同价格计算、调整和确认的建设工程施工合同，</w:t>
      </w:r>
      <w:r>
        <w:rPr>
          <w:rFonts w:ascii="宋体" w:hAnsi="宋体" w:cs="宋体" w:hint="eastAsia"/>
          <w:szCs w:val="21"/>
        </w:rPr>
        <w:t>在约定的范围内合同总价不作调整</w:t>
      </w:r>
      <w:r>
        <w:rPr>
          <w:rFonts w:ascii="宋体" w:hAnsi="宋体" w:cs="宋体" w:hint="eastAsia"/>
          <w:color w:val="000000"/>
          <w:szCs w:val="21"/>
        </w:rPr>
        <w:t>。合同当事人应在专用合同条款中约定总价包含的风险范围和风险费用的计算方法，并约定风险范围以外的合同价格的调整方法，其中因市场价格波动引起的调整按第11.1款〔市场价格波动引起的调整〕、因法律变化引起的调整按第11.2款〔法律变化引起的调整〕约定执行。</w:t>
      </w:r>
    </w:p>
    <w:p w:rsidR="000867F1" w:rsidRDefault="000867F1" w:rsidP="000867F1">
      <w:pPr>
        <w:autoSpaceDE w:val="0"/>
        <w:autoSpaceDN w:val="0"/>
        <w:adjustRightInd w:val="0"/>
        <w:spacing w:line="360" w:lineRule="auto"/>
        <w:ind w:firstLineChars="200" w:firstLine="420"/>
        <w:jc w:val="left"/>
        <w:rPr>
          <w:rFonts w:ascii="宋体" w:hAnsi="宋体" w:cs="宋体"/>
          <w:color w:val="000000"/>
          <w:szCs w:val="21"/>
        </w:rPr>
      </w:pPr>
      <w:r>
        <w:rPr>
          <w:rFonts w:ascii="宋体" w:hAnsi="宋体" w:cs="宋体" w:hint="eastAsia"/>
          <w:color w:val="000000"/>
          <w:szCs w:val="21"/>
        </w:rPr>
        <w:t>3.其它价格形式</w:t>
      </w:r>
    </w:p>
    <w:p w:rsidR="000867F1" w:rsidRDefault="000867F1" w:rsidP="000867F1">
      <w:pPr>
        <w:autoSpaceDE w:val="0"/>
        <w:autoSpaceDN w:val="0"/>
        <w:adjustRightInd w:val="0"/>
        <w:spacing w:line="360" w:lineRule="auto"/>
        <w:ind w:firstLineChars="200" w:firstLine="420"/>
        <w:jc w:val="left"/>
        <w:rPr>
          <w:rFonts w:ascii="宋体" w:hAnsi="宋体" w:cs="宋体"/>
          <w:color w:val="000000"/>
          <w:szCs w:val="21"/>
        </w:rPr>
      </w:pPr>
      <w:r>
        <w:rPr>
          <w:rFonts w:ascii="宋体" w:hAnsi="宋体" w:cs="宋体" w:hint="eastAsia"/>
          <w:color w:val="000000"/>
          <w:szCs w:val="21"/>
        </w:rPr>
        <w:t>合同当事人可在专用合同条款中约定其他合同价格形式。</w:t>
      </w:r>
    </w:p>
    <w:p w:rsidR="000867F1" w:rsidRDefault="000867F1" w:rsidP="000867F1">
      <w:pPr>
        <w:spacing w:line="360" w:lineRule="auto"/>
        <w:ind w:firstLineChars="200" w:firstLine="420"/>
        <w:jc w:val="left"/>
        <w:rPr>
          <w:rFonts w:ascii="宋体" w:hAnsi="宋体" w:cs="宋体"/>
          <w:color w:val="000000"/>
          <w:szCs w:val="21"/>
        </w:rPr>
      </w:pPr>
      <w:bookmarkStart w:id="283" w:name="_Toc296346598"/>
      <w:bookmarkStart w:id="284" w:name="_Toc296503097"/>
      <w:bookmarkStart w:id="285" w:name="_Toc351203582"/>
      <w:bookmarkStart w:id="286" w:name="_Toc337558801"/>
      <w:r>
        <w:rPr>
          <w:rFonts w:ascii="宋体" w:hAnsi="宋体" w:cs="宋体" w:hint="eastAsia"/>
          <w:color w:val="000000"/>
          <w:szCs w:val="21"/>
        </w:rPr>
        <w:t>12.2预</w:t>
      </w:r>
      <w:bookmarkStart w:id="287" w:name="_Toc296503100"/>
      <w:bookmarkStart w:id="288" w:name="_Toc296346601"/>
      <w:bookmarkEnd w:id="283"/>
      <w:bookmarkEnd w:id="284"/>
      <w:r>
        <w:rPr>
          <w:rFonts w:ascii="宋体" w:hAnsi="宋体" w:cs="宋体" w:hint="eastAsia"/>
          <w:color w:val="000000"/>
          <w:szCs w:val="21"/>
        </w:rPr>
        <w:t>付款</w:t>
      </w:r>
      <w:bookmarkEnd w:id="285"/>
    </w:p>
    <w:bookmarkEnd w:id="286"/>
    <w:bookmarkEnd w:id="287"/>
    <w:bookmarkEnd w:id="288"/>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12.2.1预付款的支付</w:t>
      </w:r>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预付款的支付按照专用合同条款约定执行，但至迟应在开工通知载明的开工日期7天前支付。预付款应当用于材料、工程设备、施工设备的采购及修建临时工程、组织施工队伍进场等。</w:t>
      </w:r>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除专用合同条款另有约定外，预付款在进度付款中同比例扣回。</w:t>
      </w:r>
      <w:bookmarkEnd w:id="272"/>
      <w:r>
        <w:rPr>
          <w:rFonts w:ascii="宋体" w:hAnsi="宋体" w:cs="宋体" w:hint="eastAsia"/>
          <w:color w:val="000000"/>
          <w:szCs w:val="21"/>
        </w:rPr>
        <w:t>在颁发工程接收证书前，提前解除合同的，尚未扣完的预付款应与合同价款一并结算。</w:t>
      </w:r>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发包人逾期支付预付款超过7天的，承包人有权向发包人发出要求预付的催告通知，发包人收到通知后7天内仍未支付的，承包人有权暂停施工，并按第16.1.1项〔发包人违约的情形〕执行。</w:t>
      </w:r>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12.2.2 预付款担保</w:t>
      </w:r>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lastRenderedPageBreak/>
        <w:t>发包人要求承包人提供预付款担保的，承包人应在发包人支付预付款7天前提供预付款担保，专用合同条款另有约定除外。预付款担保可采用银行保函、担保公司担保等形式，具体由合同当事人在专用合同条款中约定。在预付款完全扣回之前，承包人应保证预付款担保持续有效。</w:t>
      </w:r>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发包人在工程款中逐期扣回预付款后，预付款担保额度应相应减少，但剩余的预付款担保金额不得低于未被扣回的预付款金额。</w:t>
      </w:r>
    </w:p>
    <w:p w:rsidR="000867F1" w:rsidRDefault="000867F1" w:rsidP="000867F1">
      <w:pPr>
        <w:spacing w:line="360" w:lineRule="auto"/>
        <w:ind w:firstLineChars="200" w:firstLine="420"/>
        <w:jc w:val="left"/>
        <w:rPr>
          <w:rFonts w:ascii="宋体" w:hAnsi="宋体" w:cs="宋体"/>
          <w:color w:val="000000"/>
          <w:szCs w:val="21"/>
        </w:rPr>
      </w:pPr>
      <w:bookmarkStart w:id="289" w:name="_Toc351203583"/>
      <w:bookmarkStart w:id="290" w:name="_Toc337558802"/>
      <w:r>
        <w:rPr>
          <w:rFonts w:ascii="宋体" w:hAnsi="宋体" w:cs="宋体" w:hint="eastAsia"/>
          <w:color w:val="000000"/>
          <w:szCs w:val="21"/>
        </w:rPr>
        <w:t>12.3计量</w:t>
      </w:r>
      <w:bookmarkEnd w:id="289"/>
    </w:p>
    <w:bookmarkEnd w:id="290"/>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12.3.1 计量原则</w:t>
      </w:r>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工程量计量按照合同约定的工程量计算规则、图纸及变更指示等进行计量。工程量计算规则应以相关的国家标准、行业标准等为依据，由合同当事人在专用合同条款中约定。</w:t>
      </w:r>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12.3.2 计量周期</w:t>
      </w:r>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除专用合同条款另有约定外，工程量的计量按月进行。</w:t>
      </w:r>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12.3.3 单价合同的计量</w:t>
      </w:r>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除专用合同条款另有约定外，单价合同的计量按照本项约定执行：</w:t>
      </w:r>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（1）承包人应于每月25日向监理人报送上月20日至当月19日已完成的工程量报告，并附具进度付款申请单、已完成工程量报表和有关资料。</w:t>
      </w:r>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2）监理人应在收到承包人提交的工程量报告后7天内完成对承包人提交的工程量报表的审核并报送发包人，以确定当月实际完成的工程量。监理人对工程量有异议的，有权要求承包人进行共同复核或抽样复测。承包人应协助监理人进行复核或抽样复测，并按监理人要求提供补充计量资料。承包人未按监理人要求参加复核或抽样复测的，监理人复核或修正的工程量视为承包人实际完成的工程量。</w:t>
      </w:r>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（3）监理人未在收到承包人提交的工程量报表后的7天内完成审核的，承包人报送的工程量报告中的工程量视为承包人实际完成的工程量，据此计算工程价款。</w:t>
      </w:r>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12.3.4 总价合同的计量</w:t>
      </w:r>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除专用合同条款另有约定外，按月计量支付的总价合同，按照本项约定执行：</w:t>
      </w:r>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（1）承包人应于每月25日向监理人报送上月20日至当月19日已完成的工程量报告，并附具进度付款申请单、已完成工程量报表和有关资料。</w:t>
      </w:r>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2）监理人应在收到承包人提交的工程量报告后7天内完成对承包人提交的工程量报表的审核并报送发包人，以确定当月实际完成的工程量。监理人对工程量有异议的，有权要求承包人进行共同复核或抽样复测。承包人应协助监理人进行复核或抽样复测并按监理人要求提供补充计量资料。承包人未按监理人要求参加复核或抽样复测的，监理人审核或修正的工程量视为承包人</w:t>
      </w:r>
      <w:r>
        <w:rPr>
          <w:rFonts w:ascii="宋体" w:hAnsi="宋体" w:cs="宋体" w:hint="eastAsia"/>
          <w:color w:val="000000"/>
          <w:szCs w:val="21"/>
        </w:rPr>
        <w:lastRenderedPageBreak/>
        <w:t>实际完成的工程量。</w:t>
      </w:r>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（3）监理人未在收到承包人提交的工程量报表后的7天内完成复核的，承包人提交的工程量报告中的工程量视为承包人实际完成的工程量。</w:t>
      </w:r>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12.3.5 总价合同采用支付分解表计量支付的，可以按照第12.3.4项〔总价合同的计量〕约定进行计量，但合同价款按照支付分解表进行支付。</w:t>
      </w:r>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12.3.6 其他价格形式合同的计量</w:t>
      </w:r>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合同当事人可在专用合同条款中约定其他价格形式合同的计量方式和程序。</w:t>
      </w:r>
    </w:p>
    <w:p w:rsidR="000867F1" w:rsidRDefault="000867F1" w:rsidP="000867F1">
      <w:pPr>
        <w:spacing w:line="360" w:lineRule="auto"/>
        <w:ind w:firstLineChars="200" w:firstLine="420"/>
        <w:jc w:val="left"/>
        <w:rPr>
          <w:rFonts w:ascii="宋体" w:hAnsi="宋体" w:cs="宋体"/>
          <w:color w:val="000000"/>
          <w:szCs w:val="21"/>
        </w:rPr>
      </w:pPr>
      <w:bookmarkStart w:id="291" w:name="_Toc296346602"/>
      <w:bookmarkStart w:id="292" w:name="_Toc296503101"/>
      <w:bookmarkStart w:id="293" w:name="_Toc351203584"/>
      <w:bookmarkStart w:id="294" w:name="_Toc337558803"/>
      <w:r>
        <w:rPr>
          <w:rFonts w:ascii="宋体" w:hAnsi="宋体" w:cs="宋体" w:hint="eastAsia"/>
          <w:color w:val="000000"/>
          <w:szCs w:val="21"/>
        </w:rPr>
        <w:t>12.4工程进度款支</w:t>
      </w:r>
      <w:bookmarkEnd w:id="291"/>
      <w:bookmarkEnd w:id="292"/>
      <w:r>
        <w:rPr>
          <w:rFonts w:ascii="宋体" w:hAnsi="宋体" w:cs="宋体" w:hint="eastAsia"/>
          <w:color w:val="000000"/>
          <w:szCs w:val="21"/>
        </w:rPr>
        <w:t>付</w:t>
      </w:r>
      <w:bookmarkEnd w:id="293"/>
    </w:p>
    <w:p w:rsidR="000867F1" w:rsidRDefault="000867F1" w:rsidP="000867F1">
      <w:pPr>
        <w:autoSpaceDE w:val="0"/>
        <w:autoSpaceDN w:val="0"/>
        <w:adjustRightInd w:val="0"/>
        <w:spacing w:line="360" w:lineRule="auto"/>
        <w:ind w:firstLineChars="200" w:firstLine="420"/>
        <w:jc w:val="left"/>
        <w:rPr>
          <w:rFonts w:ascii="宋体" w:hAnsi="宋体" w:cs="宋体"/>
          <w:color w:val="000000"/>
          <w:szCs w:val="21"/>
        </w:rPr>
      </w:pPr>
      <w:bookmarkStart w:id="295" w:name="_Toc7446"/>
      <w:bookmarkEnd w:id="294"/>
      <w:r>
        <w:rPr>
          <w:rFonts w:ascii="宋体" w:hAnsi="宋体" w:cs="宋体" w:hint="eastAsia"/>
          <w:color w:val="000000"/>
          <w:szCs w:val="21"/>
        </w:rPr>
        <w:t>12.4.1 付款周期</w:t>
      </w:r>
      <w:bookmarkEnd w:id="295"/>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除专用合同条款另有约定外，付款周期应按照第12.3.2项〔计量周期〕的约定与计量周期保持一致。</w:t>
      </w:r>
    </w:p>
    <w:p w:rsidR="000867F1" w:rsidRDefault="000867F1" w:rsidP="000867F1">
      <w:pPr>
        <w:autoSpaceDE w:val="0"/>
        <w:autoSpaceDN w:val="0"/>
        <w:adjustRightInd w:val="0"/>
        <w:spacing w:line="360" w:lineRule="auto"/>
        <w:ind w:firstLineChars="200" w:firstLine="420"/>
        <w:jc w:val="left"/>
        <w:rPr>
          <w:rFonts w:ascii="宋体" w:hAnsi="宋体" w:cs="宋体"/>
          <w:color w:val="000000"/>
          <w:szCs w:val="21"/>
        </w:rPr>
      </w:pPr>
      <w:r>
        <w:rPr>
          <w:rFonts w:ascii="宋体" w:hAnsi="宋体" w:cs="宋体" w:hint="eastAsia"/>
          <w:color w:val="000000"/>
          <w:szCs w:val="21"/>
        </w:rPr>
        <w:t>12.4.2 进度付款申请单的编制</w:t>
      </w:r>
    </w:p>
    <w:p w:rsidR="000867F1" w:rsidRDefault="000867F1" w:rsidP="000867F1">
      <w:pPr>
        <w:autoSpaceDE w:val="0"/>
        <w:autoSpaceDN w:val="0"/>
        <w:adjustRightInd w:val="0"/>
        <w:spacing w:line="360" w:lineRule="auto"/>
        <w:ind w:firstLineChars="200" w:firstLine="420"/>
        <w:jc w:val="left"/>
        <w:rPr>
          <w:rFonts w:ascii="宋体" w:hAnsi="宋体" w:cs="宋体"/>
          <w:color w:val="000000"/>
          <w:szCs w:val="21"/>
        </w:rPr>
      </w:pPr>
      <w:r>
        <w:rPr>
          <w:rFonts w:ascii="宋体" w:hAnsi="宋体" w:cs="宋体" w:hint="eastAsia"/>
          <w:color w:val="000000"/>
          <w:szCs w:val="21"/>
        </w:rPr>
        <w:t>除专用合同条款另有约定外，进度付款申请单应包括下列内容：</w:t>
      </w:r>
    </w:p>
    <w:p w:rsidR="000867F1" w:rsidRDefault="000867F1" w:rsidP="000867F1">
      <w:pPr>
        <w:autoSpaceDE w:val="0"/>
        <w:autoSpaceDN w:val="0"/>
        <w:adjustRightInd w:val="0"/>
        <w:spacing w:line="360" w:lineRule="auto"/>
        <w:ind w:firstLineChars="200" w:firstLine="420"/>
        <w:jc w:val="left"/>
        <w:rPr>
          <w:rFonts w:ascii="宋体" w:hAnsi="宋体" w:cs="宋体"/>
          <w:color w:val="000000"/>
          <w:szCs w:val="21"/>
        </w:rPr>
      </w:pPr>
      <w:r>
        <w:rPr>
          <w:rFonts w:ascii="宋体" w:hAnsi="宋体" w:cs="宋体" w:hint="eastAsia"/>
          <w:color w:val="000000"/>
          <w:szCs w:val="21"/>
        </w:rPr>
        <w:t>（1）截至本次付款周期已完成工作对应的金额；</w:t>
      </w:r>
    </w:p>
    <w:p w:rsidR="000867F1" w:rsidRDefault="000867F1" w:rsidP="000867F1">
      <w:pPr>
        <w:autoSpaceDE w:val="0"/>
        <w:autoSpaceDN w:val="0"/>
        <w:adjustRightInd w:val="0"/>
        <w:spacing w:line="360" w:lineRule="auto"/>
        <w:ind w:firstLineChars="200" w:firstLine="420"/>
        <w:jc w:val="left"/>
        <w:rPr>
          <w:rFonts w:ascii="宋体" w:hAnsi="宋体" w:cs="宋体"/>
          <w:color w:val="000000"/>
          <w:szCs w:val="21"/>
        </w:rPr>
      </w:pPr>
      <w:r>
        <w:rPr>
          <w:rFonts w:ascii="宋体" w:hAnsi="宋体" w:cs="宋体" w:hint="eastAsia"/>
          <w:color w:val="000000"/>
          <w:szCs w:val="21"/>
        </w:rPr>
        <w:t>（2）根据第10条〔变更〕应增加和扣减的变更金额；</w:t>
      </w:r>
    </w:p>
    <w:p w:rsidR="000867F1" w:rsidRDefault="000867F1" w:rsidP="000867F1">
      <w:pPr>
        <w:autoSpaceDE w:val="0"/>
        <w:autoSpaceDN w:val="0"/>
        <w:adjustRightInd w:val="0"/>
        <w:spacing w:line="360" w:lineRule="auto"/>
        <w:ind w:firstLineChars="200" w:firstLine="420"/>
        <w:jc w:val="left"/>
        <w:rPr>
          <w:rFonts w:ascii="宋体" w:hAnsi="宋体" w:cs="宋体"/>
          <w:color w:val="000000"/>
          <w:szCs w:val="21"/>
        </w:rPr>
      </w:pPr>
      <w:r>
        <w:rPr>
          <w:rFonts w:ascii="宋体" w:hAnsi="宋体" w:cs="宋体" w:hint="eastAsia"/>
          <w:color w:val="000000"/>
          <w:szCs w:val="21"/>
        </w:rPr>
        <w:t>（3）根据第12.2款〔预付款〕约定应支付的预付款和扣减的返还预付款；</w:t>
      </w:r>
    </w:p>
    <w:p w:rsidR="000867F1" w:rsidRDefault="000867F1" w:rsidP="000867F1">
      <w:pPr>
        <w:autoSpaceDE w:val="0"/>
        <w:autoSpaceDN w:val="0"/>
        <w:adjustRightInd w:val="0"/>
        <w:spacing w:line="360" w:lineRule="auto"/>
        <w:ind w:firstLineChars="200" w:firstLine="420"/>
        <w:jc w:val="left"/>
        <w:rPr>
          <w:rFonts w:ascii="宋体" w:hAnsi="宋体" w:cs="宋体"/>
          <w:color w:val="000000"/>
          <w:szCs w:val="21"/>
        </w:rPr>
      </w:pPr>
      <w:r>
        <w:rPr>
          <w:rFonts w:ascii="宋体" w:hAnsi="宋体" w:cs="宋体" w:hint="eastAsia"/>
          <w:color w:val="000000"/>
          <w:szCs w:val="21"/>
        </w:rPr>
        <w:t>（4）根据第15.3款〔质量保证金〕约定应扣减的质量保证金；</w:t>
      </w:r>
    </w:p>
    <w:p w:rsidR="000867F1" w:rsidRDefault="000867F1" w:rsidP="000867F1">
      <w:pPr>
        <w:autoSpaceDE w:val="0"/>
        <w:autoSpaceDN w:val="0"/>
        <w:adjustRightInd w:val="0"/>
        <w:spacing w:line="360" w:lineRule="auto"/>
        <w:ind w:firstLineChars="200" w:firstLine="420"/>
        <w:jc w:val="left"/>
        <w:rPr>
          <w:rFonts w:ascii="宋体" w:hAnsi="宋体" w:cs="宋体"/>
          <w:color w:val="000000"/>
          <w:szCs w:val="21"/>
        </w:rPr>
      </w:pPr>
      <w:r>
        <w:rPr>
          <w:rFonts w:ascii="宋体" w:hAnsi="宋体" w:cs="宋体" w:hint="eastAsia"/>
          <w:color w:val="000000"/>
          <w:szCs w:val="21"/>
        </w:rPr>
        <w:t>（5）根据第19条〔索赔〕应增加和扣减的索赔金额；</w:t>
      </w:r>
    </w:p>
    <w:p w:rsidR="000867F1" w:rsidRDefault="000867F1" w:rsidP="000867F1">
      <w:pPr>
        <w:autoSpaceDE w:val="0"/>
        <w:autoSpaceDN w:val="0"/>
        <w:adjustRightInd w:val="0"/>
        <w:spacing w:line="360" w:lineRule="auto"/>
        <w:ind w:firstLineChars="200" w:firstLine="420"/>
        <w:jc w:val="left"/>
        <w:rPr>
          <w:rFonts w:ascii="宋体" w:hAnsi="宋体" w:cs="宋体"/>
          <w:color w:val="000000"/>
          <w:szCs w:val="21"/>
        </w:rPr>
      </w:pPr>
      <w:r>
        <w:rPr>
          <w:rFonts w:ascii="宋体" w:hAnsi="宋体" w:cs="宋体" w:hint="eastAsia"/>
          <w:color w:val="000000"/>
          <w:szCs w:val="21"/>
        </w:rPr>
        <w:t>（6）对已签发的进度款支付证书中出现错误的修正，应在本次进度付款中支付或扣除的金额；</w:t>
      </w:r>
    </w:p>
    <w:p w:rsidR="000867F1" w:rsidRDefault="000867F1" w:rsidP="000867F1">
      <w:pPr>
        <w:autoSpaceDE w:val="0"/>
        <w:autoSpaceDN w:val="0"/>
        <w:adjustRightInd w:val="0"/>
        <w:spacing w:line="360" w:lineRule="auto"/>
        <w:ind w:firstLineChars="200" w:firstLine="420"/>
        <w:jc w:val="left"/>
        <w:rPr>
          <w:rFonts w:ascii="宋体" w:hAnsi="宋体" w:cs="宋体"/>
          <w:color w:val="000000"/>
          <w:szCs w:val="21"/>
        </w:rPr>
      </w:pPr>
      <w:r>
        <w:rPr>
          <w:rFonts w:ascii="宋体" w:hAnsi="宋体" w:cs="宋体" w:hint="eastAsia"/>
          <w:color w:val="000000"/>
          <w:szCs w:val="21"/>
        </w:rPr>
        <w:t>（7）根据合同约定应增加和扣减的其他金额。</w:t>
      </w:r>
    </w:p>
    <w:p w:rsidR="000867F1" w:rsidRDefault="000867F1" w:rsidP="000867F1">
      <w:pPr>
        <w:autoSpaceDE w:val="0"/>
        <w:autoSpaceDN w:val="0"/>
        <w:adjustRightInd w:val="0"/>
        <w:spacing w:line="360" w:lineRule="auto"/>
        <w:ind w:firstLineChars="200" w:firstLine="420"/>
        <w:jc w:val="left"/>
        <w:rPr>
          <w:rFonts w:ascii="宋体" w:hAnsi="宋体" w:cs="宋体"/>
          <w:color w:val="000000"/>
          <w:szCs w:val="21"/>
        </w:rPr>
      </w:pPr>
      <w:bookmarkStart w:id="296" w:name="_Toc6139"/>
      <w:r>
        <w:rPr>
          <w:rFonts w:ascii="宋体" w:hAnsi="宋体" w:cs="宋体" w:hint="eastAsia"/>
          <w:color w:val="000000"/>
          <w:szCs w:val="21"/>
        </w:rPr>
        <w:t>12.4.3 进度付款申请单的提交</w:t>
      </w:r>
      <w:bookmarkEnd w:id="296"/>
    </w:p>
    <w:p w:rsidR="000867F1" w:rsidRDefault="000867F1" w:rsidP="000867F1">
      <w:pPr>
        <w:autoSpaceDE w:val="0"/>
        <w:autoSpaceDN w:val="0"/>
        <w:adjustRightInd w:val="0"/>
        <w:spacing w:line="360" w:lineRule="auto"/>
        <w:ind w:firstLineChars="200" w:firstLine="420"/>
        <w:jc w:val="left"/>
        <w:rPr>
          <w:rFonts w:ascii="宋体" w:hAnsi="宋体" w:cs="宋体"/>
          <w:color w:val="000000"/>
          <w:szCs w:val="21"/>
        </w:rPr>
      </w:pPr>
      <w:r>
        <w:rPr>
          <w:rFonts w:ascii="宋体" w:hAnsi="宋体" w:cs="宋体" w:hint="eastAsia"/>
          <w:color w:val="000000"/>
          <w:szCs w:val="21"/>
        </w:rPr>
        <w:t>（1）单价合同进度付款申请单的提交</w:t>
      </w:r>
    </w:p>
    <w:p w:rsidR="000867F1" w:rsidRDefault="000867F1" w:rsidP="000867F1">
      <w:pPr>
        <w:autoSpaceDE w:val="0"/>
        <w:autoSpaceDN w:val="0"/>
        <w:adjustRightInd w:val="0"/>
        <w:spacing w:line="360" w:lineRule="auto"/>
        <w:ind w:firstLineChars="200" w:firstLine="420"/>
        <w:jc w:val="left"/>
        <w:rPr>
          <w:rFonts w:ascii="宋体" w:hAnsi="宋体" w:cs="宋体"/>
          <w:color w:val="000000"/>
          <w:szCs w:val="21"/>
        </w:rPr>
      </w:pPr>
      <w:r>
        <w:rPr>
          <w:rFonts w:ascii="宋体" w:hAnsi="宋体" w:cs="宋体" w:hint="eastAsia"/>
          <w:color w:val="000000"/>
          <w:szCs w:val="21"/>
        </w:rPr>
        <w:t>单价合同的进度付款申请单，按照第12.3.3项〔单价合同的计量〕约定的时间按月向监理人提交，并附上已完成工程量报表和有关资料。单价合同中的总价项目按月进行支付分解，并汇总列入当期进度付款申请单。</w:t>
      </w:r>
    </w:p>
    <w:p w:rsidR="000867F1" w:rsidRDefault="000867F1" w:rsidP="000867F1">
      <w:pPr>
        <w:autoSpaceDE w:val="0"/>
        <w:autoSpaceDN w:val="0"/>
        <w:adjustRightInd w:val="0"/>
        <w:spacing w:line="360" w:lineRule="auto"/>
        <w:ind w:firstLineChars="200" w:firstLine="420"/>
        <w:jc w:val="left"/>
        <w:rPr>
          <w:rFonts w:ascii="宋体" w:hAnsi="宋体" w:cs="宋体"/>
          <w:color w:val="000000"/>
          <w:szCs w:val="21"/>
        </w:rPr>
      </w:pPr>
      <w:r>
        <w:rPr>
          <w:rFonts w:ascii="宋体" w:hAnsi="宋体" w:cs="宋体" w:hint="eastAsia"/>
          <w:color w:val="000000"/>
          <w:szCs w:val="21"/>
        </w:rPr>
        <w:t>（2）总价合同进度付款申请单的提交</w:t>
      </w:r>
    </w:p>
    <w:p w:rsidR="000867F1" w:rsidRDefault="000867F1" w:rsidP="000867F1">
      <w:pPr>
        <w:autoSpaceDE w:val="0"/>
        <w:autoSpaceDN w:val="0"/>
        <w:adjustRightInd w:val="0"/>
        <w:spacing w:line="360" w:lineRule="auto"/>
        <w:ind w:firstLineChars="200" w:firstLine="420"/>
        <w:jc w:val="left"/>
        <w:rPr>
          <w:rFonts w:ascii="宋体" w:hAnsi="宋体" w:cs="宋体"/>
          <w:color w:val="000000"/>
          <w:szCs w:val="21"/>
        </w:rPr>
      </w:pPr>
      <w:r>
        <w:rPr>
          <w:rFonts w:ascii="宋体" w:hAnsi="宋体" w:cs="宋体" w:hint="eastAsia"/>
          <w:color w:val="000000"/>
          <w:szCs w:val="21"/>
        </w:rPr>
        <w:t>总价合同按月计量支付的，承包人按照第12.3.4项〔总价合同的计量〕约定的时间按月向监理人提交进度付款申请单，并附上已完成工程量报表和有关资料。</w:t>
      </w:r>
    </w:p>
    <w:p w:rsidR="000867F1" w:rsidRDefault="000867F1" w:rsidP="000867F1">
      <w:pPr>
        <w:autoSpaceDE w:val="0"/>
        <w:autoSpaceDN w:val="0"/>
        <w:adjustRightInd w:val="0"/>
        <w:spacing w:line="360" w:lineRule="auto"/>
        <w:ind w:firstLineChars="200" w:firstLine="420"/>
        <w:jc w:val="left"/>
        <w:rPr>
          <w:rFonts w:ascii="宋体" w:hAnsi="宋体" w:cs="宋体"/>
          <w:color w:val="000000"/>
          <w:szCs w:val="21"/>
        </w:rPr>
      </w:pPr>
      <w:r>
        <w:rPr>
          <w:rFonts w:ascii="宋体" w:hAnsi="宋体" w:cs="宋体" w:hint="eastAsia"/>
          <w:color w:val="000000"/>
          <w:szCs w:val="21"/>
        </w:rPr>
        <w:t>总价合同按支付分解</w:t>
      </w:r>
      <w:proofErr w:type="gramStart"/>
      <w:r>
        <w:rPr>
          <w:rFonts w:ascii="宋体" w:hAnsi="宋体" w:cs="宋体" w:hint="eastAsia"/>
          <w:color w:val="000000"/>
          <w:szCs w:val="21"/>
        </w:rPr>
        <w:t>表支付</w:t>
      </w:r>
      <w:proofErr w:type="gramEnd"/>
      <w:r>
        <w:rPr>
          <w:rFonts w:ascii="宋体" w:hAnsi="宋体" w:cs="宋体" w:hint="eastAsia"/>
          <w:color w:val="000000"/>
          <w:szCs w:val="21"/>
        </w:rPr>
        <w:t>的，承包人应按照第12.4.6项〔支付分解表〕及第12.4.2项〔进</w:t>
      </w:r>
      <w:r>
        <w:rPr>
          <w:rFonts w:ascii="宋体" w:hAnsi="宋体" w:cs="宋体" w:hint="eastAsia"/>
          <w:color w:val="000000"/>
          <w:szCs w:val="21"/>
        </w:rPr>
        <w:lastRenderedPageBreak/>
        <w:t>度付款申请单的编制〕的约定向监理人提交进度付款申请单。</w:t>
      </w:r>
    </w:p>
    <w:p w:rsidR="000867F1" w:rsidRDefault="000867F1" w:rsidP="000867F1">
      <w:pPr>
        <w:autoSpaceDE w:val="0"/>
        <w:autoSpaceDN w:val="0"/>
        <w:adjustRightInd w:val="0"/>
        <w:spacing w:line="360" w:lineRule="auto"/>
        <w:ind w:firstLineChars="200" w:firstLine="420"/>
        <w:jc w:val="left"/>
        <w:rPr>
          <w:rFonts w:ascii="宋体" w:hAnsi="宋体" w:cs="宋体"/>
          <w:color w:val="000000"/>
          <w:szCs w:val="21"/>
        </w:rPr>
      </w:pPr>
      <w:r>
        <w:rPr>
          <w:rFonts w:ascii="宋体" w:hAnsi="宋体" w:cs="宋体" w:hint="eastAsia"/>
          <w:color w:val="000000"/>
          <w:szCs w:val="21"/>
        </w:rPr>
        <w:t>（3）其他价格形式合同的进度付款申请单的提交</w:t>
      </w:r>
    </w:p>
    <w:p w:rsidR="000867F1" w:rsidRDefault="000867F1" w:rsidP="000867F1">
      <w:pPr>
        <w:autoSpaceDE w:val="0"/>
        <w:autoSpaceDN w:val="0"/>
        <w:adjustRightInd w:val="0"/>
        <w:spacing w:line="360" w:lineRule="auto"/>
        <w:ind w:firstLineChars="200" w:firstLine="420"/>
        <w:jc w:val="left"/>
        <w:rPr>
          <w:rFonts w:ascii="宋体" w:hAnsi="宋体" w:cs="宋体"/>
          <w:color w:val="000000"/>
          <w:szCs w:val="21"/>
        </w:rPr>
      </w:pPr>
      <w:r>
        <w:rPr>
          <w:rFonts w:ascii="宋体" w:hAnsi="宋体" w:cs="宋体" w:hint="eastAsia"/>
          <w:color w:val="000000"/>
          <w:szCs w:val="21"/>
        </w:rPr>
        <w:t>合同当事人可在专用合同条款中约定其他价格形式合同的进度付款申请单的编制和提交程序。</w:t>
      </w:r>
    </w:p>
    <w:p w:rsidR="000867F1" w:rsidRDefault="000867F1" w:rsidP="000867F1">
      <w:pPr>
        <w:autoSpaceDE w:val="0"/>
        <w:autoSpaceDN w:val="0"/>
        <w:adjustRightInd w:val="0"/>
        <w:spacing w:line="360" w:lineRule="auto"/>
        <w:ind w:firstLineChars="200" w:firstLine="420"/>
        <w:jc w:val="left"/>
        <w:rPr>
          <w:rFonts w:ascii="宋体" w:hAnsi="宋体" w:cs="宋体"/>
          <w:color w:val="000000"/>
          <w:szCs w:val="21"/>
        </w:rPr>
      </w:pPr>
      <w:r>
        <w:rPr>
          <w:rFonts w:ascii="宋体" w:hAnsi="宋体" w:cs="宋体" w:hint="eastAsia"/>
          <w:color w:val="000000"/>
          <w:szCs w:val="21"/>
        </w:rPr>
        <w:t>12.4.4 进度款审核和支付</w:t>
      </w:r>
    </w:p>
    <w:p w:rsidR="000867F1" w:rsidRDefault="000867F1" w:rsidP="000867F1">
      <w:pPr>
        <w:autoSpaceDE w:val="0"/>
        <w:autoSpaceDN w:val="0"/>
        <w:adjustRightInd w:val="0"/>
        <w:spacing w:line="360" w:lineRule="auto"/>
        <w:ind w:firstLineChars="200" w:firstLine="420"/>
        <w:jc w:val="left"/>
        <w:rPr>
          <w:rFonts w:ascii="宋体" w:hAnsi="宋体" w:cs="宋体"/>
          <w:color w:val="000000"/>
          <w:szCs w:val="21"/>
        </w:rPr>
      </w:pPr>
      <w:r>
        <w:rPr>
          <w:rFonts w:ascii="宋体" w:hAnsi="宋体" w:cs="宋体" w:hint="eastAsia"/>
          <w:color w:val="000000"/>
          <w:szCs w:val="21"/>
        </w:rPr>
        <w:t>（1）除专用合同条款另有约定外，监理人应在收到承包人进度付款申请单以及相关资料后7天内完成审查并报送发包人，发包人应在收到后7天内完成审批并签发进度款支付证书。发包人逾期未完成审批且未提出异议的，视为已签发进度款支付证书。</w:t>
      </w:r>
    </w:p>
    <w:p w:rsidR="000867F1" w:rsidRDefault="000867F1" w:rsidP="000867F1">
      <w:pPr>
        <w:autoSpaceDE w:val="0"/>
        <w:autoSpaceDN w:val="0"/>
        <w:adjustRightInd w:val="0"/>
        <w:spacing w:line="360" w:lineRule="auto"/>
        <w:ind w:firstLineChars="200" w:firstLine="420"/>
        <w:jc w:val="left"/>
        <w:rPr>
          <w:rFonts w:ascii="宋体" w:hAnsi="宋体" w:cs="宋体"/>
          <w:color w:val="000000"/>
          <w:szCs w:val="21"/>
        </w:rPr>
      </w:pPr>
      <w:r>
        <w:rPr>
          <w:rFonts w:ascii="宋体" w:hAnsi="宋体" w:cs="宋体" w:hint="eastAsia"/>
          <w:color w:val="000000"/>
          <w:szCs w:val="21"/>
        </w:rPr>
        <w:t>发包人和监理人对承包人的进度付款申请单有异议的，有权要求承包人修正和提供补充资料，承包人应提交修正后的进度付款申请单。监理人应在收到承包人修正后的进度付款申请单及相关资料后7天内完成审查并报送发包人，发包人应在收到监理人报送的进度付款申请单及相关资料后7天内，向承包人签发无异议部分的临时进度款支付证书。存在争议的部分，按照第20条〔争议解决〕的约定处理。</w:t>
      </w:r>
    </w:p>
    <w:p w:rsidR="000867F1" w:rsidRDefault="000867F1" w:rsidP="000867F1">
      <w:pPr>
        <w:autoSpaceDE w:val="0"/>
        <w:autoSpaceDN w:val="0"/>
        <w:adjustRightInd w:val="0"/>
        <w:spacing w:line="360" w:lineRule="auto"/>
        <w:ind w:firstLineChars="200" w:firstLine="420"/>
        <w:jc w:val="left"/>
        <w:rPr>
          <w:rFonts w:ascii="宋体" w:hAnsi="宋体" w:cs="宋体"/>
          <w:color w:val="000000"/>
          <w:szCs w:val="21"/>
        </w:rPr>
      </w:pPr>
      <w:r>
        <w:rPr>
          <w:rFonts w:ascii="宋体" w:hAnsi="宋体" w:cs="宋体" w:hint="eastAsia"/>
          <w:color w:val="000000"/>
          <w:szCs w:val="21"/>
        </w:rPr>
        <w:t>（2）除专用合同条款另有约定外，发包人应在进度款支付证书或临时进度款支付证书签发后14天内完成支付，发包人逾期支付进度款的，应按照中国人民银行发布的同期同类贷款基准利率支付违约金。</w:t>
      </w:r>
    </w:p>
    <w:p w:rsidR="000867F1" w:rsidRDefault="000867F1" w:rsidP="000867F1">
      <w:pPr>
        <w:autoSpaceDE w:val="0"/>
        <w:autoSpaceDN w:val="0"/>
        <w:adjustRightInd w:val="0"/>
        <w:spacing w:line="360" w:lineRule="auto"/>
        <w:ind w:firstLineChars="200" w:firstLine="420"/>
        <w:jc w:val="left"/>
        <w:rPr>
          <w:rFonts w:ascii="宋体" w:hAnsi="宋体" w:cs="宋体"/>
          <w:color w:val="000000"/>
          <w:szCs w:val="21"/>
        </w:rPr>
      </w:pPr>
      <w:r>
        <w:rPr>
          <w:rFonts w:ascii="宋体" w:hAnsi="宋体" w:cs="宋体" w:hint="eastAsia"/>
          <w:color w:val="000000"/>
          <w:szCs w:val="21"/>
        </w:rPr>
        <w:t>（3）发包人签发进度款支付证书或临时进度款支付证书，不表明发包人已同意、批准或接受了承包人完成的相应部分的工作。</w:t>
      </w:r>
    </w:p>
    <w:p w:rsidR="000867F1" w:rsidRDefault="000867F1" w:rsidP="000867F1">
      <w:pPr>
        <w:autoSpaceDE w:val="0"/>
        <w:autoSpaceDN w:val="0"/>
        <w:adjustRightInd w:val="0"/>
        <w:spacing w:line="360" w:lineRule="auto"/>
        <w:ind w:firstLineChars="200" w:firstLine="420"/>
        <w:jc w:val="left"/>
        <w:rPr>
          <w:rFonts w:ascii="宋体" w:hAnsi="宋体" w:cs="宋体"/>
          <w:color w:val="000000"/>
          <w:szCs w:val="21"/>
        </w:rPr>
      </w:pPr>
      <w:r>
        <w:rPr>
          <w:rFonts w:ascii="宋体" w:hAnsi="宋体" w:cs="宋体" w:hint="eastAsia"/>
          <w:color w:val="000000"/>
          <w:szCs w:val="21"/>
        </w:rPr>
        <w:t>12.4.5 进度付款的修正</w:t>
      </w:r>
    </w:p>
    <w:p w:rsidR="000867F1" w:rsidRDefault="000867F1" w:rsidP="000867F1">
      <w:pPr>
        <w:autoSpaceDE w:val="0"/>
        <w:autoSpaceDN w:val="0"/>
        <w:adjustRightInd w:val="0"/>
        <w:spacing w:line="360" w:lineRule="auto"/>
        <w:ind w:firstLineChars="200" w:firstLine="420"/>
        <w:jc w:val="left"/>
        <w:rPr>
          <w:rFonts w:ascii="宋体" w:hAnsi="宋体" w:cs="宋体"/>
          <w:color w:val="000000"/>
          <w:szCs w:val="21"/>
        </w:rPr>
      </w:pPr>
      <w:r>
        <w:rPr>
          <w:rFonts w:ascii="宋体" w:hAnsi="宋体" w:cs="宋体" w:hint="eastAsia"/>
          <w:color w:val="000000"/>
          <w:szCs w:val="21"/>
        </w:rPr>
        <w:t>在对已签发的进度款支付证书进行阶段汇总和复核中发现错误、遗漏或重复的，发包人和承包人均有权提出修正申请。经发包人和承包人同意的修正，应在下期进度付款中支付或扣除。</w:t>
      </w:r>
    </w:p>
    <w:p w:rsidR="000867F1" w:rsidRDefault="000867F1" w:rsidP="000867F1">
      <w:pPr>
        <w:autoSpaceDE w:val="0"/>
        <w:autoSpaceDN w:val="0"/>
        <w:adjustRightInd w:val="0"/>
        <w:spacing w:line="360" w:lineRule="auto"/>
        <w:ind w:firstLineChars="200" w:firstLine="420"/>
        <w:jc w:val="left"/>
        <w:rPr>
          <w:rFonts w:ascii="宋体" w:hAnsi="宋体" w:cs="宋体"/>
          <w:color w:val="000000"/>
          <w:szCs w:val="21"/>
        </w:rPr>
      </w:pPr>
      <w:r>
        <w:rPr>
          <w:rFonts w:ascii="宋体" w:hAnsi="宋体" w:cs="宋体" w:hint="eastAsia"/>
          <w:color w:val="000000"/>
          <w:szCs w:val="21"/>
        </w:rPr>
        <w:t>12.4.6 支付分解表</w:t>
      </w:r>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1.支付分解表的编制要求</w:t>
      </w:r>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（1）支付分解表中所列的每期付款金额，应为第12.4.2项〔进度付款申请单的编制〕第（1）目的估算金额；</w:t>
      </w:r>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（2）实际进度与施工进度计划不一致的，合同当事人可按照第4.4款〔商定或确定〕修改支付分解表；</w:t>
      </w:r>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（3）不采用支付分解表的，承包人应向发包人和监理人提交按季度编制的支付估算分解表，用于支付参考。</w:t>
      </w:r>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2.总价合同支付分解表的编制与审批</w:t>
      </w:r>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lastRenderedPageBreak/>
        <w:t>（1）除专用合同条款另有约定外，承包人应根据第7.2款〔施工进度计划〕约定的施工进度计划、签约合同价和工程量等因素对总价合同按月进行分解，编制支付分解表。承包人应当在收到监理人和发包人批准的施工进度计划后7天内，将支付分解表及编制支付分解表的支持性资料报送监理人。</w:t>
      </w:r>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（2）监理人应在收到支付分解表后7天内完成审核并报送发包人。发包人应在收到经监理人审核的支付分解表后7天内完成审批，经发包人批准的支付分解表为有约束力的支付分解表。</w:t>
      </w:r>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（3）发包人逾期未完</w:t>
      </w:r>
      <w:proofErr w:type="gramStart"/>
      <w:r>
        <w:rPr>
          <w:rFonts w:ascii="宋体" w:hAnsi="宋体" w:cs="宋体" w:hint="eastAsia"/>
          <w:color w:val="000000"/>
          <w:szCs w:val="21"/>
        </w:rPr>
        <w:t>成支付</w:t>
      </w:r>
      <w:proofErr w:type="gramEnd"/>
      <w:r>
        <w:rPr>
          <w:rFonts w:ascii="宋体" w:hAnsi="宋体" w:cs="宋体" w:hint="eastAsia"/>
          <w:color w:val="000000"/>
          <w:szCs w:val="21"/>
        </w:rPr>
        <w:t>分解表审批的，也未及时要求承包人进行修正和提供补充资料的，则承包人提交的支付分解表视为已经获得发包人批准。</w:t>
      </w:r>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3.单价合同的总价项目支付分解表的编制与审批</w:t>
      </w:r>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除专用合同条款另有约定外，单价合同的总价项目，由承包人根据施工进度计划和总价项目的总价构成、费用性质、计划发生时间和相应工程量等因素按月进行分解，形成支付分解表，其编制与审批参照总价合同支付分解表的编制与审批执行。</w:t>
      </w:r>
    </w:p>
    <w:p w:rsidR="000867F1" w:rsidRDefault="000867F1" w:rsidP="000867F1">
      <w:pPr>
        <w:spacing w:line="360" w:lineRule="auto"/>
        <w:ind w:firstLineChars="200" w:firstLine="420"/>
        <w:jc w:val="left"/>
        <w:rPr>
          <w:rFonts w:ascii="宋体" w:hAnsi="宋体" w:cs="宋体"/>
          <w:color w:val="000000"/>
          <w:szCs w:val="21"/>
        </w:rPr>
      </w:pPr>
      <w:bookmarkStart w:id="297" w:name="_Toc351203585"/>
      <w:r>
        <w:rPr>
          <w:rFonts w:ascii="宋体" w:hAnsi="宋体" w:cs="宋体" w:hint="eastAsia"/>
          <w:color w:val="000000"/>
          <w:szCs w:val="21"/>
        </w:rPr>
        <w:t>12.5支付账户</w:t>
      </w:r>
      <w:bookmarkEnd w:id="297"/>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发包人应将合同价款支付至合同协议书中约定的承包人账户。</w:t>
      </w:r>
    </w:p>
    <w:p w:rsidR="000867F1" w:rsidRDefault="000867F1" w:rsidP="000867F1">
      <w:pPr>
        <w:spacing w:line="360" w:lineRule="auto"/>
        <w:ind w:firstLineChars="200" w:firstLine="420"/>
        <w:jc w:val="left"/>
        <w:rPr>
          <w:rFonts w:ascii="宋体" w:hAnsi="宋体" w:cs="宋体"/>
          <w:color w:val="000000"/>
          <w:szCs w:val="21"/>
        </w:rPr>
      </w:pPr>
      <w:bookmarkStart w:id="298" w:name="_Toc351203586"/>
      <w:bookmarkStart w:id="299" w:name="_Toc296503106"/>
      <w:bookmarkStart w:id="300" w:name="_Toc337558804"/>
      <w:bookmarkStart w:id="301" w:name="_Toc296346607"/>
      <w:bookmarkStart w:id="302" w:name="_Toc322522574"/>
      <w:r>
        <w:rPr>
          <w:rFonts w:ascii="宋体" w:hAnsi="宋体" w:cs="宋体" w:hint="eastAsia"/>
          <w:color w:val="000000"/>
          <w:szCs w:val="21"/>
        </w:rPr>
        <w:t>13. 验收和工程试车</w:t>
      </w:r>
      <w:bookmarkEnd w:id="298"/>
    </w:p>
    <w:p w:rsidR="000867F1" w:rsidRDefault="000867F1" w:rsidP="000867F1">
      <w:pPr>
        <w:spacing w:line="360" w:lineRule="auto"/>
        <w:ind w:firstLineChars="200" w:firstLine="420"/>
        <w:jc w:val="left"/>
        <w:rPr>
          <w:rFonts w:ascii="宋体" w:hAnsi="宋体" w:cs="宋体"/>
          <w:color w:val="000000"/>
          <w:szCs w:val="21"/>
        </w:rPr>
      </w:pPr>
      <w:bookmarkStart w:id="303" w:name="_Toc351203587"/>
      <w:bookmarkStart w:id="304" w:name="_Toc337558805"/>
      <w:bookmarkStart w:id="305" w:name="_Toc296346611"/>
      <w:bookmarkStart w:id="306" w:name="_Toc296503110"/>
      <w:bookmarkEnd w:id="299"/>
      <w:bookmarkEnd w:id="300"/>
      <w:bookmarkEnd w:id="301"/>
      <w:bookmarkEnd w:id="302"/>
      <w:r>
        <w:rPr>
          <w:rFonts w:ascii="宋体" w:hAnsi="宋体" w:cs="宋体" w:hint="eastAsia"/>
          <w:color w:val="000000"/>
          <w:szCs w:val="21"/>
        </w:rPr>
        <w:t>13.1分部分项工程验收</w:t>
      </w:r>
      <w:bookmarkEnd w:id="303"/>
    </w:p>
    <w:bookmarkEnd w:id="304"/>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13.1.1 分部分项工程质量应符合国家有关工程施工验收规范、标准及合同约定，承包人应按照施工组织设计的要求完成分部分项工程施工。</w:t>
      </w:r>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13.1.2 除专用合同条款另有约定外，分部分项工程经承包人自检合格并具备验收条件的，承包人应提前48小时通知监理人进行验收。监理人不能按时进行验收的，应在验收前24小时向承包人提交书面延期要求，但延期不能超过48小时。监理人未按时进行验收，也未提出延期要求的，承包人有权自行验收，监理人应认可验收结果。分部分项工程未经验收的，不得进入下一道工序施工。</w:t>
      </w:r>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分部分项工程的验收资料应当作为竣工资料的组成部分。</w:t>
      </w:r>
    </w:p>
    <w:p w:rsidR="000867F1" w:rsidRDefault="000867F1" w:rsidP="000867F1">
      <w:pPr>
        <w:spacing w:line="360" w:lineRule="auto"/>
        <w:ind w:firstLineChars="200" w:firstLine="420"/>
        <w:jc w:val="left"/>
        <w:rPr>
          <w:rFonts w:ascii="宋体" w:hAnsi="宋体" w:cs="宋体"/>
          <w:color w:val="000000"/>
          <w:szCs w:val="21"/>
        </w:rPr>
      </w:pPr>
      <w:bookmarkStart w:id="307" w:name="_Toc351203588"/>
      <w:bookmarkStart w:id="308" w:name="_Toc337558806"/>
      <w:r>
        <w:rPr>
          <w:rFonts w:ascii="宋体" w:hAnsi="宋体" w:cs="宋体" w:hint="eastAsia"/>
          <w:color w:val="000000"/>
          <w:szCs w:val="21"/>
        </w:rPr>
        <w:t>13.2竣工验收</w:t>
      </w:r>
      <w:bookmarkEnd w:id="307"/>
    </w:p>
    <w:bookmarkEnd w:id="305"/>
    <w:bookmarkEnd w:id="306"/>
    <w:bookmarkEnd w:id="308"/>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13.2.1竣工验收条件</w:t>
      </w:r>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工程具备以下条件的，承包人可以申请竣工验收：</w:t>
      </w:r>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（1）除发包人同意的甩项工作和缺陷修补工作外，合同范围内的全部工程以及有关工作，包括合同要求的试验、试运行以及检验均已完成，并符合合同要求；</w:t>
      </w:r>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（2）已按合同约定编制了甩项工作和缺陷修补工作清单以及相应的施工计划；</w:t>
      </w:r>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lastRenderedPageBreak/>
        <w:t>（3）已按合同约定的内容和份数备齐竣工资料。</w:t>
      </w:r>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13.2.2竣工验收程序</w:t>
      </w:r>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除专用合同条款另有约定外，承包人申请竣工验收的，应当按照以下程序进行：</w:t>
      </w:r>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1）承包人向监理人报送竣工验收申请报告，监理人应在收到竣工验收申请报告后14天内完成审查并报送发包人。监理人审查后认为尚不具备验收条件的，应通知承包人在竣工验收前承包人还需完成的工作内容，承包人应在完成监理人通知的全部工作内容后，再次提交竣工验收申请报告。</w:t>
      </w:r>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（2）监理人审查后认为已具备竣工验收条件的，应将竣工验收申请报告提交发包人，发包人应在收到经监理人审核的竣工验收申请报告后28天内审批完毕并组织监理人、承包人、设计人等相关单位完成竣工验收。</w:t>
      </w:r>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（3）竣工验收合格的，发包人应在验收合格后14天内向承包人签发工程接收证书。发包人无正当理由逾期不颁发工程接收证书的，自验收合格后第15天起视为已颁发工程接收证书。</w:t>
      </w:r>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4）竣工验收不合格的，监理人应按照验收意见发出指示，要求承包人对不合格工程返工、修复或采取其他补救措施，由此增加的费用和（或）延误的工期由承包人承担。承包人在完成不合格工程的返工、修复或采取其他补救措施后，应重新提交竣工验收申请报告，并按本项约定的程序重新进行验收。</w:t>
      </w:r>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（5）工程未经验收或验收不合格，发包人擅自使用的，应在转移占有工程后7天内向承包人颁发工程接收证书；发包人无正当理由逾期不颁发工程接收证书的，自转移占有后第15天起视为已颁发工程接收证书。</w:t>
      </w:r>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除专用合同条款另有约定外，发包人不按照本项约定组织竣工验收、颁发工程接收证书的，每逾期一天，应以签约合同价为基数，按照中国人民银行发布的同期同类贷款基准利率支付违约金。</w:t>
      </w:r>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13.2.3竣工日期</w:t>
      </w:r>
    </w:p>
    <w:p w:rsidR="000867F1" w:rsidRDefault="000867F1" w:rsidP="000867F1">
      <w:pPr>
        <w:autoSpaceDE w:val="0"/>
        <w:autoSpaceDN w:val="0"/>
        <w:adjustRightInd w:val="0"/>
        <w:spacing w:line="360" w:lineRule="auto"/>
        <w:ind w:firstLineChars="200" w:firstLine="420"/>
        <w:jc w:val="left"/>
        <w:rPr>
          <w:rFonts w:ascii="宋体" w:hAnsi="宋体" w:cs="宋体"/>
          <w:color w:val="000000"/>
          <w:szCs w:val="21"/>
        </w:rPr>
      </w:pPr>
      <w:r>
        <w:rPr>
          <w:rFonts w:ascii="宋体" w:hAnsi="宋体" w:cs="宋体" w:hint="eastAsia"/>
          <w:color w:val="000000"/>
          <w:szCs w:val="21"/>
        </w:rPr>
        <w:t>工程经竣工验收合格的，以承包人提交竣工验收申请报告之日为实际竣工日期，并在工程接收证书中载明；因发包人原因，未在监理人收到承包人提交的竣工验收申请报告42天内完成竣工验收，或完成竣工验收不予签发工程接收证书的，以提交竣工验</w:t>
      </w:r>
      <w:bookmarkStart w:id="309" w:name="#go14"/>
      <w:bookmarkEnd w:id="309"/>
      <w:r>
        <w:rPr>
          <w:rFonts w:ascii="宋体" w:hAnsi="宋体" w:cs="宋体" w:hint="eastAsia"/>
          <w:color w:val="000000"/>
          <w:szCs w:val="21"/>
        </w:rPr>
        <w:t>收申请报告的日期为实际竣工日期；工程未经竣工验收，发包人擅自使用的，以转移占有工程之日为实际竣工日期。</w:t>
      </w:r>
    </w:p>
    <w:p w:rsidR="000867F1" w:rsidRDefault="000867F1" w:rsidP="000867F1">
      <w:pPr>
        <w:spacing w:line="360" w:lineRule="auto"/>
        <w:ind w:firstLineChars="200" w:firstLine="420"/>
        <w:jc w:val="left"/>
        <w:rPr>
          <w:rFonts w:ascii="宋体" w:hAnsi="宋体" w:cs="宋体"/>
          <w:color w:val="000000"/>
          <w:szCs w:val="21"/>
        </w:rPr>
      </w:pPr>
      <w:bookmarkStart w:id="310" w:name="_Toc28293"/>
      <w:r>
        <w:rPr>
          <w:rFonts w:ascii="宋体" w:hAnsi="宋体" w:cs="宋体" w:hint="eastAsia"/>
          <w:color w:val="000000"/>
          <w:szCs w:val="21"/>
        </w:rPr>
        <w:t>13.2.4 拒绝接收全部或部分工程</w:t>
      </w:r>
      <w:bookmarkEnd w:id="310"/>
    </w:p>
    <w:p w:rsidR="000867F1" w:rsidRDefault="000867F1" w:rsidP="000867F1">
      <w:pPr>
        <w:autoSpaceDE w:val="0"/>
        <w:autoSpaceDN w:val="0"/>
        <w:adjustRightInd w:val="0"/>
        <w:spacing w:line="360" w:lineRule="auto"/>
        <w:ind w:firstLineChars="200" w:firstLine="420"/>
        <w:jc w:val="left"/>
        <w:rPr>
          <w:rFonts w:ascii="宋体" w:hAnsi="宋体" w:cs="宋体"/>
          <w:color w:val="000000"/>
          <w:szCs w:val="21"/>
        </w:rPr>
      </w:pPr>
      <w:r>
        <w:rPr>
          <w:rFonts w:ascii="宋体" w:hAnsi="宋体" w:cs="宋体" w:hint="eastAsia"/>
          <w:color w:val="000000"/>
          <w:szCs w:val="21"/>
        </w:rPr>
        <w:t>对于竣工验收不合格的工程，承包人完成整改后，应当重新进行竣工验收，经重新组织</w:t>
      </w:r>
      <w:proofErr w:type="gramStart"/>
      <w:r>
        <w:rPr>
          <w:rFonts w:ascii="宋体" w:hAnsi="宋体" w:cs="宋体" w:hint="eastAsia"/>
          <w:color w:val="000000"/>
          <w:szCs w:val="21"/>
        </w:rPr>
        <w:t>验收仍</w:t>
      </w:r>
      <w:proofErr w:type="gramEnd"/>
      <w:r>
        <w:rPr>
          <w:rFonts w:ascii="宋体" w:hAnsi="宋体" w:cs="宋体" w:hint="eastAsia"/>
          <w:color w:val="000000"/>
          <w:szCs w:val="21"/>
        </w:rPr>
        <w:t>不合格的且无法采取措施补救的，则发包人可以拒绝接收不合格工程，因不合格工程导致其他</w:t>
      </w:r>
      <w:r>
        <w:rPr>
          <w:rFonts w:ascii="宋体" w:hAnsi="宋体" w:cs="宋体" w:hint="eastAsia"/>
          <w:color w:val="000000"/>
          <w:szCs w:val="21"/>
        </w:rPr>
        <w:lastRenderedPageBreak/>
        <w:t>工程不能正常使用的，承包人应采取措施确保相关工程的正常使用，由此增加的费用和（或）延误的工期由承包人承担。</w:t>
      </w:r>
    </w:p>
    <w:p w:rsidR="000867F1" w:rsidRDefault="000867F1" w:rsidP="000867F1">
      <w:pPr>
        <w:autoSpaceDE w:val="0"/>
        <w:autoSpaceDN w:val="0"/>
        <w:adjustRightInd w:val="0"/>
        <w:spacing w:line="360" w:lineRule="auto"/>
        <w:ind w:firstLineChars="200" w:firstLine="420"/>
        <w:jc w:val="left"/>
        <w:rPr>
          <w:rFonts w:ascii="宋体" w:hAnsi="宋体" w:cs="宋体"/>
          <w:color w:val="000000"/>
          <w:szCs w:val="21"/>
        </w:rPr>
      </w:pPr>
      <w:r>
        <w:rPr>
          <w:rFonts w:ascii="宋体" w:hAnsi="宋体" w:cs="宋体" w:hint="eastAsia"/>
          <w:color w:val="000000"/>
          <w:szCs w:val="21"/>
        </w:rPr>
        <w:t>13.2.5 移交、接收全部与部分工程</w:t>
      </w:r>
    </w:p>
    <w:p w:rsidR="000867F1" w:rsidRDefault="000867F1" w:rsidP="000867F1">
      <w:pPr>
        <w:autoSpaceDE w:val="0"/>
        <w:autoSpaceDN w:val="0"/>
        <w:adjustRightInd w:val="0"/>
        <w:spacing w:line="360" w:lineRule="auto"/>
        <w:ind w:firstLineChars="200" w:firstLine="420"/>
        <w:jc w:val="left"/>
        <w:rPr>
          <w:rFonts w:ascii="宋体" w:hAnsi="宋体" w:cs="宋体"/>
          <w:color w:val="000000"/>
          <w:szCs w:val="21"/>
        </w:rPr>
      </w:pPr>
      <w:r>
        <w:rPr>
          <w:rFonts w:ascii="宋体" w:hAnsi="宋体" w:cs="宋体" w:hint="eastAsia"/>
          <w:color w:val="000000"/>
          <w:szCs w:val="21"/>
        </w:rPr>
        <w:t>除专用合同条款另有约定外，合同当事人应当在颁发工程接收证书后7天内完成工程的移交。</w:t>
      </w:r>
    </w:p>
    <w:p w:rsidR="000867F1" w:rsidRDefault="000867F1" w:rsidP="000867F1">
      <w:pPr>
        <w:autoSpaceDE w:val="0"/>
        <w:autoSpaceDN w:val="0"/>
        <w:adjustRightInd w:val="0"/>
        <w:spacing w:line="360" w:lineRule="auto"/>
        <w:ind w:firstLineChars="200" w:firstLine="420"/>
        <w:jc w:val="left"/>
        <w:rPr>
          <w:rFonts w:ascii="宋体" w:hAnsi="宋体" w:cs="宋体"/>
          <w:color w:val="000000"/>
          <w:szCs w:val="21"/>
        </w:rPr>
      </w:pPr>
      <w:r>
        <w:rPr>
          <w:rFonts w:ascii="宋体" w:hAnsi="宋体" w:cs="宋体" w:hint="eastAsia"/>
          <w:color w:val="000000"/>
          <w:szCs w:val="21"/>
        </w:rPr>
        <w:t>发包人无正当理由不接收工程的，发包人</w:t>
      </w:r>
      <w:proofErr w:type="gramStart"/>
      <w:r>
        <w:rPr>
          <w:rFonts w:ascii="宋体" w:hAnsi="宋体" w:cs="宋体" w:hint="eastAsia"/>
          <w:color w:val="000000"/>
          <w:szCs w:val="21"/>
        </w:rPr>
        <w:t>自应当</w:t>
      </w:r>
      <w:proofErr w:type="gramEnd"/>
      <w:r>
        <w:rPr>
          <w:rFonts w:ascii="宋体" w:hAnsi="宋体" w:cs="宋体" w:hint="eastAsia"/>
          <w:color w:val="000000"/>
          <w:szCs w:val="21"/>
        </w:rPr>
        <w:t>接收工程之日起，承担工程照管、成品保护、保管等与工程有关的各项费用，合同当事人可以在专用合同条款中另行约定发包人逾期接收工程的违约责任。</w:t>
      </w:r>
    </w:p>
    <w:p w:rsidR="000867F1" w:rsidRDefault="000867F1" w:rsidP="000867F1">
      <w:pPr>
        <w:autoSpaceDE w:val="0"/>
        <w:autoSpaceDN w:val="0"/>
        <w:adjustRightInd w:val="0"/>
        <w:spacing w:line="360" w:lineRule="auto"/>
        <w:ind w:firstLineChars="200" w:firstLine="420"/>
        <w:jc w:val="left"/>
        <w:rPr>
          <w:rFonts w:ascii="宋体" w:hAnsi="宋体" w:cs="宋体"/>
          <w:color w:val="000000"/>
          <w:szCs w:val="21"/>
        </w:rPr>
      </w:pPr>
      <w:r>
        <w:rPr>
          <w:rFonts w:ascii="宋体" w:hAnsi="宋体" w:cs="宋体" w:hint="eastAsia"/>
          <w:color w:val="000000"/>
          <w:szCs w:val="21"/>
        </w:rPr>
        <w:t>承包人无正当理由不移交工程的，承包人应承</w:t>
      </w:r>
      <w:proofErr w:type="gramStart"/>
      <w:r>
        <w:rPr>
          <w:rFonts w:ascii="宋体" w:hAnsi="宋体" w:cs="宋体" w:hint="eastAsia"/>
          <w:color w:val="000000"/>
          <w:szCs w:val="21"/>
        </w:rPr>
        <w:t>担工程</w:t>
      </w:r>
      <w:proofErr w:type="gramEnd"/>
      <w:r>
        <w:rPr>
          <w:rFonts w:ascii="宋体" w:hAnsi="宋体" w:cs="宋体" w:hint="eastAsia"/>
          <w:color w:val="000000"/>
          <w:szCs w:val="21"/>
        </w:rPr>
        <w:t>照管、成品保护、保管等与工程有关的各项费用，合同当事人可以在专用合同条款中另行约定承包人无正当理由不移交工程的违约责任。</w:t>
      </w:r>
    </w:p>
    <w:p w:rsidR="000867F1" w:rsidRDefault="000867F1" w:rsidP="000867F1">
      <w:pPr>
        <w:spacing w:line="360" w:lineRule="auto"/>
        <w:ind w:firstLineChars="200" w:firstLine="420"/>
        <w:jc w:val="left"/>
        <w:rPr>
          <w:rFonts w:ascii="宋体" w:hAnsi="宋体" w:cs="宋体"/>
          <w:color w:val="000000"/>
          <w:szCs w:val="21"/>
        </w:rPr>
      </w:pPr>
      <w:bookmarkStart w:id="311" w:name="_Toc351203589"/>
      <w:bookmarkStart w:id="312" w:name="_Toc296503111"/>
      <w:bookmarkStart w:id="313" w:name="_Toc296346612"/>
      <w:bookmarkStart w:id="314" w:name="_Toc337558807"/>
      <w:r>
        <w:rPr>
          <w:rFonts w:ascii="宋体" w:hAnsi="宋体" w:cs="宋体" w:hint="eastAsia"/>
          <w:color w:val="000000"/>
          <w:szCs w:val="21"/>
        </w:rPr>
        <w:t>13.3工程试车</w:t>
      </w:r>
      <w:bookmarkEnd w:id="311"/>
    </w:p>
    <w:bookmarkEnd w:id="312"/>
    <w:bookmarkEnd w:id="313"/>
    <w:bookmarkEnd w:id="314"/>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13.3.1试车程序</w:t>
      </w:r>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工程需要试车的，除专用合同条款另有约定外，试车内容应与承包人承包范围相一致，试车费用由承包人承担。工程试车应按如下程序进行：</w:t>
      </w:r>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1）具备单机无负荷试车条件，承包人组织试车，并在试车前48小时书面通知监理人，通知中应载明试车内容、时间、地点。承包人准备试车记录，发包人根据承包人要求为试车提供必要条件。试车合格的，监理人在试车记录上签字。监理人在试车合格后不在试车记录上签字，自试车结束满24小时后视为监理人已经认可试车记录，承包人可继续施工或办理竣工验收手续。</w:t>
      </w:r>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监理人不能按时参加试车，应在试车前24小时以书面形式向承包人提出延期要求，但延期不能超过48小时，由此导致工期延误的，工期应予以顺延。监理人未能在前述期限内提出延期要求，又不参加试车的，视为认可试车记录。</w:t>
      </w:r>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2）具备无负荷联动试车条件，发包人组织试车，并在试车前48小时以书面形式通知承包人。通知中应载明试车内容、时间、地点和对承包人的要求，承包人按要求做好准备工作。试车合格，合同当事人在试车记录上签字。承包人无正当理由不参加试车的，视为认可试车记录。</w:t>
      </w:r>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13.3.2 试车中的责任</w:t>
      </w:r>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因设计原因导致试车达不到验收要求，发包人应要求设计人修改设计，承包人按修改后的设计重新安装。发包人承担修改设计、拆除及重新安装的全部费用，工期相应顺延。因承包人原因导致试车达不到验收要求，承包人按监理人要求重新安装和试车，并承担重新安装和试车的费用，工期不予顺延。</w:t>
      </w:r>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lastRenderedPageBreak/>
        <w:t>因工程设备制造原因导致试车达不到验收要求的，由采购该工程设备的合同当事人负责重新购置或修理，承包人负责拆除和重新安装，由此增加的修理、重新购置、拆除及重新安装的费用及延误的工期由采购该工程设备的合同当事人承担。</w:t>
      </w:r>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13.3.3 投料试车</w:t>
      </w:r>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如需进行投料试车的，发包人应在工程竣工验收后组织投料试车。发包人要求在工程竣工验收前进行或需要承包人配合时，应征得承包人同意，并在专用合同条款中约定有关事项。</w:t>
      </w:r>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投料试车合格的，费用由发包人承担；因承包人原因造成投料试车不合格的，承包人应按照发包人要求进行整改，由此产生的整改费用由承包人承担；非因承包人原因导致投料试车不合格的，如发包人要求承包人进行整改的，由此产生的费用由发包人承担。</w:t>
      </w:r>
    </w:p>
    <w:p w:rsidR="000867F1" w:rsidRDefault="000867F1" w:rsidP="000867F1">
      <w:pPr>
        <w:spacing w:line="360" w:lineRule="auto"/>
        <w:ind w:firstLineChars="200" w:firstLine="420"/>
        <w:jc w:val="left"/>
        <w:rPr>
          <w:rFonts w:ascii="宋体" w:hAnsi="宋体" w:cs="宋体"/>
          <w:color w:val="000000"/>
          <w:szCs w:val="21"/>
        </w:rPr>
      </w:pPr>
      <w:bookmarkStart w:id="315" w:name="_Toc337558808"/>
      <w:r>
        <w:rPr>
          <w:rFonts w:ascii="宋体" w:hAnsi="宋体" w:cs="宋体" w:hint="eastAsia"/>
          <w:color w:val="000000"/>
          <w:szCs w:val="21"/>
        </w:rPr>
        <w:t xml:space="preserve">    </w:t>
      </w:r>
      <w:bookmarkStart w:id="316" w:name="_Toc351203590"/>
      <w:r>
        <w:rPr>
          <w:rFonts w:ascii="宋体" w:hAnsi="宋体" w:cs="宋体" w:hint="eastAsia"/>
          <w:color w:val="000000"/>
          <w:szCs w:val="21"/>
        </w:rPr>
        <w:t>13.4提前交付单位工程的验收</w:t>
      </w:r>
      <w:bookmarkEnd w:id="316"/>
    </w:p>
    <w:bookmarkEnd w:id="315"/>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13.4.1 发包人需要在工程竣工前使用单位工程的，或承包人提出提前交付已经竣工的单位工程且经发包人同意的，可进行单位工程验收，验收的程序按照第13.2款〔竣工验收〕的约定进行。</w:t>
      </w:r>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验收合格后，由监理人向承包人出具经发包人签认的单位工程接收证书。已签发单位工程接收证书的单位工程由发包人负责照管。单位工程的验收成果和结论作为整体工程竣工验收申请报告的附件。</w:t>
      </w:r>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13.4.2 发包人要求在工程竣工前交付单位工程，由此导致承包人费用增加和（或）工期延误的，由发包人承担由此增加的费用和（或）延误的工期，并支付承包人合理的利润。</w:t>
      </w:r>
    </w:p>
    <w:p w:rsidR="000867F1" w:rsidRDefault="000867F1" w:rsidP="000867F1">
      <w:pPr>
        <w:spacing w:line="360" w:lineRule="auto"/>
        <w:ind w:firstLineChars="200" w:firstLine="420"/>
        <w:jc w:val="left"/>
        <w:rPr>
          <w:rFonts w:ascii="宋体" w:hAnsi="宋体" w:cs="宋体"/>
          <w:color w:val="000000"/>
          <w:szCs w:val="21"/>
        </w:rPr>
      </w:pPr>
      <w:bookmarkStart w:id="317" w:name="_Toc351203591"/>
      <w:r>
        <w:rPr>
          <w:rFonts w:ascii="宋体" w:hAnsi="宋体" w:cs="宋体" w:hint="eastAsia"/>
          <w:color w:val="000000"/>
          <w:szCs w:val="21"/>
        </w:rPr>
        <w:t>13.5 施工期运行</w:t>
      </w:r>
      <w:bookmarkEnd w:id="317"/>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13.5.1 施工期运行是指合同工程尚未全部竣工，其中某项或某几项单位工程或工程设备安装已竣工，根据专用合同条款约定，需要投入施工期运行的，经发包人按第13.4款〔提前交付单位工程的验收〕的约定验收合格，证明能确保安全后，才能在施工期投入运行。</w:t>
      </w:r>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13.5.2 在施工期运行中发现工程或工程设备损坏或存在缺陷的，由承包人按第15.2款〔缺陷责任期〕约定进行修复。</w:t>
      </w:r>
    </w:p>
    <w:p w:rsidR="000867F1" w:rsidRDefault="000867F1" w:rsidP="000867F1">
      <w:pPr>
        <w:spacing w:line="360" w:lineRule="auto"/>
        <w:ind w:firstLineChars="200" w:firstLine="420"/>
        <w:jc w:val="left"/>
        <w:rPr>
          <w:rFonts w:ascii="宋体" w:hAnsi="宋体" w:cs="宋体"/>
          <w:color w:val="000000"/>
          <w:szCs w:val="21"/>
        </w:rPr>
      </w:pPr>
      <w:bookmarkStart w:id="318" w:name="_Toc296503112"/>
      <w:bookmarkStart w:id="319" w:name="_Toc296346613"/>
      <w:bookmarkStart w:id="320" w:name="_Toc351203592"/>
      <w:bookmarkStart w:id="321" w:name="_Toc337558809"/>
      <w:r>
        <w:rPr>
          <w:rFonts w:ascii="宋体" w:hAnsi="宋体" w:cs="宋体" w:hint="eastAsia"/>
          <w:color w:val="000000"/>
          <w:szCs w:val="21"/>
        </w:rPr>
        <w:t>13.6 竣工退</w:t>
      </w:r>
      <w:bookmarkEnd w:id="318"/>
      <w:bookmarkEnd w:id="319"/>
      <w:r>
        <w:rPr>
          <w:rFonts w:ascii="宋体" w:hAnsi="宋体" w:cs="宋体" w:hint="eastAsia"/>
          <w:color w:val="000000"/>
          <w:szCs w:val="21"/>
        </w:rPr>
        <w:t>场</w:t>
      </w:r>
      <w:bookmarkEnd w:id="320"/>
    </w:p>
    <w:bookmarkEnd w:id="321"/>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13.6.1 竣工退场</w:t>
      </w:r>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颁发工程接收证书后，承包人应按以下要求对施工现场进行清理：</w:t>
      </w:r>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（1）施工现场内残留的垃圾已全部清除出场；</w:t>
      </w:r>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（2）临时工程已拆除，场地已进行清理、平整或复原；</w:t>
      </w:r>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（3）按合同约定应撤离的人员、承包人施工设备和剩余的材料，包括废弃的施工设备和材</w:t>
      </w:r>
      <w:r>
        <w:rPr>
          <w:rFonts w:ascii="宋体" w:hAnsi="宋体" w:cs="宋体" w:hint="eastAsia"/>
          <w:color w:val="000000"/>
          <w:szCs w:val="21"/>
        </w:rPr>
        <w:lastRenderedPageBreak/>
        <w:t>料，已按计划撤离施工现场；</w:t>
      </w:r>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（4）施工现场周边及其附近道路、河道的施工堆积物，已全部清理；</w:t>
      </w:r>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（5）施工现场其他场地清理工作已全部完成。</w:t>
      </w:r>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施工现场的竣工退场费用由承包人承担。承包人应在专用合同条款约定的期限内完成竣工退场，逾期未完成的，发包人有权出售或另行处理承包人遗留的物品，由此支出的费用由承包人承担，发包人出售承包人遗留物品所得款项在扣除必要费用后应返还承包人。</w:t>
      </w:r>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13.6.2 地表还原</w:t>
      </w:r>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承包人应按发包人要求恢复临时占地及清理场地，承包人未按发包人的要求恢复临时占地，或者场地清理未达到合同约定要求的，发包人有权委托其他人恢复或清理，所发生的费用由承包人承担。</w:t>
      </w:r>
    </w:p>
    <w:p w:rsidR="000867F1" w:rsidRDefault="000867F1" w:rsidP="000867F1">
      <w:pPr>
        <w:spacing w:line="360" w:lineRule="auto"/>
        <w:ind w:firstLineChars="200" w:firstLine="420"/>
        <w:jc w:val="left"/>
        <w:rPr>
          <w:rFonts w:ascii="宋体" w:hAnsi="宋体" w:cs="宋体"/>
          <w:color w:val="000000"/>
          <w:szCs w:val="21"/>
        </w:rPr>
      </w:pPr>
      <w:bookmarkStart w:id="322" w:name="_Toc351203593"/>
      <w:bookmarkStart w:id="323" w:name="_Toc337558810"/>
      <w:bookmarkStart w:id="324" w:name="_Toc296346614"/>
      <w:bookmarkStart w:id="325" w:name="_Toc296503113"/>
      <w:r>
        <w:rPr>
          <w:rFonts w:ascii="宋体" w:hAnsi="宋体" w:cs="宋体" w:hint="eastAsia"/>
          <w:color w:val="000000"/>
          <w:szCs w:val="21"/>
        </w:rPr>
        <w:t>14. 竣工结算</w:t>
      </w:r>
      <w:bookmarkEnd w:id="322"/>
    </w:p>
    <w:p w:rsidR="000867F1" w:rsidRDefault="000867F1" w:rsidP="000867F1">
      <w:pPr>
        <w:spacing w:line="360" w:lineRule="auto"/>
        <w:ind w:firstLineChars="200" w:firstLine="420"/>
        <w:jc w:val="left"/>
        <w:rPr>
          <w:rFonts w:ascii="宋体" w:hAnsi="宋体" w:cs="宋体"/>
          <w:color w:val="000000"/>
          <w:szCs w:val="21"/>
        </w:rPr>
      </w:pPr>
      <w:bookmarkStart w:id="326" w:name="_Toc351203594"/>
      <w:bookmarkStart w:id="327" w:name="_Toc337558811"/>
      <w:bookmarkEnd w:id="323"/>
      <w:r>
        <w:rPr>
          <w:rFonts w:ascii="宋体" w:hAnsi="宋体" w:cs="宋体" w:hint="eastAsia"/>
          <w:color w:val="000000"/>
          <w:szCs w:val="21"/>
        </w:rPr>
        <w:t>14.1 竣工结算申请</w:t>
      </w:r>
      <w:bookmarkEnd w:id="326"/>
    </w:p>
    <w:bookmarkEnd w:id="327"/>
    <w:p w:rsidR="000867F1" w:rsidRDefault="000867F1" w:rsidP="000867F1">
      <w:pPr>
        <w:autoSpaceDE w:val="0"/>
        <w:autoSpaceDN w:val="0"/>
        <w:adjustRightInd w:val="0"/>
        <w:spacing w:line="360" w:lineRule="auto"/>
        <w:ind w:firstLineChars="200" w:firstLine="420"/>
        <w:jc w:val="left"/>
        <w:rPr>
          <w:rFonts w:ascii="宋体" w:hAnsi="宋体" w:cs="宋体"/>
          <w:color w:val="000000"/>
          <w:szCs w:val="21"/>
        </w:rPr>
      </w:pPr>
      <w:r>
        <w:rPr>
          <w:rFonts w:ascii="宋体" w:hAnsi="宋体" w:cs="宋体" w:hint="eastAsia"/>
          <w:color w:val="000000"/>
          <w:szCs w:val="21"/>
        </w:rPr>
        <w:t>除专用合同条款另有约定外，承包人应在工程竣工验收合格后28天内向发包人和监理人提交竣工结算申请单，并提交完整的结算资料，有关竣工结算申请单的资料清单和份数等要求由合同当事人在专用合同条款中约定。</w:t>
      </w:r>
    </w:p>
    <w:p w:rsidR="000867F1" w:rsidRDefault="000867F1" w:rsidP="000867F1">
      <w:pPr>
        <w:autoSpaceDE w:val="0"/>
        <w:autoSpaceDN w:val="0"/>
        <w:adjustRightInd w:val="0"/>
        <w:spacing w:line="360" w:lineRule="auto"/>
        <w:ind w:firstLineChars="200" w:firstLine="420"/>
        <w:jc w:val="left"/>
        <w:rPr>
          <w:rFonts w:ascii="宋体" w:hAnsi="宋体" w:cs="宋体"/>
          <w:color w:val="000000"/>
          <w:szCs w:val="21"/>
        </w:rPr>
      </w:pPr>
      <w:r>
        <w:rPr>
          <w:rFonts w:ascii="宋体" w:hAnsi="宋体" w:cs="宋体" w:hint="eastAsia"/>
          <w:color w:val="000000"/>
          <w:szCs w:val="21"/>
        </w:rPr>
        <w:t>除专用合同条款另有约定外，竣工结算申请单应包括以下内容：</w:t>
      </w:r>
    </w:p>
    <w:p w:rsidR="000867F1" w:rsidRDefault="000867F1" w:rsidP="000867F1">
      <w:pPr>
        <w:autoSpaceDE w:val="0"/>
        <w:autoSpaceDN w:val="0"/>
        <w:adjustRightInd w:val="0"/>
        <w:spacing w:line="360" w:lineRule="auto"/>
        <w:ind w:firstLineChars="200" w:firstLine="420"/>
        <w:jc w:val="left"/>
        <w:rPr>
          <w:rFonts w:ascii="宋体" w:hAnsi="宋体" w:cs="宋体"/>
          <w:color w:val="000000"/>
          <w:szCs w:val="21"/>
        </w:rPr>
      </w:pPr>
      <w:r>
        <w:rPr>
          <w:rFonts w:ascii="宋体" w:hAnsi="宋体" w:cs="宋体" w:hint="eastAsia"/>
          <w:color w:val="000000"/>
          <w:szCs w:val="21"/>
        </w:rPr>
        <w:t>（1）竣工结算合同价格；</w:t>
      </w:r>
    </w:p>
    <w:p w:rsidR="000867F1" w:rsidRDefault="000867F1" w:rsidP="000867F1">
      <w:pPr>
        <w:autoSpaceDE w:val="0"/>
        <w:autoSpaceDN w:val="0"/>
        <w:adjustRightInd w:val="0"/>
        <w:spacing w:line="360" w:lineRule="auto"/>
        <w:ind w:firstLineChars="200" w:firstLine="420"/>
        <w:jc w:val="left"/>
        <w:rPr>
          <w:rFonts w:ascii="宋体" w:hAnsi="宋体" w:cs="宋体"/>
          <w:color w:val="000000"/>
          <w:szCs w:val="21"/>
        </w:rPr>
      </w:pPr>
      <w:r>
        <w:rPr>
          <w:rFonts w:ascii="宋体" w:hAnsi="宋体" w:cs="宋体" w:hint="eastAsia"/>
          <w:color w:val="000000"/>
          <w:szCs w:val="21"/>
        </w:rPr>
        <w:t>（2）发包人已支付承包人的款项；</w:t>
      </w:r>
    </w:p>
    <w:p w:rsidR="000867F1" w:rsidRDefault="000867F1" w:rsidP="000867F1">
      <w:pPr>
        <w:autoSpaceDE w:val="0"/>
        <w:autoSpaceDN w:val="0"/>
        <w:adjustRightInd w:val="0"/>
        <w:spacing w:line="360" w:lineRule="auto"/>
        <w:ind w:firstLineChars="200" w:firstLine="420"/>
        <w:jc w:val="left"/>
        <w:rPr>
          <w:rFonts w:ascii="宋体" w:hAnsi="宋体" w:cs="宋体"/>
          <w:color w:val="000000"/>
          <w:szCs w:val="21"/>
        </w:rPr>
      </w:pPr>
      <w:r>
        <w:rPr>
          <w:rFonts w:ascii="宋体" w:hAnsi="宋体" w:cs="宋体" w:hint="eastAsia"/>
          <w:color w:val="000000"/>
          <w:szCs w:val="21"/>
        </w:rPr>
        <w:t xml:space="preserve">（3）应扣留的质量保证金。已缴纳履约保证金的或提供其他工程质量担保方式的除外； </w:t>
      </w:r>
    </w:p>
    <w:p w:rsidR="000867F1" w:rsidRDefault="000867F1" w:rsidP="000867F1">
      <w:pPr>
        <w:autoSpaceDE w:val="0"/>
        <w:autoSpaceDN w:val="0"/>
        <w:adjustRightInd w:val="0"/>
        <w:spacing w:line="360" w:lineRule="auto"/>
        <w:ind w:firstLineChars="200" w:firstLine="420"/>
        <w:jc w:val="left"/>
        <w:rPr>
          <w:rFonts w:ascii="宋体" w:hAnsi="宋体" w:cs="宋体"/>
          <w:color w:val="000000"/>
          <w:szCs w:val="21"/>
        </w:rPr>
      </w:pPr>
      <w:r>
        <w:rPr>
          <w:rFonts w:ascii="宋体" w:hAnsi="宋体" w:cs="宋体" w:hint="eastAsia"/>
          <w:color w:val="000000"/>
          <w:szCs w:val="21"/>
        </w:rPr>
        <w:t>（4）发包人应支付承包人的合同价款。</w:t>
      </w:r>
    </w:p>
    <w:p w:rsidR="000867F1" w:rsidRDefault="000867F1" w:rsidP="000867F1">
      <w:pPr>
        <w:spacing w:line="360" w:lineRule="auto"/>
        <w:ind w:firstLineChars="200" w:firstLine="420"/>
        <w:jc w:val="left"/>
        <w:rPr>
          <w:rFonts w:ascii="宋体" w:hAnsi="宋体" w:cs="宋体"/>
          <w:color w:val="000000"/>
          <w:szCs w:val="21"/>
        </w:rPr>
      </w:pPr>
      <w:bookmarkStart w:id="328" w:name="_Toc351203595"/>
      <w:bookmarkStart w:id="329" w:name="_Toc337558812"/>
      <w:r>
        <w:rPr>
          <w:rFonts w:ascii="宋体" w:hAnsi="宋体" w:cs="宋体" w:hint="eastAsia"/>
          <w:color w:val="000000"/>
          <w:szCs w:val="21"/>
        </w:rPr>
        <w:t>14.2 竣工结算审核</w:t>
      </w:r>
      <w:bookmarkEnd w:id="328"/>
    </w:p>
    <w:bookmarkEnd w:id="329"/>
    <w:p w:rsidR="000867F1" w:rsidRDefault="000867F1" w:rsidP="000867F1">
      <w:pPr>
        <w:autoSpaceDE w:val="0"/>
        <w:autoSpaceDN w:val="0"/>
        <w:adjustRightInd w:val="0"/>
        <w:spacing w:line="360" w:lineRule="auto"/>
        <w:ind w:firstLineChars="200" w:firstLine="420"/>
        <w:jc w:val="left"/>
        <w:rPr>
          <w:rFonts w:ascii="宋体" w:hAnsi="宋体" w:cs="宋体"/>
          <w:color w:val="000000"/>
          <w:szCs w:val="21"/>
        </w:rPr>
      </w:pPr>
      <w:r>
        <w:rPr>
          <w:rFonts w:ascii="宋体" w:hAnsi="宋体" w:cs="宋体" w:hint="eastAsia"/>
          <w:color w:val="000000"/>
          <w:szCs w:val="21"/>
        </w:rPr>
        <w:t>（1）除专用合同条款另有约定外，监理人应在收到竣工结算申请单后14天内完成核查并报送发包人。发包人应在收到监理人提交的经审核的竣工结算申请单后14天内完成审批，并由监理人向承包人签发经发包人签认的竣工付款证书。监理人或发包人对竣工结算申请单有异议的，有权要求承包人进行修正和提供补充资料，承包人应提交修正后的竣工结算申请单。</w:t>
      </w:r>
    </w:p>
    <w:p w:rsidR="000867F1" w:rsidRDefault="000867F1" w:rsidP="000867F1">
      <w:pPr>
        <w:autoSpaceDE w:val="0"/>
        <w:autoSpaceDN w:val="0"/>
        <w:adjustRightInd w:val="0"/>
        <w:spacing w:line="360" w:lineRule="auto"/>
        <w:ind w:firstLineChars="200" w:firstLine="420"/>
        <w:jc w:val="left"/>
        <w:rPr>
          <w:rFonts w:ascii="宋体" w:hAnsi="宋体" w:cs="宋体"/>
          <w:color w:val="000000"/>
          <w:szCs w:val="21"/>
        </w:rPr>
      </w:pPr>
      <w:r>
        <w:rPr>
          <w:rFonts w:ascii="宋体" w:hAnsi="宋体" w:cs="宋体" w:hint="eastAsia"/>
          <w:color w:val="000000"/>
          <w:szCs w:val="21"/>
        </w:rPr>
        <w:t>发包人在收到承包人提交竣工结算申请书后28天内未完成审批且未提出异议的，视为发包人认可承包人提交的竣工结算申请单，并自发包人收到承包人提交的竣工结算申请单后第29天起视为已签发竣工付款证书。</w:t>
      </w:r>
    </w:p>
    <w:p w:rsidR="000867F1" w:rsidRDefault="000867F1" w:rsidP="000867F1">
      <w:pPr>
        <w:autoSpaceDE w:val="0"/>
        <w:autoSpaceDN w:val="0"/>
        <w:adjustRightInd w:val="0"/>
        <w:spacing w:line="360" w:lineRule="auto"/>
        <w:ind w:firstLineChars="200" w:firstLine="420"/>
        <w:jc w:val="left"/>
        <w:rPr>
          <w:rFonts w:ascii="宋体" w:hAnsi="宋体" w:cs="宋体"/>
          <w:color w:val="000000"/>
          <w:szCs w:val="21"/>
        </w:rPr>
      </w:pPr>
      <w:r>
        <w:rPr>
          <w:rFonts w:ascii="宋体" w:hAnsi="宋体" w:cs="宋体" w:hint="eastAsia"/>
          <w:color w:val="000000"/>
          <w:szCs w:val="21"/>
        </w:rPr>
        <w:t>（2）除专用合同条款另有约定外，发包人应在签发竣工付款证书后的14 天内，完成对承包人的竣工付款。发包人逾期支付的，按照中国人民银行发布的同期同类贷款基准利率支付违约</w:t>
      </w:r>
      <w:r>
        <w:rPr>
          <w:rFonts w:ascii="宋体" w:hAnsi="宋体" w:cs="宋体" w:hint="eastAsia"/>
          <w:color w:val="000000"/>
          <w:szCs w:val="21"/>
        </w:rPr>
        <w:lastRenderedPageBreak/>
        <w:t>金；逾期支付超过56天的，按照中国人民银行发布的同期同类贷款基准利率的两倍支付违约金。</w:t>
      </w:r>
    </w:p>
    <w:p w:rsidR="000867F1" w:rsidRDefault="000867F1" w:rsidP="000867F1">
      <w:pPr>
        <w:autoSpaceDE w:val="0"/>
        <w:autoSpaceDN w:val="0"/>
        <w:adjustRightInd w:val="0"/>
        <w:spacing w:line="360" w:lineRule="auto"/>
        <w:ind w:firstLineChars="200" w:firstLine="420"/>
        <w:jc w:val="left"/>
        <w:rPr>
          <w:rFonts w:ascii="宋体" w:hAnsi="宋体" w:cs="宋体"/>
          <w:color w:val="000000"/>
          <w:szCs w:val="21"/>
        </w:rPr>
      </w:pPr>
      <w:r>
        <w:rPr>
          <w:rFonts w:ascii="宋体" w:hAnsi="宋体" w:cs="宋体" w:hint="eastAsia"/>
          <w:color w:val="000000"/>
          <w:szCs w:val="21"/>
        </w:rPr>
        <w:t>（3）承包人对发包人签认的竣工付款证书有异议的，对于有异议部分应在收到发包人签认的竣工付款证书后7天内提出异议，并由合同当事人按照专用合同条款约定的方式和程序进行复核，或按照第20条〔争议解决〕约定处理。对于无异议部分，发包人应签发临时竣工3证书，并按本款第（2）</w:t>
      </w:r>
      <w:proofErr w:type="gramStart"/>
      <w:r>
        <w:rPr>
          <w:rFonts w:ascii="宋体" w:hAnsi="宋体" w:cs="宋体" w:hint="eastAsia"/>
          <w:color w:val="000000"/>
          <w:szCs w:val="21"/>
        </w:rPr>
        <w:t>项完成</w:t>
      </w:r>
      <w:proofErr w:type="gramEnd"/>
      <w:r>
        <w:rPr>
          <w:rFonts w:ascii="宋体" w:hAnsi="宋体" w:cs="宋体" w:hint="eastAsia"/>
          <w:color w:val="000000"/>
          <w:szCs w:val="21"/>
        </w:rPr>
        <w:t>付款。承包人逾期未提出异议的，视为认可发包人的审批结果。</w:t>
      </w:r>
    </w:p>
    <w:p w:rsidR="000867F1" w:rsidRDefault="000867F1" w:rsidP="000867F1">
      <w:pPr>
        <w:spacing w:line="360" w:lineRule="auto"/>
        <w:ind w:firstLineChars="200" w:firstLine="420"/>
        <w:jc w:val="left"/>
        <w:rPr>
          <w:rFonts w:ascii="宋体" w:hAnsi="宋体" w:cs="宋体"/>
          <w:color w:val="000000"/>
          <w:szCs w:val="21"/>
        </w:rPr>
      </w:pPr>
      <w:bookmarkStart w:id="330" w:name="_Toc351203596"/>
      <w:bookmarkStart w:id="331" w:name="_Toc337558813"/>
      <w:r>
        <w:rPr>
          <w:rFonts w:ascii="宋体" w:hAnsi="宋体" w:cs="宋体" w:hint="eastAsia"/>
          <w:color w:val="000000"/>
          <w:szCs w:val="21"/>
        </w:rPr>
        <w:t>14.3 甩项竣工协议</w:t>
      </w:r>
      <w:bookmarkEnd w:id="330"/>
    </w:p>
    <w:bookmarkEnd w:id="331"/>
    <w:p w:rsidR="000867F1" w:rsidRDefault="000867F1" w:rsidP="000867F1">
      <w:pPr>
        <w:autoSpaceDE w:val="0"/>
        <w:autoSpaceDN w:val="0"/>
        <w:adjustRightInd w:val="0"/>
        <w:spacing w:line="360" w:lineRule="auto"/>
        <w:ind w:firstLineChars="200" w:firstLine="420"/>
        <w:jc w:val="left"/>
        <w:rPr>
          <w:rFonts w:ascii="宋体" w:hAnsi="宋体" w:cs="宋体"/>
          <w:color w:val="000000"/>
          <w:szCs w:val="21"/>
        </w:rPr>
      </w:pPr>
      <w:r>
        <w:rPr>
          <w:rFonts w:ascii="宋体" w:hAnsi="宋体" w:cs="宋体" w:hint="eastAsia"/>
          <w:szCs w:val="21"/>
        </w:rPr>
        <w:t>发包人要求甩项竣工的，合同当事人应签订甩项竣工协议。在甩项竣工协议中应明确，合同当事人按照第14.1款〔竣工结算申请〕及14.2款〔竣工结算审核〕的约定，对已完合格工程进行结算，并支付相应合同价款。</w:t>
      </w:r>
    </w:p>
    <w:p w:rsidR="000867F1" w:rsidRDefault="000867F1" w:rsidP="000867F1">
      <w:pPr>
        <w:spacing w:line="360" w:lineRule="auto"/>
        <w:ind w:firstLineChars="200" w:firstLine="420"/>
        <w:jc w:val="left"/>
        <w:rPr>
          <w:rFonts w:ascii="宋体" w:hAnsi="宋体" w:cs="宋体"/>
          <w:color w:val="000000"/>
          <w:szCs w:val="21"/>
        </w:rPr>
      </w:pPr>
      <w:bookmarkStart w:id="332" w:name="_Toc351203597"/>
      <w:bookmarkStart w:id="333" w:name="_Toc337558814"/>
      <w:r>
        <w:rPr>
          <w:rFonts w:ascii="宋体" w:hAnsi="宋体" w:cs="宋体" w:hint="eastAsia"/>
          <w:color w:val="000000"/>
          <w:szCs w:val="21"/>
        </w:rPr>
        <w:t>14.4 最终结清</w:t>
      </w:r>
      <w:bookmarkEnd w:id="332"/>
    </w:p>
    <w:bookmarkEnd w:id="333"/>
    <w:p w:rsidR="000867F1" w:rsidRDefault="000867F1" w:rsidP="000867F1">
      <w:pPr>
        <w:autoSpaceDE w:val="0"/>
        <w:autoSpaceDN w:val="0"/>
        <w:adjustRightInd w:val="0"/>
        <w:spacing w:line="360" w:lineRule="auto"/>
        <w:ind w:firstLineChars="200" w:firstLine="420"/>
        <w:jc w:val="left"/>
        <w:rPr>
          <w:rFonts w:ascii="宋体" w:hAnsi="宋体" w:cs="宋体"/>
          <w:color w:val="000000"/>
          <w:szCs w:val="21"/>
        </w:rPr>
      </w:pPr>
      <w:r>
        <w:rPr>
          <w:rFonts w:ascii="宋体" w:hAnsi="宋体" w:cs="宋体" w:hint="eastAsia"/>
          <w:color w:val="000000"/>
          <w:szCs w:val="21"/>
        </w:rPr>
        <w:t>14.4.1 最终结清申请单</w:t>
      </w:r>
    </w:p>
    <w:p w:rsidR="000867F1" w:rsidRDefault="000867F1" w:rsidP="000867F1">
      <w:pPr>
        <w:autoSpaceDE w:val="0"/>
        <w:autoSpaceDN w:val="0"/>
        <w:adjustRightInd w:val="0"/>
        <w:spacing w:line="360" w:lineRule="auto"/>
        <w:ind w:firstLineChars="200" w:firstLine="420"/>
        <w:jc w:val="left"/>
        <w:rPr>
          <w:rFonts w:ascii="宋体" w:hAnsi="宋体" w:cs="宋体"/>
          <w:color w:val="000000"/>
          <w:szCs w:val="21"/>
        </w:rPr>
      </w:pPr>
      <w:r>
        <w:rPr>
          <w:rFonts w:ascii="宋体" w:hAnsi="宋体" w:cs="宋体" w:hint="eastAsia"/>
          <w:color w:val="000000"/>
          <w:szCs w:val="21"/>
        </w:rPr>
        <w:t>（1）除专用合同条款另有约定外，承包人应在缺陷责任期终止证书颁发后7天内，按专用合同条款约定的份数向发包人提交最终结清申请单，并提供相关证明材料。</w:t>
      </w:r>
    </w:p>
    <w:p w:rsidR="000867F1" w:rsidRDefault="000867F1" w:rsidP="000867F1">
      <w:pPr>
        <w:autoSpaceDE w:val="0"/>
        <w:autoSpaceDN w:val="0"/>
        <w:adjustRightInd w:val="0"/>
        <w:spacing w:line="360" w:lineRule="auto"/>
        <w:ind w:firstLineChars="200" w:firstLine="420"/>
        <w:jc w:val="left"/>
        <w:rPr>
          <w:rFonts w:ascii="宋体" w:hAnsi="宋体" w:cs="宋体"/>
          <w:color w:val="000000"/>
          <w:szCs w:val="21"/>
        </w:rPr>
      </w:pPr>
      <w:r>
        <w:rPr>
          <w:rFonts w:ascii="宋体" w:hAnsi="宋体" w:cs="宋体" w:hint="eastAsia"/>
          <w:color w:val="000000"/>
          <w:szCs w:val="21"/>
        </w:rPr>
        <w:t>除专用合同条款另有约定外，最终结清申请单应列明质量保证金、应扣除的质量保证金、缺陷责任期内发生的增减费用。</w:t>
      </w:r>
    </w:p>
    <w:p w:rsidR="000867F1" w:rsidRDefault="000867F1" w:rsidP="000867F1">
      <w:pPr>
        <w:autoSpaceDE w:val="0"/>
        <w:autoSpaceDN w:val="0"/>
        <w:adjustRightInd w:val="0"/>
        <w:spacing w:line="360" w:lineRule="auto"/>
        <w:ind w:firstLineChars="200" w:firstLine="420"/>
        <w:jc w:val="left"/>
        <w:rPr>
          <w:rFonts w:ascii="宋体" w:hAnsi="宋体" w:cs="宋体"/>
          <w:color w:val="000000"/>
          <w:szCs w:val="21"/>
        </w:rPr>
      </w:pPr>
      <w:r>
        <w:rPr>
          <w:rFonts w:ascii="宋体" w:hAnsi="宋体" w:cs="宋体" w:hint="eastAsia"/>
          <w:color w:val="000000"/>
          <w:szCs w:val="21"/>
        </w:rPr>
        <w:t>（2）发包人对最终结清申请单内容有异议的，有权要求承包人进行修正和提供补充资料，承包人应向发包人提交修正后的最终结清申请单。</w:t>
      </w:r>
    </w:p>
    <w:p w:rsidR="000867F1" w:rsidRDefault="000867F1" w:rsidP="000867F1">
      <w:pPr>
        <w:autoSpaceDE w:val="0"/>
        <w:autoSpaceDN w:val="0"/>
        <w:adjustRightInd w:val="0"/>
        <w:spacing w:line="360" w:lineRule="auto"/>
        <w:ind w:firstLineChars="200" w:firstLine="420"/>
        <w:jc w:val="left"/>
        <w:rPr>
          <w:rFonts w:ascii="宋体" w:hAnsi="宋体" w:cs="宋体"/>
          <w:color w:val="000000"/>
          <w:szCs w:val="21"/>
        </w:rPr>
      </w:pPr>
      <w:r>
        <w:rPr>
          <w:rFonts w:ascii="宋体" w:hAnsi="宋体" w:cs="宋体" w:hint="eastAsia"/>
          <w:color w:val="000000"/>
          <w:szCs w:val="21"/>
        </w:rPr>
        <w:t>14.4.2 最终结清证书和支付</w:t>
      </w:r>
    </w:p>
    <w:p w:rsidR="000867F1" w:rsidRDefault="000867F1" w:rsidP="000867F1">
      <w:pPr>
        <w:autoSpaceDE w:val="0"/>
        <w:autoSpaceDN w:val="0"/>
        <w:adjustRightInd w:val="0"/>
        <w:spacing w:line="360" w:lineRule="auto"/>
        <w:ind w:firstLineChars="200" w:firstLine="420"/>
        <w:jc w:val="left"/>
        <w:rPr>
          <w:rFonts w:ascii="宋体" w:hAnsi="宋体" w:cs="宋体"/>
          <w:color w:val="000000"/>
          <w:szCs w:val="21"/>
        </w:rPr>
      </w:pPr>
      <w:r>
        <w:rPr>
          <w:rFonts w:ascii="宋体" w:hAnsi="宋体" w:cs="宋体" w:hint="eastAsia"/>
          <w:color w:val="000000"/>
          <w:szCs w:val="21"/>
        </w:rPr>
        <w:t>（1）除专用合同条款另有约定外，发包人应在收到承包人提交的最终结清申请单后14天内完成审批并向承包人颁发最终结清证书。发包人逾期未完成审批，又未提出修改意见的，视为发包人同意承包人提交的最终结清申请单，且自发包人收到承包人提交的最终结清申请单后15天起视为已颁发最终结清证书。</w:t>
      </w:r>
    </w:p>
    <w:p w:rsidR="000867F1" w:rsidRDefault="000867F1" w:rsidP="000867F1">
      <w:pPr>
        <w:autoSpaceDE w:val="0"/>
        <w:autoSpaceDN w:val="0"/>
        <w:adjustRightInd w:val="0"/>
        <w:spacing w:line="360" w:lineRule="auto"/>
        <w:ind w:firstLineChars="200" w:firstLine="420"/>
        <w:jc w:val="left"/>
        <w:rPr>
          <w:rFonts w:ascii="宋体" w:hAnsi="宋体" w:cs="宋体"/>
          <w:color w:val="000000"/>
          <w:szCs w:val="21"/>
        </w:rPr>
      </w:pPr>
      <w:r>
        <w:rPr>
          <w:rFonts w:ascii="宋体" w:hAnsi="宋体" w:cs="宋体" w:hint="eastAsia"/>
          <w:color w:val="000000"/>
          <w:szCs w:val="21"/>
        </w:rPr>
        <w:t>（2）除专用合同条款另有约定外，发包人应在颁发最终结清证书后7天内完成支付。发包人逾期支付的，按照中国人民银行发布的同期同类贷款基准利率支付违约金；逾期支付超过56天的，按照中国人民银行发布的同期同类贷款基准利率的两倍支付违约金。</w:t>
      </w:r>
    </w:p>
    <w:p w:rsidR="000867F1" w:rsidRDefault="000867F1" w:rsidP="000867F1">
      <w:pPr>
        <w:autoSpaceDE w:val="0"/>
        <w:autoSpaceDN w:val="0"/>
        <w:adjustRightInd w:val="0"/>
        <w:spacing w:line="360" w:lineRule="auto"/>
        <w:ind w:firstLineChars="200" w:firstLine="420"/>
        <w:jc w:val="left"/>
        <w:rPr>
          <w:rFonts w:ascii="宋体" w:hAnsi="宋体" w:cs="宋体"/>
          <w:color w:val="000000"/>
          <w:szCs w:val="21"/>
        </w:rPr>
      </w:pPr>
      <w:r>
        <w:rPr>
          <w:rFonts w:ascii="宋体" w:hAnsi="宋体" w:cs="宋体" w:hint="eastAsia"/>
          <w:color w:val="000000"/>
          <w:szCs w:val="21"/>
        </w:rPr>
        <w:t>（3）承包人对发包人颁发的最终结清证书有异议的，按第20条〔争议解决〕的约定办理。</w:t>
      </w:r>
    </w:p>
    <w:p w:rsidR="000867F1" w:rsidRDefault="000867F1" w:rsidP="000867F1">
      <w:pPr>
        <w:spacing w:line="360" w:lineRule="auto"/>
        <w:ind w:firstLineChars="200" w:firstLine="420"/>
        <w:jc w:val="left"/>
        <w:rPr>
          <w:rFonts w:ascii="宋体" w:hAnsi="宋体" w:cs="宋体"/>
          <w:color w:val="000000"/>
          <w:szCs w:val="21"/>
        </w:rPr>
      </w:pPr>
      <w:bookmarkStart w:id="334" w:name="_Toc351203598"/>
      <w:bookmarkStart w:id="335" w:name="_Toc337558815"/>
      <w:r>
        <w:rPr>
          <w:rFonts w:ascii="宋体" w:hAnsi="宋体" w:cs="宋体" w:hint="eastAsia"/>
          <w:color w:val="000000"/>
          <w:szCs w:val="21"/>
        </w:rPr>
        <w:t>15. 缺陷责任与保修</w:t>
      </w:r>
      <w:bookmarkEnd w:id="334"/>
    </w:p>
    <w:p w:rsidR="000867F1" w:rsidRDefault="000867F1" w:rsidP="000867F1">
      <w:pPr>
        <w:spacing w:line="360" w:lineRule="auto"/>
        <w:ind w:firstLineChars="200" w:firstLine="420"/>
        <w:jc w:val="left"/>
        <w:rPr>
          <w:rFonts w:ascii="宋体" w:hAnsi="宋体" w:cs="宋体"/>
          <w:color w:val="000000"/>
          <w:szCs w:val="21"/>
        </w:rPr>
      </w:pPr>
      <w:bookmarkStart w:id="336" w:name="_Toc351203599"/>
      <w:bookmarkStart w:id="337" w:name="_Toc337558816"/>
      <w:bookmarkStart w:id="338" w:name="_Toc296346615"/>
      <w:bookmarkStart w:id="339" w:name="_Toc296503114"/>
      <w:bookmarkEnd w:id="324"/>
      <w:bookmarkEnd w:id="325"/>
      <w:bookmarkEnd w:id="335"/>
      <w:r>
        <w:rPr>
          <w:rFonts w:ascii="宋体" w:hAnsi="宋体" w:cs="宋体" w:hint="eastAsia"/>
          <w:color w:val="000000"/>
          <w:szCs w:val="21"/>
        </w:rPr>
        <w:t>15.1 工程保修的原则</w:t>
      </w:r>
      <w:bookmarkEnd w:id="336"/>
    </w:p>
    <w:bookmarkEnd w:id="337"/>
    <w:p w:rsidR="000867F1" w:rsidRDefault="000867F1" w:rsidP="000867F1">
      <w:pPr>
        <w:autoSpaceDE w:val="0"/>
        <w:autoSpaceDN w:val="0"/>
        <w:adjustRightInd w:val="0"/>
        <w:spacing w:line="360" w:lineRule="auto"/>
        <w:ind w:firstLineChars="200" w:firstLine="420"/>
        <w:jc w:val="left"/>
        <w:rPr>
          <w:rFonts w:ascii="宋体" w:hAnsi="宋体" w:cs="宋体"/>
          <w:color w:val="000000"/>
          <w:szCs w:val="21"/>
        </w:rPr>
      </w:pPr>
      <w:r>
        <w:rPr>
          <w:rFonts w:ascii="宋体" w:hAnsi="宋体" w:cs="宋体" w:hint="eastAsia"/>
          <w:color w:val="000000"/>
          <w:szCs w:val="21"/>
        </w:rPr>
        <w:t>在工程移交发包人后，因承包人原因产生的质量缺陷，承包人应承</w:t>
      </w:r>
      <w:proofErr w:type="gramStart"/>
      <w:r>
        <w:rPr>
          <w:rFonts w:ascii="宋体" w:hAnsi="宋体" w:cs="宋体" w:hint="eastAsia"/>
          <w:color w:val="000000"/>
          <w:szCs w:val="21"/>
        </w:rPr>
        <w:t>担质量</w:t>
      </w:r>
      <w:proofErr w:type="gramEnd"/>
      <w:r>
        <w:rPr>
          <w:rFonts w:ascii="宋体" w:hAnsi="宋体" w:cs="宋体" w:hint="eastAsia"/>
          <w:color w:val="000000"/>
          <w:szCs w:val="21"/>
        </w:rPr>
        <w:t>缺陷责任和保修义务。缺陷责任期届满，承包人仍应按合同约定的工程各部位保修年限承担保修义务。</w:t>
      </w:r>
    </w:p>
    <w:p w:rsidR="000867F1" w:rsidRDefault="000867F1" w:rsidP="000867F1">
      <w:pPr>
        <w:spacing w:line="360" w:lineRule="auto"/>
        <w:ind w:firstLineChars="200" w:firstLine="420"/>
        <w:jc w:val="left"/>
        <w:rPr>
          <w:rFonts w:ascii="宋体" w:hAnsi="宋体" w:cs="宋体"/>
          <w:color w:val="000000"/>
          <w:szCs w:val="21"/>
        </w:rPr>
      </w:pPr>
      <w:bookmarkStart w:id="340" w:name="_Toc351203600"/>
      <w:bookmarkStart w:id="341" w:name="_Toc337558817"/>
      <w:r>
        <w:rPr>
          <w:rFonts w:ascii="宋体" w:hAnsi="宋体" w:cs="宋体" w:hint="eastAsia"/>
          <w:color w:val="000000"/>
          <w:szCs w:val="21"/>
        </w:rPr>
        <w:lastRenderedPageBreak/>
        <w:t>15.2 缺陷责任期</w:t>
      </w:r>
      <w:bookmarkEnd w:id="338"/>
      <w:bookmarkEnd w:id="339"/>
      <w:bookmarkEnd w:id="340"/>
    </w:p>
    <w:bookmarkEnd w:id="341"/>
    <w:p w:rsidR="000867F1" w:rsidRDefault="000867F1" w:rsidP="000867F1">
      <w:pPr>
        <w:autoSpaceDE w:val="0"/>
        <w:autoSpaceDN w:val="0"/>
        <w:adjustRightInd w:val="0"/>
        <w:spacing w:line="360" w:lineRule="auto"/>
        <w:ind w:firstLineChars="200" w:firstLine="420"/>
        <w:jc w:val="left"/>
        <w:rPr>
          <w:rFonts w:ascii="宋体" w:hAnsi="宋体" w:cs="宋体"/>
          <w:color w:val="000000"/>
          <w:szCs w:val="21"/>
        </w:rPr>
      </w:pPr>
      <w:r>
        <w:rPr>
          <w:rFonts w:ascii="宋体" w:hAnsi="宋体" w:cs="宋体" w:hint="eastAsia"/>
          <w:color w:val="000000"/>
          <w:szCs w:val="21"/>
        </w:rPr>
        <w:t>15.2.1 缺陷责任期从工程通过竣工验收之日起计算，合同当事人应在专用合同条款约定缺陷责任期的具体期限，但该期限最长不超过24个月。</w:t>
      </w:r>
    </w:p>
    <w:p w:rsidR="000867F1" w:rsidRDefault="000867F1" w:rsidP="000867F1">
      <w:pPr>
        <w:autoSpaceDE w:val="0"/>
        <w:autoSpaceDN w:val="0"/>
        <w:adjustRightInd w:val="0"/>
        <w:spacing w:line="360" w:lineRule="auto"/>
        <w:ind w:firstLineChars="200" w:firstLine="420"/>
        <w:jc w:val="left"/>
        <w:rPr>
          <w:rFonts w:ascii="宋体" w:hAnsi="宋体" w:cs="宋体"/>
          <w:color w:val="000000"/>
          <w:szCs w:val="21"/>
        </w:rPr>
      </w:pPr>
      <w:r>
        <w:rPr>
          <w:rFonts w:ascii="宋体" w:hAnsi="宋体" w:cs="宋体" w:hint="eastAsia"/>
          <w:color w:val="000000"/>
          <w:szCs w:val="21"/>
        </w:rPr>
        <w:t>单位工程先于全部工程进行验收，经验收合格并交付使用的，该单位工程缺陷责任期自单位工程验收合格之日起算。因承包人原因导致工程无法按合同约定期限进行竣工验收的，缺陷责任期从实际通过竣工验收之日起计算。因发包人原因导致工程无法按合同约定期限进行竣工验收的，在承包人提交竣工验收报告90天后，工程自动进入缺陷责任期；发包人未经竣工验收擅自使用工程的，缺陷责任期自工程转移占有之日起开始计算。</w:t>
      </w:r>
    </w:p>
    <w:p w:rsidR="000867F1" w:rsidRDefault="000867F1" w:rsidP="000867F1">
      <w:pPr>
        <w:autoSpaceDE w:val="0"/>
        <w:autoSpaceDN w:val="0"/>
        <w:adjustRightInd w:val="0"/>
        <w:spacing w:line="360" w:lineRule="auto"/>
        <w:ind w:firstLineChars="200" w:firstLine="420"/>
        <w:jc w:val="left"/>
        <w:rPr>
          <w:rFonts w:ascii="宋体" w:hAnsi="宋体" w:cs="宋体"/>
          <w:color w:val="000000"/>
          <w:szCs w:val="21"/>
        </w:rPr>
      </w:pPr>
      <w:r>
        <w:rPr>
          <w:rFonts w:ascii="宋体" w:hAnsi="宋体" w:cs="宋体" w:hint="eastAsia"/>
          <w:color w:val="000000"/>
          <w:szCs w:val="21"/>
        </w:rPr>
        <w:t>15.2.2缺陷责任期内，由承包人原因造成的缺陷，承包人应负责维修，并承担鉴定及维修费用。如承包人不维修也不承担费用，发包人可按合同约定从保证金或银行保函中扣除，费用超出保证金额的，发包人可按合同约定向承包人进行索赔。承包人维修并承担相应费用后，</w:t>
      </w:r>
      <w:proofErr w:type="gramStart"/>
      <w:r>
        <w:rPr>
          <w:rFonts w:ascii="宋体" w:hAnsi="宋体" w:cs="宋体" w:hint="eastAsia"/>
          <w:color w:val="000000"/>
          <w:szCs w:val="21"/>
        </w:rPr>
        <w:t>不</w:t>
      </w:r>
      <w:proofErr w:type="gramEnd"/>
      <w:r>
        <w:rPr>
          <w:rFonts w:ascii="宋体" w:hAnsi="宋体" w:cs="宋体" w:hint="eastAsia"/>
          <w:color w:val="000000"/>
          <w:szCs w:val="21"/>
        </w:rPr>
        <w:t>免除对工程的损失赔偿责任。发包人有权要求承</w:t>
      </w:r>
      <w:r>
        <w:rPr>
          <w:rFonts w:ascii="宋体" w:hAnsi="宋体" w:cs="宋体" w:hint="eastAsia"/>
          <w:bCs/>
          <w:color w:val="000000"/>
          <w:szCs w:val="21"/>
        </w:rPr>
        <w:t>包人延长缺陷责任期，</w:t>
      </w:r>
      <w:r>
        <w:rPr>
          <w:rFonts w:ascii="宋体" w:hAnsi="宋体" w:cs="宋体" w:hint="eastAsia"/>
          <w:color w:val="000000"/>
          <w:szCs w:val="21"/>
        </w:rPr>
        <w:t>并应在原缺陷责任期届满前发出延长通知。</w:t>
      </w:r>
      <w:r>
        <w:rPr>
          <w:rFonts w:ascii="宋体" w:hAnsi="宋体" w:cs="宋体" w:hint="eastAsia"/>
          <w:bCs/>
          <w:color w:val="000000"/>
          <w:szCs w:val="21"/>
        </w:rPr>
        <w:t>但缺陷责任期（含延长部分）最长</w:t>
      </w:r>
      <w:r>
        <w:rPr>
          <w:rFonts w:ascii="宋体" w:hAnsi="宋体" w:cs="宋体" w:hint="eastAsia"/>
          <w:color w:val="000000"/>
          <w:szCs w:val="21"/>
        </w:rPr>
        <w:t>不能超过24个月。</w:t>
      </w:r>
    </w:p>
    <w:p w:rsidR="000867F1" w:rsidRDefault="000867F1" w:rsidP="000867F1">
      <w:pPr>
        <w:autoSpaceDE w:val="0"/>
        <w:autoSpaceDN w:val="0"/>
        <w:adjustRightInd w:val="0"/>
        <w:spacing w:line="360" w:lineRule="auto"/>
        <w:ind w:firstLineChars="200" w:firstLine="420"/>
        <w:jc w:val="left"/>
        <w:rPr>
          <w:rFonts w:ascii="宋体" w:hAnsi="宋体" w:cs="宋体"/>
          <w:color w:val="000000"/>
          <w:szCs w:val="21"/>
        </w:rPr>
      </w:pPr>
      <w:r>
        <w:rPr>
          <w:rFonts w:ascii="宋体" w:hAnsi="宋体" w:cs="宋体" w:hint="eastAsia"/>
          <w:color w:val="000000"/>
          <w:szCs w:val="21"/>
        </w:rPr>
        <w:t>由他人原因造成的缺陷，发包人负责组织维修，承包人不承担费用，且发包人不得从保证金中扣除费用。</w:t>
      </w:r>
    </w:p>
    <w:p w:rsidR="000867F1" w:rsidRDefault="000867F1" w:rsidP="000867F1">
      <w:pPr>
        <w:autoSpaceDE w:val="0"/>
        <w:autoSpaceDN w:val="0"/>
        <w:adjustRightInd w:val="0"/>
        <w:spacing w:line="360" w:lineRule="auto"/>
        <w:ind w:firstLineChars="200" w:firstLine="420"/>
        <w:jc w:val="left"/>
        <w:rPr>
          <w:rFonts w:ascii="宋体" w:hAnsi="宋体" w:cs="宋体"/>
          <w:color w:val="000000"/>
          <w:szCs w:val="21"/>
        </w:rPr>
      </w:pPr>
      <w:r>
        <w:rPr>
          <w:rFonts w:ascii="宋体" w:hAnsi="宋体" w:cs="宋体" w:hint="eastAsia"/>
          <w:color w:val="000000"/>
          <w:szCs w:val="21"/>
        </w:rPr>
        <w:t>15.2.3 任何一项缺陷或损坏修复后，经检查证明其影响了工程或工程设备的使用性能，承包人应重新进行合同约定的试验和试运行，试验和试运行的全部费用应由责任方承担。</w:t>
      </w:r>
    </w:p>
    <w:p w:rsidR="000867F1" w:rsidRDefault="000867F1" w:rsidP="000867F1">
      <w:pPr>
        <w:autoSpaceDE w:val="0"/>
        <w:autoSpaceDN w:val="0"/>
        <w:adjustRightInd w:val="0"/>
        <w:spacing w:line="360" w:lineRule="auto"/>
        <w:ind w:firstLineChars="200" w:firstLine="420"/>
        <w:jc w:val="left"/>
        <w:rPr>
          <w:rFonts w:ascii="宋体" w:hAnsi="宋体" w:cs="宋体"/>
          <w:color w:val="000000"/>
          <w:szCs w:val="21"/>
        </w:rPr>
      </w:pPr>
      <w:r>
        <w:rPr>
          <w:rFonts w:ascii="宋体" w:hAnsi="宋体" w:cs="宋体" w:hint="eastAsia"/>
          <w:color w:val="000000"/>
          <w:szCs w:val="21"/>
        </w:rPr>
        <w:t>15.2.4 除专用合同条款另有约定外，承包人应于缺陷责任期届满后7天内向发包人发出缺陷责任期届满通知，发包人应在收到缺陷责任期</w:t>
      </w:r>
      <w:proofErr w:type="gramStart"/>
      <w:r>
        <w:rPr>
          <w:rFonts w:ascii="宋体" w:hAnsi="宋体" w:cs="宋体" w:hint="eastAsia"/>
          <w:color w:val="000000"/>
          <w:szCs w:val="21"/>
        </w:rPr>
        <w:t>满通知</w:t>
      </w:r>
      <w:proofErr w:type="gramEnd"/>
      <w:r>
        <w:rPr>
          <w:rFonts w:ascii="宋体" w:hAnsi="宋体" w:cs="宋体" w:hint="eastAsia"/>
          <w:color w:val="000000"/>
          <w:szCs w:val="21"/>
        </w:rPr>
        <w:t>后14天内核实承包人是否履行缺陷修复义务，承包人未能履行缺陷修复义务的，发包人有权扣除相应金额的维修费用。发包人应在收到缺陷责任期届满通知后14天内，向承包人颁发缺陷责任期终止证书。</w:t>
      </w:r>
    </w:p>
    <w:p w:rsidR="000867F1" w:rsidRDefault="000867F1" w:rsidP="000867F1">
      <w:pPr>
        <w:spacing w:line="360" w:lineRule="auto"/>
        <w:ind w:firstLineChars="200" w:firstLine="420"/>
        <w:jc w:val="left"/>
        <w:rPr>
          <w:rFonts w:ascii="宋体" w:hAnsi="宋体" w:cs="宋体"/>
          <w:color w:val="000000"/>
          <w:szCs w:val="21"/>
        </w:rPr>
      </w:pPr>
      <w:bookmarkStart w:id="342" w:name="_Toc351203601"/>
      <w:bookmarkStart w:id="343" w:name="_Toc337558818"/>
      <w:bookmarkStart w:id="344" w:name="_Toc296346616"/>
      <w:bookmarkStart w:id="345" w:name="_Toc296503115"/>
      <w:r>
        <w:rPr>
          <w:rFonts w:ascii="宋体" w:hAnsi="宋体" w:cs="宋体" w:hint="eastAsia"/>
          <w:color w:val="000000"/>
          <w:szCs w:val="21"/>
        </w:rPr>
        <w:t>15.3 质量保证金</w:t>
      </w:r>
      <w:bookmarkEnd w:id="342"/>
    </w:p>
    <w:bookmarkEnd w:id="343"/>
    <w:p w:rsidR="000867F1" w:rsidRDefault="000867F1" w:rsidP="000867F1">
      <w:pPr>
        <w:autoSpaceDE w:val="0"/>
        <w:autoSpaceDN w:val="0"/>
        <w:adjustRightInd w:val="0"/>
        <w:spacing w:line="360" w:lineRule="auto"/>
        <w:ind w:firstLineChars="200" w:firstLine="420"/>
        <w:jc w:val="left"/>
        <w:rPr>
          <w:rFonts w:ascii="宋体" w:hAnsi="宋体" w:cs="宋体"/>
          <w:color w:val="000000"/>
          <w:szCs w:val="21"/>
        </w:rPr>
      </w:pPr>
      <w:r>
        <w:rPr>
          <w:rFonts w:ascii="宋体" w:hAnsi="宋体" w:cs="宋体" w:hint="eastAsia"/>
          <w:color w:val="000000"/>
          <w:szCs w:val="21"/>
        </w:rPr>
        <w:t>经合同当事人协商一致扣留质量保证金的，应在专用合同条款中予以明确。</w:t>
      </w:r>
    </w:p>
    <w:p w:rsidR="000867F1" w:rsidRPr="00496496" w:rsidRDefault="000867F1" w:rsidP="000867F1">
      <w:pPr>
        <w:spacing w:line="360" w:lineRule="auto"/>
        <w:ind w:firstLineChars="200" w:firstLine="420"/>
        <w:jc w:val="left"/>
        <w:rPr>
          <w:rFonts w:ascii="宋体" w:hAnsi="宋体" w:cs="宋体"/>
          <w:color w:val="000000"/>
          <w:szCs w:val="21"/>
        </w:rPr>
      </w:pPr>
      <w:r w:rsidRPr="00496496">
        <w:rPr>
          <w:rFonts w:ascii="宋体" w:hAnsi="宋体" w:cs="宋体" w:hint="eastAsia"/>
          <w:color w:val="000000"/>
          <w:szCs w:val="21"/>
        </w:rPr>
        <w:t>在工程项目竣工前，承包人已经提供履约担保的，发包人不得同时预留工程质量保证金。</w:t>
      </w:r>
    </w:p>
    <w:p w:rsidR="000867F1" w:rsidRDefault="000867F1" w:rsidP="000867F1">
      <w:pPr>
        <w:autoSpaceDE w:val="0"/>
        <w:autoSpaceDN w:val="0"/>
        <w:adjustRightInd w:val="0"/>
        <w:spacing w:line="360" w:lineRule="auto"/>
        <w:ind w:firstLineChars="200" w:firstLine="420"/>
        <w:jc w:val="left"/>
        <w:rPr>
          <w:rFonts w:ascii="宋体" w:hAnsi="宋体" w:cs="宋体"/>
          <w:color w:val="000000"/>
          <w:szCs w:val="21"/>
        </w:rPr>
      </w:pPr>
      <w:r>
        <w:rPr>
          <w:rFonts w:ascii="宋体" w:hAnsi="宋体" w:cs="宋体" w:hint="eastAsia"/>
          <w:color w:val="000000"/>
          <w:szCs w:val="21"/>
        </w:rPr>
        <w:t>15.3.1 承包人提供质量保证金的方式</w:t>
      </w:r>
    </w:p>
    <w:p w:rsidR="000867F1" w:rsidRDefault="000867F1" w:rsidP="000867F1">
      <w:pPr>
        <w:autoSpaceDE w:val="0"/>
        <w:autoSpaceDN w:val="0"/>
        <w:adjustRightInd w:val="0"/>
        <w:spacing w:line="360" w:lineRule="auto"/>
        <w:ind w:firstLineChars="200" w:firstLine="420"/>
        <w:jc w:val="left"/>
        <w:rPr>
          <w:rFonts w:ascii="宋体" w:hAnsi="宋体" w:cs="宋体"/>
          <w:color w:val="000000"/>
          <w:szCs w:val="21"/>
        </w:rPr>
      </w:pPr>
      <w:r>
        <w:rPr>
          <w:rFonts w:ascii="宋体" w:hAnsi="宋体" w:cs="宋体" w:hint="eastAsia"/>
          <w:color w:val="000000"/>
          <w:szCs w:val="21"/>
        </w:rPr>
        <w:t>承包人提供质量保证金有以下三种方式：</w:t>
      </w:r>
    </w:p>
    <w:p w:rsidR="000867F1" w:rsidRDefault="000867F1" w:rsidP="000867F1">
      <w:pPr>
        <w:autoSpaceDE w:val="0"/>
        <w:autoSpaceDN w:val="0"/>
        <w:adjustRightInd w:val="0"/>
        <w:spacing w:line="360" w:lineRule="auto"/>
        <w:ind w:firstLineChars="200" w:firstLine="420"/>
        <w:jc w:val="left"/>
        <w:rPr>
          <w:rFonts w:ascii="宋体" w:hAnsi="宋体" w:cs="宋体"/>
          <w:color w:val="000000"/>
          <w:szCs w:val="21"/>
        </w:rPr>
      </w:pPr>
      <w:r>
        <w:rPr>
          <w:rFonts w:ascii="宋体" w:hAnsi="宋体" w:cs="宋体" w:hint="eastAsia"/>
          <w:color w:val="000000"/>
          <w:szCs w:val="21"/>
        </w:rPr>
        <w:t xml:space="preserve">（1）质量保证金保函； </w:t>
      </w:r>
    </w:p>
    <w:p w:rsidR="000867F1" w:rsidRDefault="000867F1" w:rsidP="000867F1">
      <w:pPr>
        <w:autoSpaceDE w:val="0"/>
        <w:autoSpaceDN w:val="0"/>
        <w:adjustRightInd w:val="0"/>
        <w:spacing w:line="360" w:lineRule="auto"/>
        <w:ind w:firstLineChars="200" w:firstLine="420"/>
        <w:jc w:val="left"/>
        <w:rPr>
          <w:rFonts w:ascii="宋体" w:hAnsi="宋体" w:cs="宋体"/>
          <w:color w:val="000000"/>
          <w:szCs w:val="21"/>
        </w:rPr>
      </w:pPr>
      <w:r>
        <w:rPr>
          <w:rFonts w:ascii="宋体" w:hAnsi="宋体" w:cs="宋体" w:hint="eastAsia"/>
          <w:color w:val="000000"/>
          <w:szCs w:val="21"/>
        </w:rPr>
        <w:t>（2）相应比例的工程款；</w:t>
      </w:r>
    </w:p>
    <w:p w:rsidR="000867F1" w:rsidRDefault="000867F1" w:rsidP="000867F1">
      <w:pPr>
        <w:autoSpaceDE w:val="0"/>
        <w:autoSpaceDN w:val="0"/>
        <w:adjustRightInd w:val="0"/>
        <w:spacing w:line="360" w:lineRule="auto"/>
        <w:ind w:firstLineChars="200" w:firstLine="420"/>
        <w:jc w:val="left"/>
        <w:rPr>
          <w:rFonts w:ascii="宋体" w:hAnsi="宋体" w:cs="宋体"/>
          <w:color w:val="000000"/>
          <w:szCs w:val="21"/>
        </w:rPr>
      </w:pPr>
      <w:r>
        <w:rPr>
          <w:rFonts w:ascii="宋体" w:hAnsi="宋体" w:cs="宋体" w:hint="eastAsia"/>
          <w:color w:val="000000"/>
          <w:szCs w:val="21"/>
        </w:rPr>
        <w:t>（3）双方约定的其他方式。</w:t>
      </w:r>
    </w:p>
    <w:p w:rsidR="000867F1" w:rsidRDefault="000867F1" w:rsidP="000867F1">
      <w:pPr>
        <w:autoSpaceDE w:val="0"/>
        <w:autoSpaceDN w:val="0"/>
        <w:adjustRightInd w:val="0"/>
        <w:spacing w:line="360" w:lineRule="auto"/>
        <w:ind w:firstLineChars="200" w:firstLine="420"/>
        <w:jc w:val="left"/>
        <w:rPr>
          <w:rFonts w:ascii="宋体" w:hAnsi="宋体" w:cs="宋体"/>
          <w:color w:val="000000"/>
          <w:szCs w:val="21"/>
        </w:rPr>
      </w:pPr>
      <w:r>
        <w:rPr>
          <w:rFonts w:ascii="宋体" w:hAnsi="宋体" w:cs="宋体" w:hint="eastAsia"/>
          <w:color w:val="000000"/>
          <w:szCs w:val="21"/>
        </w:rPr>
        <w:t>除专用合同条款另有约定外，质量保证金原则上采用上述第</w:t>
      </w:r>
      <w:r>
        <w:rPr>
          <w:rFonts w:ascii="宋体" w:hAnsi="宋体" w:cs="宋体"/>
          <w:color w:val="000000"/>
          <w:szCs w:val="21"/>
          <w:u w:val="single"/>
        </w:rPr>
        <w:t xml:space="preserve">   /   </w:t>
      </w:r>
      <w:r>
        <w:rPr>
          <w:rFonts w:ascii="宋体" w:hAnsi="宋体" w:cs="宋体" w:hint="eastAsia"/>
          <w:color w:val="000000"/>
          <w:szCs w:val="21"/>
        </w:rPr>
        <w:t>种方式。</w:t>
      </w:r>
    </w:p>
    <w:p w:rsidR="000867F1" w:rsidRDefault="000867F1" w:rsidP="000867F1">
      <w:pPr>
        <w:autoSpaceDE w:val="0"/>
        <w:autoSpaceDN w:val="0"/>
        <w:adjustRightInd w:val="0"/>
        <w:spacing w:line="360" w:lineRule="auto"/>
        <w:ind w:firstLineChars="200" w:firstLine="420"/>
        <w:jc w:val="left"/>
        <w:rPr>
          <w:rFonts w:ascii="宋体" w:hAnsi="宋体" w:cs="宋体"/>
          <w:color w:val="000000"/>
          <w:szCs w:val="21"/>
        </w:rPr>
      </w:pPr>
      <w:r>
        <w:rPr>
          <w:rFonts w:ascii="宋体" w:hAnsi="宋体" w:cs="宋体" w:hint="eastAsia"/>
          <w:color w:val="000000"/>
          <w:szCs w:val="21"/>
        </w:rPr>
        <w:lastRenderedPageBreak/>
        <w:t>15.3.2 质量保证金的扣留</w:t>
      </w:r>
    </w:p>
    <w:p w:rsidR="000867F1" w:rsidRDefault="000867F1" w:rsidP="000867F1">
      <w:pPr>
        <w:autoSpaceDE w:val="0"/>
        <w:autoSpaceDN w:val="0"/>
        <w:adjustRightInd w:val="0"/>
        <w:spacing w:line="360" w:lineRule="auto"/>
        <w:ind w:firstLineChars="200" w:firstLine="420"/>
        <w:jc w:val="left"/>
        <w:rPr>
          <w:rFonts w:ascii="宋体" w:hAnsi="宋体" w:cs="宋体"/>
          <w:color w:val="000000"/>
          <w:szCs w:val="21"/>
        </w:rPr>
      </w:pPr>
      <w:r>
        <w:rPr>
          <w:rFonts w:ascii="宋体" w:hAnsi="宋体" w:cs="宋体" w:hint="eastAsia"/>
          <w:color w:val="000000"/>
          <w:szCs w:val="21"/>
        </w:rPr>
        <w:t>质量保证金的扣留有以下三种方式：</w:t>
      </w:r>
    </w:p>
    <w:p w:rsidR="000867F1" w:rsidRDefault="000867F1" w:rsidP="000867F1">
      <w:pPr>
        <w:autoSpaceDE w:val="0"/>
        <w:autoSpaceDN w:val="0"/>
        <w:adjustRightInd w:val="0"/>
        <w:spacing w:line="360" w:lineRule="auto"/>
        <w:ind w:firstLineChars="200" w:firstLine="420"/>
        <w:jc w:val="left"/>
        <w:rPr>
          <w:rFonts w:ascii="宋体" w:hAnsi="宋体" w:cs="宋体"/>
          <w:color w:val="000000"/>
          <w:szCs w:val="21"/>
        </w:rPr>
      </w:pPr>
      <w:r>
        <w:rPr>
          <w:rFonts w:ascii="宋体" w:hAnsi="宋体" w:cs="宋体" w:hint="eastAsia"/>
          <w:color w:val="000000"/>
          <w:szCs w:val="21"/>
        </w:rPr>
        <w:t>（1）在支付工程进度款时逐次扣留，在此情形下，质量保证金的计算基数不包括预付款的支付、扣回以及价格调整的金额；</w:t>
      </w:r>
    </w:p>
    <w:p w:rsidR="000867F1" w:rsidRDefault="000867F1" w:rsidP="000867F1">
      <w:pPr>
        <w:autoSpaceDE w:val="0"/>
        <w:autoSpaceDN w:val="0"/>
        <w:adjustRightInd w:val="0"/>
        <w:spacing w:line="360" w:lineRule="auto"/>
        <w:ind w:firstLineChars="200" w:firstLine="420"/>
        <w:jc w:val="left"/>
        <w:rPr>
          <w:rFonts w:ascii="宋体" w:hAnsi="宋体" w:cs="宋体"/>
          <w:color w:val="000000"/>
          <w:szCs w:val="21"/>
        </w:rPr>
      </w:pPr>
      <w:r>
        <w:rPr>
          <w:rFonts w:ascii="宋体" w:hAnsi="宋体" w:cs="宋体" w:hint="eastAsia"/>
          <w:color w:val="000000"/>
          <w:szCs w:val="21"/>
        </w:rPr>
        <w:t>（2）工</w:t>
      </w:r>
      <w:bookmarkStart w:id="346" w:name="#go6"/>
      <w:bookmarkEnd w:id="346"/>
      <w:r>
        <w:rPr>
          <w:rFonts w:ascii="宋体" w:hAnsi="宋体" w:cs="宋体" w:hint="eastAsia"/>
          <w:color w:val="000000"/>
          <w:szCs w:val="21"/>
        </w:rPr>
        <w:t>程竣工结算时一次性扣留质量保证金；</w:t>
      </w:r>
    </w:p>
    <w:p w:rsidR="000867F1" w:rsidRDefault="000867F1" w:rsidP="000867F1">
      <w:pPr>
        <w:autoSpaceDE w:val="0"/>
        <w:autoSpaceDN w:val="0"/>
        <w:adjustRightInd w:val="0"/>
        <w:spacing w:line="360" w:lineRule="auto"/>
        <w:ind w:firstLineChars="200" w:firstLine="420"/>
        <w:jc w:val="left"/>
        <w:rPr>
          <w:rFonts w:ascii="宋体" w:hAnsi="宋体" w:cs="宋体"/>
          <w:color w:val="000000"/>
          <w:szCs w:val="21"/>
        </w:rPr>
      </w:pPr>
      <w:r>
        <w:rPr>
          <w:rFonts w:ascii="宋体" w:hAnsi="宋体" w:cs="宋体" w:hint="eastAsia"/>
          <w:color w:val="000000"/>
          <w:szCs w:val="21"/>
        </w:rPr>
        <w:t>（3）双方约定的其他扣留方式。</w:t>
      </w:r>
    </w:p>
    <w:p w:rsidR="000867F1" w:rsidRDefault="000867F1" w:rsidP="000867F1">
      <w:pPr>
        <w:autoSpaceDE w:val="0"/>
        <w:autoSpaceDN w:val="0"/>
        <w:adjustRightInd w:val="0"/>
        <w:spacing w:line="360" w:lineRule="auto"/>
        <w:ind w:firstLineChars="200" w:firstLine="420"/>
        <w:jc w:val="left"/>
        <w:rPr>
          <w:rFonts w:ascii="宋体" w:hAnsi="宋体" w:cs="宋体"/>
          <w:color w:val="000000"/>
          <w:szCs w:val="21"/>
        </w:rPr>
      </w:pPr>
      <w:r>
        <w:rPr>
          <w:rFonts w:ascii="宋体" w:hAnsi="宋体" w:cs="宋体" w:hint="eastAsia"/>
          <w:color w:val="000000"/>
          <w:szCs w:val="21"/>
        </w:rPr>
        <w:t>除专用合同条款另有约定外，质量保证金的扣留原则上采用上述第（1）种方式。</w:t>
      </w:r>
    </w:p>
    <w:p w:rsidR="000867F1" w:rsidRDefault="000867F1" w:rsidP="000867F1">
      <w:pPr>
        <w:autoSpaceDE w:val="0"/>
        <w:autoSpaceDN w:val="0"/>
        <w:adjustRightInd w:val="0"/>
        <w:spacing w:line="360" w:lineRule="auto"/>
        <w:ind w:firstLineChars="200" w:firstLine="420"/>
        <w:jc w:val="left"/>
        <w:rPr>
          <w:rFonts w:ascii="宋体" w:hAnsi="宋体" w:cs="宋体"/>
          <w:color w:val="000000"/>
          <w:szCs w:val="21"/>
        </w:rPr>
      </w:pPr>
      <w:r>
        <w:rPr>
          <w:rFonts w:ascii="宋体" w:hAnsi="宋体" w:cs="宋体" w:hint="eastAsia"/>
          <w:color w:val="000000"/>
          <w:szCs w:val="21"/>
        </w:rPr>
        <w:t>发</w:t>
      </w:r>
      <w:bookmarkStart w:id="347" w:name="#go4"/>
      <w:bookmarkEnd w:id="347"/>
      <w:r>
        <w:rPr>
          <w:rFonts w:ascii="宋体" w:hAnsi="宋体" w:cs="宋体" w:hint="eastAsia"/>
          <w:color w:val="000000"/>
          <w:szCs w:val="21"/>
        </w:rPr>
        <w:t>包人累计扣留的质量保证金不得超过工程价款结算总额的</w:t>
      </w:r>
      <w:r w:rsidRPr="0013414A">
        <w:rPr>
          <w:rFonts w:ascii="宋体" w:hAnsi="宋体" w:cs="宋体"/>
          <w:color w:val="000000"/>
          <w:szCs w:val="21"/>
          <w:u w:val="single"/>
        </w:rPr>
        <w:t xml:space="preserve">   /   </w:t>
      </w:r>
      <w:r>
        <w:rPr>
          <w:rFonts w:ascii="宋体" w:hAnsi="宋体" w:cs="宋体"/>
          <w:color w:val="000000"/>
          <w:szCs w:val="21"/>
        </w:rPr>
        <w:t xml:space="preserve"> </w:t>
      </w:r>
      <w:r>
        <w:rPr>
          <w:rFonts w:ascii="宋体" w:hAnsi="宋体" w:cs="宋体" w:hint="eastAsia"/>
          <w:color w:val="000000"/>
          <w:szCs w:val="21"/>
        </w:rPr>
        <w:t>。如承包人在发包人签发竣工付款证书后28天内提交质量保证金保函，发包人应同时退还扣留的作为质量保证金的工程价款；保函金额不得超过工程价款结算总额的</w:t>
      </w:r>
      <w:r w:rsidRPr="0013414A">
        <w:rPr>
          <w:rFonts w:ascii="宋体" w:hAnsi="宋体" w:cs="宋体"/>
          <w:color w:val="000000"/>
          <w:szCs w:val="21"/>
          <w:u w:val="single"/>
        </w:rPr>
        <w:t xml:space="preserve">  </w:t>
      </w:r>
      <w:r>
        <w:rPr>
          <w:rFonts w:ascii="宋体" w:hAnsi="宋体" w:cs="宋体"/>
          <w:color w:val="000000"/>
          <w:szCs w:val="21"/>
          <w:u w:val="single"/>
        </w:rPr>
        <w:t xml:space="preserve">/    </w:t>
      </w:r>
      <w:r w:rsidRPr="0013414A">
        <w:rPr>
          <w:rFonts w:ascii="宋体" w:hAnsi="宋体" w:cs="宋体"/>
          <w:color w:val="000000"/>
          <w:szCs w:val="21"/>
          <w:u w:val="single"/>
        </w:rPr>
        <w:t xml:space="preserve"> </w:t>
      </w:r>
      <w:r>
        <w:rPr>
          <w:rFonts w:ascii="宋体" w:hAnsi="宋体" w:cs="宋体" w:hint="eastAsia"/>
          <w:color w:val="000000"/>
          <w:szCs w:val="21"/>
        </w:rPr>
        <w:t>。</w:t>
      </w:r>
    </w:p>
    <w:p w:rsidR="000867F1" w:rsidRDefault="000867F1" w:rsidP="000867F1">
      <w:pPr>
        <w:autoSpaceDE w:val="0"/>
        <w:autoSpaceDN w:val="0"/>
        <w:adjustRightInd w:val="0"/>
        <w:spacing w:line="360" w:lineRule="auto"/>
        <w:ind w:firstLineChars="200" w:firstLine="420"/>
        <w:jc w:val="left"/>
        <w:rPr>
          <w:rFonts w:ascii="宋体" w:hAnsi="宋体" w:cs="宋体"/>
          <w:color w:val="000000"/>
          <w:szCs w:val="21"/>
        </w:rPr>
      </w:pPr>
      <w:r>
        <w:rPr>
          <w:rFonts w:ascii="宋体" w:hAnsi="宋体" w:cs="宋体" w:hint="eastAsia"/>
          <w:color w:val="000000"/>
          <w:szCs w:val="21"/>
        </w:rPr>
        <w:t>发包人在退还质量保证金的同时按照中国人民银行发布的同期同类贷款基准利率支付利息。</w:t>
      </w:r>
    </w:p>
    <w:p w:rsidR="000867F1" w:rsidRDefault="000867F1" w:rsidP="000867F1">
      <w:pPr>
        <w:autoSpaceDE w:val="0"/>
        <w:autoSpaceDN w:val="0"/>
        <w:adjustRightInd w:val="0"/>
        <w:spacing w:line="360" w:lineRule="auto"/>
        <w:ind w:firstLineChars="200" w:firstLine="420"/>
        <w:jc w:val="left"/>
        <w:rPr>
          <w:rFonts w:ascii="宋体" w:hAnsi="宋体" w:cs="宋体"/>
          <w:color w:val="000000"/>
          <w:szCs w:val="21"/>
        </w:rPr>
      </w:pPr>
      <w:r>
        <w:rPr>
          <w:rFonts w:ascii="宋体" w:hAnsi="宋体" w:cs="宋体" w:hint="eastAsia"/>
          <w:color w:val="000000"/>
          <w:szCs w:val="21"/>
        </w:rPr>
        <w:t>15.3.3 质量保证金的退还</w:t>
      </w:r>
    </w:p>
    <w:p w:rsidR="000867F1" w:rsidRDefault="000867F1" w:rsidP="000867F1">
      <w:pPr>
        <w:autoSpaceDE w:val="0"/>
        <w:autoSpaceDN w:val="0"/>
        <w:adjustRightInd w:val="0"/>
        <w:spacing w:line="360" w:lineRule="auto"/>
        <w:ind w:firstLineChars="200" w:firstLine="420"/>
        <w:jc w:val="left"/>
        <w:rPr>
          <w:rFonts w:ascii="宋体" w:hAnsi="宋体" w:cs="宋体"/>
          <w:color w:val="000000"/>
          <w:szCs w:val="21"/>
        </w:rPr>
      </w:pPr>
      <w:r>
        <w:rPr>
          <w:rFonts w:ascii="宋体" w:hAnsi="宋体" w:cs="宋体" w:hint="eastAsia"/>
          <w:color w:val="000000"/>
          <w:szCs w:val="21"/>
        </w:rPr>
        <w:t>缺陷责任期内，承包人认真履行合同约定的责任，到期后，承包人可向发包人申请返还保证金。</w:t>
      </w:r>
    </w:p>
    <w:p w:rsidR="000867F1" w:rsidRDefault="000867F1" w:rsidP="000867F1">
      <w:pPr>
        <w:autoSpaceDE w:val="0"/>
        <w:autoSpaceDN w:val="0"/>
        <w:adjustRightInd w:val="0"/>
        <w:spacing w:line="360" w:lineRule="auto"/>
        <w:ind w:firstLineChars="200" w:firstLine="420"/>
        <w:jc w:val="left"/>
        <w:rPr>
          <w:rFonts w:ascii="宋体" w:hAnsi="宋体" w:cs="宋体"/>
          <w:color w:val="000000"/>
          <w:szCs w:val="21"/>
        </w:rPr>
      </w:pPr>
      <w:r>
        <w:rPr>
          <w:rFonts w:ascii="宋体" w:hAnsi="宋体" w:cs="宋体" w:hint="eastAsia"/>
          <w:color w:val="000000"/>
          <w:szCs w:val="21"/>
        </w:rPr>
        <w:t>发包人在接到承包人返还保证金申请后，应于14天内会同承包人按照合同约定的内容进行核实。如无异议，发包人应当按照约定将保证金返还给承包人。对返还期限没有约定或者约定不明确的，发包人应当在核实后14天内将保证金返还承包人，逾期未返还的，依法承担违约责任。发包人在接到承包人返还保证金申请后14天内不予答复，经催告后14天内仍不予答复，视同认可承包人的返还保证金申请。</w:t>
      </w:r>
    </w:p>
    <w:p w:rsidR="000867F1" w:rsidRDefault="000867F1" w:rsidP="000867F1">
      <w:pPr>
        <w:autoSpaceDE w:val="0"/>
        <w:autoSpaceDN w:val="0"/>
        <w:adjustRightInd w:val="0"/>
        <w:spacing w:line="360" w:lineRule="auto"/>
        <w:ind w:firstLineChars="200" w:firstLine="420"/>
        <w:jc w:val="left"/>
        <w:rPr>
          <w:rFonts w:ascii="宋体" w:hAnsi="宋体" w:cs="宋体"/>
          <w:color w:val="000000"/>
          <w:szCs w:val="21"/>
        </w:rPr>
      </w:pPr>
      <w:r>
        <w:rPr>
          <w:rFonts w:ascii="宋体" w:hAnsi="宋体" w:cs="宋体" w:hint="eastAsia"/>
          <w:color w:val="000000"/>
          <w:szCs w:val="21"/>
        </w:rPr>
        <w:t>发包人和承包人对保证金预留、返还以及工程维修质量、费用有争议的，按本合同第20条约定的争议和纠纷解决程序处理。</w:t>
      </w:r>
    </w:p>
    <w:p w:rsidR="000867F1" w:rsidRDefault="000867F1" w:rsidP="000867F1">
      <w:pPr>
        <w:spacing w:line="360" w:lineRule="auto"/>
        <w:ind w:firstLineChars="200" w:firstLine="420"/>
        <w:jc w:val="left"/>
        <w:rPr>
          <w:rFonts w:ascii="宋体" w:hAnsi="宋体" w:cs="宋体"/>
          <w:color w:val="000000"/>
          <w:szCs w:val="21"/>
        </w:rPr>
      </w:pPr>
      <w:bookmarkStart w:id="348" w:name="_Toc351203602"/>
      <w:bookmarkStart w:id="349" w:name="_Toc337558819"/>
      <w:r>
        <w:rPr>
          <w:rFonts w:ascii="宋体" w:hAnsi="宋体" w:cs="宋体" w:hint="eastAsia"/>
          <w:color w:val="000000"/>
          <w:szCs w:val="21"/>
        </w:rPr>
        <w:t>15.4 保修</w:t>
      </w:r>
      <w:bookmarkEnd w:id="348"/>
    </w:p>
    <w:bookmarkEnd w:id="344"/>
    <w:bookmarkEnd w:id="345"/>
    <w:bookmarkEnd w:id="349"/>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15.4.1保修责任</w:t>
      </w:r>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工程保修期从工程竣工验收合格之日起算，具体分部分项工程的保修期由合同当事人在专用合同条款中约定，但不得低于法定最低保修年限。在工程保修期内，承包人应当根据有关法律规定以及合同约定承担保修责任。</w:t>
      </w:r>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发包人未经竣工验收擅自使用工程的，保修期自转移占有之日起算。</w:t>
      </w:r>
    </w:p>
    <w:p w:rsidR="000867F1" w:rsidRDefault="000867F1" w:rsidP="000867F1">
      <w:pPr>
        <w:autoSpaceDE w:val="0"/>
        <w:autoSpaceDN w:val="0"/>
        <w:adjustRightInd w:val="0"/>
        <w:spacing w:line="360" w:lineRule="auto"/>
        <w:ind w:firstLineChars="200" w:firstLine="420"/>
        <w:jc w:val="left"/>
        <w:rPr>
          <w:rFonts w:ascii="宋体" w:hAnsi="宋体" w:cs="宋体"/>
          <w:color w:val="000000"/>
          <w:szCs w:val="21"/>
        </w:rPr>
      </w:pPr>
      <w:r>
        <w:rPr>
          <w:rFonts w:ascii="宋体" w:hAnsi="宋体" w:cs="宋体" w:hint="eastAsia"/>
          <w:color w:val="000000"/>
          <w:szCs w:val="21"/>
        </w:rPr>
        <w:t>15.4.2 修复费用</w:t>
      </w:r>
    </w:p>
    <w:p w:rsidR="000867F1" w:rsidRDefault="000867F1" w:rsidP="000867F1">
      <w:pPr>
        <w:autoSpaceDE w:val="0"/>
        <w:autoSpaceDN w:val="0"/>
        <w:adjustRightInd w:val="0"/>
        <w:spacing w:line="360" w:lineRule="auto"/>
        <w:ind w:firstLineChars="200" w:firstLine="420"/>
        <w:jc w:val="left"/>
        <w:rPr>
          <w:rFonts w:ascii="宋体" w:hAnsi="宋体" w:cs="宋体"/>
          <w:color w:val="000000"/>
          <w:szCs w:val="21"/>
        </w:rPr>
      </w:pPr>
      <w:r>
        <w:rPr>
          <w:rFonts w:ascii="宋体" w:hAnsi="宋体" w:cs="宋体" w:hint="eastAsia"/>
          <w:color w:val="000000"/>
          <w:szCs w:val="21"/>
        </w:rPr>
        <w:t>保修期内，修复的费用按照以下约定处理：</w:t>
      </w:r>
    </w:p>
    <w:p w:rsidR="000867F1" w:rsidRDefault="000867F1" w:rsidP="000867F1">
      <w:pPr>
        <w:autoSpaceDE w:val="0"/>
        <w:autoSpaceDN w:val="0"/>
        <w:adjustRightInd w:val="0"/>
        <w:spacing w:line="360" w:lineRule="auto"/>
        <w:ind w:firstLineChars="200" w:firstLine="420"/>
        <w:jc w:val="left"/>
        <w:rPr>
          <w:rFonts w:ascii="宋体" w:hAnsi="宋体" w:cs="宋体"/>
          <w:color w:val="000000"/>
          <w:szCs w:val="21"/>
        </w:rPr>
      </w:pPr>
      <w:r>
        <w:rPr>
          <w:rFonts w:ascii="宋体" w:hAnsi="宋体" w:cs="宋体" w:hint="eastAsia"/>
          <w:color w:val="000000"/>
          <w:szCs w:val="21"/>
        </w:rPr>
        <w:t>（1）保修期内，因承包人原因造成工程的缺陷、损坏，承包人应负责修复，并承担修复的</w:t>
      </w:r>
      <w:r>
        <w:rPr>
          <w:rFonts w:ascii="宋体" w:hAnsi="宋体" w:cs="宋体" w:hint="eastAsia"/>
          <w:color w:val="000000"/>
          <w:szCs w:val="21"/>
        </w:rPr>
        <w:lastRenderedPageBreak/>
        <w:t>费用以及因工程的缺陷、损坏造成的人身伤害和财产损失；</w:t>
      </w:r>
    </w:p>
    <w:p w:rsidR="000867F1" w:rsidRDefault="000867F1" w:rsidP="000867F1">
      <w:pPr>
        <w:autoSpaceDE w:val="0"/>
        <w:autoSpaceDN w:val="0"/>
        <w:adjustRightInd w:val="0"/>
        <w:spacing w:line="360" w:lineRule="auto"/>
        <w:ind w:firstLineChars="200" w:firstLine="420"/>
        <w:jc w:val="left"/>
        <w:rPr>
          <w:rFonts w:ascii="宋体" w:hAnsi="宋体" w:cs="宋体"/>
          <w:color w:val="000000"/>
          <w:szCs w:val="21"/>
        </w:rPr>
      </w:pPr>
      <w:r>
        <w:rPr>
          <w:rFonts w:ascii="宋体" w:hAnsi="宋体" w:cs="宋体" w:hint="eastAsia"/>
          <w:color w:val="000000"/>
          <w:szCs w:val="21"/>
        </w:rPr>
        <w:t>（2）保修期内，因发包人使用不当造成工程的缺陷、损坏，可以委托承包人修复，但发包人应承担修复的费用，并支付承包人合理利润；</w:t>
      </w:r>
    </w:p>
    <w:p w:rsidR="000867F1" w:rsidRDefault="000867F1" w:rsidP="000867F1">
      <w:pPr>
        <w:autoSpaceDE w:val="0"/>
        <w:autoSpaceDN w:val="0"/>
        <w:adjustRightInd w:val="0"/>
        <w:spacing w:line="360" w:lineRule="auto"/>
        <w:ind w:firstLineChars="200" w:firstLine="420"/>
        <w:jc w:val="left"/>
        <w:rPr>
          <w:rFonts w:ascii="宋体" w:hAnsi="宋体" w:cs="宋体"/>
          <w:color w:val="000000"/>
          <w:szCs w:val="21"/>
        </w:rPr>
      </w:pPr>
      <w:r>
        <w:rPr>
          <w:rFonts w:ascii="宋体" w:hAnsi="宋体" w:cs="宋体" w:hint="eastAsia"/>
          <w:color w:val="000000"/>
          <w:szCs w:val="21"/>
        </w:rPr>
        <w:t>（3）因其他原因造成工程的缺陷、损坏，可以委托承包人修复，发包人应承担修复的费用，并支付承包人合理的利润，因工程的缺陷、损坏造成的人身伤害和财产损失由责任方承担。</w:t>
      </w:r>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15.4.3 修复通知</w:t>
      </w:r>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在保修期内，发包人在使用过程中，发现已接收的工程存在缺陷或损坏的，应书面通知承包人予以修复，但情况紧急必须立即修复缺陷或损坏的，发包人可以口头通知承包人并在口头通知后48小时内书面确认，承包人应在专用合同条款约定的合理期限内到达工程现场并修复缺陷或损坏。</w:t>
      </w:r>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15.4.4 未能修复</w:t>
      </w:r>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因承包人原因造成工程的缺陷或损坏，承包人拒绝维修或未能在合理期限内修复缺陷或损坏，且经发包人书面催告后仍未修复的，发包人有权自行修复或委托第三方修复，所需费用由承包人承担。但修复范围超出缺陷或损坏范围的，超出范围部分的修复费用由发包人承担。</w:t>
      </w:r>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15.4.5 承包人出入权</w:t>
      </w:r>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在保修期内，为了修复缺陷或损坏，承包人有权出入工程现场，</w:t>
      </w:r>
      <w:proofErr w:type="gramStart"/>
      <w:r>
        <w:rPr>
          <w:rFonts w:ascii="宋体" w:hAnsi="宋体" w:cs="宋体" w:hint="eastAsia"/>
          <w:color w:val="000000"/>
          <w:szCs w:val="21"/>
        </w:rPr>
        <w:t>除情况</w:t>
      </w:r>
      <w:proofErr w:type="gramEnd"/>
      <w:r>
        <w:rPr>
          <w:rFonts w:ascii="宋体" w:hAnsi="宋体" w:cs="宋体" w:hint="eastAsia"/>
          <w:color w:val="000000"/>
          <w:szCs w:val="21"/>
        </w:rPr>
        <w:t>紧急必须立即修复缺陷或损坏外，承包人应提前24小时通知发包人进场修复的时间。承包人进入工程现场前应获得发包人同意，且不应影响发包人正常的生产经营，并应遵守发包人有关保安和保密等规定。</w:t>
      </w:r>
    </w:p>
    <w:p w:rsidR="000867F1" w:rsidRDefault="000867F1" w:rsidP="000867F1">
      <w:pPr>
        <w:spacing w:line="360" w:lineRule="auto"/>
        <w:ind w:firstLineChars="200" w:firstLine="420"/>
        <w:jc w:val="left"/>
        <w:rPr>
          <w:rFonts w:ascii="宋体" w:hAnsi="宋体" w:cs="宋体"/>
          <w:color w:val="000000"/>
          <w:szCs w:val="21"/>
        </w:rPr>
      </w:pPr>
      <w:bookmarkStart w:id="350" w:name="_Toc351203603"/>
      <w:bookmarkStart w:id="351" w:name="_Toc337558820"/>
      <w:r>
        <w:rPr>
          <w:rFonts w:ascii="宋体" w:hAnsi="宋体" w:cs="宋体" w:hint="eastAsia"/>
          <w:color w:val="000000"/>
          <w:szCs w:val="21"/>
        </w:rPr>
        <w:t>16. 违约</w:t>
      </w:r>
      <w:bookmarkEnd w:id="350"/>
    </w:p>
    <w:p w:rsidR="000867F1" w:rsidRDefault="000867F1" w:rsidP="000867F1">
      <w:pPr>
        <w:spacing w:line="360" w:lineRule="auto"/>
        <w:ind w:firstLineChars="200" w:firstLine="420"/>
        <w:jc w:val="left"/>
        <w:rPr>
          <w:rFonts w:ascii="宋体" w:hAnsi="宋体" w:cs="宋体"/>
          <w:color w:val="000000"/>
          <w:szCs w:val="21"/>
        </w:rPr>
      </w:pPr>
      <w:bookmarkStart w:id="352" w:name="_Toc296503129"/>
      <w:bookmarkStart w:id="353" w:name="_Toc296346630"/>
      <w:bookmarkStart w:id="354" w:name="_Toc351203604"/>
      <w:bookmarkStart w:id="355" w:name="_Toc337558821"/>
      <w:bookmarkEnd w:id="351"/>
      <w:r>
        <w:rPr>
          <w:rFonts w:ascii="宋体" w:hAnsi="宋体" w:cs="宋体" w:hint="eastAsia"/>
          <w:color w:val="000000"/>
          <w:szCs w:val="21"/>
        </w:rPr>
        <w:t>16.1 发</w:t>
      </w:r>
      <w:bookmarkEnd w:id="352"/>
      <w:bookmarkEnd w:id="353"/>
      <w:r>
        <w:rPr>
          <w:rFonts w:ascii="宋体" w:hAnsi="宋体" w:cs="宋体" w:hint="eastAsia"/>
          <w:color w:val="000000"/>
          <w:szCs w:val="21"/>
        </w:rPr>
        <w:t>包人违约</w:t>
      </w:r>
      <w:bookmarkEnd w:id="354"/>
    </w:p>
    <w:bookmarkEnd w:id="355"/>
    <w:p w:rsidR="000867F1" w:rsidRDefault="000867F1" w:rsidP="000867F1">
      <w:pPr>
        <w:autoSpaceDE w:val="0"/>
        <w:autoSpaceDN w:val="0"/>
        <w:adjustRightInd w:val="0"/>
        <w:spacing w:line="360" w:lineRule="auto"/>
        <w:ind w:firstLineChars="200" w:firstLine="420"/>
        <w:jc w:val="left"/>
        <w:rPr>
          <w:rFonts w:ascii="宋体" w:hAnsi="宋体" w:cs="宋体"/>
          <w:color w:val="000000"/>
          <w:szCs w:val="21"/>
        </w:rPr>
      </w:pPr>
      <w:r>
        <w:rPr>
          <w:rFonts w:ascii="宋体" w:hAnsi="宋体" w:cs="宋体" w:hint="eastAsia"/>
          <w:color w:val="000000"/>
          <w:szCs w:val="21"/>
        </w:rPr>
        <w:t>16.1.1 发包人违约的情形</w:t>
      </w:r>
    </w:p>
    <w:p w:rsidR="000867F1" w:rsidRDefault="000867F1" w:rsidP="000867F1">
      <w:pPr>
        <w:autoSpaceDE w:val="0"/>
        <w:autoSpaceDN w:val="0"/>
        <w:adjustRightInd w:val="0"/>
        <w:spacing w:line="360" w:lineRule="auto"/>
        <w:ind w:firstLineChars="200" w:firstLine="420"/>
        <w:jc w:val="left"/>
        <w:rPr>
          <w:rFonts w:ascii="宋体" w:hAnsi="宋体" w:cs="宋体"/>
          <w:color w:val="000000"/>
          <w:szCs w:val="21"/>
        </w:rPr>
      </w:pPr>
      <w:r>
        <w:rPr>
          <w:rFonts w:ascii="宋体" w:hAnsi="宋体" w:cs="宋体" w:hint="eastAsia"/>
          <w:color w:val="000000"/>
          <w:szCs w:val="21"/>
        </w:rPr>
        <w:t>在合同履行过程中发生的下列情形，属于发包人违约：</w:t>
      </w:r>
    </w:p>
    <w:p w:rsidR="000867F1" w:rsidRDefault="000867F1" w:rsidP="000867F1">
      <w:pPr>
        <w:autoSpaceDE w:val="0"/>
        <w:autoSpaceDN w:val="0"/>
        <w:adjustRightInd w:val="0"/>
        <w:spacing w:line="360" w:lineRule="auto"/>
        <w:ind w:firstLineChars="200" w:firstLine="420"/>
        <w:jc w:val="left"/>
        <w:rPr>
          <w:rFonts w:ascii="宋体" w:hAnsi="宋体" w:cs="宋体"/>
          <w:color w:val="000000"/>
          <w:szCs w:val="21"/>
        </w:rPr>
      </w:pPr>
      <w:r>
        <w:rPr>
          <w:rFonts w:ascii="宋体" w:hAnsi="宋体" w:cs="宋体" w:hint="eastAsia"/>
          <w:color w:val="000000"/>
          <w:szCs w:val="21"/>
        </w:rPr>
        <w:t>（1）因发包人原因未能在计划开工日期前7天内下达开工通知的；</w:t>
      </w:r>
    </w:p>
    <w:p w:rsidR="000867F1" w:rsidRDefault="000867F1" w:rsidP="000867F1">
      <w:pPr>
        <w:autoSpaceDE w:val="0"/>
        <w:autoSpaceDN w:val="0"/>
        <w:adjustRightInd w:val="0"/>
        <w:spacing w:line="360" w:lineRule="auto"/>
        <w:ind w:firstLineChars="200" w:firstLine="420"/>
        <w:jc w:val="left"/>
        <w:rPr>
          <w:rFonts w:ascii="宋体" w:hAnsi="宋体" w:cs="宋体"/>
          <w:color w:val="000000"/>
          <w:szCs w:val="21"/>
        </w:rPr>
      </w:pPr>
      <w:r>
        <w:rPr>
          <w:rFonts w:ascii="宋体" w:hAnsi="宋体" w:cs="宋体" w:hint="eastAsia"/>
          <w:color w:val="000000"/>
          <w:szCs w:val="21"/>
        </w:rPr>
        <w:t>（2）因发包人原因未能按合同约定支付合同价款的；</w:t>
      </w:r>
    </w:p>
    <w:p w:rsidR="000867F1" w:rsidRDefault="000867F1" w:rsidP="000867F1">
      <w:pPr>
        <w:autoSpaceDE w:val="0"/>
        <w:autoSpaceDN w:val="0"/>
        <w:adjustRightInd w:val="0"/>
        <w:spacing w:line="360" w:lineRule="auto"/>
        <w:ind w:firstLineChars="200" w:firstLine="420"/>
        <w:jc w:val="left"/>
        <w:rPr>
          <w:rFonts w:ascii="宋体" w:hAnsi="宋体" w:cs="宋体"/>
          <w:color w:val="000000"/>
          <w:szCs w:val="21"/>
        </w:rPr>
      </w:pPr>
      <w:r>
        <w:rPr>
          <w:rFonts w:ascii="宋体" w:hAnsi="宋体" w:cs="宋体" w:hint="eastAsia"/>
          <w:color w:val="000000"/>
          <w:szCs w:val="21"/>
        </w:rPr>
        <w:t>（3）发包人违反第10.1款〔变更的范围〕第（2）项约定，自行实施被取消的工作或转由他人实施的；</w:t>
      </w:r>
    </w:p>
    <w:p w:rsidR="000867F1" w:rsidRDefault="000867F1" w:rsidP="000867F1">
      <w:pPr>
        <w:autoSpaceDE w:val="0"/>
        <w:autoSpaceDN w:val="0"/>
        <w:adjustRightInd w:val="0"/>
        <w:spacing w:line="360" w:lineRule="auto"/>
        <w:ind w:firstLineChars="200" w:firstLine="420"/>
        <w:jc w:val="left"/>
        <w:rPr>
          <w:rFonts w:ascii="宋体" w:hAnsi="宋体" w:cs="宋体"/>
          <w:color w:val="000000"/>
          <w:szCs w:val="21"/>
        </w:rPr>
      </w:pPr>
      <w:r>
        <w:rPr>
          <w:rFonts w:ascii="宋体" w:hAnsi="宋体" w:cs="宋体" w:hint="eastAsia"/>
          <w:color w:val="000000"/>
          <w:szCs w:val="21"/>
        </w:rPr>
        <w:t>（4）发包人提供的材料、工程设备的规格、数量或质量不符合合同约定，或因发包人原因导致交货日期延误或交货地点变更等情况的；</w:t>
      </w:r>
    </w:p>
    <w:p w:rsidR="000867F1" w:rsidRDefault="000867F1" w:rsidP="000867F1">
      <w:pPr>
        <w:autoSpaceDE w:val="0"/>
        <w:autoSpaceDN w:val="0"/>
        <w:adjustRightInd w:val="0"/>
        <w:spacing w:line="360" w:lineRule="auto"/>
        <w:ind w:firstLineChars="200" w:firstLine="420"/>
        <w:jc w:val="left"/>
        <w:rPr>
          <w:rFonts w:ascii="宋体" w:hAnsi="宋体" w:cs="宋体"/>
          <w:color w:val="000000"/>
          <w:szCs w:val="21"/>
        </w:rPr>
      </w:pPr>
      <w:r>
        <w:rPr>
          <w:rFonts w:ascii="宋体" w:hAnsi="宋体" w:cs="宋体" w:hint="eastAsia"/>
          <w:color w:val="000000"/>
          <w:szCs w:val="21"/>
        </w:rPr>
        <w:t>（5）因发包人违反合同约定造成暂停施工的；</w:t>
      </w:r>
    </w:p>
    <w:p w:rsidR="000867F1" w:rsidRDefault="000867F1" w:rsidP="000867F1">
      <w:pPr>
        <w:autoSpaceDE w:val="0"/>
        <w:autoSpaceDN w:val="0"/>
        <w:adjustRightInd w:val="0"/>
        <w:spacing w:line="360" w:lineRule="auto"/>
        <w:ind w:firstLineChars="200" w:firstLine="420"/>
        <w:jc w:val="left"/>
        <w:rPr>
          <w:rFonts w:ascii="宋体" w:hAnsi="宋体" w:cs="宋体"/>
          <w:color w:val="000000"/>
          <w:szCs w:val="21"/>
        </w:rPr>
      </w:pPr>
      <w:r>
        <w:rPr>
          <w:rFonts w:ascii="宋体" w:hAnsi="宋体" w:cs="宋体" w:hint="eastAsia"/>
          <w:color w:val="000000"/>
          <w:szCs w:val="21"/>
        </w:rPr>
        <w:t>（6）发包人无正当理由没有在约定期限内发出复工指示，导致承包人无法复工的；</w:t>
      </w:r>
    </w:p>
    <w:p w:rsidR="000867F1" w:rsidRDefault="000867F1" w:rsidP="000867F1">
      <w:pPr>
        <w:autoSpaceDE w:val="0"/>
        <w:autoSpaceDN w:val="0"/>
        <w:adjustRightInd w:val="0"/>
        <w:spacing w:line="360" w:lineRule="auto"/>
        <w:ind w:firstLineChars="200" w:firstLine="420"/>
        <w:jc w:val="left"/>
        <w:rPr>
          <w:rFonts w:ascii="宋体" w:hAnsi="宋体" w:cs="宋体"/>
          <w:color w:val="000000"/>
          <w:szCs w:val="21"/>
        </w:rPr>
      </w:pPr>
      <w:r>
        <w:rPr>
          <w:rFonts w:ascii="宋体" w:hAnsi="宋体" w:cs="宋体" w:hint="eastAsia"/>
          <w:color w:val="000000"/>
          <w:szCs w:val="21"/>
        </w:rPr>
        <w:lastRenderedPageBreak/>
        <w:t>（7）发包人明确表示或者以其行为表明不履行合同主要义务的；</w:t>
      </w:r>
    </w:p>
    <w:p w:rsidR="000867F1" w:rsidRDefault="000867F1" w:rsidP="000867F1">
      <w:pPr>
        <w:autoSpaceDE w:val="0"/>
        <w:autoSpaceDN w:val="0"/>
        <w:adjustRightInd w:val="0"/>
        <w:spacing w:line="360" w:lineRule="auto"/>
        <w:ind w:firstLineChars="200" w:firstLine="420"/>
        <w:jc w:val="left"/>
        <w:rPr>
          <w:rFonts w:ascii="宋体" w:hAnsi="宋体" w:cs="宋体"/>
          <w:color w:val="000000"/>
          <w:szCs w:val="21"/>
        </w:rPr>
      </w:pPr>
      <w:r>
        <w:rPr>
          <w:rFonts w:ascii="宋体" w:hAnsi="宋体" w:cs="宋体" w:hint="eastAsia"/>
          <w:color w:val="000000"/>
          <w:szCs w:val="21"/>
        </w:rPr>
        <w:t>（8）发包人未能按照合同约定履行其他义务的。</w:t>
      </w:r>
    </w:p>
    <w:p w:rsidR="000867F1" w:rsidRDefault="000867F1" w:rsidP="000867F1">
      <w:pPr>
        <w:autoSpaceDE w:val="0"/>
        <w:autoSpaceDN w:val="0"/>
        <w:adjustRightInd w:val="0"/>
        <w:spacing w:line="360" w:lineRule="auto"/>
        <w:ind w:firstLineChars="200" w:firstLine="420"/>
        <w:jc w:val="left"/>
        <w:rPr>
          <w:rFonts w:ascii="宋体" w:hAnsi="宋体" w:cs="宋体"/>
          <w:color w:val="000000"/>
          <w:szCs w:val="21"/>
        </w:rPr>
      </w:pPr>
      <w:r>
        <w:rPr>
          <w:rFonts w:ascii="宋体" w:hAnsi="宋体" w:cs="宋体" w:hint="eastAsia"/>
          <w:color w:val="000000"/>
          <w:szCs w:val="21"/>
        </w:rPr>
        <w:t>发包人发生除本项第（7）目以外的违约情况时，承包人可向发包人发出通知，要求发包人采取有效措施纠正违约行为。发包人收到承包人通知后28天内仍不纠正违约行为的，承包人有权暂停相应部位工程施工，并通知监理人。</w:t>
      </w:r>
    </w:p>
    <w:p w:rsidR="000867F1" w:rsidRDefault="000867F1" w:rsidP="000867F1">
      <w:pPr>
        <w:autoSpaceDE w:val="0"/>
        <w:autoSpaceDN w:val="0"/>
        <w:adjustRightInd w:val="0"/>
        <w:spacing w:line="360" w:lineRule="auto"/>
        <w:ind w:firstLineChars="200" w:firstLine="420"/>
        <w:jc w:val="left"/>
        <w:rPr>
          <w:rFonts w:ascii="宋体" w:hAnsi="宋体" w:cs="宋体"/>
          <w:color w:val="000000"/>
          <w:szCs w:val="21"/>
        </w:rPr>
      </w:pPr>
      <w:r>
        <w:rPr>
          <w:rFonts w:ascii="宋体" w:hAnsi="宋体" w:cs="宋体" w:hint="eastAsia"/>
          <w:color w:val="000000"/>
          <w:szCs w:val="21"/>
        </w:rPr>
        <w:t>16.1.2 发包人违约的责任</w:t>
      </w:r>
    </w:p>
    <w:p w:rsidR="000867F1" w:rsidRDefault="000867F1" w:rsidP="000867F1">
      <w:pPr>
        <w:autoSpaceDE w:val="0"/>
        <w:autoSpaceDN w:val="0"/>
        <w:adjustRightInd w:val="0"/>
        <w:spacing w:line="360" w:lineRule="auto"/>
        <w:ind w:firstLineChars="200" w:firstLine="420"/>
        <w:jc w:val="left"/>
        <w:rPr>
          <w:rFonts w:ascii="宋体" w:hAnsi="宋体" w:cs="宋体"/>
          <w:color w:val="000000"/>
          <w:szCs w:val="21"/>
        </w:rPr>
      </w:pPr>
      <w:r>
        <w:rPr>
          <w:rFonts w:ascii="宋体" w:hAnsi="宋体" w:cs="宋体" w:hint="eastAsia"/>
          <w:color w:val="000000"/>
          <w:szCs w:val="21"/>
        </w:rPr>
        <w:t>发包人应承担因其违约给承包人增加的费用和（或）延误的工期，并支付承包人合理的利润。此外，合同当事人可在专用合同条款中另行约定发包人违约责任的承担方式和计算方法。</w:t>
      </w:r>
    </w:p>
    <w:p w:rsidR="000867F1" w:rsidRDefault="000867F1" w:rsidP="000867F1">
      <w:pPr>
        <w:autoSpaceDE w:val="0"/>
        <w:autoSpaceDN w:val="0"/>
        <w:adjustRightInd w:val="0"/>
        <w:spacing w:line="360" w:lineRule="auto"/>
        <w:ind w:firstLineChars="200" w:firstLine="420"/>
        <w:jc w:val="left"/>
        <w:rPr>
          <w:rFonts w:ascii="宋体" w:hAnsi="宋体" w:cs="宋体"/>
          <w:color w:val="000000"/>
          <w:szCs w:val="21"/>
        </w:rPr>
      </w:pPr>
      <w:r>
        <w:rPr>
          <w:rFonts w:ascii="宋体" w:hAnsi="宋体" w:cs="宋体" w:hint="eastAsia"/>
          <w:color w:val="000000"/>
          <w:szCs w:val="21"/>
        </w:rPr>
        <w:t>16.1.3 因发包人违约解除合同</w:t>
      </w:r>
    </w:p>
    <w:p w:rsidR="000867F1" w:rsidRDefault="000867F1" w:rsidP="000867F1">
      <w:pPr>
        <w:autoSpaceDE w:val="0"/>
        <w:autoSpaceDN w:val="0"/>
        <w:adjustRightInd w:val="0"/>
        <w:spacing w:line="360" w:lineRule="auto"/>
        <w:ind w:firstLineChars="200" w:firstLine="420"/>
        <w:jc w:val="left"/>
        <w:rPr>
          <w:rFonts w:ascii="宋体" w:hAnsi="宋体" w:cs="宋体"/>
          <w:color w:val="000000"/>
          <w:szCs w:val="21"/>
        </w:rPr>
      </w:pPr>
      <w:r>
        <w:rPr>
          <w:rFonts w:ascii="宋体" w:hAnsi="宋体" w:cs="宋体" w:hint="eastAsia"/>
          <w:color w:val="000000"/>
          <w:szCs w:val="21"/>
        </w:rPr>
        <w:t>除专用合同条款另有约定外，承包人按第16.1.1项〔发包人违约的情形〕约定暂停施工满28天后，发包人仍不纠正其违约行为并致使合同目的不能实现的，或出现第16.1.1项〔发包人违约的情形〕第（7）目约定的违约情况，承包人有权解除合同，发包人应承担由此增加的费用，并支付承包人合理的利润。</w:t>
      </w:r>
    </w:p>
    <w:p w:rsidR="000867F1" w:rsidRDefault="000867F1" w:rsidP="000867F1">
      <w:pPr>
        <w:autoSpaceDE w:val="0"/>
        <w:autoSpaceDN w:val="0"/>
        <w:adjustRightInd w:val="0"/>
        <w:spacing w:line="360" w:lineRule="auto"/>
        <w:ind w:firstLineChars="200" w:firstLine="420"/>
        <w:jc w:val="left"/>
        <w:rPr>
          <w:rFonts w:ascii="宋体" w:hAnsi="宋体" w:cs="宋体"/>
          <w:color w:val="000000"/>
          <w:szCs w:val="21"/>
        </w:rPr>
      </w:pPr>
      <w:r>
        <w:rPr>
          <w:rFonts w:ascii="宋体" w:hAnsi="宋体" w:cs="宋体" w:hint="eastAsia"/>
          <w:color w:val="000000"/>
          <w:szCs w:val="21"/>
        </w:rPr>
        <w:t>16.1.4 因发包人违约解除合同后的付款</w:t>
      </w:r>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承包人按照本款约定解除合同的，发包人应在解除合同后28天内支付下列款项，并解除履约担保：</w:t>
      </w:r>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（1）合同解除前所完成工作的价款；</w:t>
      </w:r>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（2）承包人为工程施工订购并已付款的材料、工程设备和其他物品的价款；</w:t>
      </w:r>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（3）承包人撤离施工现场以及遣散承包人人员的款项；</w:t>
      </w:r>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（4）按照合同约定在合同解除前应支付的违约金；</w:t>
      </w:r>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（5）按照合同约定应当支付给承包人的其他款项；</w:t>
      </w:r>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（6）按照合同约定应退还的质量保证金；</w:t>
      </w:r>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（7）因解除合同给承包人造成的损失。</w:t>
      </w:r>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合同当事人未能就解除合同后的结清达成一致的，按照第20条〔争议解决〕的约定处理。</w:t>
      </w:r>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承包人应妥善做好已完工程和与工程有关的已购材料、工程设备的保护和移交工作，并将施工设备和人员撤出施工现场，发包人应为承包人撤出提供必要条件。</w:t>
      </w:r>
    </w:p>
    <w:p w:rsidR="000867F1" w:rsidRDefault="000867F1" w:rsidP="000867F1">
      <w:pPr>
        <w:spacing w:line="360" w:lineRule="auto"/>
        <w:ind w:firstLineChars="200" w:firstLine="420"/>
        <w:jc w:val="left"/>
        <w:rPr>
          <w:rFonts w:ascii="宋体" w:hAnsi="宋体" w:cs="宋体"/>
          <w:color w:val="000000"/>
          <w:szCs w:val="21"/>
        </w:rPr>
      </w:pPr>
      <w:bookmarkStart w:id="356" w:name="_Toc351203605"/>
      <w:bookmarkStart w:id="357" w:name="_Toc337558822"/>
      <w:bookmarkStart w:id="358" w:name="_Toc296503131"/>
      <w:bookmarkStart w:id="359" w:name="_Toc296346632"/>
      <w:r>
        <w:rPr>
          <w:rFonts w:ascii="宋体" w:hAnsi="宋体" w:cs="宋体" w:hint="eastAsia"/>
          <w:color w:val="000000"/>
          <w:szCs w:val="21"/>
        </w:rPr>
        <w:t>16.2 承包人违约</w:t>
      </w:r>
      <w:bookmarkEnd w:id="356"/>
    </w:p>
    <w:bookmarkEnd w:id="357"/>
    <w:bookmarkEnd w:id="358"/>
    <w:bookmarkEnd w:id="359"/>
    <w:p w:rsidR="000867F1" w:rsidRDefault="000867F1" w:rsidP="000867F1">
      <w:pPr>
        <w:autoSpaceDE w:val="0"/>
        <w:autoSpaceDN w:val="0"/>
        <w:adjustRightInd w:val="0"/>
        <w:spacing w:line="360" w:lineRule="auto"/>
        <w:ind w:firstLineChars="200" w:firstLine="420"/>
        <w:jc w:val="left"/>
        <w:rPr>
          <w:rFonts w:ascii="宋体" w:hAnsi="宋体" w:cs="宋体"/>
          <w:color w:val="000000"/>
          <w:szCs w:val="21"/>
        </w:rPr>
      </w:pPr>
      <w:r>
        <w:rPr>
          <w:rFonts w:ascii="宋体" w:hAnsi="宋体" w:cs="宋体" w:hint="eastAsia"/>
          <w:color w:val="000000"/>
          <w:szCs w:val="21"/>
        </w:rPr>
        <w:t>16.2.1 承包人违约的情形</w:t>
      </w:r>
    </w:p>
    <w:p w:rsidR="000867F1" w:rsidRDefault="000867F1" w:rsidP="000867F1">
      <w:pPr>
        <w:autoSpaceDE w:val="0"/>
        <w:autoSpaceDN w:val="0"/>
        <w:adjustRightInd w:val="0"/>
        <w:spacing w:line="360" w:lineRule="auto"/>
        <w:ind w:firstLineChars="200" w:firstLine="420"/>
        <w:jc w:val="left"/>
        <w:rPr>
          <w:rFonts w:ascii="宋体" w:hAnsi="宋体" w:cs="宋体"/>
          <w:color w:val="000000"/>
          <w:szCs w:val="21"/>
        </w:rPr>
      </w:pPr>
      <w:r>
        <w:rPr>
          <w:rFonts w:ascii="宋体" w:hAnsi="宋体" w:cs="宋体" w:hint="eastAsia"/>
          <w:color w:val="000000"/>
          <w:szCs w:val="21"/>
        </w:rPr>
        <w:t>在合同履行过程中发生的下列情形，属于承包人违约：</w:t>
      </w:r>
    </w:p>
    <w:p w:rsidR="000867F1" w:rsidRDefault="000867F1" w:rsidP="000867F1">
      <w:pPr>
        <w:autoSpaceDE w:val="0"/>
        <w:autoSpaceDN w:val="0"/>
        <w:adjustRightInd w:val="0"/>
        <w:spacing w:line="360" w:lineRule="auto"/>
        <w:ind w:firstLineChars="200" w:firstLine="420"/>
        <w:jc w:val="left"/>
        <w:rPr>
          <w:rFonts w:ascii="宋体" w:hAnsi="宋体" w:cs="宋体"/>
          <w:color w:val="000000"/>
          <w:szCs w:val="21"/>
        </w:rPr>
      </w:pPr>
      <w:r>
        <w:rPr>
          <w:rFonts w:ascii="宋体" w:hAnsi="宋体" w:cs="宋体" w:hint="eastAsia"/>
          <w:color w:val="000000"/>
          <w:szCs w:val="21"/>
        </w:rPr>
        <w:t>（1）承包人违反合同约定进行转包或违法分包的；</w:t>
      </w:r>
    </w:p>
    <w:p w:rsidR="000867F1" w:rsidRDefault="000867F1" w:rsidP="000867F1">
      <w:pPr>
        <w:autoSpaceDE w:val="0"/>
        <w:autoSpaceDN w:val="0"/>
        <w:adjustRightInd w:val="0"/>
        <w:spacing w:line="360" w:lineRule="auto"/>
        <w:ind w:firstLineChars="200" w:firstLine="420"/>
        <w:jc w:val="left"/>
        <w:rPr>
          <w:rFonts w:ascii="宋体" w:hAnsi="宋体" w:cs="宋体"/>
          <w:color w:val="000000"/>
          <w:szCs w:val="21"/>
        </w:rPr>
      </w:pPr>
      <w:r>
        <w:rPr>
          <w:rFonts w:ascii="宋体" w:hAnsi="宋体" w:cs="宋体" w:hint="eastAsia"/>
          <w:color w:val="000000"/>
          <w:szCs w:val="21"/>
        </w:rPr>
        <w:lastRenderedPageBreak/>
        <w:t>（2）承包人违反合同约定采购和使用不合格的材料和工程设备的；</w:t>
      </w:r>
    </w:p>
    <w:p w:rsidR="000867F1" w:rsidRDefault="000867F1" w:rsidP="000867F1">
      <w:pPr>
        <w:autoSpaceDE w:val="0"/>
        <w:autoSpaceDN w:val="0"/>
        <w:adjustRightInd w:val="0"/>
        <w:spacing w:line="360" w:lineRule="auto"/>
        <w:ind w:firstLineChars="200" w:firstLine="420"/>
        <w:jc w:val="left"/>
        <w:rPr>
          <w:rFonts w:ascii="宋体" w:hAnsi="宋体" w:cs="宋体"/>
          <w:color w:val="000000"/>
          <w:szCs w:val="21"/>
        </w:rPr>
      </w:pPr>
      <w:r>
        <w:rPr>
          <w:rFonts w:ascii="宋体" w:hAnsi="宋体" w:cs="宋体" w:hint="eastAsia"/>
          <w:color w:val="000000"/>
          <w:szCs w:val="21"/>
        </w:rPr>
        <w:t xml:space="preserve">（3）因承包人原因导致工程质量不符合合同要求的； </w:t>
      </w:r>
    </w:p>
    <w:p w:rsidR="000867F1" w:rsidRDefault="000867F1" w:rsidP="000867F1">
      <w:pPr>
        <w:autoSpaceDE w:val="0"/>
        <w:autoSpaceDN w:val="0"/>
        <w:adjustRightInd w:val="0"/>
        <w:spacing w:line="360" w:lineRule="auto"/>
        <w:ind w:firstLineChars="200" w:firstLine="420"/>
        <w:jc w:val="left"/>
        <w:rPr>
          <w:rFonts w:ascii="宋体" w:hAnsi="宋体" w:cs="宋体"/>
          <w:color w:val="000000"/>
          <w:szCs w:val="21"/>
        </w:rPr>
      </w:pPr>
      <w:r>
        <w:rPr>
          <w:rFonts w:ascii="宋体" w:hAnsi="宋体" w:cs="宋体" w:hint="eastAsia"/>
          <w:color w:val="000000"/>
          <w:szCs w:val="21"/>
        </w:rPr>
        <w:t>（4）承包人违反第8.9款〔材料与设备专用要求〕的约定，未经批准，私自将已按照合同约定进入施工现场的材料或设备撤离施工现场的；</w:t>
      </w:r>
    </w:p>
    <w:p w:rsidR="000867F1" w:rsidRDefault="000867F1" w:rsidP="000867F1">
      <w:pPr>
        <w:autoSpaceDE w:val="0"/>
        <w:autoSpaceDN w:val="0"/>
        <w:adjustRightInd w:val="0"/>
        <w:spacing w:line="360" w:lineRule="auto"/>
        <w:ind w:firstLineChars="200" w:firstLine="420"/>
        <w:jc w:val="left"/>
        <w:rPr>
          <w:rFonts w:ascii="宋体" w:hAnsi="宋体" w:cs="宋体"/>
          <w:color w:val="000000"/>
          <w:szCs w:val="21"/>
        </w:rPr>
      </w:pPr>
      <w:r>
        <w:rPr>
          <w:rFonts w:ascii="宋体" w:hAnsi="宋体" w:cs="宋体" w:hint="eastAsia"/>
          <w:color w:val="000000"/>
          <w:szCs w:val="21"/>
        </w:rPr>
        <w:t>（5）承包人未能按施工进度计划及时完成合同约定的工作，造成工期延误的；</w:t>
      </w:r>
    </w:p>
    <w:p w:rsidR="000867F1" w:rsidRDefault="000867F1" w:rsidP="000867F1">
      <w:pPr>
        <w:autoSpaceDE w:val="0"/>
        <w:autoSpaceDN w:val="0"/>
        <w:adjustRightInd w:val="0"/>
        <w:spacing w:line="360" w:lineRule="auto"/>
        <w:ind w:firstLineChars="200" w:firstLine="420"/>
        <w:jc w:val="left"/>
        <w:rPr>
          <w:rFonts w:ascii="宋体" w:hAnsi="宋体" w:cs="宋体"/>
          <w:color w:val="000000"/>
          <w:szCs w:val="21"/>
        </w:rPr>
      </w:pPr>
      <w:r>
        <w:rPr>
          <w:rFonts w:ascii="宋体" w:hAnsi="宋体" w:cs="宋体" w:hint="eastAsia"/>
          <w:color w:val="000000"/>
          <w:szCs w:val="21"/>
        </w:rPr>
        <w:t>（6）承包人在缺陷责任期及保修期内，未能在合理期限对工程缺陷进行修复，或拒绝按发包人要求进行修复的；</w:t>
      </w:r>
    </w:p>
    <w:p w:rsidR="000867F1" w:rsidRDefault="000867F1" w:rsidP="000867F1">
      <w:pPr>
        <w:autoSpaceDE w:val="0"/>
        <w:autoSpaceDN w:val="0"/>
        <w:adjustRightInd w:val="0"/>
        <w:spacing w:line="360" w:lineRule="auto"/>
        <w:ind w:firstLineChars="200" w:firstLine="420"/>
        <w:jc w:val="left"/>
        <w:rPr>
          <w:rFonts w:ascii="宋体" w:hAnsi="宋体" w:cs="宋体"/>
          <w:color w:val="000000"/>
          <w:szCs w:val="21"/>
        </w:rPr>
      </w:pPr>
      <w:r>
        <w:rPr>
          <w:rFonts w:ascii="宋体" w:hAnsi="宋体" w:cs="宋体" w:hint="eastAsia"/>
          <w:color w:val="000000"/>
          <w:szCs w:val="21"/>
        </w:rPr>
        <w:t>（7）承包人明确表示或者以其行为表明不履行合同主要义务的；</w:t>
      </w:r>
    </w:p>
    <w:p w:rsidR="000867F1" w:rsidRDefault="000867F1" w:rsidP="000867F1">
      <w:pPr>
        <w:autoSpaceDE w:val="0"/>
        <w:autoSpaceDN w:val="0"/>
        <w:adjustRightInd w:val="0"/>
        <w:spacing w:line="360" w:lineRule="auto"/>
        <w:ind w:firstLineChars="200" w:firstLine="420"/>
        <w:jc w:val="left"/>
        <w:rPr>
          <w:rFonts w:ascii="宋体" w:hAnsi="宋体" w:cs="宋体"/>
          <w:color w:val="000000"/>
          <w:szCs w:val="21"/>
        </w:rPr>
      </w:pPr>
      <w:r>
        <w:rPr>
          <w:rFonts w:ascii="宋体" w:hAnsi="宋体" w:cs="宋体" w:hint="eastAsia"/>
          <w:color w:val="000000"/>
          <w:szCs w:val="21"/>
        </w:rPr>
        <w:t>（8）承包人未能按照合同约定履行其他义务的。</w:t>
      </w:r>
    </w:p>
    <w:p w:rsidR="000867F1" w:rsidRDefault="000867F1" w:rsidP="000867F1">
      <w:pPr>
        <w:autoSpaceDE w:val="0"/>
        <w:autoSpaceDN w:val="0"/>
        <w:adjustRightInd w:val="0"/>
        <w:spacing w:line="360" w:lineRule="auto"/>
        <w:ind w:firstLineChars="200" w:firstLine="420"/>
        <w:jc w:val="left"/>
        <w:rPr>
          <w:rFonts w:ascii="宋体" w:hAnsi="宋体" w:cs="宋体"/>
          <w:color w:val="000000"/>
          <w:szCs w:val="21"/>
        </w:rPr>
      </w:pPr>
      <w:r>
        <w:rPr>
          <w:rFonts w:ascii="宋体" w:hAnsi="宋体" w:cs="宋体" w:hint="eastAsia"/>
          <w:color w:val="000000"/>
          <w:szCs w:val="21"/>
        </w:rPr>
        <w:t>承包人发生除本项第（7）目约定以外的其他违约情况时，监理人可向承包人发出整改通知，要求其在指定的期限内改正。</w:t>
      </w:r>
    </w:p>
    <w:p w:rsidR="000867F1" w:rsidRDefault="000867F1" w:rsidP="000867F1">
      <w:pPr>
        <w:autoSpaceDE w:val="0"/>
        <w:autoSpaceDN w:val="0"/>
        <w:adjustRightInd w:val="0"/>
        <w:spacing w:line="360" w:lineRule="auto"/>
        <w:ind w:firstLineChars="200" w:firstLine="420"/>
        <w:jc w:val="left"/>
        <w:rPr>
          <w:rFonts w:ascii="宋体" w:hAnsi="宋体" w:cs="宋体"/>
          <w:color w:val="000000"/>
          <w:szCs w:val="21"/>
        </w:rPr>
      </w:pPr>
      <w:r>
        <w:rPr>
          <w:rFonts w:ascii="宋体" w:hAnsi="宋体" w:cs="宋体" w:hint="eastAsia"/>
          <w:color w:val="000000"/>
          <w:szCs w:val="21"/>
        </w:rPr>
        <w:t>16.2.2 承包人违约的责任</w:t>
      </w:r>
    </w:p>
    <w:p w:rsidR="000867F1" w:rsidRDefault="000867F1" w:rsidP="000867F1">
      <w:pPr>
        <w:autoSpaceDE w:val="0"/>
        <w:autoSpaceDN w:val="0"/>
        <w:adjustRightInd w:val="0"/>
        <w:spacing w:line="360" w:lineRule="auto"/>
        <w:ind w:firstLineChars="200" w:firstLine="420"/>
        <w:jc w:val="left"/>
        <w:rPr>
          <w:rFonts w:ascii="宋体" w:hAnsi="宋体" w:cs="宋体"/>
          <w:color w:val="000000"/>
          <w:szCs w:val="21"/>
        </w:rPr>
      </w:pPr>
      <w:r>
        <w:rPr>
          <w:rFonts w:ascii="宋体" w:hAnsi="宋体" w:cs="宋体" w:hint="eastAsia"/>
          <w:color w:val="000000"/>
          <w:szCs w:val="21"/>
        </w:rPr>
        <w:t>承包人应承担因其违约行为而增加的费用和（或）延误的工期。此外，合同当事人可在专用合同条款中另行约定承包人违约责任的承担方式和计算方法。</w:t>
      </w:r>
    </w:p>
    <w:p w:rsidR="000867F1" w:rsidRDefault="000867F1" w:rsidP="000867F1">
      <w:pPr>
        <w:autoSpaceDE w:val="0"/>
        <w:autoSpaceDN w:val="0"/>
        <w:adjustRightInd w:val="0"/>
        <w:spacing w:line="360" w:lineRule="auto"/>
        <w:ind w:firstLineChars="200" w:firstLine="420"/>
        <w:jc w:val="left"/>
        <w:rPr>
          <w:rFonts w:ascii="宋体" w:hAnsi="宋体" w:cs="宋体"/>
          <w:color w:val="000000"/>
          <w:szCs w:val="21"/>
        </w:rPr>
      </w:pPr>
      <w:r>
        <w:rPr>
          <w:rFonts w:ascii="宋体" w:hAnsi="宋体" w:cs="宋体" w:hint="eastAsia"/>
          <w:color w:val="000000"/>
          <w:szCs w:val="21"/>
        </w:rPr>
        <w:t>16.2.3 因承包人违约解除合同</w:t>
      </w:r>
    </w:p>
    <w:p w:rsidR="000867F1" w:rsidRDefault="000867F1" w:rsidP="000867F1">
      <w:pPr>
        <w:autoSpaceDE w:val="0"/>
        <w:autoSpaceDN w:val="0"/>
        <w:adjustRightInd w:val="0"/>
        <w:spacing w:line="360" w:lineRule="auto"/>
        <w:ind w:firstLineChars="200" w:firstLine="420"/>
        <w:jc w:val="left"/>
        <w:rPr>
          <w:rFonts w:ascii="宋体" w:hAnsi="宋体" w:cs="宋体"/>
          <w:color w:val="000000"/>
          <w:szCs w:val="21"/>
        </w:rPr>
      </w:pPr>
      <w:r>
        <w:rPr>
          <w:rFonts w:ascii="宋体" w:hAnsi="宋体" w:cs="宋体" w:hint="eastAsia"/>
          <w:color w:val="000000"/>
          <w:szCs w:val="21"/>
        </w:rPr>
        <w:t>除专用合同条款另有约定外，出现第16.2.1项〔承包人违约的情形〕第（7）目约定的违约情况时，或监理人发出整改通知后，承包人在指定的合理期限内仍不纠正违约行为并致使合同目的不能实现的，发包人有权解除合同。合同解除后，因继续完成工程的需要，发包人有权使用承包人在施工现场的材料、设备、临时工程、承包人文件和由承包人或以其名义编制的其他文件，合同当事人应在专用合同条款约定相应费用的承担方式。发包人继续使用的行为</w:t>
      </w:r>
      <w:proofErr w:type="gramStart"/>
      <w:r>
        <w:rPr>
          <w:rFonts w:ascii="宋体" w:hAnsi="宋体" w:cs="宋体" w:hint="eastAsia"/>
          <w:color w:val="000000"/>
          <w:szCs w:val="21"/>
        </w:rPr>
        <w:t>不</w:t>
      </w:r>
      <w:proofErr w:type="gramEnd"/>
      <w:r>
        <w:rPr>
          <w:rFonts w:ascii="宋体" w:hAnsi="宋体" w:cs="宋体" w:hint="eastAsia"/>
          <w:color w:val="000000"/>
          <w:szCs w:val="21"/>
        </w:rPr>
        <w:t>免除或减轻承包人应承担的违约责任。</w:t>
      </w:r>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16.2.4因承包人违约解除合同后的处理</w:t>
      </w:r>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因承包人原因导致合同解除的，则合同当事人应在合同解除后28天内完成估价、付款和清算，并按以下约定执行：</w:t>
      </w:r>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（1）合同解除后，按第4.4款〔商定或确定〕商定或确定承包人实际完成工作对应的合同价款，以及承包人已提供的材料、工程设备、施工设备和临时工程等的价值；</w:t>
      </w:r>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（2）合同解除后，承包人应支付的违约金；</w:t>
      </w:r>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（3）合同解除后，因解除合同给发包人造成的损失；</w:t>
      </w:r>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（4）合同解除后，承包人应按照发包人要求和监理人的指示完成现场的清理和撤离；</w:t>
      </w:r>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（5）发包人和承包人应在合同解除后进行清算，出具最终结清付款证书，结清全部款项。</w:t>
      </w:r>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lastRenderedPageBreak/>
        <w:t>因承包人违约解除合同的，发包人有权暂停对承包人的付款，查清各项付款和已扣款项。发包人和承包人未能就合同解除后的清算和款项支付达成一致的，按照第20条〔争议解决〕的约定处理。</w:t>
      </w:r>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16.2.5采购合同权益转让</w:t>
      </w:r>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因承包人违约解除合同的，发包人有权要求承包人将其为实施合同而签订的材料和设备的采购合同的权益转让给发包人，承包人应在收到解除合同通知后14天内，协助发包人与采购合同的供应商达成相关的转让协议。</w:t>
      </w:r>
    </w:p>
    <w:p w:rsidR="000867F1" w:rsidRDefault="000867F1" w:rsidP="000867F1">
      <w:pPr>
        <w:spacing w:line="360" w:lineRule="auto"/>
        <w:ind w:firstLineChars="200" w:firstLine="420"/>
        <w:jc w:val="left"/>
        <w:rPr>
          <w:rFonts w:ascii="宋体" w:hAnsi="宋体" w:cs="宋体"/>
          <w:color w:val="000000"/>
          <w:szCs w:val="21"/>
        </w:rPr>
      </w:pPr>
      <w:bookmarkStart w:id="360" w:name="_Toc351203606"/>
      <w:r>
        <w:rPr>
          <w:rFonts w:ascii="宋体" w:hAnsi="宋体" w:cs="宋体" w:hint="eastAsia"/>
          <w:color w:val="000000"/>
          <w:szCs w:val="21"/>
        </w:rPr>
        <w:t>16.3 第三人造成的违约</w:t>
      </w:r>
      <w:bookmarkEnd w:id="360"/>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在履行合同过程中，一方当事人因第三人的原因造成违约的，应当向对方当事人承担违约责任。一方当事人和第三人之间的纠纷，依照法律规定或者按照约定解决。</w:t>
      </w:r>
    </w:p>
    <w:p w:rsidR="000867F1" w:rsidRDefault="000867F1" w:rsidP="000867F1">
      <w:pPr>
        <w:spacing w:line="360" w:lineRule="auto"/>
        <w:ind w:firstLineChars="200" w:firstLine="420"/>
        <w:jc w:val="left"/>
        <w:rPr>
          <w:rFonts w:ascii="宋体" w:hAnsi="宋体" w:cs="宋体"/>
          <w:color w:val="000000"/>
          <w:szCs w:val="21"/>
        </w:rPr>
      </w:pPr>
      <w:bookmarkStart w:id="361" w:name="_Toc351203607"/>
      <w:bookmarkStart w:id="362" w:name="_Toc296346617"/>
      <w:bookmarkStart w:id="363" w:name="_Toc296503116"/>
      <w:bookmarkStart w:id="364" w:name="_Toc337558823"/>
      <w:r>
        <w:rPr>
          <w:rFonts w:ascii="宋体" w:hAnsi="宋体" w:cs="宋体" w:hint="eastAsia"/>
          <w:color w:val="000000"/>
          <w:szCs w:val="21"/>
        </w:rPr>
        <w:t>17. 不可抗力</w:t>
      </w:r>
      <w:bookmarkEnd w:id="361"/>
      <w:r>
        <w:rPr>
          <w:rFonts w:ascii="宋体" w:hAnsi="宋体" w:cs="宋体" w:hint="eastAsia"/>
          <w:color w:val="000000"/>
          <w:szCs w:val="21"/>
        </w:rPr>
        <w:t xml:space="preserve"> </w:t>
      </w:r>
      <w:bookmarkEnd w:id="362"/>
      <w:bookmarkEnd w:id="363"/>
      <w:bookmarkEnd w:id="364"/>
    </w:p>
    <w:p w:rsidR="000867F1" w:rsidRDefault="000867F1" w:rsidP="000867F1">
      <w:pPr>
        <w:spacing w:line="360" w:lineRule="auto"/>
        <w:ind w:firstLineChars="200" w:firstLine="420"/>
        <w:jc w:val="left"/>
        <w:rPr>
          <w:rFonts w:ascii="宋体" w:hAnsi="宋体" w:cs="宋体"/>
          <w:color w:val="000000"/>
          <w:szCs w:val="21"/>
        </w:rPr>
      </w:pPr>
      <w:bookmarkStart w:id="365" w:name="_Toc351203608"/>
      <w:bookmarkStart w:id="366" w:name="_Toc296503117"/>
      <w:bookmarkStart w:id="367" w:name="_Toc296346618"/>
      <w:bookmarkStart w:id="368" w:name="_Toc337558824"/>
      <w:r>
        <w:rPr>
          <w:rFonts w:ascii="宋体" w:hAnsi="宋体" w:cs="宋体" w:hint="eastAsia"/>
          <w:color w:val="000000"/>
          <w:szCs w:val="21"/>
        </w:rPr>
        <w:t>17.1 不可抗力的确认</w:t>
      </w:r>
      <w:bookmarkEnd w:id="365"/>
    </w:p>
    <w:bookmarkEnd w:id="366"/>
    <w:bookmarkEnd w:id="367"/>
    <w:bookmarkEnd w:id="368"/>
    <w:p w:rsidR="000867F1" w:rsidRDefault="000867F1" w:rsidP="000867F1">
      <w:pPr>
        <w:autoSpaceDE w:val="0"/>
        <w:autoSpaceDN w:val="0"/>
        <w:adjustRightInd w:val="0"/>
        <w:spacing w:line="360" w:lineRule="auto"/>
        <w:ind w:firstLineChars="200" w:firstLine="420"/>
        <w:jc w:val="left"/>
        <w:rPr>
          <w:rFonts w:ascii="宋体" w:hAnsi="宋体" w:cs="宋体"/>
          <w:color w:val="000000"/>
          <w:szCs w:val="21"/>
        </w:rPr>
      </w:pPr>
      <w:r>
        <w:rPr>
          <w:rFonts w:ascii="宋体" w:hAnsi="宋体" w:cs="宋体" w:hint="eastAsia"/>
          <w:color w:val="000000"/>
          <w:szCs w:val="21"/>
        </w:rPr>
        <w:t>不可抗力是指合同当事人在签订合同时不可预见，在合同履行过程中不可避免且不能克服的自然灾害和社会性突发事件，如地震、海啸、瘟疫、骚乱、戒严、暴动、战争和专用合同条款中约定的其他情形。</w:t>
      </w:r>
    </w:p>
    <w:p w:rsidR="000867F1" w:rsidRDefault="000867F1" w:rsidP="000867F1">
      <w:pPr>
        <w:autoSpaceDE w:val="0"/>
        <w:autoSpaceDN w:val="0"/>
        <w:adjustRightInd w:val="0"/>
        <w:spacing w:line="360" w:lineRule="auto"/>
        <w:ind w:firstLineChars="200" w:firstLine="420"/>
        <w:jc w:val="left"/>
        <w:rPr>
          <w:rFonts w:ascii="宋体" w:hAnsi="宋体" w:cs="宋体"/>
          <w:color w:val="000000"/>
          <w:szCs w:val="21"/>
        </w:rPr>
      </w:pPr>
      <w:r>
        <w:rPr>
          <w:rFonts w:ascii="宋体" w:hAnsi="宋体" w:cs="宋体" w:hint="eastAsia"/>
          <w:color w:val="000000"/>
          <w:szCs w:val="21"/>
        </w:rPr>
        <w:t>不可抗力发生后，发包人和承包人应收</w:t>
      </w:r>
      <w:proofErr w:type="gramStart"/>
      <w:r>
        <w:rPr>
          <w:rFonts w:ascii="宋体" w:hAnsi="宋体" w:cs="宋体" w:hint="eastAsia"/>
          <w:color w:val="000000"/>
          <w:szCs w:val="21"/>
        </w:rPr>
        <w:t>集证明</w:t>
      </w:r>
      <w:proofErr w:type="gramEnd"/>
      <w:r>
        <w:rPr>
          <w:rFonts w:ascii="宋体" w:hAnsi="宋体" w:cs="宋体" w:hint="eastAsia"/>
          <w:color w:val="000000"/>
          <w:szCs w:val="21"/>
        </w:rPr>
        <w:t>不可抗力发生及不可抗力造成损失的证据，并及时认真统计所造成的损失。合同当事人对是否属于不可抗力或其损失的意见不一致的，由监理人按第4.4款〔商定或确定〕的约定处理。发生争议时，按第20条〔争议解决〕的约定处理。</w:t>
      </w:r>
    </w:p>
    <w:p w:rsidR="000867F1" w:rsidRDefault="000867F1" w:rsidP="000867F1">
      <w:pPr>
        <w:spacing w:line="360" w:lineRule="auto"/>
        <w:ind w:firstLineChars="200" w:firstLine="420"/>
        <w:jc w:val="left"/>
        <w:rPr>
          <w:rFonts w:ascii="宋体" w:hAnsi="宋体" w:cs="宋体"/>
          <w:color w:val="000000"/>
          <w:szCs w:val="21"/>
        </w:rPr>
      </w:pPr>
      <w:bookmarkStart w:id="369" w:name="_Toc351203609"/>
      <w:bookmarkStart w:id="370" w:name="_Toc337558825"/>
      <w:bookmarkStart w:id="371" w:name="_Toc296503118"/>
      <w:bookmarkStart w:id="372" w:name="_Toc296346619"/>
      <w:r>
        <w:rPr>
          <w:rFonts w:ascii="宋体" w:hAnsi="宋体" w:cs="宋体" w:hint="eastAsia"/>
          <w:color w:val="000000"/>
          <w:szCs w:val="21"/>
        </w:rPr>
        <w:t>17.2 不可抗力的通知</w:t>
      </w:r>
      <w:bookmarkEnd w:id="369"/>
    </w:p>
    <w:bookmarkEnd w:id="370"/>
    <w:bookmarkEnd w:id="371"/>
    <w:bookmarkEnd w:id="372"/>
    <w:p w:rsidR="000867F1" w:rsidRDefault="000867F1" w:rsidP="000867F1">
      <w:pPr>
        <w:autoSpaceDE w:val="0"/>
        <w:autoSpaceDN w:val="0"/>
        <w:adjustRightInd w:val="0"/>
        <w:spacing w:line="360" w:lineRule="auto"/>
        <w:ind w:firstLineChars="200" w:firstLine="420"/>
        <w:jc w:val="left"/>
        <w:rPr>
          <w:rFonts w:ascii="宋体" w:hAnsi="宋体" w:cs="宋体"/>
          <w:color w:val="000000"/>
          <w:szCs w:val="21"/>
        </w:rPr>
      </w:pPr>
      <w:r>
        <w:rPr>
          <w:rFonts w:ascii="宋体" w:hAnsi="宋体" w:cs="宋体" w:hint="eastAsia"/>
          <w:color w:val="000000"/>
          <w:szCs w:val="21"/>
        </w:rPr>
        <w:t>合同一方当事人遇到不可抗力事件，使其履行合同义务受到阻碍时，应立即通知合同另一方当事人和监理人，书面说明不可抗力和受阻碍的详细情况，并提供必要的证明。</w:t>
      </w:r>
    </w:p>
    <w:p w:rsidR="000867F1" w:rsidRDefault="000867F1" w:rsidP="000867F1">
      <w:pPr>
        <w:autoSpaceDE w:val="0"/>
        <w:autoSpaceDN w:val="0"/>
        <w:adjustRightInd w:val="0"/>
        <w:spacing w:line="360" w:lineRule="auto"/>
        <w:ind w:firstLineChars="200" w:firstLine="420"/>
        <w:jc w:val="left"/>
        <w:rPr>
          <w:rFonts w:ascii="宋体" w:hAnsi="宋体" w:cs="宋体"/>
          <w:color w:val="000000"/>
          <w:szCs w:val="21"/>
        </w:rPr>
      </w:pPr>
      <w:r>
        <w:rPr>
          <w:rFonts w:ascii="宋体" w:hAnsi="宋体" w:cs="宋体" w:hint="eastAsia"/>
          <w:color w:val="000000"/>
          <w:szCs w:val="21"/>
        </w:rPr>
        <w:t>不可抗力持续发生的，合同一方当事人应及时向合同另一方当事人和监理人提交中间报告，说明不可抗力和履行合同受阻的情况，并于不可抗力事件结束后28天内提交最终报告及有关资料。</w:t>
      </w:r>
    </w:p>
    <w:p w:rsidR="000867F1" w:rsidRDefault="000867F1" w:rsidP="000867F1">
      <w:pPr>
        <w:spacing w:line="360" w:lineRule="auto"/>
        <w:ind w:firstLineChars="200" w:firstLine="420"/>
        <w:jc w:val="left"/>
        <w:rPr>
          <w:rFonts w:ascii="宋体" w:hAnsi="宋体" w:cs="宋体"/>
          <w:color w:val="000000"/>
          <w:szCs w:val="21"/>
        </w:rPr>
      </w:pPr>
      <w:bookmarkStart w:id="373" w:name="_Toc351203610"/>
      <w:bookmarkStart w:id="374" w:name="_Toc296503119"/>
      <w:bookmarkStart w:id="375" w:name="_Toc296346620"/>
      <w:bookmarkStart w:id="376" w:name="_Toc337558826"/>
      <w:r>
        <w:rPr>
          <w:rFonts w:ascii="宋体" w:hAnsi="宋体" w:cs="宋体" w:hint="eastAsia"/>
          <w:color w:val="000000"/>
          <w:szCs w:val="21"/>
        </w:rPr>
        <w:t>17.3 不可抗力后果的承担</w:t>
      </w:r>
      <w:bookmarkEnd w:id="373"/>
    </w:p>
    <w:bookmarkEnd w:id="374"/>
    <w:bookmarkEnd w:id="375"/>
    <w:bookmarkEnd w:id="376"/>
    <w:p w:rsidR="000867F1" w:rsidRDefault="000867F1" w:rsidP="000867F1">
      <w:pPr>
        <w:autoSpaceDE w:val="0"/>
        <w:autoSpaceDN w:val="0"/>
        <w:adjustRightInd w:val="0"/>
        <w:spacing w:line="360" w:lineRule="auto"/>
        <w:ind w:firstLineChars="200" w:firstLine="420"/>
        <w:jc w:val="left"/>
        <w:rPr>
          <w:rFonts w:ascii="宋体" w:hAnsi="宋体" w:cs="宋体"/>
          <w:color w:val="000000"/>
          <w:szCs w:val="21"/>
        </w:rPr>
      </w:pPr>
      <w:r>
        <w:rPr>
          <w:rFonts w:ascii="宋体" w:hAnsi="宋体" w:cs="宋体" w:hint="eastAsia"/>
          <w:color w:val="000000"/>
          <w:szCs w:val="21"/>
        </w:rPr>
        <w:t>17.3.1 不可抗力引起的后果及造成的损失由合同当事人按照法律规定及合同约定各自承担。不可抗力发生前已完成的工程应当按照合同约定进行计量支付。</w:t>
      </w:r>
    </w:p>
    <w:p w:rsidR="000867F1" w:rsidRDefault="000867F1" w:rsidP="000867F1">
      <w:pPr>
        <w:autoSpaceDE w:val="0"/>
        <w:autoSpaceDN w:val="0"/>
        <w:adjustRightInd w:val="0"/>
        <w:spacing w:line="360" w:lineRule="auto"/>
        <w:ind w:firstLineChars="200" w:firstLine="420"/>
        <w:jc w:val="left"/>
        <w:rPr>
          <w:rFonts w:ascii="宋体" w:hAnsi="宋体" w:cs="宋体"/>
          <w:color w:val="000000"/>
          <w:szCs w:val="21"/>
        </w:rPr>
      </w:pPr>
      <w:r>
        <w:rPr>
          <w:rFonts w:ascii="宋体" w:hAnsi="宋体" w:cs="宋体" w:hint="eastAsia"/>
          <w:color w:val="000000"/>
          <w:szCs w:val="21"/>
        </w:rPr>
        <w:t>17.3.2 不可抗力导致的人员伤亡、财产损失、费用增加和（或）工期延误等后果，由合同当事人按以下原则承担：</w:t>
      </w:r>
    </w:p>
    <w:p w:rsidR="000867F1" w:rsidRDefault="000867F1" w:rsidP="000867F1">
      <w:pPr>
        <w:autoSpaceDE w:val="0"/>
        <w:autoSpaceDN w:val="0"/>
        <w:adjustRightInd w:val="0"/>
        <w:spacing w:line="360" w:lineRule="auto"/>
        <w:ind w:firstLineChars="200" w:firstLine="420"/>
        <w:jc w:val="left"/>
        <w:rPr>
          <w:rFonts w:ascii="宋体" w:hAnsi="宋体" w:cs="宋体"/>
          <w:color w:val="000000"/>
          <w:szCs w:val="21"/>
        </w:rPr>
      </w:pPr>
      <w:r>
        <w:rPr>
          <w:rFonts w:ascii="宋体" w:hAnsi="宋体" w:cs="宋体" w:hint="eastAsia"/>
          <w:color w:val="000000"/>
          <w:szCs w:val="21"/>
        </w:rPr>
        <w:t>（1）永久工程、已运至施工现场的材料和工程设备的损坏，以及因工程损坏造成的第三</w:t>
      </w:r>
      <w:proofErr w:type="gramStart"/>
      <w:r>
        <w:rPr>
          <w:rFonts w:ascii="宋体" w:hAnsi="宋体" w:cs="宋体" w:hint="eastAsia"/>
          <w:color w:val="000000"/>
          <w:szCs w:val="21"/>
        </w:rPr>
        <w:t>人</w:t>
      </w:r>
      <w:r>
        <w:rPr>
          <w:rFonts w:ascii="宋体" w:hAnsi="宋体" w:cs="宋体" w:hint="eastAsia"/>
          <w:color w:val="000000"/>
          <w:szCs w:val="21"/>
        </w:rPr>
        <w:lastRenderedPageBreak/>
        <w:t>人员</w:t>
      </w:r>
      <w:proofErr w:type="gramEnd"/>
      <w:r>
        <w:rPr>
          <w:rFonts w:ascii="宋体" w:hAnsi="宋体" w:cs="宋体" w:hint="eastAsia"/>
          <w:color w:val="000000"/>
          <w:szCs w:val="21"/>
        </w:rPr>
        <w:t>伤亡和财产损失由发包人承担；</w:t>
      </w:r>
    </w:p>
    <w:p w:rsidR="000867F1" w:rsidRDefault="000867F1" w:rsidP="000867F1">
      <w:pPr>
        <w:autoSpaceDE w:val="0"/>
        <w:autoSpaceDN w:val="0"/>
        <w:adjustRightInd w:val="0"/>
        <w:spacing w:line="360" w:lineRule="auto"/>
        <w:ind w:firstLineChars="200" w:firstLine="420"/>
        <w:jc w:val="left"/>
        <w:rPr>
          <w:rFonts w:ascii="宋体" w:hAnsi="宋体" w:cs="宋体"/>
          <w:color w:val="000000"/>
          <w:szCs w:val="21"/>
        </w:rPr>
      </w:pPr>
      <w:r>
        <w:rPr>
          <w:rFonts w:ascii="宋体" w:hAnsi="宋体" w:cs="宋体" w:hint="eastAsia"/>
          <w:color w:val="000000"/>
          <w:szCs w:val="21"/>
        </w:rPr>
        <w:t>（2）承包人施工设备的损坏由承包人承担；</w:t>
      </w:r>
    </w:p>
    <w:p w:rsidR="000867F1" w:rsidRDefault="000867F1" w:rsidP="000867F1">
      <w:pPr>
        <w:autoSpaceDE w:val="0"/>
        <w:autoSpaceDN w:val="0"/>
        <w:adjustRightInd w:val="0"/>
        <w:spacing w:line="360" w:lineRule="auto"/>
        <w:ind w:firstLineChars="200" w:firstLine="420"/>
        <w:jc w:val="left"/>
        <w:rPr>
          <w:rFonts w:ascii="宋体" w:hAnsi="宋体" w:cs="宋体"/>
          <w:color w:val="000000"/>
          <w:szCs w:val="21"/>
        </w:rPr>
      </w:pPr>
      <w:r>
        <w:rPr>
          <w:rFonts w:ascii="宋体" w:hAnsi="宋体" w:cs="宋体" w:hint="eastAsia"/>
          <w:color w:val="000000"/>
          <w:szCs w:val="21"/>
        </w:rPr>
        <w:t>（3）发包人和承包人承担各自人员伤亡和财产的损失；</w:t>
      </w:r>
    </w:p>
    <w:p w:rsidR="000867F1" w:rsidRDefault="000867F1" w:rsidP="000867F1">
      <w:pPr>
        <w:autoSpaceDE w:val="0"/>
        <w:autoSpaceDN w:val="0"/>
        <w:adjustRightInd w:val="0"/>
        <w:spacing w:line="360" w:lineRule="auto"/>
        <w:ind w:firstLineChars="200" w:firstLine="420"/>
        <w:jc w:val="left"/>
        <w:rPr>
          <w:rFonts w:ascii="宋体" w:hAnsi="宋体" w:cs="宋体"/>
          <w:color w:val="000000"/>
          <w:szCs w:val="21"/>
        </w:rPr>
      </w:pPr>
      <w:r>
        <w:rPr>
          <w:rFonts w:ascii="宋体" w:hAnsi="宋体" w:cs="宋体" w:hint="eastAsia"/>
          <w:color w:val="000000"/>
          <w:szCs w:val="21"/>
        </w:rPr>
        <w:t>（4）因不可抗力影响承包人履行合同约定的义务，已经引起或将引起工期延误的，应当顺延工期，由此导致承包人停工的费用损失由发包人和承包人合理分担，停工期间必须支付的工人工资由发包人承担；</w:t>
      </w:r>
    </w:p>
    <w:p w:rsidR="000867F1" w:rsidRDefault="000867F1" w:rsidP="000867F1">
      <w:pPr>
        <w:autoSpaceDE w:val="0"/>
        <w:autoSpaceDN w:val="0"/>
        <w:adjustRightInd w:val="0"/>
        <w:spacing w:line="360" w:lineRule="auto"/>
        <w:ind w:firstLineChars="200" w:firstLine="420"/>
        <w:jc w:val="left"/>
        <w:rPr>
          <w:rFonts w:ascii="宋体" w:hAnsi="宋体" w:cs="宋体"/>
          <w:color w:val="000000"/>
          <w:szCs w:val="21"/>
        </w:rPr>
      </w:pPr>
      <w:r>
        <w:rPr>
          <w:rFonts w:ascii="宋体" w:hAnsi="宋体" w:cs="宋体" w:hint="eastAsia"/>
          <w:color w:val="000000"/>
          <w:szCs w:val="21"/>
        </w:rPr>
        <w:t>（5）因不可抗力引起或将引起工期延误，发包人要求赶工的，由此增加的赶工费用由发包人承担；</w:t>
      </w:r>
    </w:p>
    <w:p w:rsidR="000867F1" w:rsidRDefault="000867F1" w:rsidP="000867F1">
      <w:pPr>
        <w:autoSpaceDE w:val="0"/>
        <w:autoSpaceDN w:val="0"/>
        <w:adjustRightInd w:val="0"/>
        <w:spacing w:line="360" w:lineRule="auto"/>
        <w:ind w:firstLineChars="200" w:firstLine="420"/>
        <w:jc w:val="left"/>
        <w:rPr>
          <w:rFonts w:ascii="宋体" w:hAnsi="宋体" w:cs="宋体"/>
          <w:color w:val="000000"/>
          <w:szCs w:val="21"/>
        </w:rPr>
      </w:pPr>
      <w:r>
        <w:rPr>
          <w:rFonts w:ascii="宋体" w:hAnsi="宋体" w:cs="宋体" w:hint="eastAsia"/>
          <w:color w:val="000000"/>
          <w:szCs w:val="21"/>
        </w:rPr>
        <w:t>（6）承包人在停工期间按照发包人要求照管、清理和修复工程的费用由发包人承担。</w:t>
      </w:r>
    </w:p>
    <w:p w:rsidR="000867F1" w:rsidRDefault="000867F1" w:rsidP="000867F1">
      <w:pPr>
        <w:autoSpaceDE w:val="0"/>
        <w:autoSpaceDN w:val="0"/>
        <w:adjustRightInd w:val="0"/>
        <w:spacing w:line="360" w:lineRule="auto"/>
        <w:ind w:firstLineChars="200" w:firstLine="420"/>
        <w:jc w:val="left"/>
        <w:rPr>
          <w:rFonts w:ascii="宋体" w:hAnsi="宋体" w:cs="宋体"/>
          <w:color w:val="000000"/>
          <w:szCs w:val="21"/>
        </w:rPr>
      </w:pPr>
      <w:r>
        <w:rPr>
          <w:rFonts w:ascii="宋体" w:hAnsi="宋体" w:cs="宋体" w:hint="eastAsia"/>
          <w:color w:val="000000"/>
          <w:szCs w:val="21"/>
        </w:rPr>
        <w:t>不可抗力发生后，合同当事人均应采取措施尽量避免和减少损失的扩大，任何一方当事人没有采取有效措施导致损失扩大的，应对扩大的损失承担责任。</w:t>
      </w:r>
    </w:p>
    <w:p w:rsidR="000867F1" w:rsidRDefault="000867F1" w:rsidP="000867F1">
      <w:pPr>
        <w:autoSpaceDE w:val="0"/>
        <w:autoSpaceDN w:val="0"/>
        <w:adjustRightInd w:val="0"/>
        <w:spacing w:line="360" w:lineRule="auto"/>
        <w:ind w:firstLineChars="200" w:firstLine="420"/>
        <w:jc w:val="left"/>
        <w:rPr>
          <w:rFonts w:ascii="宋体" w:hAnsi="宋体" w:cs="宋体"/>
          <w:color w:val="000000"/>
          <w:szCs w:val="21"/>
        </w:rPr>
      </w:pPr>
      <w:r>
        <w:rPr>
          <w:rFonts w:ascii="宋体" w:hAnsi="宋体" w:cs="宋体" w:hint="eastAsia"/>
          <w:color w:val="000000"/>
          <w:szCs w:val="21"/>
        </w:rPr>
        <w:t>因合同一方迟延履行合同义务，在迟延履行期间遭遇不可抗力的，</w:t>
      </w:r>
      <w:proofErr w:type="gramStart"/>
      <w:r>
        <w:rPr>
          <w:rFonts w:ascii="宋体" w:hAnsi="宋体" w:cs="宋体" w:hint="eastAsia"/>
          <w:color w:val="000000"/>
          <w:szCs w:val="21"/>
        </w:rPr>
        <w:t>不</w:t>
      </w:r>
      <w:proofErr w:type="gramEnd"/>
      <w:r>
        <w:rPr>
          <w:rFonts w:ascii="宋体" w:hAnsi="宋体" w:cs="宋体" w:hint="eastAsia"/>
          <w:color w:val="000000"/>
          <w:szCs w:val="21"/>
        </w:rPr>
        <w:t>免除其违约责任。</w:t>
      </w:r>
    </w:p>
    <w:p w:rsidR="000867F1" w:rsidRDefault="000867F1" w:rsidP="000867F1">
      <w:pPr>
        <w:spacing w:line="360" w:lineRule="auto"/>
        <w:ind w:firstLineChars="200" w:firstLine="420"/>
        <w:jc w:val="left"/>
        <w:rPr>
          <w:rFonts w:ascii="宋体" w:hAnsi="宋体" w:cs="宋体"/>
          <w:color w:val="000000"/>
          <w:szCs w:val="21"/>
        </w:rPr>
      </w:pPr>
      <w:bookmarkStart w:id="377" w:name="_Toc351203611"/>
      <w:bookmarkStart w:id="378" w:name="_Toc337558827"/>
      <w:r>
        <w:rPr>
          <w:rFonts w:ascii="宋体" w:hAnsi="宋体" w:cs="宋体" w:hint="eastAsia"/>
          <w:color w:val="000000"/>
          <w:szCs w:val="21"/>
        </w:rPr>
        <w:t>17.4 因不可抗力解除合同</w:t>
      </w:r>
      <w:bookmarkEnd w:id="377"/>
    </w:p>
    <w:bookmarkEnd w:id="378"/>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因不可抗力导致合同无法履行连续超过84天或累计超过140天的，发包人和承包人均有权解除合同。合同解除后，由双方当事人按照第4.4款〔商定或确定〕商定或确定发包人应支付的款项，该款项包括：</w:t>
      </w:r>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（1）合同解除前承包人已完成工作的价款；</w:t>
      </w:r>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（2）承包人为工程订购的并已交付给承包人，或承包人有责任接受交付的材料、工程设备和其他物品的价款；</w:t>
      </w:r>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（3）发包人要求承包人退货或解除订货合同而产生的费用，或因不能退货或解除合同而产生的损失；</w:t>
      </w:r>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（4）承包人撤离施工现场以及遣散承包人人员的费用；</w:t>
      </w:r>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（5）按照合同约定在合同解除前应支付给承包人的其他款项；</w:t>
      </w:r>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（6）扣减承包人按照合同约定应向发包人支付的款项；</w:t>
      </w:r>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（7）双方商定或确定的其他款项。</w:t>
      </w:r>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除专用合同条款另有约定外，合同解除后，发包人应在商定或确定上述款项后28天内完成上述款项的支付。</w:t>
      </w:r>
    </w:p>
    <w:p w:rsidR="000867F1" w:rsidRDefault="000867F1" w:rsidP="000867F1">
      <w:pPr>
        <w:spacing w:line="360" w:lineRule="auto"/>
        <w:ind w:firstLineChars="200" w:firstLine="420"/>
        <w:jc w:val="left"/>
        <w:rPr>
          <w:rFonts w:ascii="宋体" w:hAnsi="宋体" w:cs="宋体"/>
          <w:color w:val="000000"/>
          <w:szCs w:val="21"/>
        </w:rPr>
      </w:pPr>
      <w:bookmarkStart w:id="379" w:name="_Toc351203612"/>
      <w:bookmarkStart w:id="380" w:name="_Toc337558828"/>
      <w:bookmarkStart w:id="381" w:name="_Toc296503120"/>
      <w:bookmarkStart w:id="382" w:name="_Toc296346621"/>
      <w:r>
        <w:rPr>
          <w:rFonts w:ascii="宋体" w:hAnsi="宋体" w:cs="宋体" w:hint="eastAsia"/>
          <w:color w:val="000000"/>
          <w:szCs w:val="21"/>
        </w:rPr>
        <w:t>18. 保险</w:t>
      </w:r>
      <w:bookmarkEnd w:id="379"/>
    </w:p>
    <w:p w:rsidR="000867F1" w:rsidRDefault="000867F1" w:rsidP="000867F1">
      <w:pPr>
        <w:spacing w:line="360" w:lineRule="auto"/>
        <w:ind w:firstLineChars="200" w:firstLine="420"/>
        <w:jc w:val="left"/>
        <w:rPr>
          <w:rFonts w:ascii="宋体" w:hAnsi="宋体" w:cs="宋体"/>
          <w:color w:val="000000"/>
          <w:szCs w:val="21"/>
        </w:rPr>
      </w:pPr>
      <w:bookmarkStart w:id="383" w:name="_Toc351203613"/>
      <w:bookmarkStart w:id="384" w:name="_Toc296503121"/>
      <w:bookmarkStart w:id="385" w:name="_Toc337558829"/>
      <w:bookmarkStart w:id="386" w:name="_Toc296346622"/>
      <w:bookmarkEnd w:id="380"/>
      <w:bookmarkEnd w:id="381"/>
      <w:bookmarkEnd w:id="382"/>
      <w:r>
        <w:rPr>
          <w:rFonts w:ascii="宋体" w:hAnsi="宋体" w:cs="宋体" w:hint="eastAsia"/>
          <w:color w:val="000000"/>
          <w:szCs w:val="21"/>
        </w:rPr>
        <w:t>18.1 工程保险</w:t>
      </w:r>
      <w:bookmarkEnd w:id="383"/>
    </w:p>
    <w:bookmarkEnd w:id="384"/>
    <w:bookmarkEnd w:id="385"/>
    <w:bookmarkEnd w:id="386"/>
    <w:p w:rsidR="000867F1" w:rsidRDefault="000867F1" w:rsidP="000867F1">
      <w:pPr>
        <w:autoSpaceDE w:val="0"/>
        <w:autoSpaceDN w:val="0"/>
        <w:adjustRightInd w:val="0"/>
        <w:spacing w:line="360" w:lineRule="auto"/>
        <w:ind w:firstLineChars="200" w:firstLine="420"/>
        <w:jc w:val="left"/>
        <w:rPr>
          <w:rFonts w:ascii="宋体" w:hAnsi="宋体" w:cs="宋体"/>
          <w:color w:val="000000"/>
          <w:szCs w:val="21"/>
        </w:rPr>
      </w:pPr>
      <w:r>
        <w:rPr>
          <w:rFonts w:ascii="宋体" w:hAnsi="宋体" w:cs="宋体" w:hint="eastAsia"/>
          <w:color w:val="000000"/>
          <w:szCs w:val="21"/>
        </w:rPr>
        <w:t>除专用合同条款另有约定外，发包人应投保建筑工程一切险或安装工程一切险；发包人委托</w:t>
      </w:r>
      <w:r>
        <w:rPr>
          <w:rFonts w:ascii="宋体" w:hAnsi="宋体" w:cs="宋体" w:hint="eastAsia"/>
          <w:color w:val="000000"/>
          <w:szCs w:val="21"/>
        </w:rPr>
        <w:lastRenderedPageBreak/>
        <w:t>承包人投保的，因投保产生的保险费和其他相关费用由发包人承担。</w:t>
      </w:r>
    </w:p>
    <w:p w:rsidR="000867F1" w:rsidRDefault="000867F1" w:rsidP="000867F1">
      <w:pPr>
        <w:spacing w:line="360" w:lineRule="auto"/>
        <w:ind w:firstLineChars="200" w:firstLine="420"/>
        <w:jc w:val="left"/>
        <w:rPr>
          <w:rFonts w:ascii="宋体" w:hAnsi="宋体" w:cs="宋体"/>
          <w:color w:val="000000"/>
          <w:szCs w:val="21"/>
        </w:rPr>
      </w:pPr>
      <w:bookmarkStart w:id="387" w:name="_Toc351203614"/>
      <w:bookmarkStart w:id="388" w:name="_Toc296346623"/>
      <w:bookmarkStart w:id="389" w:name="_Toc296503122"/>
      <w:bookmarkStart w:id="390" w:name="_Toc337558830"/>
      <w:r>
        <w:rPr>
          <w:rFonts w:ascii="宋体" w:hAnsi="宋体" w:cs="宋体" w:hint="eastAsia"/>
          <w:color w:val="000000"/>
          <w:szCs w:val="21"/>
        </w:rPr>
        <w:t>18.2 工伤保险</w:t>
      </w:r>
      <w:bookmarkEnd w:id="387"/>
    </w:p>
    <w:bookmarkEnd w:id="388"/>
    <w:bookmarkEnd w:id="389"/>
    <w:bookmarkEnd w:id="390"/>
    <w:p w:rsidR="000867F1" w:rsidRDefault="000867F1" w:rsidP="000867F1">
      <w:pPr>
        <w:autoSpaceDE w:val="0"/>
        <w:autoSpaceDN w:val="0"/>
        <w:adjustRightInd w:val="0"/>
        <w:spacing w:line="360" w:lineRule="auto"/>
        <w:ind w:firstLineChars="200" w:firstLine="420"/>
        <w:jc w:val="left"/>
        <w:rPr>
          <w:rFonts w:ascii="宋体" w:hAnsi="宋体" w:cs="宋体"/>
          <w:color w:val="000000"/>
          <w:szCs w:val="21"/>
        </w:rPr>
      </w:pPr>
      <w:r>
        <w:rPr>
          <w:rFonts w:ascii="宋体" w:hAnsi="宋体" w:cs="宋体" w:hint="eastAsia"/>
          <w:color w:val="000000"/>
          <w:szCs w:val="21"/>
        </w:rPr>
        <w:t>18.2.1 发包人应依照法律规定参加工伤保险，并为在施工现场的全部员工办理工伤保险，缴纳工伤保险费，并要求监理人及由发包人为履行合同聘请的第三方依法参加工伤保险。</w:t>
      </w:r>
    </w:p>
    <w:p w:rsidR="000867F1" w:rsidRDefault="000867F1" w:rsidP="000867F1">
      <w:pPr>
        <w:autoSpaceDE w:val="0"/>
        <w:autoSpaceDN w:val="0"/>
        <w:adjustRightInd w:val="0"/>
        <w:spacing w:line="360" w:lineRule="auto"/>
        <w:ind w:firstLineChars="200" w:firstLine="420"/>
        <w:jc w:val="left"/>
        <w:rPr>
          <w:rFonts w:ascii="宋体" w:hAnsi="宋体" w:cs="宋体"/>
          <w:color w:val="000000"/>
          <w:szCs w:val="21"/>
        </w:rPr>
      </w:pPr>
      <w:r>
        <w:rPr>
          <w:rFonts w:ascii="宋体" w:hAnsi="宋体" w:cs="宋体" w:hint="eastAsia"/>
          <w:color w:val="000000"/>
          <w:szCs w:val="21"/>
        </w:rPr>
        <w:t>18.2.2 承包人应依照法律规定参加工伤保险，并为其履行合同的全部员工办理工伤保险，缴纳工伤保险费，并要求分包人及由承包人为履行合同聘请的第三方依法参加工伤保险。</w:t>
      </w:r>
    </w:p>
    <w:p w:rsidR="000867F1" w:rsidRDefault="000867F1" w:rsidP="000867F1">
      <w:pPr>
        <w:spacing w:line="360" w:lineRule="auto"/>
        <w:ind w:firstLineChars="200" w:firstLine="420"/>
        <w:jc w:val="left"/>
        <w:rPr>
          <w:rFonts w:ascii="宋体" w:hAnsi="宋体" w:cs="宋体"/>
          <w:color w:val="000000"/>
          <w:szCs w:val="21"/>
        </w:rPr>
      </w:pPr>
      <w:bookmarkStart w:id="391" w:name="_Toc351203615"/>
      <w:bookmarkStart w:id="392" w:name="_Toc296346626"/>
      <w:bookmarkStart w:id="393" w:name="_Toc337558831"/>
      <w:bookmarkStart w:id="394" w:name="_Toc296503125"/>
      <w:r>
        <w:rPr>
          <w:rFonts w:ascii="宋体" w:hAnsi="宋体" w:cs="宋体" w:hint="eastAsia"/>
          <w:color w:val="000000"/>
          <w:szCs w:val="21"/>
        </w:rPr>
        <w:t>18.3其他保险</w:t>
      </w:r>
      <w:bookmarkEnd w:id="391"/>
    </w:p>
    <w:bookmarkEnd w:id="392"/>
    <w:bookmarkEnd w:id="393"/>
    <w:bookmarkEnd w:id="394"/>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发包人和承包人可以为其施工现场的全部人员办理意外伤害保险并支付保险费，包括其员工及为履行合同聘请的第三方的人员，具体事项由合同当事人在专用合同条款约定。</w:t>
      </w:r>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除专用合同条款另有约定外，承包人应为其施工设备等办理财产保险。</w:t>
      </w:r>
    </w:p>
    <w:p w:rsidR="000867F1" w:rsidRDefault="000867F1" w:rsidP="000867F1">
      <w:pPr>
        <w:spacing w:line="360" w:lineRule="auto"/>
        <w:ind w:firstLineChars="200" w:firstLine="420"/>
        <w:jc w:val="left"/>
        <w:rPr>
          <w:rFonts w:ascii="宋体" w:hAnsi="宋体" w:cs="宋体"/>
          <w:color w:val="000000"/>
          <w:szCs w:val="21"/>
        </w:rPr>
      </w:pPr>
      <w:bookmarkStart w:id="395" w:name="_Toc351203616"/>
      <w:r>
        <w:rPr>
          <w:rFonts w:ascii="宋体" w:hAnsi="宋体" w:cs="宋体" w:hint="eastAsia"/>
          <w:color w:val="000000"/>
          <w:szCs w:val="21"/>
        </w:rPr>
        <w:t>18.4持续保险</w:t>
      </w:r>
      <w:bookmarkEnd w:id="395"/>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合同当事人应与保险人保持联系，使保险人能够随时了解工程实施中的变动，并确保按保险合同条款要求持续保险。</w:t>
      </w:r>
    </w:p>
    <w:p w:rsidR="000867F1" w:rsidRDefault="000867F1" w:rsidP="000867F1">
      <w:pPr>
        <w:spacing w:line="360" w:lineRule="auto"/>
        <w:ind w:firstLineChars="200" w:firstLine="420"/>
        <w:jc w:val="left"/>
        <w:rPr>
          <w:rFonts w:ascii="宋体" w:hAnsi="宋体" w:cs="宋体"/>
          <w:color w:val="000000"/>
          <w:szCs w:val="21"/>
        </w:rPr>
      </w:pPr>
      <w:bookmarkStart w:id="396" w:name="_Toc351203617"/>
      <w:bookmarkStart w:id="397" w:name="_Toc296346627"/>
      <w:bookmarkStart w:id="398" w:name="_Toc296503126"/>
      <w:bookmarkStart w:id="399" w:name="_Toc337558832"/>
      <w:r>
        <w:rPr>
          <w:rFonts w:ascii="宋体" w:hAnsi="宋体" w:cs="宋体" w:hint="eastAsia"/>
          <w:color w:val="000000"/>
          <w:szCs w:val="21"/>
        </w:rPr>
        <w:t>18.5 保险凭证</w:t>
      </w:r>
      <w:bookmarkEnd w:id="396"/>
    </w:p>
    <w:bookmarkEnd w:id="397"/>
    <w:bookmarkEnd w:id="398"/>
    <w:bookmarkEnd w:id="399"/>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合同当事人应及时向另一方当事人提交其已投保的各项保险的凭证和保险单复印件。</w:t>
      </w:r>
    </w:p>
    <w:p w:rsidR="000867F1" w:rsidRDefault="000867F1" w:rsidP="000867F1">
      <w:pPr>
        <w:spacing w:line="360" w:lineRule="auto"/>
        <w:ind w:firstLineChars="200" w:firstLine="420"/>
        <w:jc w:val="left"/>
        <w:rPr>
          <w:rFonts w:ascii="宋体" w:hAnsi="宋体" w:cs="宋体"/>
          <w:color w:val="000000"/>
          <w:szCs w:val="21"/>
        </w:rPr>
      </w:pPr>
      <w:bookmarkStart w:id="400" w:name="_Toc351203618"/>
      <w:bookmarkStart w:id="401" w:name="_Toc296346628"/>
      <w:bookmarkStart w:id="402" w:name="_Toc337558833"/>
      <w:bookmarkStart w:id="403" w:name="_Toc296503127"/>
      <w:r>
        <w:rPr>
          <w:rFonts w:ascii="宋体" w:hAnsi="宋体" w:cs="宋体" w:hint="eastAsia"/>
          <w:color w:val="000000"/>
          <w:szCs w:val="21"/>
        </w:rPr>
        <w:t>18.6 未按约定投保的补救</w:t>
      </w:r>
      <w:bookmarkEnd w:id="400"/>
    </w:p>
    <w:bookmarkEnd w:id="401"/>
    <w:bookmarkEnd w:id="402"/>
    <w:bookmarkEnd w:id="403"/>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18.6.1发包人未按合同约定办理保险，或未能使保险持续有效的，则承包人可代为办理，所需费用由发包人承担。发包人未按合同约定办理保险，导致未能得到足额赔偿的，由发包人负责补足。</w:t>
      </w:r>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18.6.2承包人未按合同约定办理保险，或未能使保险持续有效的，则发包人可代为办理，所需费用由承包人承担。承包人未按合同约定办理保险，导致未能得到足额赔偿的，由承包人负责补足。</w:t>
      </w:r>
    </w:p>
    <w:p w:rsidR="000867F1" w:rsidRDefault="000867F1" w:rsidP="000867F1">
      <w:pPr>
        <w:spacing w:line="360" w:lineRule="auto"/>
        <w:ind w:firstLineChars="200" w:firstLine="420"/>
        <w:jc w:val="left"/>
        <w:rPr>
          <w:rFonts w:ascii="宋体" w:hAnsi="宋体" w:cs="宋体"/>
          <w:color w:val="000000"/>
          <w:szCs w:val="21"/>
        </w:rPr>
      </w:pPr>
      <w:bookmarkStart w:id="404" w:name="_Toc351203619"/>
      <w:bookmarkStart w:id="405" w:name="_Toc337558834"/>
      <w:r>
        <w:rPr>
          <w:rFonts w:ascii="宋体" w:hAnsi="宋体" w:cs="宋体" w:hint="eastAsia"/>
          <w:color w:val="000000"/>
          <w:szCs w:val="21"/>
        </w:rPr>
        <w:t>18.7 通知义务</w:t>
      </w:r>
      <w:bookmarkEnd w:id="404"/>
    </w:p>
    <w:bookmarkEnd w:id="405"/>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除专用合同条款另有约定外，发包人变更除工伤保险之外的保险合同时，应事先征得承包人同意，并通知监理人；承包人变更除工伤保险之外的保险合同时，应事先征得发包人同意，并通知监理人。</w:t>
      </w:r>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保险事故发生时，投保人应按照保险合同规定的条件和期限及时向保险人报告。发包人和承包人应当在知道保险事故发生后及时通知对方。</w:t>
      </w:r>
    </w:p>
    <w:p w:rsidR="000867F1" w:rsidRDefault="000867F1" w:rsidP="000867F1">
      <w:pPr>
        <w:spacing w:line="360" w:lineRule="auto"/>
        <w:ind w:firstLineChars="200" w:firstLine="420"/>
        <w:jc w:val="left"/>
        <w:rPr>
          <w:rFonts w:ascii="宋体" w:hAnsi="宋体" w:cs="宋体"/>
          <w:color w:val="000000"/>
          <w:szCs w:val="21"/>
        </w:rPr>
      </w:pPr>
      <w:bookmarkStart w:id="406" w:name="_Toc351203620"/>
      <w:bookmarkStart w:id="407" w:name="_Toc337558835"/>
      <w:bookmarkStart w:id="408" w:name="_Toc296346641"/>
      <w:bookmarkStart w:id="409" w:name="_Toc296503140"/>
      <w:r>
        <w:rPr>
          <w:rFonts w:ascii="宋体" w:hAnsi="宋体" w:cs="宋体" w:hint="eastAsia"/>
          <w:color w:val="000000"/>
          <w:szCs w:val="21"/>
        </w:rPr>
        <w:t>19. 索赔</w:t>
      </w:r>
      <w:bookmarkEnd w:id="406"/>
    </w:p>
    <w:p w:rsidR="000867F1" w:rsidRDefault="000867F1" w:rsidP="000867F1">
      <w:pPr>
        <w:spacing w:line="360" w:lineRule="auto"/>
        <w:ind w:firstLineChars="200" w:firstLine="420"/>
        <w:jc w:val="left"/>
        <w:rPr>
          <w:rFonts w:ascii="宋体" w:hAnsi="宋体" w:cs="宋体"/>
          <w:color w:val="000000"/>
          <w:szCs w:val="21"/>
        </w:rPr>
      </w:pPr>
      <w:bookmarkStart w:id="410" w:name="_Toc351203621"/>
      <w:bookmarkStart w:id="411" w:name="_Toc296346642"/>
      <w:bookmarkStart w:id="412" w:name="_Toc337558836"/>
      <w:bookmarkStart w:id="413" w:name="_Toc296503141"/>
      <w:bookmarkEnd w:id="407"/>
      <w:bookmarkEnd w:id="408"/>
      <w:bookmarkEnd w:id="409"/>
      <w:r>
        <w:rPr>
          <w:rFonts w:ascii="宋体" w:hAnsi="宋体" w:cs="宋体" w:hint="eastAsia"/>
          <w:color w:val="000000"/>
          <w:szCs w:val="21"/>
        </w:rPr>
        <w:t>19.1承包人的索赔</w:t>
      </w:r>
      <w:bookmarkEnd w:id="410"/>
    </w:p>
    <w:bookmarkEnd w:id="411"/>
    <w:bookmarkEnd w:id="412"/>
    <w:bookmarkEnd w:id="413"/>
    <w:p w:rsidR="000867F1" w:rsidRDefault="000867F1" w:rsidP="000867F1">
      <w:pPr>
        <w:autoSpaceDE w:val="0"/>
        <w:autoSpaceDN w:val="0"/>
        <w:adjustRightInd w:val="0"/>
        <w:spacing w:line="360" w:lineRule="auto"/>
        <w:ind w:firstLineChars="200" w:firstLine="420"/>
        <w:jc w:val="left"/>
        <w:rPr>
          <w:rFonts w:ascii="宋体" w:hAnsi="宋体" w:cs="宋体"/>
          <w:color w:val="000000"/>
          <w:szCs w:val="21"/>
        </w:rPr>
      </w:pPr>
      <w:r>
        <w:rPr>
          <w:rFonts w:ascii="宋体" w:hAnsi="宋体" w:cs="宋体" w:hint="eastAsia"/>
          <w:color w:val="000000"/>
          <w:szCs w:val="21"/>
        </w:rPr>
        <w:lastRenderedPageBreak/>
        <w:t>根据合同约定，承包人认为有权得到追加付款和（或）延长工期的，应按以下程序向发包人提出索赔：</w:t>
      </w:r>
    </w:p>
    <w:p w:rsidR="000867F1" w:rsidRDefault="000867F1" w:rsidP="000867F1">
      <w:pPr>
        <w:autoSpaceDE w:val="0"/>
        <w:autoSpaceDN w:val="0"/>
        <w:adjustRightInd w:val="0"/>
        <w:spacing w:line="360" w:lineRule="auto"/>
        <w:ind w:firstLineChars="200" w:firstLine="420"/>
        <w:jc w:val="left"/>
        <w:rPr>
          <w:rFonts w:ascii="宋体" w:hAnsi="宋体" w:cs="宋体"/>
          <w:color w:val="000000"/>
          <w:szCs w:val="21"/>
        </w:rPr>
      </w:pPr>
      <w:r>
        <w:rPr>
          <w:rFonts w:ascii="宋体" w:hAnsi="宋体" w:cs="宋体" w:hint="eastAsia"/>
          <w:color w:val="000000"/>
          <w:szCs w:val="21"/>
        </w:rPr>
        <w:t>（1）承包人应在知道或应当知道索赔事件发生后28天内，向监理人递交索赔意向通知书，并说明发生索赔事件的事由；承包人未在前述28天内发出索赔意向通知书的，丧失要求追加付款和（或）延长工期的权利；</w:t>
      </w:r>
    </w:p>
    <w:p w:rsidR="000867F1" w:rsidRDefault="000867F1" w:rsidP="000867F1">
      <w:pPr>
        <w:autoSpaceDE w:val="0"/>
        <w:autoSpaceDN w:val="0"/>
        <w:adjustRightInd w:val="0"/>
        <w:spacing w:line="360" w:lineRule="auto"/>
        <w:ind w:firstLineChars="200" w:firstLine="420"/>
        <w:jc w:val="left"/>
        <w:rPr>
          <w:rFonts w:ascii="宋体" w:hAnsi="宋体" w:cs="宋体"/>
          <w:color w:val="000000"/>
          <w:szCs w:val="21"/>
        </w:rPr>
      </w:pPr>
      <w:r>
        <w:rPr>
          <w:rFonts w:ascii="宋体" w:hAnsi="宋体" w:cs="宋体" w:hint="eastAsia"/>
          <w:color w:val="000000"/>
          <w:szCs w:val="21"/>
        </w:rPr>
        <w:t>（2）承包人应在发出索赔意向通知书后28天内，向监理人正式递交索赔报告；索赔报告应详细说明索赔理由以及要求追加的付款金额和（或）延长的工期，并附必要的记录和证明材料；</w:t>
      </w:r>
    </w:p>
    <w:p w:rsidR="000867F1" w:rsidRDefault="000867F1" w:rsidP="000867F1">
      <w:pPr>
        <w:autoSpaceDE w:val="0"/>
        <w:autoSpaceDN w:val="0"/>
        <w:adjustRightInd w:val="0"/>
        <w:spacing w:line="360" w:lineRule="auto"/>
        <w:ind w:firstLineChars="200" w:firstLine="420"/>
        <w:jc w:val="left"/>
        <w:rPr>
          <w:rFonts w:ascii="宋体" w:hAnsi="宋体" w:cs="宋体"/>
          <w:color w:val="000000"/>
          <w:szCs w:val="21"/>
        </w:rPr>
      </w:pPr>
      <w:r>
        <w:rPr>
          <w:rFonts w:ascii="宋体" w:hAnsi="宋体" w:cs="宋体" w:hint="eastAsia"/>
          <w:color w:val="000000"/>
          <w:szCs w:val="21"/>
        </w:rPr>
        <w:t>（3）索赔事件具有持续影响的，承包人应按合理时间间隔继续递交延续索赔通知，说明持续影响的实际情况和记录，列出累计的追加付款金额和（或）工期延长天数；</w:t>
      </w:r>
    </w:p>
    <w:p w:rsidR="000867F1" w:rsidRDefault="000867F1" w:rsidP="000867F1">
      <w:pPr>
        <w:autoSpaceDE w:val="0"/>
        <w:autoSpaceDN w:val="0"/>
        <w:adjustRightInd w:val="0"/>
        <w:spacing w:line="360" w:lineRule="auto"/>
        <w:ind w:firstLineChars="200" w:firstLine="420"/>
        <w:jc w:val="left"/>
        <w:rPr>
          <w:rFonts w:ascii="宋体" w:hAnsi="宋体" w:cs="宋体"/>
          <w:color w:val="000000"/>
          <w:szCs w:val="21"/>
        </w:rPr>
      </w:pPr>
      <w:r>
        <w:rPr>
          <w:rFonts w:ascii="宋体" w:hAnsi="宋体" w:cs="宋体" w:hint="eastAsia"/>
          <w:color w:val="000000"/>
          <w:szCs w:val="21"/>
        </w:rPr>
        <w:t>（4）在索赔事件影响结束后28天内，承包人应向监理人递交最终索赔报告，说明最终要求索赔的追加付款金额和（或）延长的工期，并附必要的记录和证明材料。</w:t>
      </w:r>
    </w:p>
    <w:p w:rsidR="000867F1" w:rsidRDefault="000867F1" w:rsidP="000867F1">
      <w:pPr>
        <w:spacing w:line="360" w:lineRule="auto"/>
        <w:ind w:firstLineChars="200" w:firstLine="420"/>
        <w:jc w:val="left"/>
        <w:rPr>
          <w:rFonts w:ascii="宋体" w:hAnsi="宋体" w:cs="宋体"/>
          <w:color w:val="000000"/>
          <w:szCs w:val="21"/>
        </w:rPr>
      </w:pPr>
      <w:bookmarkStart w:id="414" w:name="_Toc351203622"/>
      <w:bookmarkStart w:id="415" w:name="_Toc337558837"/>
      <w:bookmarkStart w:id="416" w:name="_Toc296503142"/>
      <w:bookmarkStart w:id="417" w:name="_Toc296346643"/>
      <w:r>
        <w:rPr>
          <w:rFonts w:ascii="宋体" w:hAnsi="宋体" w:cs="宋体" w:hint="eastAsia"/>
          <w:color w:val="000000"/>
          <w:szCs w:val="21"/>
        </w:rPr>
        <w:t>19.2 对承包人索赔的处理</w:t>
      </w:r>
      <w:bookmarkEnd w:id="414"/>
    </w:p>
    <w:bookmarkEnd w:id="415"/>
    <w:bookmarkEnd w:id="416"/>
    <w:bookmarkEnd w:id="417"/>
    <w:p w:rsidR="000867F1" w:rsidRDefault="000867F1" w:rsidP="000867F1">
      <w:pPr>
        <w:autoSpaceDE w:val="0"/>
        <w:autoSpaceDN w:val="0"/>
        <w:adjustRightInd w:val="0"/>
        <w:spacing w:line="360" w:lineRule="auto"/>
        <w:ind w:firstLineChars="200" w:firstLine="420"/>
        <w:jc w:val="left"/>
        <w:rPr>
          <w:rFonts w:ascii="宋体" w:hAnsi="宋体" w:cs="宋体"/>
          <w:color w:val="000000"/>
          <w:szCs w:val="21"/>
        </w:rPr>
      </w:pPr>
      <w:r>
        <w:rPr>
          <w:rFonts w:ascii="宋体" w:hAnsi="宋体" w:cs="宋体" w:hint="eastAsia"/>
          <w:color w:val="000000"/>
          <w:szCs w:val="21"/>
        </w:rPr>
        <w:t>对承包人索赔的处理如下：</w:t>
      </w:r>
    </w:p>
    <w:p w:rsidR="000867F1" w:rsidRDefault="000867F1" w:rsidP="000867F1">
      <w:pPr>
        <w:autoSpaceDE w:val="0"/>
        <w:autoSpaceDN w:val="0"/>
        <w:adjustRightInd w:val="0"/>
        <w:spacing w:line="360" w:lineRule="auto"/>
        <w:ind w:firstLineChars="200" w:firstLine="420"/>
        <w:jc w:val="left"/>
        <w:rPr>
          <w:rFonts w:ascii="宋体" w:hAnsi="宋体" w:cs="宋体"/>
          <w:color w:val="000000"/>
          <w:szCs w:val="21"/>
        </w:rPr>
      </w:pPr>
      <w:r>
        <w:rPr>
          <w:rFonts w:ascii="宋体" w:hAnsi="宋体" w:cs="宋体" w:hint="eastAsia"/>
          <w:color w:val="000000"/>
          <w:szCs w:val="21"/>
        </w:rPr>
        <w:t>（1）监理人应在收到索赔报告后14天内完成审查并报送发包人。监理人对索赔报告存在异议的，有权要求承包人提交全部原始记录副本；</w:t>
      </w:r>
    </w:p>
    <w:p w:rsidR="000867F1" w:rsidRDefault="000867F1" w:rsidP="000867F1">
      <w:pPr>
        <w:autoSpaceDE w:val="0"/>
        <w:autoSpaceDN w:val="0"/>
        <w:adjustRightInd w:val="0"/>
        <w:spacing w:line="360" w:lineRule="auto"/>
        <w:ind w:firstLineChars="200" w:firstLine="420"/>
        <w:jc w:val="left"/>
        <w:rPr>
          <w:rFonts w:ascii="宋体" w:hAnsi="宋体" w:cs="宋体"/>
          <w:color w:val="000000"/>
          <w:szCs w:val="21"/>
        </w:rPr>
      </w:pPr>
      <w:r>
        <w:rPr>
          <w:rFonts w:ascii="宋体" w:hAnsi="宋体" w:cs="宋体" w:hint="eastAsia"/>
          <w:color w:val="000000"/>
          <w:szCs w:val="21"/>
        </w:rPr>
        <w:t>（2）发包人应在监理人收到索赔报告或有关索赔的进一步证明材料后的28天内，由监理人向承包人出具经发包人签认的索赔处理结果。发包人逾期答复的，则视为认可承包人的索赔要求；</w:t>
      </w:r>
    </w:p>
    <w:p w:rsidR="000867F1" w:rsidRDefault="000867F1" w:rsidP="000867F1">
      <w:pPr>
        <w:autoSpaceDE w:val="0"/>
        <w:autoSpaceDN w:val="0"/>
        <w:adjustRightInd w:val="0"/>
        <w:spacing w:line="360" w:lineRule="auto"/>
        <w:ind w:firstLineChars="200" w:firstLine="420"/>
        <w:jc w:val="left"/>
        <w:rPr>
          <w:rFonts w:ascii="宋体" w:hAnsi="宋体" w:cs="宋体"/>
          <w:color w:val="000000"/>
          <w:szCs w:val="21"/>
        </w:rPr>
      </w:pPr>
      <w:r>
        <w:rPr>
          <w:rFonts w:ascii="宋体" w:hAnsi="宋体" w:cs="宋体" w:hint="eastAsia"/>
          <w:color w:val="000000"/>
          <w:szCs w:val="21"/>
        </w:rPr>
        <w:t>（3）承包人接受索赔处理结果的，索赔款项在当期进度款中进行支付；承包人不接受索赔处理结果的，按照第20条〔争议解决〕约定处理。</w:t>
      </w:r>
    </w:p>
    <w:p w:rsidR="000867F1" w:rsidRDefault="000867F1" w:rsidP="000867F1">
      <w:pPr>
        <w:spacing w:line="360" w:lineRule="auto"/>
        <w:ind w:firstLineChars="200" w:firstLine="420"/>
        <w:jc w:val="left"/>
        <w:rPr>
          <w:rFonts w:ascii="宋体" w:hAnsi="宋体" w:cs="宋体"/>
          <w:color w:val="000000"/>
          <w:szCs w:val="21"/>
        </w:rPr>
      </w:pPr>
      <w:bookmarkStart w:id="418" w:name="_Toc351203623"/>
      <w:bookmarkStart w:id="419" w:name="_Toc296503143"/>
      <w:bookmarkStart w:id="420" w:name="_Toc337558838"/>
      <w:bookmarkStart w:id="421" w:name="_Toc296346644"/>
      <w:r>
        <w:rPr>
          <w:rFonts w:ascii="宋体" w:hAnsi="宋体" w:cs="宋体" w:hint="eastAsia"/>
          <w:color w:val="000000"/>
          <w:szCs w:val="21"/>
        </w:rPr>
        <w:t>19.3发包人的索赔</w:t>
      </w:r>
      <w:bookmarkEnd w:id="418"/>
    </w:p>
    <w:bookmarkEnd w:id="419"/>
    <w:bookmarkEnd w:id="420"/>
    <w:bookmarkEnd w:id="421"/>
    <w:p w:rsidR="000867F1" w:rsidRDefault="000867F1" w:rsidP="000867F1">
      <w:pPr>
        <w:autoSpaceDE w:val="0"/>
        <w:autoSpaceDN w:val="0"/>
        <w:adjustRightInd w:val="0"/>
        <w:spacing w:line="360" w:lineRule="auto"/>
        <w:ind w:firstLineChars="200" w:firstLine="420"/>
        <w:jc w:val="left"/>
        <w:rPr>
          <w:rFonts w:ascii="宋体" w:hAnsi="宋体" w:cs="宋体"/>
          <w:color w:val="000000"/>
          <w:szCs w:val="21"/>
        </w:rPr>
      </w:pPr>
      <w:r>
        <w:rPr>
          <w:rFonts w:ascii="宋体" w:hAnsi="宋体" w:cs="宋体" w:hint="eastAsia"/>
          <w:color w:val="000000"/>
          <w:szCs w:val="21"/>
        </w:rPr>
        <w:t>根据合同约定，发包人认为有权得到赔付金额和（或）延长缺陷责任期的，监理人应向承包人发出通知并附有详细的证明。</w:t>
      </w:r>
    </w:p>
    <w:p w:rsidR="000867F1" w:rsidRDefault="000867F1" w:rsidP="000867F1">
      <w:pPr>
        <w:autoSpaceDE w:val="0"/>
        <w:autoSpaceDN w:val="0"/>
        <w:adjustRightInd w:val="0"/>
        <w:spacing w:line="360" w:lineRule="auto"/>
        <w:ind w:firstLineChars="200" w:firstLine="420"/>
        <w:jc w:val="left"/>
        <w:rPr>
          <w:rFonts w:ascii="宋体" w:hAnsi="宋体" w:cs="宋体"/>
          <w:color w:val="000000"/>
          <w:szCs w:val="21"/>
        </w:rPr>
      </w:pPr>
      <w:r>
        <w:rPr>
          <w:rFonts w:ascii="宋体" w:hAnsi="宋体" w:cs="宋体" w:hint="eastAsia"/>
          <w:color w:val="000000"/>
          <w:szCs w:val="21"/>
        </w:rPr>
        <w:t>发包人应在知道或应当知道索赔事件发生后28天内通过监理人向承包人提出索赔意向通知书，发包人未在前述28天内发出索赔意向通知书的，丧失要求赔付金额和（或）延长缺陷责任期的权利。发包人应在发出索赔意向通知书后28天内，通过监理人向承包人正式递交索赔报告。</w:t>
      </w:r>
    </w:p>
    <w:p w:rsidR="000867F1" w:rsidRDefault="000867F1" w:rsidP="000867F1">
      <w:pPr>
        <w:spacing w:line="360" w:lineRule="auto"/>
        <w:ind w:firstLineChars="200" w:firstLine="420"/>
        <w:jc w:val="left"/>
        <w:rPr>
          <w:rFonts w:ascii="宋体" w:hAnsi="宋体" w:cs="宋体"/>
          <w:color w:val="000000"/>
          <w:szCs w:val="21"/>
        </w:rPr>
      </w:pPr>
      <w:bookmarkStart w:id="422" w:name="_Toc351203624"/>
      <w:bookmarkStart w:id="423" w:name="_Toc296503144"/>
      <w:bookmarkStart w:id="424" w:name="_Toc337558839"/>
      <w:bookmarkStart w:id="425" w:name="_Toc296346645"/>
      <w:r>
        <w:rPr>
          <w:rFonts w:ascii="宋体" w:hAnsi="宋体" w:cs="宋体" w:hint="eastAsia"/>
          <w:color w:val="000000"/>
          <w:szCs w:val="21"/>
        </w:rPr>
        <w:t>19.4 对发包人索赔的处理</w:t>
      </w:r>
      <w:bookmarkEnd w:id="422"/>
    </w:p>
    <w:bookmarkEnd w:id="423"/>
    <w:bookmarkEnd w:id="424"/>
    <w:bookmarkEnd w:id="425"/>
    <w:p w:rsidR="000867F1" w:rsidRDefault="000867F1" w:rsidP="000867F1">
      <w:pPr>
        <w:autoSpaceDE w:val="0"/>
        <w:autoSpaceDN w:val="0"/>
        <w:adjustRightInd w:val="0"/>
        <w:spacing w:line="360" w:lineRule="auto"/>
        <w:ind w:firstLineChars="200" w:firstLine="420"/>
        <w:jc w:val="left"/>
        <w:rPr>
          <w:rFonts w:ascii="宋体" w:hAnsi="宋体" w:cs="宋体"/>
          <w:color w:val="000000"/>
          <w:szCs w:val="21"/>
        </w:rPr>
      </w:pPr>
      <w:r>
        <w:rPr>
          <w:rFonts w:ascii="宋体" w:hAnsi="宋体" w:cs="宋体" w:hint="eastAsia"/>
          <w:color w:val="000000"/>
          <w:szCs w:val="21"/>
        </w:rPr>
        <w:t>对发包人索赔的处理如下：</w:t>
      </w:r>
    </w:p>
    <w:p w:rsidR="000867F1" w:rsidRDefault="000867F1" w:rsidP="000867F1">
      <w:pPr>
        <w:autoSpaceDE w:val="0"/>
        <w:autoSpaceDN w:val="0"/>
        <w:adjustRightInd w:val="0"/>
        <w:spacing w:line="360" w:lineRule="auto"/>
        <w:ind w:firstLineChars="200" w:firstLine="420"/>
        <w:jc w:val="left"/>
        <w:rPr>
          <w:rFonts w:ascii="宋体" w:hAnsi="宋体" w:cs="宋体"/>
          <w:color w:val="000000"/>
          <w:szCs w:val="21"/>
        </w:rPr>
      </w:pPr>
      <w:r>
        <w:rPr>
          <w:rFonts w:ascii="宋体" w:hAnsi="宋体" w:cs="宋体" w:hint="eastAsia"/>
          <w:color w:val="000000"/>
          <w:szCs w:val="21"/>
        </w:rPr>
        <w:t>（1）承包人收到发包人提交的索赔报告后，应及时审查索赔报告的内容、查验发包人证明材料；</w:t>
      </w:r>
    </w:p>
    <w:p w:rsidR="000867F1" w:rsidRDefault="000867F1" w:rsidP="000867F1">
      <w:pPr>
        <w:autoSpaceDE w:val="0"/>
        <w:autoSpaceDN w:val="0"/>
        <w:adjustRightInd w:val="0"/>
        <w:spacing w:line="360" w:lineRule="auto"/>
        <w:ind w:firstLineChars="200" w:firstLine="420"/>
        <w:jc w:val="left"/>
        <w:rPr>
          <w:rFonts w:ascii="宋体" w:hAnsi="宋体" w:cs="宋体"/>
          <w:color w:val="000000"/>
          <w:szCs w:val="21"/>
        </w:rPr>
      </w:pPr>
      <w:r>
        <w:rPr>
          <w:rFonts w:ascii="宋体" w:hAnsi="宋体" w:cs="宋体" w:hint="eastAsia"/>
          <w:color w:val="000000"/>
          <w:szCs w:val="21"/>
        </w:rPr>
        <w:lastRenderedPageBreak/>
        <w:t>（2）承包人应在收到索赔报告或有关索赔的进一步证明材料后28天内，将索赔处理结果答复发包人。如果承包人未在上述期限内</w:t>
      </w:r>
      <w:proofErr w:type="gramStart"/>
      <w:r>
        <w:rPr>
          <w:rFonts w:ascii="宋体" w:hAnsi="宋体" w:cs="宋体" w:hint="eastAsia"/>
          <w:color w:val="000000"/>
          <w:szCs w:val="21"/>
        </w:rPr>
        <w:t>作出</w:t>
      </w:r>
      <w:proofErr w:type="gramEnd"/>
      <w:r>
        <w:rPr>
          <w:rFonts w:ascii="宋体" w:hAnsi="宋体" w:cs="宋体" w:hint="eastAsia"/>
          <w:color w:val="000000"/>
          <w:szCs w:val="21"/>
        </w:rPr>
        <w:t>答复的，则视为对发包人索赔要求的认可；</w:t>
      </w:r>
    </w:p>
    <w:p w:rsidR="000867F1" w:rsidRDefault="000867F1" w:rsidP="000867F1">
      <w:pPr>
        <w:autoSpaceDE w:val="0"/>
        <w:autoSpaceDN w:val="0"/>
        <w:adjustRightInd w:val="0"/>
        <w:spacing w:line="360" w:lineRule="auto"/>
        <w:ind w:firstLineChars="200" w:firstLine="420"/>
        <w:jc w:val="left"/>
        <w:rPr>
          <w:rFonts w:ascii="宋体" w:hAnsi="宋体" w:cs="宋体"/>
          <w:color w:val="000000"/>
          <w:szCs w:val="21"/>
        </w:rPr>
      </w:pPr>
      <w:r>
        <w:rPr>
          <w:rFonts w:ascii="宋体" w:hAnsi="宋体" w:cs="宋体" w:hint="eastAsia"/>
          <w:color w:val="000000"/>
          <w:szCs w:val="21"/>
        </w:rPr>
        <w:t>（3）承包人接受索赔处理结果的，发包人可从应支付给承包人的合同价款中扣除赔付的金额或延长缺陷责任期；发包人不接受索赔处理结果的，按第20条〔争议解决〕约定处理。</w:t>
      </w:r>
    </w:p>
    <w:p w:rsidR="000867F1" w:rsidRDefault="000867F1" w:rsidP="000867F1">
      <w:pPr>
        <w:spacing w:line="360" w:lineRule="auto"/>
        <w:ind w:firstLineChars="200" w:firstLine="420"/>
        <w:jc w:val="left"/>
        <w:rPr>
          <w:rFonts w:ascii="宋体" w:hAnsi="宋体" w:cs="宋体"/>
          <w:color w:val="000000"/>
          <w:szCs w:val="21"/>
        </w:rPr>
      </w:pPr>
      <w:bookmarkStart w:id="426" w:name="_Toc351203625"/>
      <w:r>
        <w:rPr>
          <w:rFonts w:ascii="宋体" w:hAnsi="宋体" w:cs="宋体" w:hint="eastAsia"/>
          <w:color w:val="000000"/>
          <w:szCs w:val="21"/>
        </w:rPr>
        <w:t>19.5 提出索赔的期限</w:t>
      </w:r>
      <w:bookmarkEnd w:id="426"/>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（1）承包人按第14.2款〔竣工结算审核〕约定接收竣工付款证书后，应被视为已无权再提出在工程接收证书颁发前所发生的任何索赔。</w:t>
      </w:r>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（2）承包人按第14.4款〔最终结清〕提交的最终结清申请单中，只限于提出工程接收证书颁发后发生的索赔。提出索赔的期限自接受最终结清证书时终止。</w:t>
      </w:r>
    </w:p>
    <w:p w:rsidR="000867F1" w:rsidRDefault="000867F1" w:rsidP="000867F1">
      <w:pPr>
        <w:spacing w:line="360" w:lineRule="auto"/>
        <w:ind w:firstLineChars="200" w:firstLine="420"/>
        <w:jc w:val="left"/>
        <w:rPr>
          <w:rFonts w:ascii="宋体" w:hAnsi="宋体" w:cs="宋体"/>
          <w:color w:val="000000"/>
          <w:szCs w:val="21"/>
        </w:rPr>
      </w:pPr>
      <w:bookmarkStart w:id="427" w:name="_Toc351203626"/>
      <w:r>
        <w:rPr>
          <w:rFonts w:ascii="宋体" w:hAnsi="宋体" w:cs="宋体" w:hint="eastAsia"/>
          <w:color w:val="000000"/>
          <w:szCs w:val="21"/>
        </w:rPr>
        <w:t>20</w:t>
      </w:r>
      <w:bookmarkStart w:id="428" w:name="_Toc296346647"/>
      <w:bookmarkStart w:id="429" w:name="_Toc337558840"/>
      <w:bookmarkStart w:id="430" w:name="_Toc296503146"/>
      <w:r>
        <w:rPr>
          <w:rFonts w:ascii="宋体" w:hAnsi="宋体" w:cs="宋体" w:hint="eastAsia"/>
          <w:color w:val="000000"/>
          <w:szCs w:val="21"/>
        </w:rPr>
        <w:t>. 争议解决</w:t>
      </w:r>
      <w:bookmarkEnd w:id="427"/>
    </w:p>
    <w:p w:rsidR="000867F1" w:rsidRDefault="000867F1" w:rsidP="000867F1">
      <w:pPr>
        <w:spacing w:line="360" w:lineRule="auto"/>
        <w:ind w:firstLineChars="200" w:firstLine="420"/>
        <w:jc w:val="left"/>
        <w:rPr>
          <w:rFonts w:ascii="宋体" w:hAnsi="宋体" w:cs="宋体"/>
          <w:color w:val="000000"/>
          <w:szCs w:val="21"/>
        </w:rPr>
      </w:pPr>
      <w:bookmarkStart w:id="431" w:name="_Toc351203627"/>
      <w:bookmarkStart w:id="432" w:name="_Toc296503147"/>
      <w:bookmarkStart w:id="433" w:name="_Toc337558841"/>
      <w:bookmarkStart w:id="434" w:name="_Toc296346648"/>
      <w:bookmarkEnd w:id="428"/>
      <w:bookmarkEnd w:id="429"/>
      <w:bookmarkEnd w:id="430"/>
      <w:r>
        <w:rPr>
          <w:rFonts w:ascii="宋体" w:hAnsi="宋体" w:cs="宋体" w:hint="eastAsia"/>
          <w:color w:val="000000"/>
          <w:szCs w:val="21"/>
        </w:rPr>
        <w:t>20.1和解</w:t>
      </w:r>
      <w:bookmarkEnd w:id="431"/>
    </w:p>
    <w:bookmarkEnd w:id="432"/>
    <w:bookmarkEnd w:id="433"/>
    <w:bookmarkEnd w:id="434"/>
    <w:p w:rsidR="000867F1" w:rsidRDefault="000867F1" w:rsidP="000867F1">
      <w:pPr>
        <w:autoSpaceDE w:val="0"/>
        <w:autoSpaceDN w:val="0"/>
        <w:adjustRightInd w:val="0"/>
        <w:spacing w:line="360" w:lineRule="auto"/>
        <w:ind w:firstLineChars="200" w:firstLine="420"/>
        <w:jc w:val="left"/>
        <w:rPr>
          <w:rFonts w:ascii="宋体" w:hAnsi="宋体" w:cs="宋体"/>
          <w:color w:val="000000"/>
          <w:szCs w:val="21"/>
        </w:rPr>
      </w:pPr>
      <w:r>
        <w:rPr>
          <w:rFonts w:ascii="宋体" w:hAnsi="宋体" w:cs="宋体" w:hint="eastAsia"/>
          <w:color w:val="000000"/>
          <w:szCs w:val="21"/>
        </w:rPr>
        <w:t>合同当事人可以就争议自行和解，自行和解达成协议的经双方签字并盖章后作为合同补充文件，双方均应遵照执行。</w:t>
      </w:r>
    </w:p>
    <w:p w:rsidR="000867F1" w:rsidRDefault="000867F1" w:rsidP="000867F1">
      <w:pPr>
        <w:spacing w:line="360" w:lineRule="auto"/>
        <w:ind w:firstLineChars="200" w:firstLine="420"/>
        <w:jc w:val="left"/>
        <w:rPr>
          <w:rFonts w:ascii="宋体" w:hAnsi="宋体" w:cs="宋体"/>
          <w:color w:val="000000"/>
          <w:szCs w:val="21"/>
        </w:rPr>
      </w:pPr>
      <w:bookmarkStart w:id="435" w:name="_Toc351203628"/>
      <w:r>
        <w:rPr>
          <w:rFonts w:ascii="宋体" w:hAnsi="宋体" w:cs="宋体" w:hint="eastAsia"/>
          <w:color w:val="000000"/>
          <w:szCs w:val="21"/>
        </w:rPr>
        <w:t>20</w:t>
      </w:r>
      <w:bookmarkStart w:id="436" w:name="_Toc337558842"/>
      <w:bookmarkStart w:id="437" w:name="_Toc296346649"/>
      <w:bookmarkStart w:id="438" w:name="_Toc296503148"/>
      <w:r>
        <w:rPr>
          <w:rFonts w:ascii="宋体" w:hAnsi="宋体" w:cs="宋体" w:hint="eastAsia"/>
          <w:color w:val="000000"/>
          <w:szCs w:val="21"/>
        </w:rPr>
        <w:t>.2调解</w:t>
      </w:r>
      <w:bookmarkEnd w:id="435"/>
    </w:p>
    <w:bookmarkEnd w:id="436"/>
    <w:bookmarkEnd w:id="437"/>
    <w:bookmarkEnd w:id="438"/>
    <w:p w:rsidR="000867F1" w:rsidRDefault="000867F1" w:rsidP="000867F1">
      <w:pPr>
        <w:autoSpaceDE w:val="0"/>
        <w:autoSpaceDN w:val="0"/>
        <w:adjustRightInd w:val="0"/>
        <w:spacing w:line="360" w:lineRule="auto"/>
        <w:ind w:firstLineChars="200" w:firstLine="420"/>
        <w:jc w:val="left"/>
        <w:rPr>
          <w:rFonts w:ascii="宋体" w:hAnsi="宋体" w:cs="宋体"/>
          <w:color w:val="000000"/>
          <w:szCs w:val="21"/>
        </w:rPr>
      </w:pPr>
      <w:r>
        <w:rPr>
          <w:rFonts w:ascii="宋体" w:hAnsi="宋体" w:cs="宋体" w:hint="eastAsia"/>
          <w:color w:val="000000"/>
          <w:szCs w:val="21"/>
        </w:rPr>
        <w:t>合同当事人可以就争议请求建设行政主管部门、行业协会或</w:t>
      </w:r>
      <w:proofErr w:type="gramStart"/>
      <w:r>
        <w:rPr>
          <w:rFonts w:ascii="宋体" w:hAnsi="宋体" w:cs="宋体" w:hint="eastAsia"/>
          <w:color w:val="000000"/>
          <w:szCs w:val="21"/>
        </w:rPr>
        <w:t>其他第三</w:t>
      </w:r>
      <w:proofErr w:type="gramEnd"/>
      <w:r>
        <w:rPr>
          <w:rFonts w:ascii="宋体" w:hAnsi="宋体" w:cs="宋体" w:hint="eastAsia"/>
          <w:color w:val="000000"/>
          <w:szCs w:val="21"/>
        </w:rPr>
        <w:t>方进行调解，调解达成协议的，经双方签字并盖章后作为合同补充文件，双方均应遵照执行。</w:t>
      </w:r>
    </w:p>
    <w:p w:rsidR="000867F1" w:rsidRDefault="000867F1" w:rsidP="000867F1">
      <w:pPr>
        <w:spacing w:line="360" w:lineRule="auto"/>
        <w:ind w:firstLineChars="200" w:firstLine="420"/>
        <w:jc w:val="left"/>
        <w:rPr>
          <w:rFonts w:ascii="宋体" w:hAnsi="宋体" w:cs="宋体"/>
          <w:color w:val="000000"/>
          <w:szCs w:val="21"/>
        </w:rPr>
      </w:pPr>
      <w:bookmarkStart w:id="439" w:name="_Toc351203629"/>
      <w:bookmarkStart w:id="440" w:name="_Toc296346650"/>
      <w:bookmarkStart w:id="441" w:name="_Toc337558843"/>
      <w:bookmarkStart w:id="442" w:name="_Toc296503149"/>
      <w:r>
        <w:rPr>
          <w:rFonts w:ascii="宋体" w:hAnsi="宋体" w:cs="宋体" w:hint="eastAsia"/>
          <w:color w:val="000000"/>
          <w:szCs w:val="21"/>
        </w:rPr>
        <w:t>20.3争议评审</w:t>
      </w:r>
      <w:bookmarkEnd w:id="439"/>
    </w:p>
    <w:bookmarkEnd w:id="440"/>
    <w:bookmarkEnd w:id="441"/>
    <w:bookmarkEnd w:id="442"/>
    <w:p w:rsidR="000867F1" w:rsidRDefault="000867F1" w:rsidP="000867F1">
      <w:pPr>
        <w:autoSpaceDE w:val="0"/>
        <w:autoSpaceDN w:val="0"/>
        <w:adjustRightInd w:val="0"/>
        <w:spacing w:line="360" w:lineRule="auto"/>
        <w:ind w:firstLineChars="200" w:firstLine="420"/>
        <w:jc w:val="left"/>
        <w:rPr>
          <w:rFonts w:ascii="宋体" w:hAnsi="宋体" w:cs="宋体"/>
          <w:color w:val="000000"/>
          <w:szCs w:val="21"/>
        </w:rPr>
      </w:pPr>
      <w:r>
        <w:rPr>
          <w:rFonts w:ascii="宋体" w:hAnsi="宋体" w:cs="宋体" w:hint="eastAsia"/>
          <w:color w:val="000000"/>
          <w:szCs w:val="21"/>
        </w:rPr>
        <w:t xml:space="preserve">合同当事人在专用合同条款中约定采取争议评审方式解决争议以及评审规则，并按下列约定执行： </w:t>
      </w:r>
    </w:p>
    <w:p w:rsidR="000867F1" w:rsidRDefault="000867F1" w:rsidP="000867F1">
      <w:pPr>
        <w:autoSpaceDE w:val="0"/>
        <w:autoSpaceDN w:val="0"/>
        <w:adjustRightInd w:val="0"/>
        <w:spacing w:line="360" w:lineRule="auto"/>
        <w:ind w:firstLineChars="200" w:firstLine="420"/>
        <w:jc w:val="left"/>
        <w:rPr>
          <w:rFonts w:ascii="宋体" w:hAnsi="宋体" w:cs="宋体"/>
          <w:color w:val="000000"/>
          <w:szCs w:val="21"/>
        </w:rPr>
      </w:pPr>
      <w:r>
        <w:rPr>
          <w:rFonts w:ascii="宋体" w:hAnsi="宋体" w:cs="宋体" w:hint="eastAsia"/>
          <w:color w:val="000000"/>
          <w:szCs w:val="21"/>
        </w:rPr>
        <w:t>20.3.1 争议评审小组的确定</w:t>
      </w:r>
    </w:p>
    <w:p w:rsidR="000867F1" w:rsidRDefault="000867F1" w:rsidP="000867F1">
      <w:pPr>
        <w:autoSpaceDE w:val="0"/>
        <w:autoSpaceDN w:val="0"/>
        <w:adjustRightInd w:val="0"/>
        <w:spacing w:line="360" w:lineRule="auto"/>
        <w:ind w:firstLineChars="200" w:firstLine="420"/>
        <w:jc w:val="left"/>
        <w:rPr>
          <w:rFonts w:ascii="宋体" w:hAnsi="宋体" w:cs="宋体"/>
          <w:color w:val="000000"/>
          <w:szCs w:val="21"/>
        </w:rPr>
      </w:pPr>
      <w:r>
        <w:rPr>
          <w:rFonts w:ascii="宋体" w:hAnsi="宋体" w:cs="宋体" w:hint="eastAsia"/>
          <w:color w:val="000000"/>
          <w:szCs w:val="21"/>
        </w:rPr>
        <w:t>合同当事人可以共同选择一名或三名争议评审员，组成争议评审小组。除专用合同条款另有约定外，合同当事人应当自合同签订后28天内，或者争议发生后14天内，选定争议评审员。</w:t>
      </w:r>
    </w:p>
    <w:p w:rsidR="000867F1" w:rsidRDefault="000867F1" w:rsidP="000867F1">
      <w:pPr>
        <w:autoSpaceDE w:val="0"/>
        <w:autoSpaceDN w:val="0"/>
        <w:adjustRightInd w:val="0"/>
        <w:spacing w:line="360" w:lineRule="auto"/>
        <w:ind w:firstLineChars="200" w:firstLine="420"/>
        <w:jc w:val="left"/>
        <w:rPr>
          <w:rFonts w:ascii="宋体" w:hAnsi="宋体" w:cs="宋体"/>
          <w:color w:val="000000"/>
          <w:szCs w:val="21"/>
        </w:rPr>
      </w:pPr>
      <w:r>
        <w:rPr>
          <w:rFonts w:ascii="宋体" w:hAnsi="宋体" w:cs="宋体" w:hint="eastAsia"/>
          <w:color w:val="000000"/>
          <w:szCs w:val="21"/>
        </w:rPr>
        <w:t xml:space="preserve">选择一名争议评审员的，由合同当事人共同确定；选择三名争议评审员的，各自选定一名，第三名成员为首席争议评审员，由合同当事人共同确定或由合同当事人委托已选定的争议评审员共同确定，或由专用合同条款约定的评审机构指定第三名首席争议评审员。 </w:t>
      </w:r>
    </w:p>
    <w:p w:rsidR="000867F1" w:rsidRDefault="000867F1" w:rsidP="000867F1">
      <w:pPr>
        <w:autoSpaceDE w:val="0"/>
        <w:autoSpaceDN w:val="0"/>
        <w:adjustRightInd w:val="0"/>
        <w:spacing w:line="360" w:lineRule="auto"/>
        <w:ind w:firstLineChars="200" w:firstLine="420"/>
        <w:jc w:val="left"/>
        <w:rPr>
          <w:rFonts w:ascii="宋体" w:hAnsi="宋体" w:cs="宋体"/>
          <w:color w:val="000000"/>
          <w:szCs w:val="21"/>
        </w:rPr>
      </w:pPr>
      <w:r>
        <w:rPr>
          <w:rFonts w:ascii="宋体" w:hAnsi="宋体" w:cs="宋体" w:hint="eastAsia"/>
          <w:color w:val="000000"/>
          <w:szCs w:val="21"/>
        </w:rPr>
        <w:t>除专用合同条款另有约定外，评审员报酬由发包人和承包人各承担一半。</w:t>
      </w:r>
    </w:p>
    <w:p w:rsidR="000867F1" w:rsidRDefault="000867F1" w:rsidP="000867F1">
      <w:pPr>
        <w:autoSpaceDE w:val="0"/>
        <w:autoSpaceDN w:val="0"/>
        <w:adjustRightInd w:val="0"/>
        <w:spacing w:line="360" w:lineRule="auto"/>
        <w:ind w:firstLineChars="200" w:firstLine="420"/>
        <w:jc w:val="left"/>
        <w:rPr>
          <w:rFonts w:ascii="宋体" w:hAnsi="宋体" w:cs="宋体"/>
          <w:color w:val="000000"/>
          <w:szCs w:val="21"/>
        </w:rPr>
      </w:pPr>
      <w:r>
        <w:rPr>
          <w:rFonts w:ascii="宋体" w:hAnsi="宋体" w:cs="宋体" w:hint="eastAsia"/>
          <w:color w:val="000000"/>
          <w:szCs w:val="21"/>
        </w:rPr>
        <w:t>20.3.2 争议评审小组的决定</w:t>
      </w:r>
    </w:p>
    <w:p w:rsidR="000867F1" w:rsidRDefault="000867F1" w:rsidP="000867F1">
      <w:pPr>
        <w:autoSpaceDE w:val="0"/>
        <w:autoSpaceDN w:val="0"/>
        <w:adjustRightInd w:val="0"/>
        <w:spacing w:line="360" w:lineRule="auto"/>
        <w:ind w:firstLineChars="200" w:firstLine="420"/>
        <w:jc w:val="left"/>
        <w:rPr>
          <w:rFonts w:ascii="宋体" w:hAnsi="宋体" w:cs="宋体"/>
          <w:color w:val="000000"/>
          <w:szCs w:val="21"/>
        </w:rPr>
      </w:pPr>
      <w:r>
        <w:rPr>
          <w:rFonts w:ascii="宋体" w:hAnsi="宋体" w:cs="宋体" w:hint="eastAsia"/>
          <w:color w:val="000000"/>
          <w:szCs w:val="21"/>
        </w:rPr>
        <w:t>合同当事人可在任何时间将与合同有关的任何争议共同提请争议评审小组进行评审。争议评审小组应秉持客观、公正原则，充分听取合同当事人的意见，依据相关法律、规范、标准、案例经验及商业惯例等，自收到争议评审申请报告后14天内</w:t>
      </w:r>
      <w:proofErr w:type="gramStart"/>
      <w:r>
        <w:rPr>
          <w:rFonts w:ascii="宋体" w:hAnsi="宋体" w:cs="宋体" w:hint="eastAsia"/>
          <w:color w:val="000000"/>
          <w:szCs w:val="21"/>
        </w:rPr>
        <w:t>作出</w:t>
      </w:r>
      <w:proofErr w:type="gramEnd"/>
      <w:r>
        <w:rPr>
          <w:rFonts w:ascii="宋体" w:hAnsi="宋体" w:cs="宋体" w:hint="eastAsia"/>
          <w:color w:val="000000"/>
          <w:szCs w:val="21"/>
        </w:rPr>
        <w:t>书面决定，并说明理由。合同当事人</w:t>
      </w:r>
      <w:r>
        <w:rPr>
          <w:rFonts w:ascii="宋体" w:hAnsi="宋体" w:cs="宋体" w:hint="eastAsia"/>
          <w:color w:val="000000"/>
          <w:szCs w:val="21"/>
        </w:rPr>
        <w:lastRenderedPageBreak/>
        <w:t>可以在专用合同条款中对本项事项另行约定。</w:t>
      </w:r>
    </w:p>
    <w:p w:rsidR="000867F1" w:rsidRDefault="000867F1" w:rsidP="000867F1">
      <w:pPr>
        <w:autoSpaceDE w:val="0"/>
        <w:autoSpaceDN w:val="0"/>
        <w:adjustRightInd w:val="0"/>
        <w:spacing w:line="360" w:lineRule="auto"/>
        <w:ind w:firstLineChars="200" w:firstLine="420"/>
        <w:jc w:val="left"/>
        <w:rPr>
          <w:rFonts w:ascii="宋体" w:hAnsi="宋体" w:cs="宋体"/>
          <w:color w:val="000000"/>
          <w:szCs w:val="21"/>
        </w:rPr>
      </w:pPr>
      <w:r>
        <w:rPr>
          <w:rFonts w:ascii="宋体" w:hAnsi="宋体" w:cs="宋体" w:hint="eastAsia"/>
          <w:color w:val="000000"/>
          <w:szCs w:val="21"/>
        </w:rPr>
        <w:t>20.3.3 争议评审小组决定的效力</w:t>
      </w:r>
    </w:p>
    <w:p w:rsidR="000867F1" w:rsidRDefault="000867F1" w:rsidP="000867F1">
      <w:pPr>
        <w:autoSpaceDE w:val="0"/>
        <w:autoSpaceDN w:val="0"/>
        <w:adjustRightInd w:val="0"/>
        <w:spacing w:line="360" w:lineRule="auto"/>
        <w:ind w:firstLineChars="200" w:firstLine="420"/>
        <w:jc w:val="left"/>
        <w:rPr>
          <w:rFonts w:ascii="宋体" w:hAnsi="宋体" w:cs="宋体"/>
          <w:color w:val="000000"/>
          <w:szCs w:val="21"/>
        </w:rPr>
      </w:pPr>
      <w:r>
        <w:rPr>
          <w:rFonts w:ascii="宋体" w:hAnsi="宋体" w:cs="宋体" w:hint="eastAsia"/>
          <w:color w:val="000000"/>
          <w:szCs w:val="21"/>
        </w:rPr>
        <w:t>争议评审小组</w:t>
      </w:r>
      <w:proofErr w:type="gramStart"/>
      <w:r>
        <w:rPr>
          <w:rFonts w:ascii="宋体" w:hAnsi="宋体" w:cs="宋体" w:hint="eastAsia"/>
          <w:color w:val="000000"/>
          <w:szCs w:val="21"/>
        </w:rPr>
        <w:t>作出</w:t>
      </w:r>
      <w:proofErr w:type="gramEnd"/>
      <w:r>
        <w:rPr>
          <w:rFonts w:ascii="宋体" w:hAnsi="宋体" w:cs="宋体" w:hint="eastAsia"/>
          <w:color w:val="000000"/>
          <w:szCs w:val="21"/>
        </w:rPr>
        <w:t>的书面决定经合同当事人签字确认后，对双方具有约束力，双方应遵照执行。</w:t>
      </w:r>
    </w:p>
    <w:p w:rsidR="000867F1" w:rsidRDefault="000867F1" w:rsidP="000867F1">
      <w:pPr>
        <w:autoSpaceDE w:val="0"/>
        <w:autoSpaceDN w:val="0"/>
        <w:adjustRightInd w:val="0"/>
        <w:spacing w:line="360" w:lineRule="auto"/>
        <w:ind w:firstLineChars="200" w:firstLine="420"/>
        <w:jc w:val="left"/>
        <w:rPr>
          <w:rFonts w:ascii="宋体" w:hAnsi="宋体" w:cs="宋体"/>
          <w:color w:val="000000"/>
          <w:szCs w:val="21"/>
        </w:rPr>
      </w:pPr>
      <w:r>
        <w:rPr>
          <w:rFonts w:ascii="宋体" w:hAnsi="宋体" w:cs="宋体" w:hint="eastAsia"/>
          <w:color w:val="000000"/>
          <w:szCs w:val="21"/>
        </w:rPr>
        <w:t>任何一方当事人不接受争议评审小组决定或不履行争议评审小组决定的，双方可选择采用其他争议解决方式。</w:t>
      </w:r>
    </w:p>
    <w:p w:rsidR="000867F1" w:rsidRDefault="000867F1" w:rsidP="000867F1">
      <w:pPr>
        <w:spacing w:line="360" w:lineRule="auto"/>
        <w:ind w:firstLineChars="200" w:firstLine="420"/>
        <w:jc w:val="left"/>
        <w:rPr>
          <w:rFonts w:ascii="宋体" w:hAnsi="宋体" w:cs="宋体"/>
          <w:color w:val="000000"/>
          <w:szCs w:val="21"/>
        </w:rPr>
      </w:pPr>
      <w:bookmarkStart w:id="443" w:name="_Toc351203630"/>
      <w:bookmarkStart w:id="444" w:name="_Toc296346651"/>
      <w:bookmarkStart w:id="445" w:name="_Toc337558844"/>
      <w:bookmarkStart w:id="446" w:name="_Toc296503150"/>
      <w:r>
        <w:rPr>
          <w:rFonts w:ascii="宋体" w:hAnsi="宋体" w:cs="宋体" w:hint="eastAsia"/>
          <w:color w:val="000000"/>
          <w:szCs w:val="21"/>
        </w:rPr>
        <w:t>20.4仲裁或诉讼</w:t>
      </w:r>
      <w:bookmarkEnd w:id="443"/>
    </w:p>
    <w:bookmarkEnd w:id="444"/>
    <w:bookmarkEnd w:id="445"/>
    <w:bookmarkEnd w:id="446"/>
    <w:p w:rsidR="000867F1" w:rsidRDefault="000867F1" w:rsidP="000867F1">
      <w:pPr>
        <w:autoSpaceDE w:val="0"/>
        <w:autoSpaceDN w:val="0"/>
        <w:adjustRightInd w:val="0"/>
        <w:spacing w:line="360" w:lineRule="auto"/>
        <w:ind w:firstLineChars="200" w:firstLine="420"/>
        <w:jc w:val="left"/>
        <w:rPr>
          <w:rFonts w:ascii="宋体" w:hAnsi="宋体" w:cs="宋体"/>
          <w:color w:val="000000"/>
          <w:szCs w:val="21"/>
        </w:rPr>
      </w:pPr>
      <w:r>
        <w:rPr>
          <w:rFonts w:ascii="宋体" w:hAnsi="宋体" w:cs="宋体" w:hint="eastAsia"/>
          <w:color w:val="000000"/>
          <w:szCs w:val="21"/>
        </w:rPr>
        <w:t>因合同及合同有关事项产生的争议，合同当事人可以在专用合同条款中约定以下一种方式解决争议：</w:t>
      </w:r>
    </w:p>
    <w:p w:rsidR="000867F1" w:rsidRDefault="000867F1" w:rsidP="000867F1">
      <w:pPr>
        <w:autoSpaceDE w:val="0"/>
        <w:autoSpaceDN w:val="0"/>
        <w:adjustRightInd w:val="0"/>
        <w:spacing w:line="360" w:lineRule="auto"/>
        <w:ind w:firstLineChars="200" w:firstLine="420"/>
        <w:jc w:val="left"/>
        <w:rPr>
          <w:rFonts w:ascii="宋体" w:hAnsi="宋体" w:cs="宋体"/>
          <w:color w:val="000000"/>
          <w:szCs w:val="21"/>
        </w:rPr>
      </w:pPr>
      <w:r>
        <w:rPr>
          <w:rFonts w:ascii="宋体" w:hAnsi="宋体" w:cs="宋体" w:hint="eastAsia"/>
          <w:color w:val="000000"/>
          <w:szCs w:val="21"/>
        </w:rPr>
        <w:t>（1）向约定的仲裁委员会申请仲裁；</w:t>
      </w:r>
    </w:p>
    <w:p w:rsidR="000867F1" w:rsidRDefault="000867F1" w:rsidP="000867F1">
      <w:pPr>
        <w:autoSpaceDE w:val="0"/>
        <w:autoSpaceDN w:val="0"/>
        <w:adjustRightInd w:val="0"/>
        <w:spacing w:line="360" w:lineRule="auto"/>
        <w:ind w:firstLineChars="200" w:firstLine="420"/>
        <w:jc w:val="left"/>
        <w:rPr>
          <w:rFonts w:ascii="宋体" w:hAnsi="宋体" w:cs="宋体"/>
          <w:color w:val="000000"/>
          <w:szCs w:val="21"/>
        </w:rPr>
      </w:pPr>
      <w:r>
        <w:rPr>
          <w:rFonts w:ascii="宋体" w:hAnsi="宋体" w:cs="宋体" w:hint="eastAsia"/>
          <w:color w:val="000000"/>
          <w:szCs w:val="21"/>
        </w:rPr>
        <w:t>（2）向有管辖权的人民法院起诉。</w:t>
      </w:r>
    </w:p>
    <w:p w:rsidR="000867F1" w:rsidRDefault="000867F1" w:rsidP="000867F1">
      <w:pPr>
        <w:spacing w:line="360" w:lineRule="auto"/>
        <w:ind w:firstLineChars="200" w:firstLine="420"/>
        <w:jc w:val="left"/>
        <w:rPr>
          <w:rFonts w:ascii="宋体" w:hAnsi="宋体" w:cs="宋体"/>
          <w:color w:val="000000"/>
          <w:szCs w:val="21"/>
        </w:rPr>
      </w:pPr>
      <w:bookmarkStart w:id="447" w:name="_Toc351203631"/>
      <w:bookmarkStart w:id="448" w:name="_Toc337558845"/>
      <w:bookmarkStart w:id="449" w:name="_Toc296503152"/>
      <w:bookmarkStart w:id="450" w:name="_Toc296346653"/>
      <w:r>
        <w:rPr>
          <w:rFonts w:ascii="宋体" w:hAnsi="宋体" w:cs="宋体" w:hint="eastAsia"/>
          <w:color w:val="000000"/>
          <w:szCs w:val="21"/>
        </w:rPr>
        <w:t>20.5争议解决条款效力</w:t>
      </w:r>
      <w:bookmarkEnd w:id="447"/>
    </w:p>
    <w:bookmarkEnd w:id="448"/>
    <w:bookmarkEnd w:id="449"/>
    <w:bookmarkEnd w:id="450"/>
    <w:p w:rsidR="000867F1" w:rsidRDefault="000867F1" w:rsidP="000867F1">
      <w:pPr>
        <w:autoSpaceDE w:val="0"/>
        <w:autoSpaceDN w:val="0"/>
        <w:adjustRightInd w:val="0"/>
        <w:spacing w:line="360" w:lineRule="auto"/>
        <w:ind w:firstLineChars="200" w:firstLine="420"/>
        <w:jc w:val="left"/>
        <w:rPr>
          <w:rFonts w:ascii="宋体" w:hAnsi="宋体" w:cs="宋体"/>
          <w:color w:val="000000"/>
          <w:szCs w:val="21"/>
        </w:rPr>
      </w:pPr>
      <w:r>
        <w:rPr>
          <w:rFonts w:ascii="宋体" w:hAnsi="宋体" w:cs="宋体" w:hint="eastAsia"/>
          <w:color w:val="000000"/>
          <w:szCs w:val="21"/>
        </w:rPr>
        <w:t xml:space="preserve">合同有关争议解决的条款独立存在，合同的变更、解除、终止、无效或者被撤销均不影响其效力。 </w:t>
      </w:r>
    </w:p>
    <w:p w:rsidR="000867F1" w:rsidRDefault="000867F1" w:rsidP="000867F1">
      <w:pPr>
        <w:jc w:val="center"/>
        <w:rPr>
          <w:rFonts w:ascii="宋体" w:hAnsi="宋体" w:cs="宋体"/>
          <w:sz w:val="22"/>
          <w:szCs w:val="22"/>
        </w:rPr>
      </w:pPr>
      <w:r>
        <w:rPr>
          <w:rFonts w:ascii="宋体" w:hAnsi="宋体" w:cs="宋体" w:hint="eastAsia"/>
          <w:color w:val="000000"/>
          <w:sz w:val="22"/>
          <w:szCs w:val="22"/>
        </w:rPr>
        <w:br w:type="page"/>
      </w:r>
      <w:bookmarkStart w:id="451" w:name="_Toc27370"/>
      <w:r>
        <w:rPr>
          <w:rFonts w:ascii="宋体" w:hAnsi="宋体" w:cs="宋体" w:hint="eastAsia"/>
          <w:b/>
          <w:bCs/>
          <w:sz w:val="28"/>
          <w:szCs w:val="28"/>
        </w:rPr>
        <w:lastRenderedPageBreak/>
        <w:t>第三部分 专用合同条款</w:t>
      </w:r>
      <w:bookmarkEnd w:id="451"/>
    </w:p>
    <w:p w:rsidR="000867F1" w:rsidRDefault="000867F1" w:rsidP="000867F1">
      <w:pPr>
        <w:spacing w:line="360" w:lineRule="auto"/>
        <w:ind w:firstLineChars="200" w:firstLine="420"/>
        <w:jc w:val="left"/>
        <w:rPr>
          <w:rFonts w:ascii="宋体" w:hAnsi="宋体" w:cs="宋体"/>
          <w:color w:val="000000"/>
          <w:szCs w:val="21"/>
        </w:rPr>
      </w:pPr>
      <w:bookmarkStart w:id="452" w:name="_Toc351203633"/>
      <w:r>
        <w:rPr>
          <w:rFonts w:ascii="宋体" w:hAnsi="宋体" w:cs="宋体" w:hint="eastAsia"/>
          <w:color w:val="000000"/>
          <w:szCs w:val="21"/>
        </w:rPr>
        <w:t>1</w:t>
      </w:r>
      <w:bookmarkStart w:id="453" w:name="_Toc292559866"/>
      <w:bookmarkStart w:id="454" w:name="_Toc296503156"/>
      <w:bookmarkStart w:id="455" w:name="_Toc297048342"/>
      <w:bookmarkStart w:id="456" w:name="_Toc296347155"/>
      <w:bookmarkStart w:id="457" w:name="_Toc296890984"/>
      <w:bookmarkStart w:id="458" w:name="_Toc296891196"/>
      <w:bookmarkStart w:id="459" w:name="_Toc292559361"/>
      <w:bookmarkStart w:id="460" w:name="_Toc296346657"/>
      <w:bookmarkStart w:id="461" w:name="_Toc297120456"/>
      <w:bookmarkStart w:id="462" w:name="_Toc296944495"/>
      <w:r>
        <w:rPr>
          <w:rFonts w:ascii="宋体" w:hAnsi="宋体" w:cs="宋体" w:hint="eastAsia"/>
          <w:color w:val="000000"/>
          <w:szCs w:val="21"/>
        </w:rPr>
        <w:t>. 一般约定</w:t>
      </w:r>
      <w:bookmarkEnd w:id="452"/>
    </w:p>
    <w:p w:rsidR="000867F1" w:rsidRDefault="000867F1" w:rsidP="000867F1">
      <w:pPr>
        <w:spacing w:line="360" w:lineRule="auto"/>
        <w:ind w:firstLineChars="200" w:firstLine="420"/>
        <w:jc w:val="left"/>
        <w:rPr>
          <w:rFonts w:ascii="宋体" w:hAnsi="宋体" w:cs="宋体"/>
          <w:color w:val="000000"/>
          <w:szCs w:val="21"/>
        </w:rPr>
      </w:pPr>
      <w:bookmarkStart w:id="463" w:name="_Toc13472"/>
      <w:bookmarkEnd w:id="453"/>
      <w:bookmarkEnd w:id="454"/>
      <w:bookmarkEnd w:id="455"/>
      <w:bookmarkEnd w:id="456"/>
      <w:bookmarkEnd w:id="457"/>
      <w:bookmarkEnd w:id="458"/>
      <w:bookmarkEnd w:id="459"/>
      <w:bookmarkEnd w:id="460"/>
      <w:bookmarkEnd w:id="461"/>
      <w:bookmarkEnd w:id="462"/>
      <w:r>
        <w:rPr>
          <w:rFonts w:ascii="宋体" w:hAnsi="宋体" w:cs="宋体" w:hint="eastAsia"/>
          <w:color w:val="000000"/>
          <w:szCs w:val="21"/>
        </w:rPr>
        <w:t>1.1 词语定义</w:t>
      </w:r>
      <w:bookmarkEnd w:id="463"/>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1.1.1合同</w:t>
      </w:r>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1.1.1.10其他合同文件包括：</w:t>
      </w:r>
      <w:r>
        <w:rPr>
          <w:rFonts w:ascii="宋体" w:hAnsi="宋体" w:cs="宋体" w:hint="eastAsia"/>
          <w:color w:val="000000"/>
          <w:szCs w:val="21"/>
          <w:u w:val="single"/>
        </w:rPr>
        <w:t>中标通知书、投标函及其附录、通用合同条款、技术标准和要求、图纸、已标价工程量清单或预算书及其附件、招标文件、答疑纪要及双方为履行本合同的有关洽商、变更等书面协议、文件视为本合同的组成部分</w:t>
      </w:r>
      <w:r>
        <w:rPr>
          <w:rFonts w:ascii="宋体" w:hAnsi="宋体" w:cs="宋体" w:hint="eastAsia"/>
          <w:color w:val="000000"/>
          <w:szCs w:val="21"/>
        </w:rPr>
        <w:t>。</w:t>
      </w:r>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1.1.2 合同当事人及其他相关方</w:t>
      </w:r>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1.1.2.4监理人：</w:t>
      </w:r>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名    称：</w:t>
      </w:r>
      <w:r>
        <w:rPr>
          <w:rFonts w:ascii="宋体" w:hAnsi="宋体" w:cs="宋体" w:hint="eastAsia"/>
          <w:color w:val="000000"/>
          <w:szCs w:val="21"/>
          <w:u w:val="single"/>
        </w:rPr>
        <w:t xml:space="preserve">                </w:t>
      </w:r>
      <w:r>
        <w:rPr>
          <w:rFonts w:ascii="宋体" w:hAnsi="宋体" w:cs="宋体" w:hint="eastAsia"/>
          <w:color w:val="000000"/>
          <w:szCs w:val="21"/>
        </w:rPr>
        <w:t>；</w:t>
      </w:r>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资质类别和等级：</w:t>
      </w:r>
      <w:r>
        <w:rPr>
          <w:rFonts w:ascii="宋体" w:hAnsi="宋体" w:cs="宋体" w:hint="eastAsia"/>
          <w:color w:val="000000"/>
          <w:szCs w:val="21"/>
          <w:u w:val="single"/>
        </w:rPr>
        <w:t>          </w:t>
      </w:r>
      <w:r>
        <w:rPr>
          <w:rFonts w:ascii="宋体" w:hAnsi="宋体" w:cs="宋体" w:hint="eastAsia"/>
          <w:color w:val="000000"/>
          <w:szCs w:val="21"/>
        </w:rPr>
        <w:t>；</w:t>
      </w:r>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联系电话：</w:t>
      </w:r>
      <w:r>
        <w:rPr>
          <w:rFonts w:ascii="宋体" w:hAnsi="宋体" w:cs="宋体" w:hint="eastAsia"/>
          <w:color w:val="000000"/>
          <w:szCs w:val="21"/>
          <w:u w:val="single"/>
        </w:rPr>
        <w:t>            </w:t>
      </w:r>
      <w:r>
        <w:rPr>
          <w:rFonts w:ascii="宋体" w:hAnsi="宋体" w:cs="宋体" w:hint="eastAsia"/>
          <w:color w:val="000000"/>
          <w:szCs w:val="21"/>
        </w:rPr>
        <w:t>；</w:t>
      </w:r>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电子信箱：</w:t>
      </w:r>
      <w:r>
        <w:rPr>
          <w:rFonts w:ascii="宋体" w:hAnsi="宋体" w:cs="宋体" w:hint="eastAsia"/>
          <w:color w:val="000000"/>
          <w:szCs w:val="21"/>
          <w:u w:val="single"/>
        </w:rPr>
        <w:t>                </w:t>
      </w:r>
      <w:r>
        <w:rPr>
          <w:rFonts w:ascii="宋体" w:hAnsi="宋体" w:cs="宋体" w:hint="eastAsia"/>
          <w:color w:val="000000"/>
          <w:szCs w:val="21"/>
        </w:rPr>
        <w:t>；</w:t>
      </w:r>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通信地址：</w:t>
      </w:r>
      <w:r>
        <w:rPr>
          <w:rFonts w:ascii="宋体" w:hAnsi="宋体" w:cs="宋体" w:hint="eastAsia"/>
          <w:color w:val="000000"/>
          <w:szCs w:val="21"/>
          <w:u w:val="single"/>
        </w:rPr>
        <w:t>                 </w:t>
      </w:r>
      <w:r>
        <w:rPr>
          <w:rFonts w:ascii="宋体" w:hAnsi="宋体" w:cs="宋体" w:hint="eastAsia"/>
          <w:color w:val="000000"/>
          <w:szCs w:val="21"/>
        </w:rPr>
        <w:t>。</w:t>
      </w:r>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1.1.2.5 设计人：</w:t>
      </w:r>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名    称：</w:t>
      </w:r>
      <w:r>
        <w:rPr>
          <w:rFonts w:ascii="宋体" w:hAnsi="宋体" w:cs="宋体" w:hint="eastAsia"/>
          <w:color w:val="000000"/>
          <w:szCs w:val="21"/>
          <w:u w:val="single"/>
        </w:rPr>
        <w:t xml:space="preserve">        </w:t>
      </w:r>
      <w:r>
        <w:rPr>
          <w:rFonts w:ascii="宋体" w:hAnsi="宋体" w:cs="宋体" w:hint="eastAsia"/>
          <w:color w:val="000000"/>
          <w:szCs w:val="21"/>
        </w:rPr>
        <w:t>；</w:t>
      </w:r>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资质类别和等级：</w:t>
      </w:r>
      <w:r>
        <w:rPr>
          <w:rFonts w:ascii="宋体" w:hAnsi="宋体" w:cs="宋体" w:hint="eastAsia"/>
          <w:color w:val="000000"/>
          <w:szCs w:val="21"/>
          <w:u w:val="single"/>
        </w:rPr>
        <w:t>            </w:t>
      </w:r>
      <w:r>
        <w:rPr>
          <w:rFonts w:ascii="宋体" w:hAnsi="宋体" w:cs="宋体" w:hint="eastAsia"/>
          <w:color w:val="000000"/>
          <w:szCs w:val="21"/>
        </w:rPr>
        <w:t>；</w:t>
      </w:r>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联系电话：</w:t>
      </w:r>
      <w:r>
        <w:rPr>
          <w:rFonts w:ascii="宋体" w:hAnsi="宋体" w:cs="宋体" w:hint="eastAsia"/>
          <w:color w:val="000000"/>
          <w:szCs w:val="21"/>
          <w:u w:val="single"/>
        </w:rPr>
        <w:t>              </w:t>
      </w:r>
      <w:r>
        <w:rPr>
          <w:rFonts w:ascii="宋体" w:hAnsi="宋体" w:cs="宋体" w:hint="eastAsia"/>
          <w:color w:val="000000"/>
          <w:szCs w:val="21"/>
        </w:rPr>
        <w:t>；</w:t>
      </w:r>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电子信箱：</w:t>
      </w:r>
      <w:r>
        <w:rPr>
          <w:rFonts w:ascii="宋体" w:hAnsi="宋体" w:cs="宋体" w:hint="eastAsia"/>
          <w:color w:val="000000"/>
          <w:szCs w:val="21"/>
          <w:u w:val="single"/>
        </w:rPr>
        <w:t xml:space="preserve">            </w:t>
      </w:r>
      <w:r>
        <w:rPr>
          <w:rFonts w:ascii="宋体" w:hAnsi="宋体" w:cs="宋体" w:hint="eastAsia"/>
          <w:color w:val="000000"/>
          <w:szCs w:val="21"/>
        </w:rPr>
        <w:t>；</w:t>
      </w:r>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通信地址：</w:t>
      </w:r>
      <w:r>
        <w:rPr>
          <w:rFonts w:ascii="宋体" w:hAnsi="宋体" w:cs="宋体" w:hint="eastAsia"/>
          <w:color w:val="000000"/>
          <w:szCs w:val="21"/>
          <w:u w:val="single"/>
        </w:rPr>
        <w:t>               </w:t>
      </w:r>
      <w:r>
        <w:rPr>
          <w:rFonts w:ascii="宋体" w:hAnsi="宋体" w:cs="宋体" w:hint="eastAsia"/>
          <w:color w:val="000000"/>
          <w:szCs w:val="21"/>
        </w:rPr>
        <w:t>。</w:t>
      </w:r>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1.1.3 工程和设备</w:t>
      </w:r>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1.1.3.7 作为施工现场组成部分的其他场所包括：</w:t>
      </w:r>
      <w:r>
        <w:rPr>
          <w:rFonts w:ascii="宋体" w:hAnsi="宋体" w:cs="宋体" w:hint="eastAsia"/>
          <w:color w:val="000000"/>
          <w:szCs w:val="21"/>
          <w:u w:val="single"/>
        </w:rPr>
        <w:t xml:space="preserve">     /      </w:t>
      </w:r>
      <w:r>
        <w:rPr>
          <w:rFonts w:ascii="宋体" w:hAnsi="宋体" w:cs="宋体" w:hint="eastAsia"/>
          <w:color w:val="000000"/>
          <w:szCs w:val="21"/>
        </w:rPr>
        <w:t>。</w:t>
      </w:r>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1.1.3.9 永久占地包括：</w:t>
      </w:r>
      <w:r>
        <w:rPr>
          <w:rFonts w:ascii="宋体" w:hAnsi="宋体" w:cs="宋体" w:hint="eastAsia"/>
          <w:color w:val="000000"/>
          <w:szCs w:val="21"/>
          <w:u w:val="single"/>
        </w:rPr>
        <w:t xml:space="preserve">             /           </w:t>
      </w:r>
      <w:r>
        <w:rPr>
          <w:rFonts w:ascii="宋体" w:hAnsi="宋体" w:cs="宋体" w:hint="eastAsia"/>
          <w:color w:val="000000"/>
          <w:szCs w:val="21"/>
        </w:rPr>
        <w:t>。</w:t>
      </w:r>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1.1.3.10 临时占地包括：</w:t>
      </w:r>
      <w:r>
        <w:rPr>
          <w:rFonts w:ascii="宋体" w:hAnsi="宋体" w:cs="宋体" w:hint="eastAsia"/>
          <w:color w:val="000000"/>
          <w:szCs w:val="21"/>
          <w:u w:val="single"/>
        </w:rPr>
        <w:t xml:space="preserve"> 承包人根据招标文件提供的项目概况自行考虑，相关费用包含在合同价款中</w:t>
      </w:r>
      <w:r>
        <w:rPr>
          <w:rFonts w:ascii="宋体" w:hAnsi="宋体" w:cs="宋体" w:hint="eastAsia"/>
          <w:color w:val="000000"/>
          <w:szCs w:val="21"/>
        </w:rPr>
        <w:t>。</w:t>
      </w:r>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 xml:space="preserve">1.3法律 </w:t>
      </w:r>
    </w:p>
    <w:p w:rsidR="000867F1" w:rsidRDefault="000867F1" w:rsidP="000867F1">
      <w:pPr>
        <w:autoSpaceDE w:val="0"/>
        <w:autoSpaceDN w:val="0"/>
        <w:adjustRightInd w:val="0"/>
        <w:spacing w:line="360" w:lineRule="auto"/>
        <w:ind w:firstLineChars="200" w:firstLine="420"/>
        <w:jc w:val="left"/>
        <w:rPr>
          <w:rFonts w:ascii="宋体" w:hAnsi="宋体" w:cs="宋体"/>
          <w:color w:val="000000"/>
          <w:szCs w:val="21"/>
          <w:u w:val="single"/>
        </w:rPr>
      </w:pPr>
      <w:r>
        <w:rPr>
          <w:rFonts w:ascii="宋体" w:hAnsi="宋体" w:cs="宋体" w:hint="eastAsia"/>
          <w:color w:val="000000"/>
          <w:szCs w:val="21"/>
        </w:rPr>
        <w:t>适用于合同的其他规范性文件：</w:t>
      </w:r>
      <w:r>
        <w:rPr>
          <w:rFonts w:ascii="宋体" w:hAnsi="宋体" w:cs="宋体" w:hint="eastAsia"/>
          <w:color w:val="000000"/>
          <w:szCs w:val="21"/>
          <w:u w:val="single"/>
        </w:rPr>
        <w:t>《中华人民共和国民法典》《中华人民共和国建筑法》、《建设工程质量管理条例》《建设工程安全生产管理条例》《建筑工程强制性条文》、《建筑工程质量保修办法》《陕西省建筑市场管理条例》、陕西省及西安市建设行政主管部门有关基本建设的相关规定</w:t>
      </w:r>
      <w:r>
        <w:rPr>
          <w:rFonts w:ascii="宋体" w:hAnsi="宋体" w:cs="宋体" w:hint="eastAsia"/>
          <w:color w:val="000000"/>
          <w:szCs w:val="21"/>
          <w:u w:val="single"/>
        </w:rPr>
        <w:lastRenderedPageBreak/>
        <w:t xml:space="preserve">等。 </w:t>
      </w:r>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1.4 标准和规范</w:t>
      </w:r>
    </w:p>
    <w:p w:rsidR="000867F1" w:rsidRDefault="000867F1" w:rsidP="000867F1">
      <w:pPr>
        <w:autoSpaceDE w:val="0"/>
        <w:autoSpaceDN w:val="0"/>
        <w:adjustRightInd w:val="0"/>
        <w:spacing w:line="360" w:lineRule="auto"/>
        <w:ind w:firstLineChars="200" w:firstLine="420"/>
        <w:jc w:val="left"/>
        <w:rPr>
          <w:rFonts w:ascii="宋体" w:hAnsi="宋体" w:cs="宋体"/>
          <w:color w:val="000000"/>
          <w:szCs w:val="21"/>
        </w:rPr>
      </w:pPr>
      <w:r>
        <w:rPr>
          <w:rFonts w:ascii="宋体" w:hAnsi="宋体" w:cs="宋体" w:hint="eastAsia"/>
          <w:color w:val="000000"/>
          <w:szCs w:val="21"/>
        </w:rPr>
        <w:t>1.4.1适用于工程的标准规范包括：（1）《陕西省建设工程工程量清单计价规则（2009）》《陕西省建设工程工程量清单计价费率（2009）》现行国家标准、规范和建设部等有关施工技术标准、规程、规范以及本工程设计要求，陕西省和西安市有关工程质量、安全文明施工、竣工验收等规定。</w:t>
      </w:r>
    </w:p>
    <w:p w:rsidR="000867F1" w:rsidRDefault="000867F1" w:rsidP="000867F1">
      <w:pPr>
        <w:autoSpaceDE w:val="0"/>
        <w:autoSpaceDN w:val="0"/>
        <w:adjustRightInd w:val="0"/>
        <w:spacing w:line="360" w:lineRule="auto"/>
        <w:ind w:firstLineChars="200" w:firstLine="420"/>
        <w:jc w:val="left"/>
        <w:rPr>
          <w:rFonts w:ascii="宋体" w:hAnsi="宋体" w:cs="宋体"/>
          <w:color w:val="000000"/>
          <w:szCs w:val="21"/>
        </w:rPr>
      </w:pPr>
      <w:r>
        <w:rPr>
          <w:rFonts w:ascii="宋体" w:hAnsi="宋体" w:cs="宋体" w:hint="eastAsia"/>
          <w:color w:val="000000"/>
          <w:szCs w:val="21"/>
        </w:rPr>
        <w:t>（2）工程招投标和施工期间，如果有新版的规范和标准颁布，原则上应执行新版的规范和标准，仍需执行</w:t>
      </w:r>
      <w:proofErr w:type="gramStart"/>
      <w:r>
        <w:rPr>
          <w:rFonts w:ascii="宋体" w:hAnsi="宋体" w:cs="宋体" w:hint="eastAsia"/>
          <w:color w:val="000000"/>
          <w:szCs w:val="21"/>
        </w:rPr>
        <w:t>非最新</w:t>
      </w:r>
      <w:proofErr w:type="gramEnd"/>
      <w:r>
        <w:rPr>
          <w:rFonts w:ascii="宋体" w:hAnsi="宋体" w:cs="宋体" w:hint="eastAsia"/>
          <w:color w:val="000000"/>
          <w:szCs w:val="21"/>
        </w:rPr>
        <w:t>版本规范和标准的，需征得发包人和总监理工程师的同意。</w:t>
      </w:r>
    </w:p>
    <w:p w:rsidR="000867F1" w:rsidRDefault="000867F1" w:rsidP="000867F1">
      <w:pPr>
        <w:autoSpaceDE w:val="0"/>
        <w:autoSpaceDN w:val="0"/>
        <w:adjustRightInd w:val="0"/>
        <w:spacing w:line="360" w:lineRule="auto"/>
        <w:ind w:firstLineChars="200" w:firstLine="420"/>
        <w:jc w:val="left"/>
        <w:rPr>
          <w:rFonts w:ascii="宋体" w:hAnsi="宋体" w:cs="宋体"/>
          <w:color w:val="000000"/>
          <w:szCs w:val="21"/>
        </w:rPr>
      </w:pPr>
      <w:r>
        <w:rPr>
          <w:rFonts w:ascii="宋体" w:hAnsi="宋体" w:cs="宋体" w:hint="eastAsia"/>
          <w:color w:val="000000"/>
          <w:szCs w:val="21"/>
        </w:rPr>
        <w:t>（3）对不在规范验评范围内项目，执行发包人和承包人双方议定的补充技术标准，本招标文件与设计院、制造厂家的施工技术要求如有冲突，按上述排序解释。</w:t>
      </w:r>
    </w:p>
    <w:p w:rsidR="000867F1" w:rsidRDefault="000867F1" w:rsidP="000867F1">
      <w:pPr>
        <w:autoSpaceDE w:val="0"/>
        <w:autoSpaceDN w:val="0"/>
        <w:adjustRightInd w:val="0"/>
        <w:spacing w:line="360" w:lineRule="auto"/>
        <w:ind w:firstLineChars="200" w:firstLine="420"/>
        <w:jc w:val="left"/>
        <w:rPr>
          <w:rFonts w:ascii="宋体" w:hAnsi="宋体" w:cs="宋体"/>
          <w:color w:val="000000"/>
          <w:szCs w:val="21"/>
        </w:rPr>
      </w:pPr>
      <w:r>
        <w:rPr>
          <w:rFonts w:ascii="宋体" w:hAnsi="宋体" w:cs="宋体" w:hint="eastAsia"/>
          <w:color w:val="000000"/>
          <w:szCs w:val="21"/>
        </w:rPr>
        <w:t>（4）如遇设计与国家相关规范、标准对同一问题的处理出现互相矛盾的情况时，原则上以设计单位解释为准，同时承包人应及时通知发包人、监理工程师，并提出解决办法，征得发包人、设计单位、监理工程师的同意后实施。</w:t>
      </w:r>
    </w:p>
    <w:p w:rsidR="000867F1" w:rsidRDefault="000867F1" w:rsidP="000867F1">
      <w:pPr>
        <w:autoSpaceDE w:val="0"/>
        <w:autoSpaceDN w:val="0"/>
        <w:adjustRightInd w:val="0"/>
        <w:spacing w:line="360" w:lineRule="auto"/>
        <w:ind w:firstLineChars="200" w:firstLine="420"/>
        <w:jc w:val="left"/>
        <w:rPr>
          <w:rFonts w:ascii="宋体" w:hAnsi="宋体" w:cs="宋体"/>
          <w:color w:val="000000"/>
          <w:szCs w:val="21"/>
        </w:rPr>
      </w:pPr>
      <w:r>
        <w:rPr>
          <w:rFonts w:ascii="宋体" w:hAnsi="宋体" w:cs="宋体" w:hint="eastAsia"/>
          <w:color w:val="000000"/>
          <w:szCs w:val="21"/>
        </w:rPr>
        <w:t>（5）新材料、新工艺必须具有省级以上行业主管部门技术鉴定。</w:t>
      </w:r>
    </w:p>
    <w:p w:rsidR="000867F1" w:rsidRDefault="000867F1" w:rsidP="000867F1">
      <w:pPr>
        <w:spacing w:line="360" w:lineRule="auto"/>
        <w:ind w:firstLineChars="200" w:firstLine="420"/>
        <w:jc w:val="left"/>
        <w:rPr>
          <w:rFonts w:ascii="宋体" w:hAnsi="宋体" w:cs="宋体"/>
          <w:color w:val="000000"/>
          <w:szCs w:val="21"/>
        </w:rPr>
      </w:pPr>
      <w:bookmarkStart w:id="464" w:name="_Toc7672"/>
      <w:r>
        <w:rPr>
          <w:rFonts w:ascii="宋体" w:hAnsi="宋体" w:cs="宋体" w:hint="eastAsia"/>
          <w:color w:val="000000"/>
          <w:szCs w:val="21"/>
        </w:rPr>
        <w:t>1.4.2 发包人提供国外标准、规范的名称：</w:t>
      </w:r>
      <w:r>
        <w:rPr>
          <w:rFonts w:ascii="宋体" w:hAnsi="宋体" w:cs="宋体" w:hint="eastAsia"/>
          <w:color w:val="000000"/>
          <w:szCs w:val="21"/>
          <w:u w:val="single"/>
        </w:rPr>
        <w:t xml:space="preserve">         /     </w:t>
      </w:r>
      <w:r>
        <w:rPr>
          <w:rFonts w:ascii="宋体" w:hAnsi="宋体" w:cs="宋体" w:hint="eastAsia"/>
          <w:color w:val="000000"/>
          <w:szCs w:val="21"/>
        </w:rPr>
        <w:t>；</w:t>
      </w:r>
      <w:bookmarkEnd w:id="464"/>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发包人提供国外标准、规范的份数：</w:t>
      </w:r>
      <w:r>
        <w:rPr>
          <w:rFonts w:ascii="宋体" w:hAnsi="宋体" w:cs="宋体" w:hint="eastAsia"/>
          <w:color w:val="000000"/>
          <w:szCs w:val="21"/>
          <w:u w:val="single"/>
        </w:rPr>
        <w:t xml:space="preserve">           /       </w:t>
      </w:r>
      <w:r>
        <w:rPr>
          <w:rFonts w:ascii="宋体" w:hAnsi="宋体" w:cs="宋体" w:hint="eastAsia"/>
          <w:color w:val="000000"/>
          <w:szCs w:val="21"/>
        </w:rPr>
        <w:t>；</w:t>
      </w:r>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发包人提供国外标准、规范的名称：</w:t>
      </w:r>
      <w:r>
        <w:rPr>
          <w:rFonts w:ascii="宋体" w:hAnsi="宋体" w:cs="宋体" w:hint="eastAsia"/>
          <w:color w:val="000000"/>
          <w:szCs w:val="21"/>
          <w:u w:val="single"/>
        </w:rPr>
        <w:t>凡涉及国内没有相应标准、规范、规程的，承包人应立即通知发包人及总监理工程师，并提供能采用相应标准（如企业标准、国外标准等）、规范或经验做法、需要的理由和时间，由发包人与总监理工程师、设计院确认方可执行、本条所发生的购买、翻译标准、规范或指定施工工艺的费用，由承包人承担。</w:t>
      </w:r>
    </w:p>
    <w:p w:rsidR="000867F1" w:rsidRDefault="000867F1" w:rsidP="000867F1">
      <w:pPr>
        <w:spacing w:line="360" w:lineRule="auto"/>
        <w:ind w:firstLineChars="200" w:firstLine="420"/>
        <w:jc w:val="left"/>
        <w:rPr>
          <w:rFonts w:ascii="宋体" w:hAnsi="宋体" w:cs="宋体"/>
          <w:color w:val="000000"/>
          <w:szCs w:val="21"/>
        </w:rPr>
      </w:pPr>
      <w:bookmarkStart w:id="465" w:name="_Toc17648"/>
      <w:r>
        <w:rPr>
          <w:rFonts w:ascii="宋体" w:hAnsi="宋体" w:cs="宋体" w:hint="eastAsia"/>
          <w:color w:val="000000"/>
          <w:szCs w:val="21"/>
        </w:rPr>
        <w:t>1.5 合同文件的优先顺序</w:t>
      </w:r>
      <w:bookmarkEnd w:id="465"/>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合同文件组成及优先顺序为：</w:t>
      </w:r>
    </w:p>
    <w:p w:rsidR="000867F1" w:rsidRDefault="000867F1" w:rsidP="000867F1">
      <w:pPr>
        <w:pStyle w:val="20"/>
        <w:numPr>
          <w:ilvl w:val="0"/>
          <w:numId w:val="4"/>
        </w:numPr>
        <w:spacing w:after="0" w:line="360" w:lineRule="auto"/>
        <w:ind w:left="0" w:firstLineChars="200" w:firstLine="420"/>
        <w:jc w:val="left"/>
        <w:rPr>
          <w:rFonts w:ascii="宋体" w:hAnsi="宋体" w:cs="宋体"/>
          <w:color w:val="000000"/>
          <w:szCs w:val="21"/>
        </w:rPr>
      </w:pPr>
      <w:r>
        <w:rPr>
          <w:rFonts w:ascii="宋体" w:hAnsi="宋体" w:cs="宋体" w:hint="eastAsia"/>
          <w:color w:val="000000"/>
          <w:szCs w:val="21"/>
        </w:rPr>
        <w:t>本合同协议书</w:t>
      </w:r>
    </w:p>
    <w:p w:rsidR="000867F1" w:rsidRDefault="000867F1" w:rsidP="000867F1">
      <w:pPr>
        <w:pStyle w:val="20"/>
        <w:numPr>
          <w:ilvl w:val="0"/>
          <w:numId w:val="4"/>
        </w:numPr>
        <w:spacing w:after="0" w:line="360" w:lineRule="auto"/>
        <w:ind w:left="0" w:firstLineChars="200" w:firstLine="420"/>
        <w:jc w:val="left"/>
        <w:rPr>
          <w:rFonts w:ascii="宋体" w:hAnsi="宋体" w:cs="宋体"/>
          <w:color w:val="000000"/>
          <w:szCs w:val="21"/>
        </w:rPr>
      </w:pPr>
      <w:r>
        <w:rPr>
          <w:rFonts w:ascii="宋体" w:hAnsi="宋体" w:cs="宋体" w:hint="eastAsia"/>
          <w:color w:val="000000"/>
          <w:szCs w:val="21"/>
        </w:rPr>
        <w:t>中标通知书</w:t>
      </w:r>
    </w:p>
    <w:p w:rsidR="000867F1" w:rsidRDefault="000867F1" w:rsidP="000867F1">
      <w:pPr>
        <w:pStyle w:val="20"/>
        <w:numPr>
          <w:ilvl w:val="0"/>
          <w:numId w:val="4"/>
        </w:numPr>
        <w:spacing w:after="0" w:line="360" w:lineRule="auto"/>
        <w:ind w:left="0" w:firstLineChars="200" w:firstLine="420"/>
        <w:jc w:val="left"/>
        <w:rPr>
          <w:rFonts w:ascii="宋体" w:hAnsi="宋体" w:cs="宋体"/>
          <w:color w:val="000000"/>
          <w:szCs w:val="21"/>
        </w:rPr>
      </w:pPr>
      <w:r>
        <w:rPr>
          <w:rFonts w:ascii="宋体" w:hAnsi="宋体" w:cs="宋体" w:hint="eastAsia"/>
          <w:color w:val="000000"/>
          <w:szCs w:val="21"/>
        </w:rPr>
        <w:t>本合同专用条款</w:t>
      </w:r>
    </w:p>
    <w:p w:rsidR="000867F1" w:rsidRDefault="000867F1" w:rsidP="000867F1">
      <w:pPr>
        <w:pStyle w:val="20"/>
        <w:numPr>
          <w:ilvl w:val="0"/>
          <w:numId w:val="4"/>
        </w:numPr>
        <w:spacing w:after="0" w:line="360" w:lineRule="auto"/>
        <w:ind w:left="0" w:firstLineChars="200" w:firstLine="420"/>
        <w:jc w:val="left"/>
        <w:rPr>
          <w:rFonts w:ascii="宋体" w:hAnsi="宋体" w:cs="宋体"/>
          <w:color w:val="000000"/>
          <w:szCs w:val="21"/>
        </w:rPr>
      </w:pPr>
      <w:r>
        <w:rPr>
          <w:rFonts w:ascii="宋体" w:hAnsi="宋体" w:cs="宋体" w:hint="eastAsia"/>
          <w:color w:val="000000"/>
          <w:szCs w:val="21"/>
        </w:rPr>
        <w:t>本合同通用条款</w:t>
      </w:r>
    </w:p>
    <w:p w:rsidR="000867F1" w:rsidRDefault="000867F1" w:rsidP="000867F1">
      <w:pPr>
        <w:pStyle w:val="20"/>
        <w:numPr>
          <w:ilvl w:val="0"/>
          <w:numId w:val="4"/>
        </w:numPr>
        <w:spacing w:after="0" w:line="360" w:lineRule="auto"/>
        <w:ind w:left="0" w:firstLineChars="200" w:firstLine="420"/>
        <w:jc w:val="left"/>
        <w:rPr>
          <w:rFonts w:ascii="宋体" w:hAnsi="宋体" w:cs="宋体"/>
          <w:color w:val="000000"/>
          <w:szCs w:val="21"/>
        </w:rPr>
      </w:pPr>
      <w:r>
        <w:rPr>
          <w:rFonts w:ascii="宋体" w:hAnsi="宋体" w:cs="宋体" w:hint="eastAsia"/>
          <w:color w:val="000000"/>
          <w:szCs w:val="21"/>
        </w:rPr>
        <w:t>招标文件、答疑函（如有）及工程量清单；</w:t>
      </w:r>
    </w:p>
    <w:p w:rsidR="000867F1" w:rsidRDefault="000867F1" w:rsidP="000867F1">
      <w:pPr>
        <w:pStyle w:val="20"/>
        <w:numPr>
          <w:ilvl w:val="0"/>
          <w:numId w:val="4"/>
        </w:numPr>
        <w:spacing w:after="0" w:line="360" w:lineRule="auto"/>
        <w:ind w:left="0" w:firstLineChars="200" w:firstLine="420"/>
        <w:jc w:val="left"/>
        <w:rPr>
          <w:rFonts w:ascii="宋体" w:hAnsi="宋体" w:cs="宋体"/>
          <w:color w:val="000000"/>
          <w:szCs w:val="21"/>
        </w:rPr>
      </w:pPr>
      <w:r>
        <w:rPr>
          <w:rFonts w:ascii="宋体" w:hAnsi="宋体" w:cs="宋体" w:hint="eastAsia"/>
          <w:color w:val="000000"/>
          <w:szCs w:val="21"/>
        </w:rPr>
        <w:t>投标报价、投标函及投标函附录；</w:t>
      </w:r>
    </w:p>
    <w:p w:rsidR="000867F1" w:rsidRDefault="000867F1" w:rsidP="000867F1">
      <w:pPr>
        <w:pStyle w:val="20"/>
        <w:numPr>
          <w:ilvl w:val="0"/>
          <w:numId w:val="4"/>
        </w:numPr>
        <w:spacing w:after="0" w:line="360" w:lineRule="auto"/>
        <w:ind w:left="0" w:firstLineChars="200" w:firstLine="420"/>
        <w:jc w:val="left"/>
        <w:rPr>
          <w:rFonts w:ascii="宋体" w:hAnsi="宋体" w:cs="宋体"/>
          <w:color w:val="000000"/>
          <w:szCs w:val="21"/>
        </w:rPr>
      </w:pPr>
      <w:r>
        <w:rPr>
          <w:rFonts w:ascii="宋体" w:hAnsi="宋体" w:cs="宋体" w:hint="eastAsia"/>
          <w:color w:val="000000"/>
          <w:szCs w:val="21"/>
        </w:rPr>
        <w:t>标准、规范及有关技术文件；</w:t>
      </w:r>
    </w:p>
    <w:p w:rsidR="000867F1" w:rsidRDefault="000867F1" w:rsidP="000867F1">
      <w:pPr>
        <w:pStyle w:val="20"/>
        <w:numPr>
          <w:ilvl w:val="0"/>
          <w:numId w:val="4"/>
        </w:numPr>
        <w:spacing w:after="0" w:line="360" w:lineRule="auto"/>
        <w:ind w:left="0" w:firstLineChars="200" w:firstLine="420"/>
        <w:jc w:val="left"/>
        <w:rPr>
          <w:rFonts w:ascii="宋体" w:hAnsi="宋体" w:cs="宋体"/>
          <w:color w:val="000000"/>
          <w:szCs w:val="21"/>
        </w:rPr>
      </w:pPr>
      <w:r>
        <w:rPr>
          <w:rFonts w:ascii="宋体" w:hAnsi="宋体" w:cs="宋体" w:hint="eastAsia"/>
          <w:color w:val="000000"/>
          <w:szCs w:val="21"/>
        </w:rPr>
        <w:t>图纸；</w:t>
      </w:r>
    </w:p>
    <w:p w:rsidR="000867F1" w:rsidRDefault="000867F1" w:rsidP="000867F1">
      <w:pPr>
        <w:pStyle w:val="20"/>
        <w:spacing w:line="360" w:lineRule="auto"/>
        <w:ind w:firstLineChars="200" w:firstLine="420"/>
        <w:jc w:val="left"/>
        <w:rPr>
          <w:rFonts w:ascii="宋体" w:hAnsi="宋体" w:cs="宋体"/>
          <w:color w:val="000000"/>
          <w:szCs w:val="21"/>
        </w:rPr>
      </w:pPr>
      <w:r>
        <w:rPr>
          <w:rFonts w:ascii="宋体" w:hAnsi="宋体" w:cs="宋体" w:hint="eastAsia"/>
          <w:color w:val="000000"/>
          <w:szCs w:val="21"/>
        </w:rPr>
        <w:lastRenderedPageBreak/>
        <w:t>合同履行中，发包人、承包人有关工程的洽商、变更等书面协议或文件均视为本合同的组成部分。</w:t>
      </w:r>
    </w:p>
    <w:p w:rsidR="000867F1" w:rsidRDefault="000867F1" w:rsidP="000867F1">
      <w:pPr>
        <w:pStyle w:val="20"/>
        <w:spacing w:line="360" w:lineRule="auto"/>
        <w:ind w:firstLineChars="200" w:firstLine="420"/>
        <w:jc w:val="left"/>
        <w:rPr>
          <w:rFonts w:ascii="宋体" w:hAnsi="宋体" w:cs="宋体"/>
          <w:szCs w:val="21"/>
        </w:rPr>
      </w:pPr>
      <w:r>
        <w:rPr>
          <w:rFonts w:ascii="宋体" w:hAnsi="宋体" w:cs="宋体" w:hint="eastAsia"/>
          <w:color w:val="000000"/>
          <w:szCs w:val="21"/>
        </w:rPr>
        <w:t>注：若在投标文件中明确承诺响应招标文件的要求，而实际文本中又与招标文件的要求存在差异的，以招标文件的要求为准。</w:t>
      </w:r>
    </w:p>
    <w:p w:rsidR="000867F1" w:rsidRDefault="000867F1" w:rsidP="000867F1">
      <w:pPr>
        <w:spacing w:line="360" w:lineRule="auto"/>
        <w:ind w:firstLineChars="200" w:firstLine="420"/>
        <w:jc w:val="left"/>
        <w:rPr>
          <w:rFonts w:ascii="宋体" w:hAnsi="宋体" w:cs="宋体"/>
          <w:color w:val="000000"/>
          <w:szCs w:val="21"/>
        </w:rPr>
      </w:pPr>
      <w:bookmarkStart w:id="466" w:name="_Toc17339"/>
      <w:r>
        <w:rPr>
          <w:rFonts w:ascii="宋体" w:hAnsi="宋体" w:cs="宋体" w:hint="eastAsia"/>
          <w:color w:val="000000"/>
          <w:szCs w:val="21"/>
        </w:rPr>
        <w:t>1.6 图纸和承包人文件</w:t>
      </w:r>
      <w:bookmarkEnd w:id="466"/>
      <w:r>
        <w:rPr>
          <w:rFonts w:ascii="宋体" w:hAnsi="宋体" w:cs="宋体" w:hint="eastAsia"/>
          <w:color w:val="000000"/>
          <w:szCs w:val="21"/>
        </w:rPr>
        <w:tab/>
      </w:r>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1.6.1 图纸的提供</w:t>
      </w:r>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发包人向承包人提供图纸的期限：</w:t>
      </w:r>
      <w:r>
        <w:rPr>
          <w:rFonts w:ascii="宋体" w:hAnsi="宋体" w:cs="宋体" w:hint="eastAsia"/>
          <w:color w:val="000000"/>
          <w:szCs w:val="21"/>
          <w:u w:val="single"/>
        </w:rPr>
        <w:t>合同签订后7日内</w:t>
      </w:r>
      <w:r>
        <w:rPr>
          <w:rFonts w:ascii="宋体" w:hAnsi="宋体" w:cs="宋体" w:hint="eastAsia"/>
          <w:color w:val="000000"/>
          <w:szCs w:val="21"/>
        </w:rPr>
        <w:t>；</w:t>
      </w:r>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发包人向承包人提供图纸的数量：</w:t>
      </w:r>
      <w:r>
        <w:rPr>
          <w:rFonts w:ascii="宋体" w:hAnsi="宋体" w:cs="宋体" w:hint="eastAsia"/>
          <w:color w:val="000000"/>
          <w:szCs w:val="21"/>
          <w:u w:val="single"/>
        </w:rPr>
        <w:t>6套（</w:t>
      </w:r>
      <w:proofErr w:type="gramStart"/>
      <w:r>
        <w:rPr>
          <w:rFonts w:ascii="宋体" w:hAnsi="宋体" w:cs="宋体" w:hint="eastAsia"/>
          <w:color w:val="000000"/>
          <w:szCs w:val="21"/>
          <w:u w:val="single"/>
        </w:rPr>
        <w:t>含制作</w:t>
      </w:r>
      <w:proofErr w:type="gramEnd"/>
      <w:r>
        <w:rPr>
          <w:rFonts w:ascii="宋体" w:hAnsi="宋体" w:cs="宋体" w:hint="eastAsia"/>
          <w:color w:val="000000"/>
          <w:szCs w:val="21"/>
          <w:u w:val="single"/>
        </w:rPr>
        <w:t>两套竣工图所用图纸）、承包人需增加图纸，发包人可协调加晒，相应的费用由承包人承担</w:t>
      </w:r>
      <w:r>
        <w:rPr>
          <w:rFonts w:ascii="宋体" w:hAnsi="宋体" w:cs="宋体" w:hint="eastAsia"/>
          <w:color w:val="000000"/>
          <w:szCs w:val="21"/>
        </w:rPr>
        <w:t>；</w:t>
      </w:r>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发包人向承包人提供图纸的内容：</w:t>
      </w:r>
      <w:r>
        <w:rPr>
          <w:rFonts w:ascii="宋体" w:hAnsi="宋体" w:cs="宋体" w:hint="eastAsia"/>
          <w:color w:val="000000"/>
          <w:szCs w:val="21"/>
          <w:u w:val="single"/>
        </w:rPr>
        <w:t xml:space="preserve">  施工图  </w:t>
      </w:r>
      <w:r>
        <w:rPr>
          <w:rFonts w:ascii="宋体" w:hAnsi="宋体" w:cs="宋体" w:hint="eastAsia"/>
          <w:color w:val="000000"/>
          <w:szCs w:val="21"/>
        </w:rPr>
        <w:t>。</w:t>
      </w:r>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1.6.4 承包人文件</w:t>
      </w:r>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需要由承包人提供的文件，包括：</w:t>
      </w:r>
      <w:r>
        <w:rPr>
          <w:rFonts w:ascii="宋体" w:hAnsi="宋体" w:cs="宋体" w:hint="eastAsia"/>
          <w:color w:val="000000"/>
          <w:szCs w:val="21"/>
          <w:u w:val="single"/>
        </w:rPr>
        <w:t xml:space="preserve">施工组织设计、施工总进度计划、专项施工方案 </w:t>
      </w:r>
      <w:r>
        <w:rPr>
          <w:rFonts w:ascii="宋体" w:hAnsi="宋体" w:cs="宋体" w:hint="eastAsia"/>
          <w:color w:val="000000"/>
          <w:szCs w:val="21"/>
        </w:rPr>
        <w:t>；</w:t>
      </w:r>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承包人提供的文件的期限为：</w:t>
      </w:r>
      <w:r>
        <w:rPr>
          <w:rFonts w:ascii="宋体" w:hAnsi="宋体" w:cs="宋体" w:hint="eastAsia"/>
          <w:color w:val="000000"/>
          <w:szCs w:val="21"/>
          <w:u w:val="single"/>
        </w:rPr>
        <w:t xml:space="preserve">施工组织设计及施工总进度计划在开工前7天，专项施工方案在方案论证前7天 </w:t>
      </w:r>
      <w:r>
        <w:rPr>
          <w:rFonts w:ascii="宋体" w:hAnsi="宋体" w:cs="宋体" w:hint="eastAsia"/>
          <w:color w:val="000000"/>
          <w:szCs w:val="21"/>
        </w:rPr>
        <w:t>；</w:t>
      </w:r>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承包人提供的文件的数量为：</w:t>
      </w:r>
      <w:r>
        <w:rPr>
          <w:rFonts w:ascii="宋体" w:hAnsi="宋体" w:cs="宋体" w:hint="eastAsia"/>
          <w:color w:val="000000"/>
          <w:szCs w:val="21"/>
          <w:u w:val="single"/>
        </w:rPr>
        <w:t>6份</w:t>
      </w:r>
      <w:r>
        <w:rPr>
          <w:rFonts w:ascii="宋体" w:hAnsi="宋体" w:cs="宋体" w:hint="eastAsia"/>
          <w:color w:val="000000"/>
          <w:szCs w:val="21"/>
        </w:rPr>
        <w:t>；</w:t>
      </w:r>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承包人提供的文件的形式为：</w:t>
      </w:r>
      <w:r>
        <w:rPr>
          <w:rFonts w:ascii="宋体" w:hAnsi="宋体" w:cs="宋体" w:hint="eastAsia"/>
          <w:color w:val="000000"/>
          <w:szCs w:val="21"/>
          <w:u w:val="single"/>
        </w:rPr>
        <w:t xml:space="preserve">  书面  </w:t>
      </w:r>
      <w:r>
        <w:rPr>
          <w:rFonts w:ascii="宋体" w:hAnsi="宋体" w:cs="宋体" w:hint="eastAsia"/>
          <w:color w:val="000000"/>
          <w:szCs w:val="21"/>
        </w:rPr>
        <w:t>；</w:t>
      </w:r>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发包人审批承包人文件的期限：</w:t>
      </w:r>
      <w:r>
        <w:rPr>
          <w:rFonts w:ascii="宋体" w:hAnsi="宋体" w:cs="宋体" w:hint="eastAsia"/>
          <w:color w:val="000000"/>
          <w:szCs w:val="21"/>
          <w:u w:val="single"/>
        </w:rPr>
        <w:t>7天</w:t>
      </w:r>
      <w:r>
        <w:rPr>
          <w:rFonts w:ascii="宋体" w:hAnsi="宋体" w:cs="宋体" w:hint="eastAsia"/>
          <w:color w:val="000000"/>
          <w:szCs w:val="21"/>
        </w:rPr>
        <w:t>。</w:t>
      </w:r>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1.6.5 现场图纸准备</w:t>
      </w:r>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关于现场图纸准备的约定：</w:t>
      </w:r>
      <w:r>
        <w:rPr>
          <w:rFonts w:ascii="宋体" w:hAnsi="宋体" w:cs="宋体" w:hint="eastAsia"/>
          <w:color w:val="000000"/>
          <w:szCs w:val="21"/>
          <w:u w:val="single"/>
        </w:rPr>
        <w:t>执行《通用条款》</w:t>
      </w:r>
      <w:r>
        <w:rPr>
          <w:rFonts w:ascii="宋体" w:hAnsi="宋体" w:cs="宋体" w:hint="eastAsia"/>
          <w:color w:val="000000"/>
          <w:szCs w:val="21"/>
        </w:rPr>
        <w:t>。</w:t>
      </w:r>
    </w:p>
    <w:p w:rsidR="000867F1" w:rsidRDefault="000867F1" w:rsidP="000867F1">
      <w:pPr>
        <w:spacing w:line="360" w:lineRule="auto"/>
        <w:ind w:firstLineChars="200" w:firstLine="420"/>
        <w:jc w:val="left"/>
        <w:rPr>
          <w:rFonts w:ascii="宋体" w:hAnsi="宋体" w:cs="宋体"/>
          <w:color w:val="000000"/>
          <w:szCs w:val="21"/>
        </w:rPr>
      </w:pPr>
      <w:bookmarkStart w:id="467" w:name="_Toc22068"/>
      <w:r>
        <w:rPr>
          <w:rFonts w:ascii="宋体" w:hAnsi="宋体" w:cs="宋体" w:hint="eastAsia"/>
          <w:color w:val="000000"/>
          <w:szCs w:val="21"/>
        </w:rPr>
        <w:t>1.7 联络</w:t>
      </w:r>
      <w:bookmarkEnd w:id="467"/>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1.7.1发包人和承包人应当在</w:t>
      </w:r>
      <w:r>
        <w:rPr>
          <w:rFonts w:ascii="宋体" w:hAnsi="宋体" w:cs="宋体" w:hint="eastAsia"/>
          <w:color w:val="000000"/>
          <w:szCs w:val="21"/>
          <w:u w:val="single"/>
        </w:rPr>
        <w:t xml:space="preserve">7  </w:t>
      </w:r>
      <w:r>
        <w:rPr>
          <w:rFonts w:ascii="宋体" w:hAnsi="宋体" w:cs="宋体" w:hint="eastAsia"/>
          <w:color w:val="000000"/>
          <w:szCs w:val="21"/>
        </w:rPr>
        <w:t>天内将与合同有关的通知、批准、证明、证书、指示、指令、要求、请求、同意、意见、确定和决定等书面函件送达对方当事人。</w:t>
      </w:r>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1.7.2 发包人接收文件的地点：</w:t>
      </w:r>
      <w:r>
        <w:rPr>
          <w:rFonts w:ascii="宋体" w:hAnsi="宋体" w:cs="宋体" w:hint="eastAsia"/>
          <w:color w:val="000000"/>
          <w:szCs w:val="21"/>
          <w:u w:val="single"/>
        </w:rPr>
        <w:t xml:space="preserve">工地现场办公室 </w:t>
      </w:r>
      <w:r>
        <w:rPr>
          <w:rFonts w:ascii="宋体" w:hAnsi="宋体" w:cs="宋体" w:hint="eastAsia"/>
          <w:color w:val="000000"/>
          <w:szCs w:val="21"/>
        </w:rPr>
        <w:t>；</w:t>
      </w:r>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发包人指定的接收人为：</w:t>
      </w:r>
      <w:r>
        <w:rPr>
          <w:rFonts w:ascii="宋体" w:hAnsi="宋体" w:cs="宋体" w:hint="eastAsia"/>
          <w:color w:val="000000"/>
          <w:szCs w:val="21"/>
          <w:u w:val="single"/>
        </w:rPr>
        <w:t xml:space="preserve">         </w:t>
      </w:r>
      <w:r>
        <w:rPr>
          <w:rFonts w:ascii="宋体" w:hAnsi="宋体" w:cs="宋体" w:hint="eastAsia"/>
          <w:color w:val="000000"/>
          <w:szCs w:val="21"/>
        </w:rPr>
        <w:t>。</w:t>
      </w:r>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承包人接收文件的地点：</w:t>
      </w:r>
      <w:r>
        <w:rPr>
          <w:rFonts w:ascii="宋体" w:hAnsi="宋体" w:cs="宋体" w:hint="eastAsia"/>
          <w:color w:val="000000"/>
          <w:szCs w:val="21"/>
          <w:u w:val="single"/>
        </w:rPr>
        <w:t xml:space="preserve">   工地现场办公室    </w:t>
      </w:r>
      <w:r>
        <w:rPr>
          <w:rFonts w:ascii="宋体" w:hAnsi="宋体" w:cs="宋体" w:hint="eastAsia"/>
          <w:color w:val="000000"/>
          <w:szCs w:val="21"/>
        </w:rPr>
        <w:t>；</w:t>
      </w:r>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承包人指定的接收人为：</w:t>
      </w:r>
      <w:r>
        <w:rPr>
          <w:rFonts w:ascii="宋体" w:hAnsi="宋体" w:cs="宋体" w:hint="eastAsia"/>
          <w:color w:val="000000"/>
          <w:szCs w:val="21"/>
          <w:u w:val="single"/>
        </w:rPr>
        <w:t xml:space="preserve">       </w:t>
      </w:r>
      <w:r>
        <w:rPr>
          <w:rFonts w:ascii="宋体" w:hAnsi="宋体" w:cs="宋体" w:hint="eastAsia"/>
          <w:color w:val="000000"/>
          <w:szCs w:val="21"/>
        </w:rPr>
        <w:t>。</w:t>
      </w:r>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监理人接收文件的地点：</w:t>
      </w:r>
      <w:r>
        <w:rPr>
          <w:rFonts w:ascii="宋体" w:hAnsi="宋体" w:cs="宋体" w:hint="eastAsia"/>
          <w:color w:val="000000"/>
          <w:szCs w:val="21"/>
          <w:u w:val="single"/>
        </w:rPr>
        <w:t xml:space="preserve">   工地现场办公室    </w:t>
      </w:r>
      <w:r>
        <w:rPr>
          <w:rFonts w:ascii="宋体" w:hAnsi="宋体" w:cs="宋体" w:hint="eastAsia"/>
          <w:color w:val="000000"/>
          <w:szCs w:val="21"/>
        </w:rPr>
        <w:t>；</w:t>
      </w:r>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监理人指定的接收人为：</w:t>
      </w:r>
      <w:r>
        <w:rPr>
          <w:rFonts w:ascii="宋体" w:hAnsi="宋体" w:cs="宋体" w:hint="eastAsia"/>
          <w:color w:val="000000"/>
          <w:szCs w:val="21"/>
          <w:u w:val="single"/>
        </w:rPr>
        <w:t xml:space="preserve">       </w:t>
      </w:r>
      <w:r>
        <w:rPr>
          <w:rFonts w:ascii="宋体" w:hAnsi="宋体" w:cs="宋体" w:hint="eastAsia"/>
          <w:color w:val="000000"/>
          <w:szCs w:val="21"/>
        </w:rPr>
        <w:t>。</w:t>
      </w:r>
    </w:p>
    <w:p w:rsidR="000867F1" w:rsidRDefault="000867F1" w:rsidP="000867F1">
      <w:pPr>
        <w:spacing w:line="360" w:lineRule="auto"/>
        <w:ind w:firstLineChars="200" w:firstLine="420"/>
        <w:jc w:val="left"/>
        <w:rPr>
          <w:rFonts w:ascii="宋体" w:hAnsi="宋体" w:cs="宋体"/>
          <w:color w:val="000000"/>
          <w:szCs w:val="21"/>
        </w:rPr>
      </w:pPr>
      <w:bookmarkStart w:id="468" w:name="_Toc29802"/>
      <w:r>
        <w:rPr>
          <w:rFonts w:ascii="宋体" w:hAnsi="宋体" w:cs="宋体" w:hint="eastAsia"/>
          <w:color w:val="000000"/>
          <w:szCs w:val="21"/>
        </w:rPr>
        <w:t>1.10 交通运输</w:t>
      </w:r>
      <w:bookmarkEnd w:id="468"/>
    </w:p>
    <w:p w:rsidR="000867F1" w:rsidRDefault="000867F1" w:rsidP="000867F1">
      <w:pPr>
        <w:spacing w:line="360" w:lineRule="auto"/>
        <w:ind w:firstLineChars="200" w:firstLine="420"/>
        <w:jc w:val="left"/>
        <w:rPr>
          <w:rFonts w:ascii="宋体" w:hAnsi="宋体" w:cs="宋体"/>
          <w:szCs w:val="21"/>
        </w:rPr>
      </w:pPr>
      <w:bookmarkStart w:id="469" w:name="_Toc21079"/>
      <w:r>
        <w:rPr>
          <w:rFonts w:ascii="宋体" w:hAnsi="宋体" w:cs="宋体" w:hint="eastAsia"/>
          <w:szCs w:val="21"/>
        </w:rPr>
        <w:lastRenderedPageBreak/>
        <w:t>1</w:t>
      </w:r>
      <w:bookmarkStart w:id="470" w:name="_Toc312677986"/>
      <w:bookmarkStart w:id="471" w:name="_Toc303539100"/>
      <w:bookmarkStart w:id="472" w:name="_Toc318581155"/>
      <w:bookmarkStart w:id="473" w:name="_Toc304295521"/>
      <w:bookmarkStart w:id="474" w:name="_Toc300934943"/>
      <w:r>
        <w:rPr>
          <w:rFonts w:ascii="宋体" w:hAnsi="宋体" w:cs="宋体" w:hint="eastAsia"/>
          <w:szCs w:val="21"/>
        </w:rPr>
        <w:t>.10.1 出入现场的权利</w:t>
      </w:r>
      <w:bookmarkEnd w:id="469"/>
    </w:p>
    <w:p w:rsidR="000867F1" w:rsidRDefault="000867F1" w:rsidP="000867F1">
      <w:pPr>
        <w:spacing w:line="360" w:lineRule="auto"/>
        <w:ind w:firstLineChars="200" w:firstLine="420"/>
        <w:jc w:val="left"/>
        <w:rPr>
          <w:rFonts w:ascii="宋体" w:hAnsi="宋体" w:cs="宋体"/>
          <w:szCs w:val="21"/>
        </w:rPr>
      </w:pPr>
      <w:r>
        <w:rPr>
          <w:rFonts w:ascii="宋体" w:hAnsi="宋体" w:cs="宋体" w:hint="eastAsia"/>
          <w:szCs w:val="21"/>
        </w:rPr>
        <w:t>关于出入现场的权利的约定：</w:t>
      </w:r>
      <w:r>
        <w:rPr>
          <w:rFonts w:ascii="宋体" w:hAnsi="宋体" w:cs="宋体" w:hint="eastAsia"/>
          <w:color w:val="000000"/>
          <w:szCs w:val="21"/>
          <w:u w:val="single"/>
        </w:rPr>
        <w:t>承包人负责出入现场管理</w:t>
      </w:r>
      <w:r>
        <w:rPr>
          <w:rFonts w:ascii="宋体" w:hAnsi="宋体" w:cs="宋体" w:hint="eastAsia"/>
          <w:szCs w:val="21"/>
        </w:rPr>
        <w:t>。</w:t>
      </w:r>
    </w:p>
    <w:p w:rsidR="000867F1" w:rsidRDefault="000867F1" w:rsidP="000867F1">
      <w:pPr>
        <w:spacing w:line="360" w:lineRule="auto"/>
        <w:ind w:firstLineChars="200" w:firstLine="420"/>
        <w:jc w:val="left"/>
        <w:rPr>
          <w:rFonts w:ascii="宋体" w:hAnsi="宋体" w:cs="宋体"/>
          <w:szCs w:val="21"/>
        </w:rPr>
      </w:pPr>
      <w:bookmarkStart w:id="475" w:name="_Toc8845"/>
      <w:bookmarkEnd w:id="470"/>
      <w:bookmarkEnd w:id="471"/>
      <w:bookmarkEnd w:id="472"/>
      <w:bookmarkEnd w:id="473"/>
      <w:bookmarkEnd w:id="474"/>
      <w:r>
        <w:rPr>
          <w:rFonts w:ascii="宋体" w:hAnsi="宋体" w:cs="宋体" w:hint="eastAsia"/>
          <w:szCs w:val="21"/>
        </w:rPr>
        <w:t>1</w:t>
      </w:r>
      <w:bookmarkStart w:id="476" w:name="_Toc300934944"/>
      <w:bookmarkStart w:id="477" w:name="_Toc318581156"/>
      <w:bookmarkStart w:id="478" w:name="_Toc303539101"/>
      <w:bookmarkStart w:id="479" w:name="_Toc304295522"/>
      <w:bookmarkStart w:id="480" w:name="_Toc312677987"/>
      <w:r>
        <w:rPr>
          <w:rFonts w:ascii="宋体" w:hAnsi="宋体" w:cs="宋体" w:hint="eastAsia"/>
          <w:szCs w:val="21"/>
        </w:rPr>
        <w:t>.10.3 场内交通</w:t>
      </w:r>
      <w:bookmarkEnd w:id="475"/>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关于场外交通和场内交通的边界的约定：</w:t>
      </w:r>
      <w:r>
        <w:rPr>
          <w:rFonts w:ascii="宋体" w:hAnsi="宋体" w:cs="宋体" w:hint="eastAsia"/>
          <w:color w:val="000000"/>
          <w:szCs w:val="21"/>
          <w:u w:val="single"/>
        </w:rPr>
        <w:t>按施工组织设计确定施工现场范围</w:t>
      </w:r>
      <w:r>
        <w:rPr>
          <w:rFonts w:ascii="宋体" w:hAnsi="宋体" w:cs="宋体" w:hint="eastAsia"/>
          <w:szCs w:val="21"/>
        </w:rPr>
        <w:t>。</w:t>
      </w:r>
    </w:p>
    <w:p w:rsidR="000867F1" w:rsidRDefault="000867F1" w:rsidP="000867F1">
      <w:pPr>
        <w:spacing w:line="360" w:lineRule="auto"/>
        <w:ind w:firstLineChars="200" w:firstLine="420"/>
        <w:jc w:val="left"/>
        <w:rPr>
          <w:rFonts w:ascii="宋体" w:hAnsi="宋体" w:cs="宋体"/>
          <w:szCs w:val="21"/>
        </w:rPr>
      </w:pPr>
      <w:r>
        <w:rPr>
          <w:rFonts w:ascii="宋体" w:hAnsi="宋体" w:cs="宋体" w:hint="eastAsia"/>
          <w:szCs w:val="21"/>
        </w:rPr>
        <w:t>关于发包人向承包人免费提供满足工程施工需要的场内道路和交通设施的约定：</w:t>
      </w:r>
      <w:r>
        <w:rPr>
          <w:rFonts w:ascii="宋体" w:hAnsi="宋体" w:cs="宋体" w:hint="eastAsia"/>
          <w:color w:val="000000"/>
          <w:szCs w:val="21"/>
          <w:u w:val="single"/>
        </w:rPr>
        <w:t>由承包人按投标时场地的规划，文明工地施工要求自行解决场内道路和交通设施，其费用包含在报价内。确保满足施工运输需要，保证施工期间的畅通。</w:t>
      </w:r>
      <w:r>
        <w:rPr>
          <w:rFonts w:ascii="宋体" w:hAnsi="宋体" w:cs="宋体" w:hint="eastAsia"/>
          <w:szCs w:val="21"/>
        </w:rPr>
        <w:t>。</w:t>
      </w:r>
      <w:bookmarkEnd w:id="476"/>
      <w:bookmarkEnd w:id="477"/>
      <w:bookmarkEnd w:id="478"/>
      <w:bookmarkEnd w:id="479"/>
      <w:bookmarkEnd w:id="480"/>
      <w:r>
        <w:rPr>
          <w:rFonts w:ascii="宋体" w:hAnsi="宋体" w:cs="宋体" w:hint="eastAsia"/>
          <w:szCs w:val="21"/>
        </w:rPr>
        <w:t xml:space="preserve">  </w:t>
      </w:r>
      <w:bookmarkStart w:id="481" w:name="_Toc318581157"/>
    </w:p>
    <w:p w:rsidR="000867F1" w:rsidRDefault="000867F1" w:rsidP="000867F1">
      <w:pPr>
        <w:spacing w:line="360" w:lineRule="auto"/>
        <w:ind w:firstLineChars="200" w:firstLine="420"/>
        <w:jc w:val="left"/>
        <w:rPr>
          <w:rFonts w:ascii="宋体" w:hAnsi="宋体" w:cs="宋体"/>
          <w:szCs w:val="21"/>
        </w:rPr>
      </w:pPr>
      <w:r>
        <w:rPr>
          <w:rFonts w:ascii="宋体" w:hAnsi="宋体" w:cs="宋体" w:hint="eastAsia"/>
          <w:szCs w:val="21"/>
        </w:rPr>
        <w:t>1.10.4超大件和超重件的运输</w:t>
      </w:r>
    </w:p>
    <w:p w:rsidR="000867F1" w:rsidRDefault="000867F1" w:rsidP="000867F1">
      <w:pPr>
        <w:spacing w:line="360" w:lineRule="auto"/>
        <w:ind w:firstLineChars="200" w:firstLine="420"/>
        <w:jc w:val="left"/>
        <w:rPr>
          <w:rFonts w:ascii="宋体" w:hAnsi="宋体" w:cs="宋体"/>
          <w:szCs w:val="21"/>
        </w:rPr>
      </w:pPr>
      <w:r>
        <w:rPr>
          <w:rFonts w:ascii="宋体" w:hAnsi="宋体" w:cs="宋体" w:hint="eastAsia"/>
          <w:szCs w:val="21"/>
        </w:rPr>
        <w:t>运输超大件或超重件所需的道路和桥梁临时加固改造费用和其他有关费用由</w:t>
      </w:r>
      <w:r>
        <w:rPr>
          <w:rFonts w:ascii="宋体" w:hAnsi="宋体" w:cs="宋体" w:hint="eastAsia"/>
          <w:szCs w:val="21"/>
          <w:u w:val="single"/>
        </w:rPr>
        <w:t xml:space="preserve"> 承包人  </w:t>
      </w:r>
      <w:r>
        <w:rPr>
          <w:rFonts w:ascii="宋体" w:hAnsi="宋体" w:cs="宋体" w:hint="eastAsia"/>
          <w:szCs w:val="21"/>
        </w:rPr>
        <w:t>承担。</w:t>
      </w:r>
    </w:p>
    <w:p w:rsidR="000867F1" w:rsidRDefault="000867F1" w:rsidP="000867F1">
      <w:pPr>
        <w:spacing w:line="360" w:lineRule="auto"/>
        <w:ind w:firstLineChars="200" w:firstLine="420"/>
        <w:jc w:val="left"/>
        <w:rPr>
          <w:rFonts w:ascii="宋体" w:hAnsi="宋体" w:cs="宋体"/>
          <w:color w:val="000000"/>
          <w:szCs w:val="21"/>
        </w:rPr>
      </w:pPr>
      <w:bookmarkStart w:id="482" w:name="_Toc30951"/>
      <w:bookmarkEnd w:id="481"/>
      <w:r>
        <w:rPr>
          <w:rFonts w:ascii="宋体" w:hAnsi="宋体" w:cs="宋体" w:hint="eastAsia"/>
          <w:color w:val="000000"/>
          <w:szCs w:val="21"/>
        </w:rPr>
        <w:t>1.11 知识产权</w:t>
      </w:r>
      <w:bookmarkEnd w:id="482"/>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1.11.1关于发包人提供给承包人的图纸、发包人为实施工程自行编制或委托编制的技术规范以及反映发包人关于合同要求或其他类似性质的文件的著作权的归属：</w:t>
      </w:r>
      <w:r>
        <w:rPr>
          <w:rFonts w:ascii="宋体" w:hAnsi="宋体" w:cs="宋体" w:hint="eastAsia"/>
          <w:color w:val="000000"/>
          <w:szCs w:val="21"/>
          <w:u w:val="single"/>
        </w:rPr>
        <w:t>发包人</w:t>
      </w:r>
      <w:r>
        <w:rPr>
          <w:rFonts w:ascii="宋体" w:hAnsi="宋体" w:cs="宋体" w:hint="eastAsia"/>
          <w:color w:val="000000"/>
          <w:szCs w:val="21"/>
        </w:rPr>
        <w:t>。</w:t>
      </w:r>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关于发包人提供的上述文件的使用限制的要求：</w:t>
      </w:r>
      <w:r>
        <w:rPr>
          <w:rFonts w:ascii="宋体" w:hAnsi="宋体" w:cs="宋体" w:hint="eastAsia"/>
          <w:color w:val="000000"/>
          <w:szCs w:val="21"/>
          <w:u w:val="single"/>
        </w:rPr>
        <w:t>执行通用条款</w:t>
      </w:r>
      <w:r>
        <w:rPr>
          <w:rFonts w:ascii="宋体" w:hAnsi="宋体" w:cs="宋体" w:hint="eastAsia"/>
          <w:color w:val="000000"/>
          <w:szCs w:val="21"/>
        </w:rPr>
        <w:t>。</w:t>
      </w:r>
    </w:p>
    <w:p w:rsidR="000867F1" w:rsidRDefault="000867F1" w:rsidP="000867F1">
      <w:pPr>
        <w:spacing w:line="360" w:lineRule="auto"/>
        <w:ind w:firstLineChars="200" w:firstLine="420"/>
        <w:jc w:val="left"/>
        <w:rPr>
          <w:rFonts w:ascii="宋体" w:hAnsi="宋体" w:cs="宋体"/>
          <w:color w:val="000000"/>
          <w:szCs w:val="21"/>
        </w:rPr>
      </w:pPr>
      <w:bookmarkStart w:id="483" w:name="_Toc21017"/>
      <w:r>
        <w:rPr>
          <w:rFonts w:ascii="宋体" w:hAnsi="宋体" w:cs="宋体" w:hint="eastAsia"/>
          <w:color w:val="000000"/>
          <w:szCs w:val="21"/>
        </w:rPr>
        <w:t>1.11.2 关于承包人为实施工程所编制文件的著作权的归属：</w:t>
      </w:r>
      <w:r>
        <w:rPr>
          <w:rFonts w:ascii="宋体" w:hAnsi="宋体" w:cs="宋体" w:hint="eastAsia"/>
          <w:color w:val="000000"/>
          <w:szCs w:val="21"/>
          <w:u w:val="single"/>
        </w:rPr>
        <w:t>执行通用条款</w:t>
      </w:r>
      <w:r>
        <w:rPr>
          <w:rFonts w:ascii="宋体" w:hAnsi="宋体" w:cs="宋体" w:hint="eastAsia"/>
          <w:color w:val="000000"/>
          <w:szCs w:val="21"/>
        </w:rPr>
        <w:t>。</w:t>
      </w:r>
      <w:bookmarkEnd w:id="483"/>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关于承包人提供的上述文件的使用限制的要求：</w:t>
      </w:r>
      <w:r>
        <w:rPr>
          <w:rFonts w:ascii="宋体" w:hAnsi="宋体" w:cs="宋体" w:hint="eastAsia"/>
          <w:color w:val="000000"/>
          <w:szCs w:val="21"/>
          <w:u w:val="single"/>
        </w:rPr>
        <w:t>执行通用条款</w:t>
      </w:r>
      <w:r>
        <w:rPr>
          <w:rFonts w:ascii="宋体" w:hAnsi="宋体" w:cs="宋体" w:hint="eastAsia"/>
          <w:color w:val="000000"/>
          <w:szCs w:val="21"/>
        </w:rPr>
        <w:t>。</w:t>
      </w:r>
    </w:p>
    <w:p w:rsidR="000867F1" w:rsidRDefault="000867F1" w:rsidP="000867F1">
      <w:pPr>
        <w:spacing w:line="360" w:lineRule="auto"/>
        <w:ind w:firstLineChars="200" w:firstLine="420"/>
        <w:jc w:val="left"/>
        <w:rPr>
          <w:rFonts w:ascii="宋体" w:hAnsi="宋体" w:cs="宋体"/>
          <w:color w:val="000000"/>
          <w:szCs w:val="21"/>
        </w:rPr>
      </w:pPr>
      <w:bookmarkStart w:id="484" w:name="_Toc24113"/>
      <w:r>
        <w:rPr>
          <w:rFonts w:ascii="宋体" w:hAnsi="宋体" w:cs="宋体" w:hint="eastAsia"/>
          <w:color w:val="000000"/>
          <w:szCs w:val="21"/>
        </w:rPr>
        <w:t>1.11.4 承包人在施工过程中所采用的专利、专有技术、技术秘密的使用费的承担方式：</w:t>
      </w:r>
      <w:r>
        <w:rPr>
          <w:rFonts w:ascii="宋体" w:hAnsi="宋体" w:cs="宋体" w:hint="eastAsia"/>
          <w:color w:val="000000"/>
          <w:szCs w:val="21"/>
          <w:u w:val="single"/>
        </w:rPr>
        <w:t>执行通用条款</w:t>
      </w:r>
      <w:r>
        <w:rPr>
          <w:rFonts w:ascii="宋体" w:hAnsi="宋体" w:cs="宋体" w:hint="eastAsia"/>
          <w:color w:val="000000"/>
          <w:szCs w:val="21"/>
        </w:rPr>
        <w:t>。</w:t>
      </w:r>
      <w:bookmarkEnd w:id="484"/>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1.13工程量清单错误的修正</w:t>
      </w:r>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出现工程量清单错误时，是否调整合同价格：</w:t>
      </w:r>
      <w:r>
        <w:rPr>
          <w:rFonts w:ascii="宋体" w:hAnsi="宋体" w:cs="宋体" w:hint="eastAsia"/>
          <w:color w:val="000000"/>
          <w:szCs w:val="21"/>
          <w:u w:val="single"/>
        </w:rPr>
        <w:t xml:space="preserve">      </w:t>
      </w:r>
      <w:r>
        <w:rPr>
          <w:rFonts w:ascii="宋体" w:hAnsi="宋体" w:cs="宋体" w:hint="eastAsia"/>
          <w:color w:val="000000"/>
          <w:szCs w:val="21"/>
        </w:rPr>
        <w:t>。</w:t>
      </w:r>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允许调整合同价格的工程量偏差范围：</w:t>
      </w:r>
      <w:r>
        <w:rPr>
          <w:rFonts w:ascii="宋体" w:hAnsi="宋体" w:cs="宋体" w:hint="eastAsia"/>
          <w:color w:val="000000"/>
          <w:szCs w:val="21"/>
          <w:u w:val="single"/>
        </w:rPr>
        <w:t xml:space="preserve">            </w:t>
      </w:r>
      <w:r>
        <w:rPr>
          <w:rFonts w:ascii="宋体" w:hAnsi="宋体" w:cs="宋体" w:hint="eastAsia"/>
          <w:color w:val="000000"/>
          <w:szCs w:val="21"/>
        </w:rPr>
        <w:t>。</w:t>
      </w:r>
    </w:p>
    <w:p w:rsidR="000867F1" w:rsidRDefault="000867F1" w:rsidP="000867F1">
      <w:pPr>
        <w:spacing w:line="360" w:lineRule="auto"/>
        <w:ind w:firstLineChars="200" w:firstLine="420"/>
        <w:jc w:val="left"/>
        <w:rPr>
          <w:rFonts w:ascii="宋体" w:hAnsi="宋体" w:cs="宋体"/>
          <w:color w:val="000000"/>
          <w:szCs w:val="21"/>
        </w:rPr>
      </w:pPr>
      <w:bookmarkStart w:id="485" w:name="_Toc351203634"/>
      <w:r>
        <w:rPr>
          <w:rFonts w:ascii="宋体" w:hAnsi="宋体" w:cs="宋体" w:hint="eastAsia"/>
          <w:color w:val="000000"/>
          <w:szCs w:val="21"/>
        </w:rPr>
        <w:t>2</w:t>
      </w:r>
      <w:bookmarkStart w:id="486" w:name="_Toc296890985"/>
      <w:bookmarkStart w:id="487" w:name="_Toc296347156"/>
      <w:bookmarkStart w:id="488" w:name="_Toc296891197"/>
      <w:bookmarkStart w:id="489" w:name="_Toc296503157"/>
      <w:bookmarkStart w:id="490" w:name="_Toc296346658"/>
      <w:bookmarkStart w:id="491" w:name="_Toc297048343"/>
      <w:bookmarkStart w:id="492" w:name="_Toc292559362"/>
      <w:bookmarkStart w:id="493" w:name="_Toc297120457"/>
      <w:bookmarkStart w:id="494" w:name="_Toc296944496"/>
      <w:bookmarkStart w:id="495" w:name="_Toc292559867"/>
      <w:r>
        <w:rPr>
          <w:rFonts w:ascii="宋体" w:hAnsi="宋体" w:cs="宋体" w:hint="eastAsia"/>
          <w:color w:val="000000"/>
          <w:szCs w:val="21"/>
        </w:rPr>
        <w:t>. 发包人</w:t>
      </w:r>
      <w:bookmarkEnd w:id="485"/>
    </w:p>
    <w:p w:rsidR="000867F1" w:rsidRDefault="000867F1" w:rsidP="000867F1">
      <w:pPr>
        <w:spacing w:line="360" w:lineRule="auto"/>
        <w:ind w:firstLineChars="200" w:firstLine="420"/>
        <w:jc w:val="left"/>
        <w:rPr>
          <w:rFonts w:ascii="宋体" w:hAnsi="宋体" w:cs="宋体"/>
          <w:color w:val="000000"/>
          <w:szCs w:val="21"/>
        </w:rPr>
      </w:pPr>
      <w:bookmarkStart w:id="496" w:name="_Toc11661"/>
      <w:bookmarkEnd w:id="486"/>
      <w:bookmarkEnd w:id="487"/>
      <w:bookmarkEnd w:id="488"/>
      <w:bookmarkEnd w:id="489"/>
      <w:bookmarkEnd w:id="490"/>
      <w:bookmarkEnd w:id="491"/>
      <w:bookmarkEnd w:id="492"/>
      <w:bookmarkEnd w:id="493"/>
      <w:bookmarkEnd w:id="494"/>
      <w:bookmarkEnd w:id="495"/>
      <w:r>
        <w:rPr>
          <w:rFonts w:ascii="宋体" w:hAnsi="宋体" w:cs="宋体" w:hint="eastAsia"/>
          <w:color w:val="000000"/>
          <w:szCs w:val="21"/>
        </w:rPr>
        <w:t>2.2 发包人代表</w:t>
      </w:r>
      <w:bookmarkEnd w:id="496"/>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发包人代表：</w:t>
      </w:r>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姓    名：</w:t>
      </w:r>
      <w:r>
        <w:rPr>
          <w:rFonts w:ascii="宋体" w:hAnsi="宋体" w:cs="宋体" w:hint="eastAsia"/>
          <w:color w:val="000000"/>
          <w:szCs w:val="21"/>
          <w:u w:val="single"/>
        </w:rPr>
        <w:t>    </w:t>
      </w:r>
      <w:r>
        <w:rPr>
          <w:rFonts w:ascii="宋体" w:hAnsi="宋体" w:cs="宋体" w:hint="eastAsia"/>
          <w:color w:val="000000"/>
          <w:szCs w:val="21"/>
        </w:rPr>
        <w:t>；</w:t>
      </w:r>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身份证号：</w:t>
      </w:r>
      <w:r>
        <w:rPr>
          <w:rFonts w:ascii="宋体" w:hAnsi="宋体" w:cs="宋体" w:hint="eastAsia"/>
          <w:color w:val="000000"/>
          <w:szCs w:val="21"/>
          <w:u w:val="single"/>
        </w:rPr>
        <w:t>      </w:t>
      </w:r>
      <w:r>
        <w:rPr>
          <w:rFonts w:ascii="宋体" w:hAnsi="宋体" w:cs="宋体" w:hint="eastAsia"/>
          <w:color w:val="000000"/>
          <w:szCs w:val="21"/>
        </w:rPr>
        <w:t>；</w:t>
      </w:r>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 xml:space="preserve">职    </w:t>
      </w:r>
      <w:proofErr w:type="gramStart"/>
      <w:r>
        <w:rPr>
          <w:rFonts w:ascii="宋体" w:hAnsi="宋体" w:cs="宋体" w:hint="eastAsia"/>
          <w:color w:val="000000"/>
          <w:szCs w:val="21"/>
        </w:rPr>
        <w:t>务</w:t>
      </w:r>
      <w:proofErr w:type="gramEnd"/>
      <w:r>
        <w:rPr>
          <w:rFonts w:ascii="宋体" w:hAnsi="宋体" w:cs="宋体" w:hint="eastAsia"/>
          <w:color w:val="000000"/>
          <w:szCs w:val="21"/>
        </w:rPr>
        <w:t>：</w:t>
      </w:r>
      <w:r>
        <w:rPr>
          <w:rFonts w:ascii="宋体" w:hAnsi="宋体" w:cs="宋体" w:hint="eastAsia"/>
          <w:color w:val="000000"/>
          <w:szCs w:val="21"/>
          <w:u w:val="single"/>
        </w:rPr>
        <w:t>    </w:t>
      </w:r>
      <w:r>
        <w:rPr>
          <w:rFonts w:ascii="宋体" w:hAnsi="宋体" w:cs="宋体" w:hint="eastAsia"/>
          <w:color w:val="000000"/>
          <w:szCs w:val="21"/>
        </w:rPr>
        <w:t>；</w:t>
      </w:r>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联系电话：</w:t>
      </w:r>
      <w:r>
        <w:rPr>
          <w:rFonts w:ascii="宋体" w:hAnsi="宋体" w:cs="宋体" w:hint="eastAsia"/>
          <w:color w:val="000000"/>
          <w:szCs w:val="21"/>
          <w:u w:val="single"/>
        </w:rPr>
        <w:t>     </w:t>
      </w:r>
      <w:r>
        <w:rPr>
          <w:rFonts w:ascii="宋体" w:hAnsi="宋体" w:cs="宋体" w:hint="eastAsia"/>
          <w:color w:val="000000"/>
          <w:szCs w:val="21"/>
        </w:rPr>
        <w:t>；</w:t>
      </w:r>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电子信箱：</w:t>
      </w:r>
      <w:r>
        <w:rPr>
          <w:rFonts w:ascii="宋体" w:hAnsi="宋体" w:cs="宋体" w:hint="eastAsia"/>
          <w:color w:val="000000"/>
          <w:szCs w:val="21"/>
          <w:u w:val="single"/>
        </w:rPr>
        <w:t xml:space="preserve">  </w:t>
      </w:r>
      <w:proofErr w:type="gramStart"/>
      <w:r>
        <w:rPr>
          <w:rFonts w:ascii="宋体" w:hAnsi="宋体" w:cs="宋体" w:hint="eastAsia"/>
          <w:color w:val="000000"/>
          <w:szCs w:val="21"/>
          <w:u w:val="single"/>
        </w:rPr>
        <w:t xml:space="preserve">  </w:t>
      </w:r>
      <w:proofErr w:type="gramEnd"/>
      <w:r>
        <w:rPr>
          <w:rFonts w:ascii="宋体" w:hAnsi="宋体" w:cs="宋体" w:hint="eastAsia"/>
          <w:color w:val="000000"/>
          <w:szCs w:val="21"/>
          <w:u w:val="single"/>
        </w:rPr>
        <w:t> </w:t>
      </w:r>
      <w:r>
        <w:rPr>
          <w:rFonts w:ascii="宋体" w:hAnsi="宋体" w:cs="宋体" w:hint="eastAsia"/>
          <w:color w:val="000000"/>
          <w:szCs w:val="21"/>
        </w:rPr>
        <w:t>；</w:t>
      </w:r>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通信地址：</w:t>
      </w:r>
      <w:r>
        <w:rPr>
          <w:rFonts w:ascii="宋体" w:hAnsi="宋体" w:cs="宋体" w:hint="eastAsia"/>
          <w:color w:val="000000"/>
          <w:szCs w:val="21"/>
          <w:u w:val="single"/>
        </w:rPr>
        <w:t>    </w:t>
      </w:r>
      <w:r>
        <w:rPr>
          <w:rFonts w:ascii="宋体" w:hAnsi="宋体" w:cs="宋体" w:hint="eastAsia"/>
          <w:color w:val="000000"/>
          <w:szCs w:val="21"/>
        </w:rPr>
        <w:t>。</w:t>
      </w:r>
    </w:p>
    <w:p w:rsidR="000867F1" w:rsidRDefault="000867F1" w:rsidP="000867F1">
      <w:pPr>
        <w:spacing w:line="360" w:lineRule="auto"/>
        <w:ind w:firstLineChars="200" w:firstLine="420"/>
        <w:jc w:val="left"/>
        <w:rPr>
          <w:rFonts w:ascii="宋体" w:hAnsi="宋体" w:cs="宋体"/>
          <w:b/>
          <w:color w:val="000000"/>
          <w:szCs w:val="21"/>
        </w:rPr>
      </w:pPr>
      <w:r>
        <w:rPr>
          <w:rFonts w:ascii="宋体" w:hAnsi="宋体" w:cs="宋体" w:hint="eastAsia"/>
          <w:color w:val="000000"/>
          <w:szCs w:val="21"/>
        </w:rPr>
        <w:lastRenderedPageBreak/>
        <w:t>发包人对发包人代表的授权范围如下：</w:t>
      </w:r>
      <w:r>
        <w:rPr>
          <w:rFonts w:ascii="宋体" w:hAnsi="宋体" w:cs="宋体" w:hint="eastAsia"/>
          <w:color w:val="000000"/>
          <w:szCs w:val="21"/>
          <w:u w:val="single"/>
        </w:rPr>
        <w:t>负责施工全过程内、外部关系协调、处理往来文件；对工程安全、进度、质量、造价、变更指令、签证等进行管理</w:t>
      </w:r>
      <w:r>
        <w:rPr>
          <w:rFonts w:ascii="宋体" w:hAnsi="宋体" w:cs="宋体" w:hint="eastAsia"/>
          <w:color w:val="000000"/>
          <w:szCs w:val="21"/>
        </w:rPr>
        <w:t>。</w:t>
      </w:r>
    </w:p>
    <w:p w:rsidR="000867F1" w:rsidRDefault="000867F1" w:rsidP="000867F1">
      <w:pPr>
        <w:spacing w:line="360" w:lineRule="auto"/>
        <w:ind w:firstLineChars="200" w:firstLine="420"/>
        <w:jc w:val="left"/>
        <w:rPr>
          <w:rFonts w:ascii="宋体" w:hAnsi="宋体" w:cs="宋体"/>
          <w:color w:val="000000"/>
          <w:szCs w:val="21"/>
        </w:rPr>
      </w:pPr>
      <w:bookmarkStart w:id="497" w:name="_Toc29823"/>
      <w:r>
        <w:rPr>
          <w:rFonts w:ascii="宋体" w:hAnsi="宋体" w:cs="宋体" w:hint="eastAsia"/>
          <w:color w:val="000000"/>
          <w:szCs w:val="21"/>
        </w:rPr>
        <w:t>2.4 施工现场、施工条件和基础资料的提供</w:t>
      </w:r>
      <w:bookmarkEnd w:id="497"/>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2.4.1 提供施工现场</w:t>
      </w:r>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关于发包人移交施工现场的期限要求：</w:t>
      </w:r>
      <w:r>
        <w:rPr>
          <w:rFonts w:ascii="宋体" w:hAnsi="宋体" w:cs="宋体" w:hint="eastAsia"/>
          <w:color w:val="000000"/>
          <w:szCs w:val="21"/>
          <w:u w:val="single"/>
        </w:rPr>
        <w:t>开工前满足施工需求</w:t>
      </w:r>
      <w:r>
        <w:rPr>
          <w:rFonts w:ascii="宋体" w:hAnsi="宋体" w:cs="宋体" w:hint="eastAsia"/>
          <w:color w:val="000000"/>
          <w:szCs w:val="21"/>
        </w:rPr>
        <w:t>。</w:t>
      </w:r>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2.4.2 提供施工条件</w:t>
      </w:r>
    </w:p>
    <w:p w:rsidR="000867F1" w:rsidRDefault="000867F1" w:rsidP="000867F1">
      <w:pPr>
        <w:spacing w:line="360" w:lineRule="auto"/>
        <w:ind w:firstLineChars="200" w:firstLine="420"/>
        <w:jc w:val="left"/>
        <w:rPr>
          <w:rFonts w:ascii="宋体" w:hAnsi="宋体" w:cs="宋体"/>
          <w:color w:val="000000"/>
          <w:szCs w:val="21"/>
          <w:u w:val="single"/>
        </w:rPr>
      </w:pPr>
      <w:r>
        <w:rPr>
          <w:rFonts w:ascii="宋体" w:hAnsi="宋体" w:cs="宋体" w:hint="eastAsia"/>
          <w:color w:val="000000"/>
          <w:szCs w:val="21"/>
        </w:rPr>
        <w:t>关于发包人应负责提供施工所需要的条件，包括：</w:t>
      </w:r>
      <w:r>
        <w:rPr>
          <w:rFonts w:ascii="宋体" w:hAnsi="宋体" w:cs="宋体" w:hint="eastAsia"/>
          <w:color w:val="000000"/>
          <w:szCs w:val="21"/>
          <w:u w:val="single"/>
        </w:rPr>
        <w:t>（1）开工前保证施工现场具备开工条件。</w:t>
      </w:r>
    </w:p>
    <w:p w:rsidR="000867F1" w:rsidRDefault="000867F1" w:rsidP="000867F1">
      <w:pPr>
        <w:spacing w:line="360" w:lineRule="auto"/>
        <w:ind w:firstLineChars="200" w:firstLine="420"/>
        <w:jc w:val="left"/>
        <w:rPr>
          <w:rFonts w:ascii="宋体" w:hAnsi="宋体" w:cs="宋体"/>
          <w:color w:val="000000"/>
          <w:szCs w:val="21"/>
          <w:u w:val="single"/>
        </w:rPr>
      </w:pPr>
      <w:r>
        <w:rPr>
          <w:rFonts w:ascii="宋体" w:hAnsi="宋体" w:cs="宋体" w:hint="eastAsia"/>
          <w:color w:val="000000"/>
          <w:szCs w:val="21"/>
          <w:u w:val="single"/>
        </w:rPr>
        <w:t>（2）将施工所需的水、电、电讯线路接至施工场地的时间、地点和供应要求：施工用电已接通至本项目的变电箱，施工用水已接至施工场地，场内水、电接引工作及费用由承包人自理。计量装置由承包人自行安装。电讯线路已接至施工场地周围，接引和使用费用由承包人自行承担。</w:t>
      </w:r>
    </w:p>
    <w:p w:rsidR="000867F1" w:rsidRDefault="000867F1" w:rsidP="000867F1">
      <w:pPr>
        <w:spacing w:line="360" w:lineRule="auto"/>
        <w:ind w:firstLineChars="200" w:firstLine="420"/>
        <w:jc w:val="left"/>
        <w:rPr>
          <w:rFonts w:ascii="宋体" w:hAnsi="宋体" w:cs="宋体"/>
          <w:color w:val="000000"/>
          <w:szCs w:val="21"/>
          <w:u w:val="single"/>
        </w:rPr>
      </w:pPr>
      <w:r>
        <w:rPr>
          <w:rFonts w:ascii="宋体" w:hAnsi="宋体" w:cs="宋体" w:hint="eastAsia"/>
          <w:color w:val="000000"/>
          <w:szCs w:val="21"/>
          <w:u w:val="single"/>
        </w:rPr>
        <w:t>其计量和计价方法为：施工现场用水电由发包人向政府相关部门缴纳，发包人根据实际用量，即承包方电表读数及相应损耗摊销（如有）之和（单价执行当地的相关规定）向承包人收取,在工程进度款中扣除。</w:t>
      </w:r>
    </w:p>
    <w:p w:rsidR="000867F1" w:rsidRDefault="000867F1" w:rsidP="000867F1">
      <w:pPr>
        <w:spacing w:line="360" w:lineRule="auto"/>
        <w:ind w:firstLineChars="200" w:firstLine="420"/>
        <w:jc w:val="left"/>
        <w:rPr>
          <w:rFonts w:ascii="宋体" w:hAnsi="宋体" w:cs="宋体"/>
          <w:color w:val="000000"/>
          <w:szCs w:val="21"/>
          <w:u w:val="single"/>
        </w:rPr>
      </w:pPr>
      <w:r>
        <w:rPr>
          <w:rFonts w:ascii="宋体" w:hAnsi="宋体" w:cs="宋体" w:hint="eastAsia"/>
          <w:color w:val="000000"/>
          <w:szCs w:val="21"/>
          <w:u w:val="single"/>
        </w:rPr>
        <w:t>（3）施工场地与公共道路的通道开通时间和要求:在施工道路的两端设置交通安全警示标志和车辆导向标识；夜间应当设置警灯等照明灯，便于车辆与行人安全通行。费用已包含在安全文明施工措施费中，发包人不再另付费用。</w:t>
      </w:r>
    </w:p>
    <w:p w:rsidR="000867F1" w:rsidRDefault="000867F1" w:rsidP="000867F1">
      <w:pPr>
        <w:spacing w:line="360" w:lineRule="auto"/>
        <w:ind w:firstLineChars="200" w:firstLine="420"/>
        <w:jc w:val="left"/>
        <w:rPr>
          <w:rFonts w:ascii="宋体" w:hAnsi="宋体" w:cs="宋体"/>
          <w:color w:val="000000"/>
          <w:szCs w:val="21"/>
          <w:u w:val="single"/>
        </w:rPr>
      </w:pPr>
      <w:r>
        <w:rPr>
          <w:rFonts w:ascii="宋体" w:hAnsi="宋体" w:cs="宋体" w:hint="eastAsia"/>
          <w:color w:val="000000"/>
          <w:szCs w:val="21"/>
          <w:u w:val="single"/>
        </w:rPr>
        <w:t>（4）工程地质和地下管线资料的提供时间：开工前发包人将以书面形式提供给承包人。承包人在进行地下工程施工时应再次向专业管线单位（包括但不仅限于煤气、自来水、供电、电信等单位）确认。</w:t>
      </w:r>
    </w:p>
    <w:p w:rsidR="000867F1" w:rsidRDefault="000867F1" w:rsidP="000867F1">
      <w:pPr>
        <w:spacing w:line="360" w:lineRule="auto"/>
        <w:ind w:firstLineChars="200" w:firstLine="420"/>
        <w:jc w:val="left"/>
        <w:rPr>
          <w:rFonts w:ascii="宋体" w:hAnsi="宋体" w:cs="宋体"/>
          <w:color w:val="000000"/>
          <w:szCs w:val="21"/>
          <w:highlight w:val="yellow"/>
          <w:u w:val="single"/>
        </w:rPr>
      </w:pPr>
      <w:r>
        <w:rPr>
          <w:rFonts w:ascii="宋体" w:hAnsi="宋体" w:cs="宋体" w:hint="eastAsia"/>
          <w:color w:val="000000"/>
          <w:szCs w:val="21"/>
          <w:u w:val="single"/>
        </w:rPr>
        <w:t>（5）由发包人办理的施工所需证件、批件的名称和完成时间:开工前，承包人应积极协助发包人办理法律规定的有关施工证件和批件。</w:t>
      </w:r>
    </w:p>
    <w:p w:rsidR="000867F1" w:rsidRDefault="000867F1" w:rsidP="000867F1">
      <w:pPr>
        <w:spacing w:line="360" w:lineRule="auto"/>
        <w:ind w:firstLineChars="200" w:firstLine="420"/>
        <w:jc w:val="left"/>
        <w:rPr>
          <w:rFonts w:ascii="宋体" w:hAnsi="宋体" w:cs="宋体"/>
          <w:color w:val="000000"/>
          <w:szCs w:val="21"/>
          <w:u w:val="single"/>
        </w:rPr>
      </w:pPr>
      <w:r>
        <w:rPr>
          <w:rFonts w:ascii="宋体" w:hAnsi="宋体" w:cs="宋体" w:hint="eastAsia"/>
          <w:color w:val="000000"/>
          <w:szCs w:val="21"/>
          <w:u w:val="single"/>
        </w:rPr>
        <w:t>（6）水准点与坐标控制点交验要求：开工前发包人将水准点与坐标以书面形式交给承包人，双方进行现场交验，承包人接受后应对交验的坐标控制点与水准点进行复核并报监理审核。承包人对水准点及坐标点承担保护责任。</w:t>
      </w:r>
    </w:p>
    <w:p w:rsidR="000867F1" w:rsidRDefault="000867F1" w:rsidP="000867F1">
      <w:pPr>
        <w:spacing w:line="360" w:lineRule="auto"/>
        <w:ind w:firstLineChars="200" w:firstLine="420"/>
        <w:jc w:val="left"/>
        <w:rPr>
          <w:rFonts w:ascii="宋体" w:hAnsi="宋体" w:cs="宋体"/>
          <w:color w:val="000000"/>
          <w:szCs w:val="21"/>
          <w:u w:val="single"/>
        </w:rPr>
      </w:pPr>
      <w:r>
        <w:rPr>
          <w:rFonts w:ascii="宋体" w:hAnsi="宋体" w:cs="宋体" w:hint="eastAsia"/>
          <w:color w:val="000000"/>
          <w:szCs w:val="21"/>
          <w:u w:val="single"/>
        </w:rPr>
        <w:t>（7）图纸会审和设计交底时间：具体时间由发包人另行通知。</w:t>
      </w:r>
    </w:p>
    <w:p w:rsidR="000867F1" w:rsidRDefault="000867F1" w:rsidP="000867F1">
      <w:pPr>
        <w:spacing w:line="360" w:lineRule="auto"/>
        <w:ind w:firstLineChars="200" w:firstLine="420"/>
        <w:jc w:val="left"/>
        <w:rPr>
          <w:rFonts w:ascii="宋体" w:hAnsi="宋体" w:cs="宋体"/>
          <w:color w:val="000000"/>
          <w:szCs w:val="21"/>
          <w:u w:val="single"/>
        </w:rPr>
      </w:pPr>
      <w:r>
        <w:rPr>
          <w:rFonts w:ascii="宋体" w:hAnsi="宋体" w:cs="宋体" w:hint="eastAsia"/>
          <w:color w:val="000000"/>
          <w:szCs w:val="21"/>
          <w:u w:val="single"/>
        </w:rPr>
        <w:t>（8）协调处理施工场地周围地下管线和邻近建筑物、构筑物(含文物保护建筑）、古树名木的保护工作：合同签订后由发包人提供施工场地地质资料，承包人对地上地下设施负有保护责任；如出现文物等承包人应按国家有关规定进行保护，并向有关部门申报。如发包人提出特殊保护措施，承包人应予以执行，费用由发包人承担（承包人未按发包人指示或未按操作规程造成的</w:t>
      </w:r>
      <w:r>
        <w:rPr>
          <w:rFonts w:ascii="宋体" w:hAnsi="宋体" w:cs="宋体" w:hint="eastAsia"/>
          <w:color w:val="000000"/>
          <w:szCs w:val="21"/>
          <w:u w:val="single"/>
        </w:rPr>
        <w:lastRenderedPageBreak/>
        <w:t>损失除外）</w:t>
      </w:r>
    </w:p>
    <w:p w:rsidR="000867F1" w:rsidRDefault="000867F1" w:rsidP="000867F1">
      <w:pPr>
        <w:spacing w:line="360" w:lineRule="auto"/>
        <w:ind w:firstLineChars="200" w:firstLine="420"/>
        <w:jc w:val="left"/>
        <w:rPr>
          <w:rFonts w:ascii="宋体" w:hAnsi="宋体" w:cs="宋体"/>
          <w:color w:val="000000"/>
          <w:szCs w:val="21"/>
          <w:u w:val="single"/>
        </w:rPr>
      </w:pPr>
      <w:r>
        <w:rPr>
          <w:rFonts w:ascii="宋体" w:hAnsi="宋体" w:cs="宋体" w:hint="eastAsia"/>
          <w:color w:val="000000"/>
          <w:szCs w:val="21"/>
          <w:u w:val="single"/>
        </w:rPr>
        <w:t>（9）双方约定发包人应做的其他工作：/。</w:t>
      </w:r>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2.5 资金来源证明及支付担保</w:t>
      </w:r>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发包人提供资金来源证明的期限要求：</w:t>
      </w:r>
      <w:r>
        <w:rPr>
          <w:rFonts w:ascii="宋体" w:hAnsi="宋体" w:cs="宋体" w:hint="eastAsia"/>
          <w:color w:val="000000"/>
          <w:szCs w:val="21"/>
          <w:u w:val="single"/>
        </w:rPr>
        <w:t xml:space="preserve">   /            </w:t>
      </w:r>
      <w:r>
        <w:rPr>
          <w:rFonts w:ascii="宋体" w:hAnsi="宋体" w:cs="宋体" w:hint="eastAsia"/>
          <w:color w:val="000000"/>
          <w:szCs w:val="21"/>
        </w:rPr>
        <w:t>。</w:t>
      </w:r>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发包人是否提供支付担保：</w:t>
      </w:r>
      <w:r>
        <w:rPr>
          <w:rFonts w:ascii="宋体" w:hAnsi="宋体" w:cs="宋体" w:hint="eastAsia"/>
          <w:color w:val="000000"/>
          <w:szCs w:val="21"/>
          <w:u w:val="single"/>
        </w:rPr>
        <w:t xml:space="preserve">            /         </w:t>
      </w:r>
      <w:r>
        <w:rPr>
          <w:rFonts w:ascii="宋体" w:hAnsi="宋体" w:cs="宋体" w:hint="eastAsia"/>
          <w:color w:val="000000"/>
          <w:szCs w:val="21"/>
        </w:rPr>
        <w:t>。</w:t>
      </w:r>
    </w:p>
    <w:p w:rsidR="000867F1" w:rsidRDefault="000867F1" w:rsidP="000867F1">
      <w:pPr>
        <w:spacing w:line="360" w:lineRule="auto"/>
        <w:ind w:firstLineChars="200" w:firstLine="420"/>
        <w:jc w:val="left"/>
        <w:rPr>
          <w:rFonts w:ascii="宋体" w:hAnsi="宋体" w:cs="宋体"/>
          <w:color w:val="000000"/>
          <w:szCs w:val="21"/>
          <w:u w:val="single"/>
        </w:rPr>
      </w:pPr>
      <w:r>
        <w:rPr>
          <w:rFonts w:ascii="宋体" w:hAnsi="宋体" w:cs="宋体" w:hint="eastAsia"/>
          <w:color w:val="000000"/>
          <w:szCs w:val="21"/>
        </w:rPr>
        <w:t>发包人提供支付担保的形式：</w:t>
      </w:r>
      <w:r>
        <w:rPr>
          <w:rFonts w:ascii="宋体" w:hAnsi="宋体" w:cs="宋体" w:hint="eastAsia"/>
          <w:color w:val="000000"/>
          <w:szCs w:val="21"/>
          <w:u w:val="single"/>
        </w:rPr>
        <w:t>         /            </w:t>
      </w:r>
      <w:r>
        <w:rPr>
          <w:rFonts w:ascii="宋体" w:hAnsi="宋体" w:cs="宋体" w:hint="eastAsia"/>
          <w:color w:val="000000"/>
          <w:szCs w:val="21"/>
        </w:rPr>
        <w:t>。</w:t>
      </w:r>
    </w:p>
    <w:p w:rsidR="000867F1" w:rsidRDefault="000867F1" w:rsidP="000867F1">
      <w:pPr>
        <w:spacing w:line="360" w:lineRule="auto"/>
        <w:ind w:firstLineChars="200" w:firstLine="420"/>
        <w:jc w:val="left"/>
        <w:rPr>
          <w:rFonts w:ascii="宋体" w:hAnsi="宋体" w:cs="宋体"/>
          <w:color w:val="000000"/>
          <w:szCs w:val="21"/>
        </w:rPr>
      </w:pPr>
      <w:bookmarkStart w:id="498" w:name="_Toc351203635"/>
      <w:r>
        <w:rPr>
          <w:rFonts w:ascii="宋体" w:hAnsi="宋体" w:cs="宋体" w:hint="eastAsia"/>
          <w:color w:val="000000"/>
          <w:szCs w:val="21"/>
        </w:rPr>
        <w:t>3</w:t>
      </w:r>
      <w:bookmarkStart w:id="499" w:name="_Toc296891198"/>
      <w:bookmarkStart w:id="500" w:name="_Toc296890986"/>
      <w:bookmarkStart w:id="501" w:name="_Toc296503158"/>
      <w:bookmarkStart w:id="502" w:name="_Toc297120458"/>
      <w:bookmarkStart w:id="503" w:name="_Toc292559868"/>
      <w:bookmarkStart w:id="504" w:name="_Toc296347157"/>
      <w:bookmarkStart w:id="505" w:name="_Toc297048344"/>
      <w:bookmarkStart w:id="506" w:name="_Toc296944497"/>
      <w:bookmarkStart w:id="507" w:name="_Toc296346659"/>
      <w:bookmarkStart w:id="508" w:name="_Toc292559363"/>
      <w:r>
        <w:rPr>
          <w:rFonts w:ascii="宋体" w:hAnsi="宋体" w:cs="宋体" w:hint="eastAsia"/>
          <w:color w:val="000000"/>
          <w:szCs w:val="21"/>
        </w:rPr>
        <w:t>. 承包人</w:t>
      </w:r>
      <w:bookmarkEnd w:id="498"/>
    </w:p>
    <w:bookmarkEnd w:id="499"/>
    <w:bookmarkEnd w:id="500"/>
    <w:bookmarkEnd w:id="501"/>
    <w:bookmarkEnd w:id="502"/>
    <w:bookmarkEnd w:id="503"/>
    <w:bookmarkEnd w:id="504"/>
    <w:bookmarkEnd w:id="505"/>
    <w:bookmarkEnd w:id="506"/>
    <w:bookmarkEnd w:id="507"/>
    <w:bookmarkEnd w:id="508"/>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3.1 承包人的一般义务</w:t>
      </w:r>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（9）承包人提交的竣工资料的内容：</w:t>
      </w:r>
      <w:r>
        <w:rPr>
          <w:rFonts w:ascii="宋体" w:hAnsi="宋体" w:cs="宋体" w:hint="eastAsia"/>
          <w:color w:val="000000"/>
          <w:szCs w:val="21"/>
          <w:u w:val="single"/>
        </w:rPr>
        <w:t>竣工图纸4套及相应的电子文档</w:t>
      </w:r>
      <w:r>
        <w:rPr>
          <w:rFonts w:ascii="宋体" w:hAnsi="宋体" w:cs="宋体" w:hint="eastAsia"/>
          <w:color w:val="000000"/>
          <w:szCs w:val="21"/>
        </w:rPr>
        <w:t>。</w:t>
      </w:r>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承包人需要提交的竣工资料套数：</w:t>
      </w:r>
      <w:r>
        <w:rPr>
          <w:rFonts w:ascii="宋体" w:hAnsi="宋体" w:cs="宋体" w:hint="eastAsia"/>
          <w:color w:val="000000"/>
          <w:szCs w:val="21"/>
          <w:u w:val="single"/>
        </w:rPr>
        <w:t>4套</w:t>
      </w:r>
      <w:r>
        <w:rPr>
          <w:rFonts w:ascii="宋体" w:hAnsi="宋体" w:cs="宋体" w:hint="eastAsia"/>
          <w:color w:val="000000"/>
          <w:szCs w:val="21"/>
        </w:rPr>
        <w:t>。</w:t>
      </w:r>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承包人提交的竣工资料的费用承担：</w:t>
      </w:r>
      <w:r>
        <w:rPr>
          <w:rFonts w:ascii="宋体" w:hAnsi="宋体" w:cs="宋体" w:hint="eastAsia"/>
          <w:color w:val="000000"/>
          <w:szCs w:val="21"/>
          <w:u w:val="single"/>
        </w:rPr>
        <w:t>自行承担</w:t>
      </w:r>
      <w:r>
        <w:rPr>
          <w:rFonts w:ascii="宋体" w:hAnsi="宋体" w:cs="宋体" w:hint="eastAsia"/>
          <w:color w:val="000000"/>
          <w:szCs w:val="21"/>
        </w:rPr>
        <w:t>。</w:t>
      </w:r>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承包人提交的竣工资料移交时间：</w:t>
      </w:r>
      <w:r>
        <w:rPr>
          <w:rFonts w:ascii="宋体" w:hAnsi="宋体" w:cs="宋体" w:hint="eastAsia"/>
          <w:color w:val="000000"/>
          <w:szCs w:val="21"/>
          <w:u w:val="single"/>
        </w:rPr>
        <w:t>工程竣工验收合格后1个月内</w:t>
      </w:r>
      <w:r>
        <w:rPr>
          <w:rFonts w:ascii="宋体" w:hAnsi="宋体" w:cs="宋体" w:hint="eastAsia"/>
          <w:color w:val="000000"/>
          <w:szCs w:val="21"/>
        </w:rPr>
        <w:t>。</w:t>
      </w:r>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承包人提交的竣工资料形式要求：</w:t>
      </w:r>
      <w:r>
        <w:rPr>
          <w:rFonts w:ascii="宋体" w:hAnsi="宋体" w:cs="宋体" w:hint="eastAsia"/>
          <w:color w:val="000000"/>
          <w:szCs w:val="21"/>
          <w:u w:val="single"/>
        </w:rPr>
        <w:t>按陕西省相关规定执行</w:t>
      </w:r>
      <w:r>
        <w:rPr>
          <w:rFonts w:ascii="宋体" w:hAnsi="宋体" w:cs="宋体" w:hint="eastAsia"/>
          <w:color w:val="000000"/>
          <w:szCs w:val="21"/>
        </w:rPr>
        <w:t>。</w:t>
      </w:r>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（10）承包人应履行的其他义务：</w:t>
      </w:r>
    </w:p>
    <w:p w:rsidR="000867F1" w:rsidRDefault="000867F1" w:rsidP="000867F1">
      <w:pPr>
        <w:numPr>
          <w:ilvl w:val="0"/>
          <w:numId w:val="5"/>
        </w:numPr>
        <w:spacing w:line="360" w:lineRule="auto"/>
        <w:ind w:firstLineChars="200" w:firstLine="420"/>
        <w:jc w:val="left"/>
        <w:rPr>
          <w:rFonts w:ascii="宋体" w:hAnsi="宋体" w:cs="宋体"/>
          <w:szCs w:val="21"/>
        </w:rPr>
      </w:pPr>
      <w:r>
        <w:rPr>
          <w:rFonts w:ascii="宋体" w:hAnsi="宋体" w:cs="宋体" w:hint="eastAsia"/>
          <w:szCs w:val="21"/>
        </w:rPr>
        <w:t>应提供计划、报表的名称及完成时间：合同签订后 5 天内。承包人须向监理人及发包人提供施工总进度计划及资金使用计划</w:t>
      </w:r>
      <w:proofErr w:type="gramStart"/>
      <w:r>
        <w:rPr>
          <w:rFonts w:ascii="宋体" w:hAnsi="宋体" w:cs="宋体" w:hint="eastAsia"/>
          <w:szCs w:val="21"/>
        </w:rPr>
        <w:t>《</w:t>
      </w:r>
      <w:proofErr w:type="gramEnd"/>
      <w:r>
        <w:rPr>
          <w:rFonts w:ascii="宋体" w:hAnsi="宋体" w:cs="宋体" w:hint="eastAsia"/>
          <w:szCs w:val="21"/>
        </w:rPr>
        <w:t>包括年度计划及季度计划）壹式肆份；每月20日向监理人及发包人报送当月已完成工作量月报表、劳务作业量及应支付劳务分包合同价款，并提供下月施工进度计划表、主要材料用量计划表及资金使用计划表各壹式肆份；每周一上午09:00时前向监理人员及发包人报送施工周报壹式肆份。</w:t>
      </w:r>
    </w:p>
    <w:p w:rsidR="000867F1" w:rsidRDefault="000867F1" w:rsidP="000867F1">
      <w:pPr>
        <w:numPr>
          <w:ilvl w:val="0"/>
          <w:numId w:val="5"/>
        </w:numPr>
        <w:spacing w:line="360" w:lineRule="auto"/>
        <w:ind w:firstLineChars="200" w:firstLine="420"/>
        <w:jc w:val="left"/>
        <w:rPr>
          <w:rFonts w:ascii="宋体" w:hAnsi="宋体" w:cs="宋体"/>
          <w:szCs w:val="21"/>
        </w:rPr>
      </w:pPr>
      <w:r>
        <w:rPr>
          <w:rFonts w:ascii="宋体" w:hAnsi="宋体" w:cs="宋体" w:hint="eastAsia"/>
          <w:szCs w:val="21"/>
        </w:rPr>
        <w:t>承担施工安全保卫工作及非夜间施工照明的责任和要求：在工程实施过程中，承包人应对其承包范围内的所有现场操作的稳定性和安全负全部责任，并且应对施工现场的所有人员进行安全管理。应保持施工现场和施工过程井然有序，避免发生人身事故。为了保护工程或为了公众及其他人员的安全，或在监理工程师和有关主管单位提出要求时，承包人应完善所有的照明、护栏、围墙、警告标志及守卫设施。采取一切合理措施，保护工地及工地周围的环境，避免污染，噪音、排放或由于其施工方法的不当造成的对人员和财产的危害或干扰。在签订承包合同时，必须同时签订安全文明施工协议、安全文明施工承诺书。承包人如果在工程施工中发生安全事故、发包人有权按相关规定对承包人进行考核和扣罚。按国家、省、市有关政策文件执行，需满足非夜间施工照明的需要，发生费用自负。</w:t>
      </w:r>
    </w:p>
    <w:p w:rsidR="000867F1" w:rsidRDefault="000867F1" w:rsidP="000867F1">
      <w:pPr>
        <w:numPr>
          <w:ilvl w:val="0"/>
          <w:numId w:val="5"/>
        </w:numPr>
        <w:spacing w:line="360" w:lineRule="auto"/>
        <w:ind w:firstLineChars="200" w:firstLine="420"/>
        <w:jc w:val="left"/>
        <w:rPr>
          <w:rFonts w:ascii="宋体" w:hAnsi="宋体" w:cs="宋体"/>
          <w:szCs w:val="21"/>
        </w:rPr>
      </w:pPr>
      <w:r>
        <w:rPr>
          <w:rFonts w:ascii="宋体" w:hAnsi="宋体" w:cs="宋体" w:hint="eastAsia"/>
          <w:szCs w:val="21"/>
        </w:rPr>
        <w:t>向发包人提供的办公和生活房屋及设施的要求：在开工前 7 日内免费为发包人和监理工程师提供办公用房5间,提供可供 20 人开会的会议室1间及配套的办公用品和一般的生活设</w:t>
      </w:r>
      <w:r>
        <w:rPr>
          <w:rFonts w:ascii="宋体" w:hAnsi="宋体" w:cs="宋体" w:hint="eastAsia"/>
          <w:szCs w:val="21"/>
        </w:rPr>
        <w:lastRenderedPageBreak/>
        <w:t>施，上述费用均已包含在安全文明施工措施费中，发包人不再另付费用。</w:t>
      </w:r>
    </w:p>
    <w:p w:rsidR="000867F1" w:rsidRDefault="000867F1" w:rsidP="000867F1">
      <w:pPr>
        <w:numPr>
          <w:ilvl w:val="0"/>
          <w:numId w:val="5"/>
        </w:numPr>
        <w:spacing w:line="360" w:lineRule="auto"/>
        <w:ind w:firstLineChars="200" w:firstLine="420"/>
        <w:jc w:val="left"/>
        <w:rPr>
          <w:rFonts w:ascii="宋体" w:hAnsi="宋体" w:cs="宋体"/>
          <w:szCs w:val="21"/>
        </w:rPr>
      </w:pPr>
      <w:r>
        <w:rPr>
          <w:rFonts w:ascii="宋体" w:hAnsi="宋体" w:cs="宋体" w:hint="eastAsia"/>
          <w:szCs w:val="21"/>
        </w:rPr>
        <w:t>需承包人办理的有关施工场地交通、环卫和施工噪音管理等手续：按西安市的有关文件规定办理各项有关手续，并书面通知发包人。办理有关手续发生的费用按有关规定执行。若承包人原因导致的罚款由承包人承担。</w:t>
      </w:r>
    </w:p>
    <w:p w:rsidR="000867F1" w:rsidRDefault="000867F1" w:rsidP="000867F1">
      <w:pPr>
        <w:numPr>
          <w:ilvl w:val="0"/>
          <w:numId w:val="5"/>
        </w:numPr>
        <w:spacing w:line="360" w:lineRule="auto"/>
        <w:ind w:firstLineChars="200" w:firstLine="420"/>
        <w:jc w:val="left"/>
        <w:rPr>
          <w:rFonts w:ascii="宋体" w:hAnsi="宋体" w:cs="宋体"/>
          <w:szCs w:val="21"/>
        </w:rPr>
      </w:pPr>
      <w:r>
        <w:rPr>
          <w:rFonts w:ascii="宋体" w:hAnsi="宋体" w:cs="宋体" w:hint="eastAsia"/>
          <w:szCs w:val="21"/>
        </w:rPr>
        <w:t>已完工程成品保护的特殊要求及费用承担：工程竣工验收未交给发包人之前，承包人负责保护，承包人保护期间发生损坏，承包人出资修复；发包人提前使用后发生的损坏，由承包人负责修复，费用由发包人承担。</w:t>
      </w:r>
    </w:p>
    <w:p w:rsidR="000867F1" w:rsidRDefault="000867F1" w:rsidP="000867F1">
      <w:pPr>
        <w:numPr>
          <w:ilvl w:val="0"/>
          <w:numId w:val="5"/>
        </w:numPr>
        <w:spacing w:line="360" w:lineRule="auto"/>
        <w:ind w:firstLineChars="200" w:firstLine="420"/>
        <w:jc w:val="left"/>
        <w:rPr>
          <w:rFonts w:ascii="宋体" w:hAnsi="宋体" w:cs="宋体"/>
          <w:szCs w:val="21"/>
        </w:rPr>
      </w:pPr>
      <w:r>
        <w:rPr>
          <w:rFonts w:ascii="宋体" w:hAnsi="宋体" w:cs="宋体" w:hint="eastAsia"/>
          <w:szCs w:val="21"/>
        </w:rPr>
        <w:t>施工场地周围地下管线和邻近建筑物、构筑物（含文物保护建筑)、古树名树的保护要求及费用承担：根据现场具体情况，由承包人制定措施，报发包人及监理审批，由此产生的费用由发包人承担。</w:t>
      </w:r>
    </w:p>
    <w:p w:rsidR="000867F1" w:rsidRDefault="000867F1" w:rsidP="000867F1">
      <w:pPr>
        <w:numPr>
          <w:ilvl w:val="0"/>
          <w:numId w:val="5"/>
        </w:numPr>
        <w:spacing w:line="360" w:lineRule="auto"/>
        <w:ind w:firstLineChars="200" w:firstLine="420"/>
        <w:jc w:val="left"/>
        <w:rPr>
          <w:rFonts w:ascii="宋体" w:hAnsi="宋体" w:cs="宋体"/>
          <w:szCs w:val="21"/>
        </w:rPr>
      </w:pPr>
      <w:r>
        <w:rPr>
          <w:rFonts w:ascii="宋体" w:hAnsi="宋体" w:cs="宋体" w:hint="eastAsia"/>
          <w:szCs w:val="21"/>
        </w:rPr>
        <w:t>施工场地清洁卫生的要求：按陕西省及西安市有关安全生产、文明施工和城市管理的规定执行，在工程施工期间，承包人应保持作业环境整洁卫生，使生产有序进行。因承包人违反陕西省及西安市有关安全生产、文明施工和城市管理等规定而发生的费用由承包人承担。交工前，承包人需将自身的人员及材料设备有序清退出场，保证清场后现场卫生环境整洁，否则发包人可酌情扣除费用。</w:t>
      </w:r>
    </w:p>
    <w:p w:rsidR="000867F1" w:rsidRDefault="000867F1" w:rsidP="000867F1">
      <w:pPr>
        <w:numPr>
          <w:ilvl w:val="0"/>
          <w:numId w:val="5"/>
        </w:numPr>
        <w:spacing w:line="360" w:lineRule="auto"/>
        <w:ind w:firstLineChars="200" w:firstLine="420"/>
        <w:jc w:val="left"/>
        <w:rPr>
          <w:rFonts w:ascii="宋体" w:hAnsi="宋体" w:cs="宋体"/>
          <w:szCs w:val="21"/>
        </w:rPr>
      </w:pPr>
      <w:r>
        <w:rPr>
          <w:rFonts w:ascii="宋体" w:hAnsi="宋体" w:cs="宋体" w:hint="eastAsia"/>
          <w:szCs w:val="21"/>
        </w:rPr>
        <w:t>承包人保证工程进度，不能因非发包人原因等问题停工、或延误工期；</w:t>
      </w:r>
    </w:p>
    <w:p w:rsidR="000867F1" w:rsidRDefault="000867F1" w:rsidP="000867F1">
      <w:pPr>
        <w:numPr>
          <w:ilvl w:val="0"/>
          <w:numId w:val="5"/>
        </w:numPr>
        <w:spacing w:line="360" w:lineRule="auto"/>
        <w:ind w:firstLineChars="200" w:firstLine="420"/>
        <w:jc w:val="left"/>
        <w:rPr>
          <w:rFonts w:ascii="宋体" w:hAnsi="宋体" w:cs="宋体"/>
          <w:szCs w:val="21"/>
        </w:rPr>
      </w:pPr>
      <w:r>
        <w:rPr>
          <w:rFonts w:ascii="宋体" w:hAnsi="宋体" w:cs="宋体" w:hint="eastAsia"/>
          <w:szCs w:val="21"/>
        </w:rPr>
        <w:t>在任何条件下，承包人不得拖欠农民工工资及应为其缴纳的社会保险；</w:t>
      </w:r>
    </w:p>
    <w:p w:rsidR="000867F1" w:rsidRDefault="000867F1" w:rsidP="000867F1">
      <w:pPr>
        <w:numPr>
          <w:ilvl w:val="0"/>
          <w:numId w:val="5"/>
        </w:numPr>
        <w:spacing w:line="360" w:lineRule="auto"/>
        <w:ind w:firstLineChars="200" w:firstLine="420"/>
        <w:jc w:val="left"/>
        <w:rPr>
          <w:rFonts w:ascii="宋体" w:hAnsi="宋体" w:cs="宋体"/>
          <w:szCs w:val="21"/>
        </w:rPr>
      </w:pPr>
      <w:r>
        <w:rPr>
          <w:rFonts w:ascii="宋体" w:hAnsi="宋体" w:cs="宋体" w:hint="eastAsia"/>
          <w:szCs w:val="21"/>
        </w:rPr>
        <w:t>承包人应加强项目实施中的安全生产、文明施工、环境保护管理，并支付相关费用，本项目施工中安全生产、文明施工、环境保护等均由承包人负责；按照陕西省“安全文明工地”要求、治污减</w:t>
      </w:r>
      <w:proofErr w:type="gramStart"/>
      <w:r>
        <w:rPr>
          <w:rFonts w:ascii="宋体" w:hAnsi="宋体" w:cs="宋体" w:hint="eastAsia"/>
          <w:szCs w:val="21"/>
        </w:rPr>
        <w:t>霾</w:t>
      </w:r>
      <w:proofErr w:type="gramEnd"/>
      <w:r>
        <w:rPr>
          <w:rFonts w:ascii="宋体" w:hAnsi="宋体" w:cs="宋体" w:hint="eastAsia"/>
          <w:szCs w:val="21"/>
        </w:rPr>
        <w:t>等相关规定要求做好安全文明施工、环境保护、治污减</w:t>
      </w:r>
      <w:proofErr w:type="gramStart"/>
      <w:r>
        <w:rPr>
          <w:rFonts w:ascii="宋体" w:hAnsi="宋体" w:cs="宋体" w:hint="eastAsia"/>
          <w:szCs w:val="21"/>
        </w:rPr>
        <w:t>霾</w:t>
      </w:r>
      <w:proofErr w:type="gramEnd"/>
      <w:r>
        <w:rPr>
          <w:rFonts w:ascii="宋体" w:hAnsi="宋体" w:cs="宋体" w:hint="eastAsia"/>
          <w:szCs w:val="21"/>
        </w:rPr>
        <w:t>等工作，创建省级安全文明工地。承包人未达到省、市的有关规定要求，被行政主管部门查处的，或被市民、媒体举报属实的，或被发包人、监理人随机检查属实的，发包人有权按国家、地方有关安全法规处罚，除接受相关部门处罚外，上述行为每发现一次，承包人还须向发包人支付违约金 10000元；</w:t>
      </w:r>
    </w:p>
    <w:p w:rsidR="000867F1" w:rsidRDefault="000867F1" w:rsidP="000867F1">
      <w:pPr>
        <w:numPr>
          <w:ilvl w:val="0"/>
          <w:numId w:val="5"/>
        </w:numPr>
        <w:spacing w:line="360" w:lineRule="auto"/>
        <w:ind w:firstLineChars="200" w:firstLine="420"/>
        <w:jc w:val="left"/>
        <w:rPr>
          <w:rFonts w:ascii="宋体" w:hAnsi="宋体" w:cs="宋体"/>
          <w:szCs w:val="21"/>
        </w:rPr>
      </w:pPr>
      <w:r>
        <w:rPr>
          <w:rFonts w:ascii="宋体" w:hAnsi="宋体" w:cs="宋体" w:hint="eastAsia"/>
          <w:szCs w:val="21"/>
        </w:rPr>
        <w:t>项目实施过程中涉及的应由承包人支付的各项费用，全部由承包人支付；项目实施过程中涉及的内部组织，对外协调工作，由承包人负责；</w:t>
      </w:r>
    </w:p>
    <w:p w:rsidR="000867F1" w:rsidRDefault="000867F1" w:rsidP="000867F1">
      <w:pPr>
        <w:numPr>
          <w:ilvl w:val="0"/>
          <w:numId w:val="5"/>
        </w:numPr>
        <w:spacing w:line="360" w:lineRule="auto"/>
        <w:ind w:firstLineChars="200" w:firstLine="420"/>
        <w:jc w:val="left"/>
        <w:rPr>
          <w:rFonts w:ascii="宋体" w:hAnsi="宋体" w:cs="宋体"/>
          <w:szCs w:val="21"/>
        </w:rPr>
      </w:pPr>
      <w:r>
        <w:rPr>
          <w:rFonts w:ascii="宋体" w:hAnsi="宋体" w:cs="宋体" w:hint="eastAsia"/>
          <w:szCs w:val="21"/>
        </w:rPr>
        <w:t>由承包人原因引起的任何经济和劳动纠纷由承包人负责处理并承担责任；</w:t>
      </w:r>
    </w:p>
    <w:p w:rsidR="000867F1" w:rsidRDefault="000867F1" w:rsidP="000867F1">
      <w:pPr>
        <w:numPr>
          <w:ilvl w:val="0"/>
          <w:numId w:val="5"/>
        </w:numPr>
        <w:spacing w:line="360" w:lineRule="auto"/>
        <w:ind w:firstLineChars="200" w:firstLine="420"/>
        <w:jc w:val="left"/>
        <w:rPr>
          <w:rFonts w:ascii="宋体" w:hAnsi="宋体" w:cs="宋体"/>
          <w:szCs w:val="21"/>
        </w:rPr>
      </w:pPr>
      <w:r>
        <w:rPr>
          <w:rFonts w:ascii="宋体" w:hAnsi="宋体" w:cs="宋体" w:hint="eastAsia"/>
          <w:szCs w:val="21"/>
        </w:rPr>
        <w:t>依据《中华人民共和国建筑法》等规定，本项目主体及关键性工作不允许分包；非主体、非关键性工作承包人进行分包前须征得发包人同意；</w:t>
      </w:r>
    </w:p>
    <w:p w:rsidR="000867F1" w:rsidRDefault="000867F1" w:rsidP="000867F1">
      <w:pPr>
        <w:numPr>
          <w:ilvl w:val="0"/>
          <w:numId w:val="5"/>
        </w:numPr>
        <w:spacing w:line="360" w:lineRule="auto"/>
        <w:ind w:firstLineChars="200" w:firstLine="420"/>
        <w:jc w:val="left"/>
        <w:rPr>
          <w:rFonts w:ascii="宋体" w:hAnsi="宋体" w:cs="宋体"/>
          <w:szCs w:val="21"/>
        </w:rPr>
      </w:pPr>
      <w:r>
        <w:rPr>
          <w:rFonts w:ascii="宋体" w:hAnsi="宋体" w:cs="宋体" w:hint="eastAsia"/>
          <w:szCs w:val="21"/>
        </w:rPr>
        <w:t>承包人提交关键单项工程施工计划（以表格、文字、网络图及</w:t>
      </w:r>
      <w:proofErr w:type="gramStart"/>
      <w:r>
        <w:rPr>
          <w:rFonts w:ascii="宋体" w:hAnsi="宋体" w:cs="宋体" w:hint="eastAsia"/>
          <w:szCs w:val="21"/>
        </w:rPr>
        <w:t>横道图</w:t>
      </w:r>
      <w:proofErr w:type="gramEnd"/>
      <w:r>
        <w:rPr>
          <w:rFonts w:ascii="宋体" w:hAnsi="宋体" w:cs="宋体" w:hint="eastAsia"/>
          <w:szCs w:val="21"/>
        </w:rPr>
        <w:t>表述）的名称、份数和时间：在各关键单项工程开工前 7 日提交壹式肆份。承包人提交关键分部分项工程施工计</w:t>
      </w:r>
      <w:r>
        <w:rPr>
          <w:rFonts w:ascii="宋体" w:hAnsi="宋体" w:cs="宋体" w:hint="eastAsia"/>
          <w:szCs w:val="21"/>
        </w:rPr>
        <w:lastRenderedPageBreak/>
        <w:t>划（以表格、文字、网络图及</w:t>
      </w:r>
      <w:proofErr w:type="gramStart"/>
      <w:r>
        <w:rPr>
          <w:rFonts w:ascii="宋体" w:hAnsi="宋体" w:cs="宋体" w:hint="eastAsia"/>
          <w:szCs w:val="21"/>
        </w:rPr>
        <w:t>横道图</w:t>
      </w:r>
      <w:proofErr w:type="gramEnd"/>
      <w:r>
        <w:rPr>
          <w:rFonts w:ascii="宋体" w:hAnsi="宋体" w:cs="宋体" w:hint="eastAsia"/>
          <w:szCs w:val="21"/>
        </w:rPr>
        <w:t>表述）的名称、份数和时间： 在各关键分部分项工程开工前 7 日提交壹式肆份；</w:t>
      </w:r>
    </w:p>
    <w:p w:rsidR="000867F1" w:rsidRDefault="000867F1" w:rsidP="000867F1">
      <w:pPr>
        <w:numPr>
          <w:ilvl w:val="0"/>
          <w:numId w:val="5"/>
        </w:numPr>
        <w:spacing w:line="360" w:lineRule="auto"/>
        <w:ind w:firstLineChars="200" w:firstLine="420"/>
        <w:jc w:val="left"/>
        <w:rPr>
          <w:rFonts w:ascii="宋体" w:hAnsi="宋体" w:cs="宋体"/>
          <w:szCs w:val="21"/>
        </w:rPr>
      </w:pPr>
      <w:r>
        <w:rPr>
          <w:rFonts w:ascii="宋体" w:hAnsi="宋体" w:cs="宋体" w:hint="eastAsia"/>
          <w:szCs w:val="21"/>
        </w:rPr>
        <w:t>其他未尽事宜由双方协商。</w:t>
      </w:r>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3.2 项目经理</w:t>
      </w:r>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3.2.1 项目经理：</w:t>
      </w:r>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姓    名：</w:t>
      </w:r>
      <w:r>
        <w:rPr>
          <w:rFonts w:ascii="宋体" w:hAnsi="宋体" w:cs="宋体" w:hint="eastAsia"/>
          <w:color w:val="000000"/>
          <w:szCs w:val="21"/>
          <w:u w:val="single"/>
        </w:rPr>
        <w:t>         </w:t>
      </w:r>
      <w:r>
        <w:rPr>
          <w:rFonts w:ascii="宋体" w:hAnsi="宋体" w:cs="宋体" w:hint="eastAsia"/>
          <w:color w:val="000000"/>
          <w:szCs w:val="21"/>
        </w:rPr>
        <w:t>；</w:t>
      </w:r>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身份证号：</w:t>
      </w:r>
      <w:r>
        <w:rPr>
          <w:rFonts w:ascii="宋体" w:hAnsi="宋体" w:cs="宋体" w:hint="eastAsia"/>
          <w:color w:val="000000"/>
          <w:szCs w:val="21"/>
          <w:u w:val="single"/>
        </w:rPr>
        <w:t>         </w:t>
      </w:r>
      <w:r>
        <w:rPr>
          <w:rFonts w:ascii="宋体" w:hAnsi="宋体" w:cs="宋体" w:hint="eastAsia"/>
          <w:color w:val="000000"/>
          <w:szCs w:val="21"/>
        </w:rPr>
        <w:t>；</w:t>
      </w:r>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建造师执业资格等级：</w:t>
      </w:r>
      <w:r>
        <w:rPr>
          <w:rFonts w:ascii="宋体" w:hAnsi="宋体" w:cs="宋体" w:hint="eastAsia"/>
          <w:color w:val="000000"/>
          <w:szCs w:val="21"/>
          <w:u w:val="single"/>
        </w:rPr>
        <w:t>   </w:t>
      </w:r>
      <w:r>
        <w:rPr>
          <w:rFonts w:ascii="宋体" w:hAnsi="宋体" w:cs="宋体" w:hint="eastAsia"/>
          <w:color w:val="000000"/>
          <w:szCs w:val="21"/>
        </w:rPr>
        <w:t>；</w:t>
      </w:r>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建造</w:t>
      </w:r>
      <w:proofErr w:type="gramStart"/>
      <w:r>
        <w:rPr>
          <w:rFonts w:ascii="宋体" w:hAnsi="宋体" w:cs="宋体" w:hint="eastAsia"/>
          <w:color w:val="000000"/>
          <w:szCs w:val="21"/>
        </w:rPr>
        <w:t>师注册</w:t>
      </w:r>
      <w:proofErr w:type="gramEnd"/>
      <w:r>
        <w:rPr>
          <w:rFonts w:ascii="宋体" w:hAnsi="宋体" w:cs="宋体" w:hint="eastAsia"/>
          <w:color w:val="000000"/>
          <w:szCs w:val="21"/>
        </w:rPr>
        <w:t>证书号：</w:t>
      </w:r>
      <w:r>
        <w:rPr>
          <w:rFonts w:ascii="宋体" w:hAnsi="宋体" w:cs="宋体" w:hint="eastAsia"/>
          <w:color w:val="000000"/>
          <w:szCs w:val="21"/>
          <w:u w:val="single"/>
        </w:rPr>
        <w:t> </w:t>
      </w:r>
      <w:r>
        <w:rPr>
          <w:rFonts w:ascii="宋体" w:hAnsi="宋体" w:cs="宋体" w:hint="eastAsia"/>
          <w:color w:val="000000"/>
          <w:szCs w:val="21"/>
        </w:rPr>
        <w:t>；</w:t>
      </w:r>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建造师执业印章号：</w:t>
      </w:r>
      <w:r>
        <w:rPr>
          <w:rFonts w:ascii="宋体" w:hAnsi="宋体" w:cs="宋体" w:hint="eastAsia"/>
          <w:color w:val="000000"/>
          <w:szCs w:val="21"/>
          <w:u w:val="single"/>
        </w:rPr>
        <w:t> </w:t>
      </w:r>
      <w:r>
        <w:rPr>
          <w:rFonts w:ascii="宋体" w:hAnsi="宋体" w:cs="宋体" w:hint="eastAsia"/>
          <w:color w:val="000000"/>
          <w:szCs w:val="21"/>
        </w:rPr>
        <w:t>；</w:t>
      </w:r>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安全生产考核合格证书号：</w:t>
      </w:r>
      <w:r>
        <w:rPr>
          <w:rFonts w:ascii="宋体" w:hAnsi="宋体" w:cs="宋体" w:hint="eastAsia"/>
          <w:color w:val="000000"/>
          <w:szCs w:val="21"/>
          <w:u w:val="single"/>
        </w:rPr>
        <w:t> </w:t>
      </w:r>
      <w:r>
        <w:rPr>
          <w:rFonts w:ascii="宋体" w:hAnsi="宋体" w:cs="宋体" w:hint="eastAsia"/>
          <w:color w:val="000000"/>
          <w:szCs w:val="21"/>
        </w:rPr>
        <w:t>；</w:t>
      </w:r>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联系电话：</w:t>
      </w:r>
      <w:r>
        <w:rPr>
          <w:rFonts w:ascii="宋体" w:hAnsi="宋体" w:cs="宋体" w:hint="eastAsia"/>
          <w:color w:val="000000"/>
          <w:szCs w:val="21"/>
          <w:u w:val="single"/>
        </w:rPr>
        <w:t>         </w:t>
      </w:r>
      <w:r>
        <w:rPr>
          <w:rFonts w:ascii="宋体" w:hAnsi="宋体" w:cs="宋体" w:hint="eastAsia"/>
          <w:color w:val="000000"/>
          <w:szCs w:val="21"/>
        </w:rPr>
        <w:t>；</w:t>
      </w:r>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电子信箱：</w:t>
      </w:r>
      <w:r>
        <w:rPr>
          <w:rFonts w:ascii="宋体" w:hAnsi="宋体" w:cs="宋体" w:hint="eastAsia"/>
          <w:color w:val="000000"/>
          <w:szCs w:val="21"/>
          <w:u w:val="single"/>
        </w:rPr>
        <w:t>         </w:t>
      </w:r>
      <w:r>
        <w:rPr>
          <w:rFonts w:ascii="宋体" w:hAnsi="宋体" w:cs="宋体" w:hint="eastAsia"/>
          <w:color w:val="000000"/>
          <w:szCs w:val="21"/>
        </w:rPr>
        <w:t>；</w:t>
      </w:r>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通信地址：</w:t>
      </w:r>
      <w:r>
        <w:rPr>
          <w:rFonts w:ascii="宋体" w:hAnsi="宋体" w:cs="宋体" w:hint="eastAsia"/>
          <w:color w:val="000000"/>
          <w:szCs w:val="21"/>
          <w:u w:val="single"/>
        </w:rPr>
        <w:t>         </w:t>
      </w:r>
      <w:r>
        <w:rPr>
          <w:rFonts w:ascii="宋体" w:hAnsi="宋体" w:cs="宋体" w:hint="eastAsia"/>
          <w:color w:val="000000"/>
          <w:szCs w:val="21"/>
        </w:rPr>
        <w:t>；</w:t>
      </w:r>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承包人对项目经理的授权范围如下：</w:t>
      </w:r>
      <w:r>
        <w:rPr>
          <w:rFonts w:ascii="宋体" w:hAnsi="宋体" w:cs="宋体" w:hint="eastAsia"/>
          <w:szCs w:val="21"/>
          <w:u w:val="single"/>
        </w:rPr>
        <w:t>代表承包人具体履行本合同文件 ：</w:t>
      </w:r>
      <w:r>
        <w:rPr>
          <w:rFonts w:ascii="宋体" w:hAnsi="宋体" w:cs="宋体" w:hint="eastAsia"/>
          <w:szCs w:val="21"/>
          <w:u w:val="single"/>
        </w:rPr>
        <w:fldChar w:fldCharType="begin"/>
      </w:r>
      <w:r>
        <w:rPr>
          <w:rFonts w:ascii="宋体" w:hAnsi="宋体" w:cs="宋体" w:hint="eastAsia"/>
          <w:szCs w:val="21"/>
          <w:u w:val="single"/>
        </w:rPr>
        <w:instrText xml:space="preserve"> = 1 \* GB3 </w:instrText>
      </w:r>
      <w:r>
        <w:rPr>
          <w:rFonts w:ascii="宋体" w:hAnsi="宋体" w:cs="宋体" w:hint="eastAsia"/>
          <w:szCs w:val="21"/>
          <w:u w:val="single"/>
        </w:rPr>
        <w:fldChar w:fldCharType="separate"/>
      </w:r>
      <w:r>
        <w:rPr>
          <w:rFonts w:ascii="宋体" w:hAnsi="宋体" w:cs="宋体" w:hint="eastAsia"/>
          <w:szCs w:val="21"/>
          <w:u w:val="single"/>
        </w:rPr>
        <w:t>①</w:t>
      </w:r>
      <w:r>
        <w:rPr>
          <w:rFonts w:ascii="宋体" w:hAnsi="宋体" w:cs="宋体" w:hint="eastAsia"/>
          <w:szCs w:val="21"/>
          <w:u w:val="single"/>
        </w:rPr>
        <w:fldChar w:fldCharType="end"/>
      </w:r>
      <w:r>
        <w:rPr>
          <w:rFonts w:ascii="宋体" w:hAnsi="宋体" w:cs="宋体" w:hint="eastAsia"/>
          <w:szCs w:val="21"/>
          <w:u w:val="single"/>
        </w:rPr>
        <w:t>组建项目经理部，确定项目经理部的组织结构，按照投标文件所列名单聘任管理人员，确定管理人员的职责，并定期进行考核、评价和奖惩；</w:t>
      </w:r>
      <w:r>
        <w:rPr>
          <w:rFonts w:ascii="宋体" w:hAnsi="宋体" w:cs="宋体" w:hint="eastAsia"/>
          <w:szCs w:val="21"/>
          <w:u w:val="single"/>
        </w:rPr>
        <w:fldChar w:fldCharType="begin"/>
      </w:r>
      <w:r>
        <w:rPr>
          <w:rFonts w:ascii="宋体" w:hAnsi="宋体" w:cs="宋体" w:hint="eastAsia"/>
          <w:szCs w:val="21"/>
          <w:u w:val="single"/>
        </w:rPr>
        <w:instrText xml:space="preserve"> = 2 \* GB3 </w:instrText>
      </w:r>
      <w:r>
        <w:rPr>
          <w:rFonts w:ascii="宋体" w:hAnsi="宋体" w:cs="宋体" w:hint="eastAsia"/>
          <w:szCs w:val="21"/>
          <w:u w:val="single"/>
        </w:rPr>
        <w:fldChar w:fldCharType="separate"/>
      </w:r>
      <w:r>
        <w:rPr>
          <w:rFonts w:ascii="宋体" w:hAnsi="宋体" w:cs="宋体" w:hint="eastAsia"/>
          <w:szCs w:val="21"/>
          <w:u w:val="single"/>
        </w:rPr>
        <w:t>②</w:t>
      </w:r>
      <w:r>
        <w:rPr>
          <w:rFonts w:ascii="宋体" w:hAnsi="宋体" w:cs="宋体" w:hint="eastAsia"/>
          <w:szCs w:val="21"/>
          <w:u w:val="single"/>
        </w:rPr>
        <w:fldChar w:fldCharType="end"/>
      </w:r>
      <w:r>
        <w:rPr>
          <w:rFonts w:ascii="宋体" w:hAnsi="宋体" w:cs="宋体" w:hint="eastAsia"/>
          <w:szCs w:val="21"/>
          <w:u w:val="single"/>
        </w:rPr>
        <w:t>在企业财务制度规定的范围内，根据企业法定代表人授权和施工项目管理的需要，决定资金的投入和使用，决定项目经理部的计酬办法；</w:t>
      </w:r>
      <w:r>
        <w:rPr>
          <w:rFonts w:ascii="宋体" w:hAnsi="宋体" w:cs="宋体" w:hint="eastAsia"/>
          <w:szCs w:val="21"/>
          <w:u w:val="single"/>
        </w:rPr>
        <w:fldChar w:fldCharType="begin"/>
      </w:r>
      <w:r>
        <w:rPr>
          <w:rFonts w:ascii="宋体" w:hAnsi="宋体" w:cs="宋体" w:hint="eastAsia"/>
          <w:szCs w:val="21"/>
          <w:u w:val="single"/>
        </w:rPr>
        <w:instrText xml:space="preserve"> = 3 \* GB3 </w:instrText>
      </w:r>
      <w:r>
        <w:rPr>
          <w:rFonts w:ascii="宋体" w:hAnsi="宋体" w:cs="宋体" w:hint="eastAsia"/>
          <w:szCs w:val="21"/>
          <w:u w:val="single"/>
        </w:rPr>
        <w:fldChar w:fldCharType="separate"/>
      </w:r>
      <w:r>
        <w:rPr>
          <w:rFonts w:ascii="宋体" w:hAnsi="宋体" w:cs="宋体" w:hint="eastAsia"/>
          <w:szCs w:val="21"/>
          <w:u w:val="single"/>
        </w:rPr>
        <w:t>③</w:t>
      </w:r>
      <w:r>
        <w:rPr>
          <w:rFonts w:ascii="宋体" w:hAnsi="宋体" w:cs="宋体" w:hint="eastAsia"/>
          <w:szCs w:val="21"/>
          <w:u w:val="single"/>
        </w:rPr>
        <w:fldChar w:fldCharType="end"/>
      </w:r>
      <w:r>
        <w:rPr>
          <w:rFonts w:ascii="宋体" w:hAnsi="宋体" w:cs="宋体" w:hint="eastAsia"/>
          <w:szCs w:val="21"/>
          <w:u w:val="single"/>
        </w:rPr>
        <w:t>在授权范围内，按物资采购程序性文件的规定和合同约定行使采购权；</w:t>
      </w:r>
      <w:r>
        <w:rPr>
          <w:rFonts w:ascii="宋体" w:hAnsi="宋体" w:cs="宋体" w:hint="eastAsia"/>
          <w:szCs w:val="21"/>
          <w:u w:val="single"/>
        </w:rPr>
        <w:fldChar w:fldCharType="begin"/>
      </w:r>
      <w:r>
        <w:rPr>
          <w:rFonts w:ascii="宋体" w:hAnsi="宋体" w:cs="宋体" w:hint="eastAsia"/>
          <w:szCs w:val="21"/>
          <w:u w:val="single"/>
        </w:rPr>
        <w:instrText xml:space="preserve"> = 4 \* GB3 </w:instrText>
      </w:r>
      <w:r>
        <w:rPr>
          <w:rFonts w:ascii="宋体" w:hAnsi="宋体" w:cs="宋体" w:hint="eastAsia"/>
          <w:szCs w:val="21"/>
          <w:u w:val="single"/>
        </w:rPr>
        <w:fldChar w:fldCharType="separate"/>
      </w:r>
      <w:r>
        <w:rPr>
          <w:rFonts w:ascii="宋体" w:hAnsi="宋体" w:cs="宋体" w:hint="eastAsia"/>
          <w:szCs w:val="21"/>
          <w:u w:val="single"/>
        </w:rPr>
        <w:t>④</w:t>
      </w:r>
      <w:r>
        <w:rPr>
          <w:rFonts w:ascii="宋体" w:hAnsi="宋体" w:cs="宋体" w:hint="eastAsia"/>
          <w:szCs w:val="21"/>
          <w:u w:val="single"/>
        </w:rPr>
        <w:fldChar w:fldCharType="end"/>
      </w:r>
      <w:r>
        <w:rPr>
          <w:rFonts w:ascii="宋体" w:hAnsi="宋体" w:cs="宋体" w:hint="eastAsia"/>
          <w:szCs w:val="21"/>
          <w:u w:val="single"/>
        </w:rPr>
        <w:t>根据企业法定代表人授权或按照企业的规定选择、使用分包作业队伍；</w:t>
      </w:r>
      <w:r>
        <w:rPr>
          <w:rFonts w:ascii="宋体" w:hAnsi="宋体" w:cs="宋体" w:hint="eastAsia"/>
          <w:szCs w:val="21"/>
          <w:u w:val="single"/>
        </w:rPr>
        <w:fldChar w:fldCharType="begin"/>
      </w:r>
      <w:r>
        <w:rPr>
          <w:rFonts w:ascii="宋体" w:hAnsi="宋体" w:cs="宋体" w:hint="eastAsia"/>
          <w:szCs w:val="21"/>
          <w:u w:val="single"/>
        </w:rPr>
        <w:instrText xml:space="preserve"> = 5 \* GB3 </w:instrText>
      </w:r>
      <w:r>
        <w:rPr>
          <w:rFonts w:ascii="宋体" w:hAnsi="宋体" w:cs="宋体" w:hint="eastAsia"/>
          <w:szCs w:val="21"/>
          <w:u w:val="single"/>
        </w:rPr>
        <w:fldChar w:fldCharType="separate"/>
      </w:r>
      <w:r>
        <w:rPr>
          <w:rFonts w:ascii="宋体" w:hAnsi="宋体" w:cs="宋体" w:hint="eastAsia"/>
          <w:szCs w:val="21"/>
          <w:u w:val="single"/>
        </w:rPr>
        <w:t>⑤</w:t>
      </w:r>
      <w:r>
        <w:rPr>
          <w:rFonts w:ascii="宋体" w:hAnsi="宋体" w:cs="宋体" w:hint="eastAsia"/>
          <w:szCs w:val="21"/>
          <w:u w:val="single"/>
        </w:rPr>
        <w:fldChar w:fldCharType="end"/>
      </w:r>
      <w:r>
        <w:rPr>
          <w:rFonts w:ascii="宋体" w:hAnsi="宋体" w:cs="宋体" w:hint="eastAsia"/>
          <w:szCs w:val="21"/>
          <w:u w:val="single"/>
        </w:rPr>
        <w:t>主持项目经理部工作，组织制定施工项目的各项管理制度；</w:t>
      </w:r>
      <w:r>
        <w:rPr>
          <w:rFonts w:ascii="宋体" w:hAnsi="宋体" w:cs="宋体" w:hint="eastAsia"/>
          <w:szCs w:val="21"/>
          <w:u w:val="single"/>
        </w:rPr>
        <w:fldChar w:fldCharType="begin"/>
      </w:r>
      <w:r>
        <w:rPr>
          <w:rFonts w:ascii="宋体" w:hAnsi="宋体" w:cs="宋体" w:hint="eastAsia"/>
          <w:szCs w:val="21"/>
          <w:u w:val="single"/>
        </w:rPr>
        <w:instrText xml:space="preserve"> = 6 \* GB3 </w:instrText>
      </w:r>
      <w:r>
        <w:rPr>
          <w:rFonts w:ascii="宋体" w:hAnsi="宋体" w:cs="宋体" w:hint="eastAsia"/>
          <w:szCs w:val="21"/>
          <w:u w:val="single"/>
        </w:rPr>
        <w:fldChar w:fldCharType="separate"/>
      </w:r>
      <w:r>
        <w:rPr>
          <w:rFonts w:ascii="宋体" w:hAnsi="宋体" w:cs="宋体" w:hint="eastAsia"/>
          <w:szCs w:val="21"/>
          <w:u w:val="single"/>
        </w:rPr>
        <w:t>⑥</w:t>
      </w:r>
      <w:r>
        <w:rPr>
          <w:rFonts w:ascii="宋体" w:hAnsi="宋体" w:cs="宋体" w:hint="eastAsia"/>
          <w:szCs w:val="21"/>
          <w:u w:val="single"/>
        </w:rPr>
        <w:fldChar w:fldCharType="end"/>
      </w:r>
      <w:r>
        <w:rPr>
          <w:rFonts w:ascii="宋体" w:hAnsi="宋体" w:cs="宋体" w:hint="eastAsia"/>
          <w:szCs w:val="21"/>
          <w:u w:val="single"/>
        </w:rPr>
        <w:t>根据企业法定代表人授权，协调和处理与施工项目管理有关的内部与外部事项。在项目实施过程中，项目经理对工程质量、安全、进度、投资、环境、职业健康进行全面管理和控制。按时参加工程例会，若有特殊原因应及时取得发包人同意，并指定一名同等</w:t>
      </w:r>
      <w:proofErr w:type="gramStart"/>
      <w:r>
        <w:rPr>
          <w:rFonts w:ascii="宋体" w:hAnsi="宋体" w:cs="宋体" w:hint="eastAsia"/>
          <w:szCs w:val="21"/>
          <w:u w:val="single"/>
        </w:rPr>
        <w:t>职级且</w:t>
      </w:r>
      <w:proofErr w:type="gramEnd"/>
      <w:r>
        <w:rPr>
          <w:rFonts w:ascii="宋体" w:hAnsi="宋体" w:cs="宋体" w:hint="eastAsia"/>
          <w:szCs w:val="21"/>
          <w:u w:val="single"/>
        </w:rPr>
        <w:t>有经验的人员临时代行职权</w:t>
      </w:r>
      <w:r>
        <w:rPr>
          <w:rFonts w:ascii="宋体" w:hAnsi="宋体" w:cs="宋体" w:hint="eastAsia"/>
          <w:color w:val="000000"/>
          <w:szCs w:val="21"/>
        </w:rPr>
        <w:t>。</w:t>
      </w:r>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关于项目经理每月在施工现场的时间要求：</w:t>
      </w:r>
      <w:r>
        <w:rPr>
          <w:rFonts w:ascii="宋体" w:hAnsi="宋体" w:cs="宋体" w:hint="eastAsia"/>
          <w:color w:val="000000"/>
          <w:szCs w:val="21"/>
          <w:u w:val="single"/>
        </w:rPr>
        <w:t xml:space="preserve"> 项</w:t>
      </w:r>
      <w:r>
        <w:rPr>
          <w:rFonts w:ascii="宋体" w:hAnsi="宋体" w:cs="宋体" w:hint="eastAsia"/>
          <w:szCs w:val="21"/>
          <w:u w:val="single"/>
        </w:rPr>
        <w:t>目经理每月在现场时间不得少于25日，每少一天应向发包人支付违约金10000元</w:t>
      </w:r>
      <w:r>
        <w:rPr>
          <w:rFonts w:ascii="宋体" w:hAnsi="宋体" w:cs="宋体" w:hint="eastAsia"/>
          <w:color w:val="000000"/>
          <w:szCs w:val="21"/>
        </w:rPr>
        <w:t>。</w:t>
      </w:r>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承包人未提交劳动合同，以及没有为项目经理缴纳社会保险证明的违约责任：</w:t>
      </w:r>
      <w:r>
        <w:rPr>
          <w:rFonts w:ascii="宋体" w:hAnsi="宋体" w:cs="宋体" w:hint="eastAsia"/>
          <w:color w:val="000000"/>
          <w:szCs w:val="21"/>
          <w:u w:val="single"/>
        </w:rPr>
        <w:t xml:space="preserve">发包人有权解除合同，承包人应承担因此给发包人造成的损失 。 </w:t>
      </w:r>
    </w:p>
    <w:p w:rsidR="000867F1" w:rsidRDefault="000867F1" w:rsidP="000867F1">
      <w:pPr>
        <w:spacing w:line="360" w:lineRule="auto"/>
        <w:ind w:firstLineChars="200" w:firstLine="420"/>
        <w:jc w:val="left"/>
        <w:rPr>
          <w:rFonts w:ascii="宋体" w:hAnsi="宋体" w:cs="宋体"/>
          <w:color w:val="000000"/>
          <w:szCs w:val="21"/>
          <w:u w:val="single"/>
        </w:rPr>
      </w:pPr>
      <w:r>
        <w:rPr>
          <w:rFonts w:ascii="宋体" w:hAnsi="宋体" w:cs="宋体" w:hint="eastAsia"/>
          <w:color w:val="000000"/>
          <w:szCs w:val="21"/>
        </w:rPr>
        <w:t>项目经理未经批准，擅自离开施工现场的违约责任：</w:t>
      </w:r>
      <w:r>
        <w:rPr>
          <w:rFonts w:ascii="宋体" w:hAnsi="宋体" w:cs="宋体" w:hint="eastAsia"/>
          <w:color w:val="000000"/>
          <w:szCs w:val="21"/>
          <w:u w:val="single"/>
        </w:rPr>
        <w:t xml:space="preserve"> </w:t>
      </w:r>
      <w:r>
        <w:rPr>
          <w:rFonts w:ascii="宋体" w:hAnsi="宋体" w:cs="宋体" w:hint="eastAsia"/>
          <w:szCs w:val="21"/>
          <w:u w:val="single"/>
        </w:rPr>
        <w:t>工程实际开工时项目经理不能到现场，视为擅自离开施工现场，承包人承担违约责任，支付违约金10000元/日（次）</w:t>
      </w:r>
      <w:r>
        <w:rPr>
          <w:rFonts w:ascii="宋体" w:hAnsi="宋体" w:cs="宋体" w:hint="eastAsia"/>
          <w:color w:val="000000"/>
          <w:szCs w:val="21"/>
        </w:rPr>
        <w:t>。</w:t>
      </w:r>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lastRenderedPageBreak/>
        <w:t>3.2.3 承包人擅自更换项目经理的违约责任：</w:t>
      </w:r>
      <w:r>
        <w:rPr>
          <w:rFonts w:ascii="宋体" w:hAnsi="宋体" w:cs="宋体" w:hint="eastAsia"/>
          <w:szCs w:val="21"/>
          <w:u w:val="single"/>
        </w:rPr>
        <w:t>项目经理必须与投标文件一致；承包人原则上在本项目实施期间不得更换投标时所报人员。承包人确实因特殊原因需要更换的（发包人提出要求更换的情况除外），应至少提前20天以书面形式通知发包人，以便双方有足够的时间进行协商，在发包人没有同意的情况下，承包人不得更换人员，否则发包人有权终止合同，承包人应无条件撤出现场，由此造成的一切后果，由承包人承担；发包人同意的，将被更换的项目人员也应当与其后任者在现场共同工作一段时间，认真、详细交接工作，发包人对继任人员满意后，才能进行正式更换；发包人对承包人选派的继任者不满意的，承包人应当另行选派，直至发包人满意后才能进行人员的更换。后任者继续行使合同文件约定，行使前任的职权，履行前任的义务；如承包人未经发包人书面同意，擅自变更人员，发包人有权解除合同，承包人承担一切责任。工程实际开工30天内项目经理不能到现场履职，视为擅自更换项目经理，承包人应当向发包人支付违约金10万元/次（每更换一次）。承包人随意更换项目经理，发包人有权终止本合同，承包人应承担因此给发包人造成的损失</w:t>
      </w:r>
      <w:r>
        <w:rPr>
          <w:rFonts w:ascii="宋体" w:hAnsi="宋体" w:cs="宋体" w:hint="eastAsia"/>
          <w:color w:val="000000"/>
          <w:szCs w:val="21"/>
          <w:u w:val="single"/>
        </w:rPr>
        <w:t></w:t>
      </w:r>
      <w:r>
        <w:rPr>
          <w:rFonts w:ascii="宋体" w:hAnsi="宋体" w:cs="宋体" w:hint="eastAsia"/>
          <w:color w:val="000000"/>
          <w:szCs w:val="21"/>
        </w:rPr>
        <w:t>。</w:t>
      </w:r>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 xml:space="preserve">    </w:t>
      </w:r>
      <w:bookmarkStart w:id="509" w:name="_Toc30730"/>
      <w:r>
        <w:rPr>
          <w:rFonts w:ascii="宋体" w:hAnsi="宋体" w:cs="宋体" w:hint="eastAsia"/>
          <w:color w:val="000000"/>
          <w:szCs w:val="21"/>
        </w:rPr>
        <w:t>3.2.4 承包人无正当理由拒绝更换项目经理的违约责任：</w:t>
      </w:r>
      <w:r>
        <w:rPr>
          <w:rFonts w:ascii="宋体" w:hAnsi="宋体" w:cs="宋体" w:hint="eastAsia"/>
          <w:szCs w:val="21"/>
          <w:u w:val="single"/>
        </w:rPr>
        <w:t>发包人有权解除合同，承包人应承担因此给发包人造成的损失</w:t>
      </w:r>
      <w:r>
        <w:rPr>
          <w:rFonts w:ascii="宋体" w:hAnsi="宋体" w:cs="宋体" w:hint="eastAsia"/>
          <w:color w:val="000000"/>
          <w:szCs w:val="21"/>
        </w:rPr>
        <w:t>。</w:t>
      </w:r>
      <w:bookmarkEnd w:id="509"/>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3.3 承包人人员</w:t>
      </w:r>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3.3.1 承包人提交项目管理机构及施工现场管理人员安排报告的期限：</w:t>
      </w:r>
      <w:r>
        <w:rPr>
          <w:rFonts w:ascii="宋体" w:hAnsi="宋体" w:cs="宋体" w:hint="eastAsia"/>
          <w:color w:val="000000"/>
          <w:szCs w:val="21"/>
          <w:u w:val="single"/>
        </w:rPr>
        <w:t xml:space="preserve"> 接到开工通知后3天内 </w:t>
      </w:r>
      <w:r>
        <w:rPr>
          <w:rFonts w:ascii="宋体" w:hAnsi="宋体" w:cs="宋体" w:hint="eastAsia"/>
          <w:color w:val="000000"/>
          <w:szCs w:val="21"/>
        </w:rPr>
        <w:t>。</w:t>
      </w:r>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3.3.3 承包人无正当理由拒绝撤换主要施工管理人员的违约责任：</w:t>
      </w:r>
      <w:r>
        <w:rPr>
          <w:rFonts w:ascii="宋体" w:hAnsi="宋体" w:cs="宋体" w:hint="eastAsia"/>
          <w:color w:val="000000"/>
          <w:szCs w:val="21"/>
          <w:u w:val="single"/>
        </w:rPr>
        <w:t xml:space="preserve"> 发包人有权解除合同，承包人应承担因此给发包人造成的损失 </w:t>
      </w:r>
      <w:r>
        <w:rPr>
          <w:rFonts w:ascii="宋体" w:hAnsi="宋体" w:cs="宋体" w:hint="eastAsia"/>
          <w:color w:val="000000"/>
          <w:szCs w:val="21"/>
        </w:rPr>
        <w:t>。</w:t>
      </w:r>
    </w:p>
    <w:p w:rsidR="000867F1" w:rsidRDefault="000867F1" w:rsidP="000867F1">
      <w:pPr>
        <w:spacing w:line="360" w:lineRule="auto"/>
        <w:ind w:firstLineChars="200" w:firstLine="420"/>
        <w:jc w:val="left"/>
        <w:rPr>
          <w:rFonts w:ascii="宋体" w:hAnsi="宋体" w:cs="宋体"/>
          <w:szCs w:val="21"/>
          <w:u w:val="single"/>
        </w:rPr>
      </w:pPr>
      <w:r>
        <w:rPr>
          <w:rFonts w:ascii="宋体" w:hAnsi="宋体" w:cs="宋体" w:hint="eastAsia"/>
          <w:color w:val="000000"/>
          <w:szCs w:val="21"/>
        </w:rPr>
        <w:t>3.3.4 承包人主要施工管理人员离开施工现场的批准要求：</w:t>
      </w:r>
      <w:r>
        <w:rPr>
          <w:rFonts w:ascii="宋体" w:hAnsi="宋体" w:cs="宋体" w:hint="eastAsia"/>
          <w:szCs w:val="21"/>
          <w:u w:val="single"/>
        </w:rPr>
        <w:t>必须经发包人代表同意，否则按1000元/次缴纳违约金。请假次数不得超过3次/月。</w:t>
      </w:r>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3.3.5承包人擅自更换主要施工管理人员的违约责任：</w:t>
      </w:r>
      <w:r>
        <w:rPr>
          <w:rFonts w:ascii="宋体" w:hAnsi="宋体" w:cs="宋体" w:hint="eastAsia"/>
          <w:szCs w:val="21"/>
          <w:u w:val="single"/>
        </w:rPr>
        <w:t>承包人应当向发包人支付违约金10万元/次（每更换一次）；</w:t>
      </w:r>
      <w:r>
        <w:rPr>
          <w:rFonts w:ascii="宋体" w:hAnsi="宋体" w:cs="宋体" w:hint="eastAsia"/>
          <w:color w:val="000000"/>
          <w:szCs w:val="21"/>
        </w:rPr>
        <w:t>。</w:t>
      </w:r>
    </w:p>
    <w:p w:rsidR="000867F1" w:rsidRDefault="000867F1" w:rsidP="000867F1">
      <w:pPr>
        <w:spacing w:line="360" w:lineRule="auto"/>
        <w:ind w:firstLineChars="200" w:firstLine="420"/>
        <w:jc w:val="left"/>
        <w:rPr>
          <w:rFonts w:ascii="宋体" w:hAnsi="宋体" w:cs="宋体"/>
          <w:color w:val="000000"/>
          <w:szCs w:val="21"/>
          <w:u w:val="single"/>
        </w:rPr>
      </w:pPr>
      <w:r>
        <w:rPr>
          <w:rFonts w:ascii="宋体" w:hAnsi="宋体" w:cs="宋体" w:hint="eastAsia"/>
          <w:color w:val="000000"/>
          <w:szCs w:val="21"/>
        </w:rPr>
        <w:t>承包人主要施工管理人员擅自离开施工现场的违约责任：</w:t>
      </w:r>
      <w:r>
        <w:rPr>
          <w:rFonts w:ascii="宋体" w:hAnsi="宋体" w:cs="宋体" w:hint="eastAsia"/>
          <w:color w:val="000000"/>
          <w:szCs w:val="21"/>
          <w:u w:val="single"/>
        </w:rPr>
        <w:t>发包人有权责令限期整改，逾期不改，发包人有权终止合同，承包人赔偿发包人由此造成的一切经济损失。</w:t>
      </w:r>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3</w:t>
      </w:r>
      <w:bookmarkStart w:id="510" w:name="_Toc296944498"/>
      <w:bookmarkStart w:id="511" w:name="_Toc296346660"/>
      <w:bookmarkStart w:id="512" w:name="_Toc297120459"/>
      <w:bookmarkStart w:id="513" w:name="_Toc296347158"/>
      <w:bookmarkStart w:id="514" w:name="_Toc303539102"/>
      <w:bookmarkStart w:id="515" w:name="_Toc297048345"/>
      <w:bookmarkStart w:id="516" w:name="_Toc292559364"/>
      <w:bookmarkStart w:id="517" w:name="_Toc300934945"/>
      <w:bookmarkStart w:id="518" w:name="_Toc297216151"/>
      <w:bookmarkStart w:id="519" w:name="_Toc304295523"/>
      <w:bookmarkStart w:id="520" w:name="_Toc292559869"/>
      <w:bookmarkStart w:id="521" w:name="_Toc296890987"/>
      <w:bookmarkStart w:id="522" w:name="_Toc312677988"/>
      <w:bookmarkStart w:id="523" w:name="_Toc296891199"/>
      <w:bookmarkStart w:id="524" w:name="_Toc297123492"/>
      <w:bookmarkStart w:id="525" w:name="_Toc296503159"/>
      <w:r>
        <w:rPr>
          <w:rFonts w:ascii="宋体" w:hAnsi="宋体" w:cs="宋体" w:hint="eastAsia"/>
          <w:color w:val="000000"/>
          <w:szCs w:val="21"/>
        </w:rPr>
        <w:t>.5 分包</w:t>
      </w:r>
    </w:p>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p w:rsidR="000867F1" w:rsidRDefault="000867F1" w:rsidP="000867F1">
      <w:pPr>
        <w:spacing w:line="360" w:lineRule="auto"/>
        <w:ind w:firstLineChars="200" w:firstLine="420"/>
        <w:jc w:val="left"/>
        <w:rPr>
          <w:rFonts w:ascii="宋体" w:hAnsi="宋体" w:cs="宋体"/>
          <w:szCs w:val="21"/>
        </w:rPr>
      </w:pPr>
      <w:r>
        <w:rPr>
          <w:rFonts w:ascii="宋体" w:hAnsi="宋体" w:cs="宋体" w:hint="eastAsia"/>
          <w:szCs w:val="21"/>
        </w:rPr>
        <w:t>3</w:t>
      </w:r>
      <w:bookmarkStart w:id="526" w:name="_Toc304295524"/>
      <w:bookmarkStart w:id="527" w:name="_Toc297216152"/>
      <w:bookmarkStart w:id="528" w:name="_Toc296890988"/>
      <w:bookmarkStart w:id="529" w:name="_Toc296503160"/>
      <w:bookmarkStart w:id="530" w:name="_Toc318581158"/>
      <w:bookmarkStart w:id="531" w:name="_Toc296346661"/>
      <w:bookmarkStart w:id="532" w:name="_Toc303539103"/>
      <w:bookmarkStart w:id="533" w:name="_Toc297120460"/>
      <w:bookmarkStart w:id="534" w:name="_Toc312677989"/>
      <w:bookmarkStart w:id="535" w:name="_Toc296944499"/>
      <w:bookmarkStart w:id="536" w:name="_Toc292559870"/>
      <w:bookmarkStart w:id="537" w:name="_Toc296891200"/>
      <w:bookmarkStart w:id="538" w:name="_Toc297123493"/>
      <w:bookmarkStart w:id="539" w:name="_Toc300934946"/>
      <w:bookmarkStart w:id="540" w:name="_Toc292559365"/>
      <w:bookmarkStart w:id="541" w:name="_Toc297048346"/>
      <w:bookmarkStart w:id="542" w:name="_Toc296347159"/>
      <w:r>
        <w:rPr>
          <w:rFonts w:ascii="宋体" w:hAnsi="宋体" w:cs="宋体" w:hint="eastAsia"/>
          <w:szCs w:val="21"/>
        </w:rPr>
        <w:t>.5.1 分包的一般约定</w:t>
      </w:r>
    </w:p>
    <w:p w:rsidR="000867F1" w:rsidRDefault="000867F1" w:rsidP="000867F1">
      <w:pPr>
        <w:spacing w:line="360" w:lineRule="auto"/>
        <w:ind w:firstLineChars="200" w:firstLine="420"/>
        <w:jc w:val="left"/>
        <w:rPr>
          <w:rFonts w:ascii="宋体" w:hAnsi="宋体" w:cs="宋体"/>
          <w:szCs w:val="21"/>
          <w:u w:val="single"/>
        </w:rPr>
      </w:pPr>
      <w:r>
        <w:rPr>
          <w:rFonts w:ascii="宋体" w:hAnsi="宋体" w:cs="宋体" w:hint="eastAsia"/>
          <w:szCs w:val="21"/>
        </w:rPr>
        <w:t>禁止分包的工程包括：</w:t>
      </w:r>
      <w:r>
        <w:rPr>
          <w:rFonts w:ascii="宋体" w:hAnsi="宋体" w:cs="宋体" w:hint="eastAsia"/>
          <w:szCs w:val="21"/>
          <w:u w:val="single"/>
        </w:rPr>
        <w:t xml:space="preserve">                 </w:t>
      </w:r>
    </w:p>
    <w:p w:rsidR="000867F1" w:rsidRDefault="000867F1" w:rsidP="000867F1">
      <w:pPr>
        <w:spacing w:line="360" w:lineRule="auto"/>
        <w:ind w:firstLineChars="200" w:firstLine="420"/>
        <w:jc w:val="left"/>
        <w:rPr>
          <w:rFonts w:ascii="宋体" w:hAnsi="宋体" w:cs="宋体"/>
          <w:szCs w:val="21"/>
        </w:rPr>
      </w:pPr>
      <w:r>
        <w:rPr>
          <w:rFonts w:ascii="宋体" w:hAnsi="宋体" w:cs="宋体" w:hint="eastAsia"/>
          <w:szCs w:val="21"/>
        </w:rPr>
        <w:t>主体结构、关键性工作的范围：</w:t>
      </w:r>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r>
        <w:rPr>
          <w:rFonts w:ascii="宋体" w:hAnsi="宋体" w:cs="宋体" w:hint="eastAsia"/>
          <w:szCs w:val="21"/>
          <w:u w:val="single"/>
        </w:rPr>
        <w:t xml:space="preserve">    /  。</w:t>
      </w:r>
      <w:r>
        <w:rPr>
          <w:rFonts w:ascii="宋体" w:hAnsi="宋体" w:cs="宋体" w:hint="eastAsia"/>
          <w:szCs w:val="21"/>
        </w:rPr>
        <w:t xml:space="preserve">    </w:t>
      </w:r>
    </w:p>
    <w:p w:rsidR="000867F1" w:rsidRDefault="000867F1" w:rsidP="000867F1">
      <w:pPr>
        <w:spacing w:line="360" w:lineRule="auto"/>
        <w:ind w:firstLineChars="200" w:firstLine="420"/>
        <w:jc w:val="left"/>
        <w:rPr>
          <w:rFonts w:ascii="宋体" w:hAnsi="宋体" w:cs="宋体"/>
          <w:szCs w:val="21"/>
        </w:rPr>
      </w:pPr>
      <w:r>
        <w:rPr>
          <w:rFonts w:ascii="宋体" w:hAnsi="宋体" w:cs="宋体" w:hint="eastAsia"/>
          <w:szCs w:val="21"/>
        </w:rPr>
        <w:t>3</w:t>
      </w:r>
      <w:bookmarkStart w:id="543" w:name="_Toc312677990"/>
      <w:bookmarkStart w:id="544" w:name="_Toc318581159"/>
      <w:r>
        <w:rPr>
          <w:rFonts w:ascii="宋体" w:hAnsi="宋体" w:cs="宋体" w:hint="eastAsia"/>
          <w:szCs w:val="21"/>
        </w:rPr>
        <w:t>.5.2分包的确定</w:t>
      </w:r>
    </w:p>
    <w:p w:rsidR="000867F1" w:rsidRDefault="000867F1" w:rsidP="000867F1">
      <w:pPr>
        <w:spacing w:line="360" w:lineRule="auto"/>
        <w:ind w:firstLineChars="200" w:firstLine="420"/>
        <w:jc w:val="left"/>
        <w:rPr>
          <w:rFonts w:ascii="宋体" w:hAnsi="宋体" w:cs="宋体"/>
          <w:color w:val="000000"/>
          <w:szCs w:val="21"/>
          <w:u w:val="single"/>
        </w:rPr>
      </w:pPr>
      <w:r>
        <w:rPr>
          <w:rFonts w:ascii="宋体" w:hAnsi="宋体" w:cs="宋体" w:hint="eastAsia"/>
          <w:szCs w:val="21"/>
        </w:rPr>
        <w:lastRenderedPageBreak/>
        <w:t>允许分包的专业工程包括：</w:t>
      </w:r>
      <w:r>
        <w:rPr>
          <w:rFonts w:ascii="宋体" w:hAnsi="宋体" w:cs="宋体" w:hint="eastAsia"/>
          <w:szCs w:val="21"/>
          <w:u w:val="single"/>
        </w:rPr>
        <w:t xml:space="preserve"> 执行通用条款</w:t>
      </w:r>
      <w:r>
        <w:rPr>
          <w:rFonts w:ascii="宋体" w:hAnsi="宋体" w:cs="宋体" w:hint="eastAsia"/>
          <w:color w:val="000000"/>
          <w:szCs w:val="21"/>
          <w:u w:val="single"/>
        </w:rPr>
        <w:t xml:space="preserve"> </w:t>
      </w:r>
      <w:r>
        <w:rPr>
          <w:rFonts w:ascii="宋体" w:hAnsi="宋体" w:cs="宋体" w:hint="eastAsia"/>
          <w:color w:val="000000"/>
          <w:szCs w:val="21"/>
        </w:rPr>
        <w:t>。</w:t>
      </w:r>
    </w:p>
    <w:p w:rsidR="000867F1" w:rsidRDefault="000867F1" w:rsidP="000867F1">
      <w:pPr>
        <w:spacing w:line="360" w:lineRule="auto"/>
        <w:ind w:firstLineChars="200" w:firstLine="420"/>
        <w:jc w:val="left"/>
        <w:rPr>
          <w:rFonts w:ascii="宋体" w:hAnsi="宋体" w:cs="宋体"/>
          <w:szCs w:val="21"/>
        </w:rPr>
      </w:pPr>
      <w:r>
        <w:rPr>
          <w:rFonts w:ascii="宋体" w:hAnsi="宋体" w:cs="宋体" w:hint="eastAsia"/>
          <w:color w:val="000000"/>
          <w:szCs w:val="21"/>
        </w:rPr>
        <w:t>其他关于分包的约定：</w:t>
      </w:r>
      <w:r>
        <w:rPr>
          <w:rFonts w:ascii="宋体" w:hAnsi="宋体" w:cs="宋体" w:hint="eastAsia"/>
          <w:color w:val="000000"/>
          <w:szCs w:val="21"/>
          <w:u w:val="single"/>
        </w:rPr>
        <w:t xml:space="preserve"> </w:t>
      </w:r>
      <w:r>
        <w:rPr>
          <w:rFonts w:ascii="宋体" w:hAnsi="宋体" w:cs="宋体" w:hint="eastAsia"/>
          <w:szCs w:val="21"/>
          <w:u w:val="single"/>
        </w:rPr>
        <w:t>执行通用条款</w:t>
      </w:r>
      <w:r>
        <w:rPr>
          <w:rFonts w:ascii="宋体" w:hAnsi="宋体" w:cs="宋体" w:hint="eastAsia"/>
          <w:color w:val="000000"/>
          <w:szCs w:val="21"/>
          <w:u w:val="single"/>
        </w:rPr>
        <w:t xml:space="preserve"> </w:t>
      </w:r>
      <w:r>
        <w:rPr>
          <w:rFonts w:ascii="宋体" w:hAnsi="宋体" w:cs="宋体" w:hint="eastAsia"/>
          <w:color w:val="000000"/>
          <w:szCs w:val="21"/>
        </w:rPr>
        <w:t>。</w:t>
      </w:r>
    </w:p>
    <w:p w:rsidR="000867F1" w:rsidRDefault="000867F1" w:rsidP="000867F1">
      <w:pPr>
        <w:spacing w:line="360" w:lineRule="auto"/>
        <w:ind w:firstLineChars="200" w:firstLine="420"/>
        <w:jc w:val="left"/>
        <w:rPr>
          <w:rFonts w:ascii="宋体" w:hAnsi="宋体" w:cs="宋体"/>
          <w:szCs w:val="21"/>
        </w:rPr>
      </w:pPr>
      <w:r>
        <w:rPr>
          <w:rFonts w:ascii="宋体" w:hAnsi="宋体" w:cs="宋体" w:hint="eastAsia"/>
          <w:szCs w:val="21"/>
        </w:rPr>
        <w:t>3.5.4 分包合同价款</w:t>
      </w:r>
    </w:p>
    <w:p w:rsidR="000867F1" w:rsidRDefault="000867F1" w:rsidP="000867F1">
      <w:pPr>
        <w:spacing w:line="360" w:lineRule="auto"/>
        <w:ind w:firstLineChars="200" w:firstLine="420"/>
        <w:jc w:val="left"/>
        <w:rPr>
          <w:rFonts w:ascii="宋体" w:hAnsi="宋体" w:cs="宋体"/>
          <w:szCs w:val="21"/>
        </w:rPr>
      </w:pPr>
      <w:r>
        <w:rPr>
          <w:rFonts w:ascii="宋体" w:hAnsi="宋体" w:cs="宋体" w:hint="eastAsia"/>
          <w:szCs w:val="21"/>
        </w:rPr>
        <w:t>关于分包合同价款支付的约定：</w:t>
      </w:r>
      <w:r>
        <w:rPr>
          <w:rFonts w:ascii="宋体" w:hAnsi="宋体" w:cs="宋体" w:hint="eastAsia"/>
          <w:color w:val="000000"/>
          <w:szCs w:val="21"/>
          <w:u w:val="single"/>
        </w:rPr>
        <w:t xml:space="preserve">执行通用条款 </w:t>
      </w:r>
      <w:r>
        <w:rPr>
          <w:rFonts w:ascii="宋体" w:hAnsi="宋体" w:cs="宋体" w:hint="eastAsia"/>
          <w:color w:val="000000"/>
          <w:szCs w:val="21"/>
        </w:rPr>
        <w:t>。</w:t>
      </w:r>
    </w:p>
    <w:bookmarkEnd w:id="543"/>
    <w:bookmarkEnd w:id="544"/>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3.6 工程照管与成品、半成品保护</w:t>
      </w:r>
    </w:p>
    <w:p w:rsidR="000867F1" w:rsidRDefault="000867F1" w:rsidP="000867F1">
      <w:pPr>
        <w:spacing w:line="360" w:lineRule="auto"/>
        <w:ind w:firstLineChars="200" w:firstLine="420"/>
        <w:jc w:val="left"/>
        <w:rPr>
          <w:rFonts w:ascii="宋体" w:hAnsi="宋体" w:cs="宋体"/>
          <w:color w:val="000000"/>
          <w:szCs w:val="21"/>
          <w:u w:val="single"/>
        </w:rPr>
      </w:pPr>
      <w:r>
        <w:rPr>
          <w:rFonts w:ascii="宋体" w:hAnsi="宋体" w:cs="宋体" w:hint="eastAsia"/>
          <w:color w:val="000000"/>
          <w:szCs w:val="21"/>
        </w:rPr>
        <w:t>承包人负责照管工程及工程相关的材料、工程设备的起始时间：</w:t>
      </w:r>
      <w:r>
        <w:rPr>
          <w:rFonts w:ascii="宋体" w:hAnsi="宋体" w:cs="宋体" w:hint="eastAsia"/>
          <w:color w:val="000000"/>
          <w:szCs w:val="21"/>
          <w:u w:val="single"/>
        </w:rPr>
        <w:t>设备、人员进场至交付验收</w:t>
      </w:r>
      <w:r>
        <w:rPr>
          <w:rFonts w:ascii="宋体" w:hAnsi="宋体" w:cs="宋体" w:hint="eastAsia"/>
          <w:color w:val="000000"/>
          <w:szCs w:val="21"/>
        </w:rPr>
        <w:t>。</w:t>
      </w:r>
    </w:p>
    <w:p w:rsidR="000867F1" w:rsidRPr="00496496" w:rsidRDefault="000867F1" w:rsidP="000867F1">
      <w:pPr>
        <w:spacing w:line="360" w:lineRule="auto"/>
        <w:ind w:firstLineChars="200" w:firstLine="420"/>
        <w:jc w:val="left"/>
        <w:rPr>
          <w:rFonts w:ascii="宋体" w:hAnsi="宋体" w:cs="宋体"/>
          <w:color w:val="000000"/>
          <w:szCs w:val="21"/>
        </w:rPr>
      </w:pPr>
      <w:r w:rsidRPr="00496496">
        <w:rPr>
          <w:rFonts w:ascii="宋体" w:hAnsi="宋体" w:cs="宋体" w:hint="eastAsia"/>
          <w:color w:val="000000"/>
          <w:szCs w:val="21"/>
        </w:rPr>
        <w:t>3.7 履约担保</w:t>
      </w:r>
    </w:p>
    <w:p w:rsidR="000867F1" w:rsidRPr="00496496" w:rsidRDefault="000867F1" w:rsidP="000867F1">
      <w:pPr>
        <w:spacing w:line="360" w:lineRule="auto"/>
        <w:ind w:firstLineChars="200" w:firstLine="420"/>
        <w:jc w:val="left"/>
        <w:rPr>
          <w:rFonts w:ascii="宋体" w:hAnsi="宋体" w:cs="宋体"/>
          <w:color w:val="000000"/>
          <w:szCs w:val="21"/>
        </w:rPr>
      </w:pPr>
      <w:r w:rsidRPr="00496496">
        <w:rPr>
          <w:rFonts w:ascii="宋体" w:hAnsi="宋体" w:cs="宋体" w:hint="eastAsia"/>
          <w:color w:val="000000"/>
          <w:szCs w:val="21"/>
        </w:rPr>
        <w:t>承包人是否提供履约担保：</w:t>
      </w:r>
      <w:r w:rsidRPr="00496496">
        <w:rPr>
          <w:rFonts w:ascii="宋体" w:hAnsi="宋体" w:cs="宋体" w:hint="eastAsia"/>
          <w:color w:val="000000"/>
          <w:szCs w:val="21"/>
          <w:u w:val="single"/>
        </w:rPr>
        <w:t xml:space="preserve">      </w:t>
      </w:r>
      <w:r w:rsidRPr="00496496">
        <w:rPr>
          <w:rFonts w:ascii="宋体" w:hAnsi="宋体" w:cs="宋体" w:hint="eastAsia"/>
          <w:color w:val="000000"/>
          <w:szCs w:val="21"/>
        </w:rPr>
        <w:t>。</w:t>
      </w:r>
    </w:p>
    <w:p w:rsidR="000867F1" w:rsidRDefault="000867F1" w:rsidP="000867F1">
      <w:pPr>
        <w:spacing w:line="360" w:lineRule="auto"/>
        <w:ind w:firstLineChars="200" w:firstLine="420"/>
        <w:jc w:val="left"/>
        <w:rPr>
          <w:rFonts w:ascii="宋体" w:hAnsi="宋体" w:cs="宋体"/>
          <w:color w:val="000000"/>
          <w:szCs w:val="21"/>
        </w:rPr>
      </w:pPr>
      <w:r w:rsidRPr="00496496">
        <w:rPr>
          <w:rFonts w:ascii="宋体" w:hAnsi="宋体" w:cs="宋体" w:hint="eastAsia"/>
          <w:color w:val="000000"/>
          <w:szCs w:val="21"/>
        </w:rPr>
        <w:t>承包人提供履约担保的形式、金额及期限的：</w:t>
      </w:r>
      <w:r w:rsidRPr="00496496">
        <w:rPr>
          <w:rFonts w:ascii="宋体" w:hAnsi="宋体" w:cs="宋体" w:hint="eastAsia"/>
          <w:color w:val="000000"/>
          <w:szCs w:val="21"/>
          <w:u w:val="single"/>
        </w:rPr>
        <w:t xml:space="preserve">         </w:t>
      </w:r>
      <w:r w:rsidRPr="00496496">
        <w:rPr>
          <w:rFonts w:ascii="宋体" w:hAnsi="宋体" w:cs="宋体" w:hint="eastAsia"/>
          <w:color w:val="000000"/>
          <w:szCs w:val="21"/>
        </w:rPr>
        <w:t>。</w:t>
      </w:r>
    </w:p>
    <w:p w:rsidR="000867F1" w:rsidRDefault="000867F1" w:rsidP="000867F1">
      <w:pPr>
        <w:spacing w:line="360" w:lineRule="auto"/>
        <w:ind w:firstLineChars="200" w:firstLine="420"/>
        <w:jc w:val="left"/>
        <w:rPr>
          <w:rFonts w:ascii="宋体" w:hAnsi="宋体" w:cs="宋体"/>
          <w:color w:val="000000"/>
          <w:szCs w:val="21"/>
        </w:rPr>
      </w:pPr>
      <w:bookmarkStart w:id="545" w:name="_Toc351203636"/>
      <w:r>
        <w:rPr>
          <w:rFonts w:ascii="宋体" w:hAnsi="宋体" w:cs="宋体" w:hint="eastAsia"/>
          <w:color w:val="000000"/>
          <w:szCs w:val="21"/>
        </w:rPr>
        <w:t>4</w:t>
      </w:r>
      <w:bookmarkStart w:id="546" w:name="_Toc267251413"/>
      <w:bookmarkStart w:id="547" w:name="_Toc296346663"/>
      <w:bookmarkStart w:id="548" w:name="_Toc296347161"/>
      <w:bookmarkStart w:id="549" w:name="_Toc296944501"/>
      <w:bookmarkStart w:id="550" w:name="_Toc292559871"/>
      <w:bookmarkStart w:id="551" w:name="_Toc297048348"/>
      <w:bookmarkStart w:id="552" w:name="_Toc292559366"/>
      <w:bookmarkStart w:id="553" w:name="_Toc297120462"/>
      <w:bookmarkStart w:id="554" w:name="_Toc296890990"/>
      <w:bookmarkStart w:id="555" w:name="_Toc296891202"/>
      <w:bookmarkStart w:id="556" w:name="_Toc296503162"/>
      <w:r>
        <w:rPr>
          <w:rFonts w:ascii="宋体" w:hAnsi="宋体" w:cs="宋体" w:hint="eastAsia"/>
          <w:color w:val="000000"/>
          <w:szCs w:val="21"/>
        </w:rPr>
        <w:t>. 监</w:t>
      </w:r>
      <w:bookmarkEnd w:id="546"/>
      <w:bookmarkEnd w:id="547"/>
      <w:bookmarkEnd w:id="548"/>
      <w:bookmarkEnd w:id="549"/>
      <w:bookmarkEnd w:id="550"/>
      <w:bookmarkEnd w:id="551"/>
      <w:bookmarkEnd w:id="552"/>
      <w:bookmarkEnd w:id="553"/>
      <w:bookmarkEnd w:id="554"/>
      <w:bookmarkEnd w:id="555"/>
      <w:bookmarkEnd w:id="556"/>
      <w:r>
        <w:rPr>
          <w:rFonts w:ascii="宋体" w:hAnsi="宋体" w:cs="宋体" w:hint="eastAsia"/>
          <w:color w:val="000000"/>
          <w:szCs w:val="21"/>
        </w:rPr>
        <w:t>理人</w:t>
      </w:r>
      <w:bookmarkEnd w:id="545"/>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4.1监理人的一般规定</w:t>
      </w:r>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关于监理人的监理内容：</w:t>
      </w:r>
      <w:r>
        <w:rPr>
          <w:rFonts w:ascii="宋体" w:hAnsi="宋体" w:cs="宋体" w:hint="eastAsia"/>
          <w:color w:val="000000"/>
          <w:szCs w:val="21"/>
          <w:u w:val="single"/>
        </w:rPr>
        <w:t xml:space="preserve"> 建设工程监理合同授予监理的所有权利 </w:t>
      </w:r>
      <w:r>
        <w:rPr>
          <w:rFonts w:ascii="宋体" w:hAnsi="宋体" w:cs="宋体" w:hint="eastAsia"/>
          <w:color w:val="000000"/>
          <w:szCs w:val="21"/>
        </w:rPr>
        <w:t>。</w:t>
      </w:r>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关于监理人的监理权限：</w:t>
      </w:r>
      <w:r>
        <w:rPr>
          <w:rFonts w:ascii="宋体" w:hAnsi="宋体" w:cs="宋体" w:hint="eastAsia"/>
          <w:color w:val="000000"/>
          <w:szCs w:val="21"/>
          <w:u w:val="single"/>
        </w:rPr>
        <w:t xml:space="preserve"> 按GB50319-2013建设工程监理规范行使权限，工期增加、施工指令下达、暂停，需要获得发包人的批准</w:t>
      </w:r>
      <w:r>
        <w:rPr>
          <w:rFonts w:ascii="宋体" w:hAnsi="宋体" w:cs="宋体" w:hint="eastAsia"/>
          <w:color w:val="000000"/>
          <w:szCs w:val="21"/>
        </w:rPr>
        <w:t xml:space="preserve">。 </w:t>
      </w:r>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关于监理人在施工现场的办公场所、生活场所的提供和费用承担的约定：</w:t>
      </w:r>
      <w:r>
        <w:rPr>
          <w:rFonts w:ascii="宋体" w:hAnsi="宋体" w:cs="宋体" w:hint="eastAsia"/>
          <w:color w:val="000000"/>
          <w:szCs w:val="21"/>
          <w:u w:val="single"/>
        </w:rPr>
        <w:t xml:space="preserve">   /    </w:t>
      </w:r>
      <w:r>
        <w:rPr>
          <w:rFonts w:ascii="宋体" w:hAnsi="宋体" w:cs="宋体" w:hint="eastAsia"/>
          <w:color w:val="000000"/>
          <w:szCs w:val="21"/>
        </w:rPr>
        <w:t>。</w:t>
      </w:r>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4.2 监理人员</w:t>
      </w:r>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总监理工程师：</w:t>
      </w:r>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姓    名：</w:t>
      </w:r>
      <w:r>
        <w:rPr>
          <w:rFonts w:ascii="宋体" w:hAnsi="宋体" w:cs="宋体" w:hint="eastAsia"/>
          <w:color w:val="000000"/>
          <w:szCs w:val="21"/>
          <w:u w:val="single"/>
        </w:rPr>
        <w:t>   </w:t>
      </w:r>
      <w:r>
        <w:rPr>
          <w:rFonts w:ascii="宋体" w:hAnsi="宋体" w:cs="宋体" w:hint="eastAsia"/>
          <w:color w:val="000000"/>
          <w:szCs w:val="21"/>
        </w:rPr>
        <w:t>；</w:t>
      </w:r>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 xml:space="preserve">职    </w:t>
      </w:r>
      <w:proofErr w:type="gramStart"/>
      <w:r>
        <w:rPr>
          <w:rFonts w:ascii="宋体" w:hAnsi="宋体" w:cs="宋体" w:hint="eastAsia"/>
          <w:color w:val="000000"/>
          <w:szCs w:val="21"/>
        </w:rPr>
        <w:t>务</w:t>
      </w:r>
      <w:proofErr w:type="gramEnd"/>
      <w:r>
        <w:rPr>
          <w:rFonts w:ascii="宋体" w:hAnsi="宋体" w:cs="宋体" w:hint="eastAsia"/>
          <w:color w:val="000000"/>
          <w:szCs w:val="21"/>
        </w:rPr>
        <w:t>：</w:t>
      </w:r>
      <w:r>
        <w:rPr>
          <w:rFonts w:ascii="宋体" w:hAnsi="宋体" w:cs="宋体" w:hint="eastAsia"/>
          <w:color w:val="000000"/>
          <w:szCs w:val="21"/>
          <w:u w:val="single"/>
        </w:rPr>
        <w:t>   </w:t>
      </w:r>
      <w:r>
        <w:rPr>
          <w:rFonts w:ascii="宋体" w:hAnsi="宋体" w:cs="宋体" w:hint="eastAsia"/>
          <w:color w:val="000000"/>
          <w:szCs w:val="21"/>
        </w:rPr>
        <w:t>；</w:t>
      </w:r>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监理工程师执业资格证书号：</w:t>
      </w:r>
      <w:r>
        <w:rPr>
          <w:rFonts w:ascii="宋体" w:hAnsi="宋体" w:cs="宋体" w:hint="eastAsia"/>
          <w:color w:val="000000"/>
          <w:szCs w:val="21"/>
          <w:u w:val="single"/>
        </w:rPr>
        <w:t> </w:t>
      </w:r>
      <w:r>
        <w:rPr>
          <w:rFonts w:ascii="宋体" w:hAnsi="宋体" w:cs="宋体" w:hint="eastAsia"/>
          <w:color w:val="000000"/>
          <w:szCs w:val="21"/>
        </w:rPr>
        <w:t>；</w:t>
      </w:r>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联系电话：</w:t>
      </w:r>
      <w:r>
        <w:rPr>
          <w:rFonts w:ascii="宋体" w:hAnsi="宋体" w:cs="宋体" w:hint="eastAsia"/>
          <w:color w:val="000000"/>
          <w:szCs w:val="21"/>
          <w:u w:val="single"/>
        </w:rPr>
        <w:t>   </w:t>
      </w:r>
      <w:r>
        <w:rPr>
          <w:rFonts w:ascii="宋体" w:hAnsi="宋体" w:cs="宋体" w:hint="eastAsia"/>
          <w:color w:val="000000"/>
          <w:szCs w:val="21"/>
        </w:rPr>
        <w:t>；</w:t>
      </w:r>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电子信箱：</w:t>
      </w:r>
      <w:r>
        <w:rPr>
          <w:rFonts w:ascii="宋体" w:hAnsi="宋体" w:cs="宋体" w:hint="eastAsia"/>
          <w:color w:val="000000"/>
          <w:szCs w:val="21"/>
          <w:u w:val="single"/>
        </w:rPr>
        <w:t>   </w:t>
      </w:r>
      <w:r>
        <w:rPr>
          <w:rFonts w:ascii="宋体" w:hAnsi="宋体" w:cs="宋体" w:hint="eastAsia"/>
          <w:color w:val="000000"/>
          <w:szCs w:val="21"/>
        </w:rPr>
        <w:t>；</w:t>
      </w:r>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通信地址：</w:t>
      </w:r>
      <w:r>
        <w:rPr>
          <w:rFonts w:ascii="宋体" w:hAnsi="宋体" w:cs="宋体" w:hint="eastAsia"/>
          <w:color w:val="000000"/>
          <w:szCs w:val="21"/>
          <w:u w:val="single"/>
        </w:rPr>
        <w:t>   </w:t>
      </w:r>
      <w:r>
        <w:rPr>
          <w:rFonts w:ascii="宋体" w:hAnsi="宋体" w:cs="宋体" w:hint="eastAsia"/>
          <w:color w:val="000000"/>
          <w:szCs w:val="21"/>
        </w:rPr>
        <w:t>；</w:t>
      </w:r>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关于监理人的其他约定：</w:t>
      </w:r>
      <w:r>
        <w:rPr>
          <w:rFonts w:ascii="宋体" w:hAnsi="宋体" w:cs="宋体" w:hint="eastAsia"/>
          <w:color w:val="000000"/>
          <w:szCs w:val="21"/>
          <w:u w:val="single"/>
        </w:rPr>
        <w:t>/  </w:t>
      </w:r>
      <w:r>
        <w:rPr>
          <w:rFonts w:ascii="宋体" w:hAnsi="宋体" w:cs="宋体" w:hint="eastAsia"/>
          <w:color w:val="000000"/>
          <w:szCs w:val="21"/>
        </w:rPr>
        <w:t>。</w:t>
      </w:r>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4.4 商定或确定</w:t>
      </w:r>
    </w:p>
    <w:p w:rsidR="000867F1" w:rsidRDefault="000867F1" w:rsidP="000867F1">
      <w:pPr>
        <w:spacing w:line="360" w:lineRule="auto"/>
        <w:ind w:firstLineChars="200" w:firstLine="420"/>
        <w:jc w:val="left"/>
        <w:rPr>
          <w:rFonts w:ascii="宋体" w:hAnsi="宋体" w:cs="宋体"/>
          <w:color w:val="000000"/>
          <w:szCs w:val="21"/>
        </w:rPr>
      </w:pPr>
      <w:bookmarkStart w:id="557" w:name="_Toc267251418"/>
      <w:r>
        <w:rPr>
          <w:rFonts w:ascii="宋体" w:hAnsi="宋体" w:cs="宋体" w:hint="eastAsia"/>
          <w:color w:val="000000"/>
          <w:szCs w:val="21"/>
        </w:rPr>
        <w:t>在发包人和承包人不能通过协商达成一致意见时，发包人授权监理人对以下事项进行确定：</w:t>
      </w:r>
    </w:p>
    <w:p w:rsidR="000867F1" w:rsidRDefault="000867F1" w:rsidP="000867F1">
      <w:pPr>
        <w:autoSpaceDE w:val="0"/>
        <w:autoSpaceDN w:val="0"/>
        <w:adjustRightInd w:val="0"/>
        <w:spacing w:line="360" w:lineRule="auto"/>
        <w:ind w:firstLineChars="200" w:firstLine="420"/>
        <w:jc w:val="left"/>
        <w:rPr>
          <w:rFonts w:ascii="宋体" w:hAnsi="宋体" w:cs="宋体"/>
          <w:color w:val="000000"/>
          <w:szCs w:val="21"/>
        </w:rPr>
      </w:pPr>
      <w:r>
        <w:rPr>
          <w:rFonts w:ascii="宋体" w:hAnsi="宋体" w:cs="宋体" w:hint="eastAsia"/>
          <w:color w:val="000000"/>
          <w:szCs w:val="21"/>
        </w:rPr>
        <w:t>（1）</w:t>
      </w:r>
      <w:r>
        <w:rPr>
          <w:rFonts w:ascii="宋体" w:hAnsi="宋体" w:cs="宋体" w:hint="eastAsia"/>
          <w:color w:val="000000"/>
          <w:szCs w:val="21"/>
          <w:u w:val="single"/>
        </w:rPr>
        <w:t xml:space="preserve">                  /                 </w:t>
      </w:r>
      <w:r>
        <w:rPr>
          <w:rFonts w:ascii="宋体" w:hAnsi="宋体" w:cs="宋体" w:hint="eastAsia"/>
          <w:color w:val="000000"/>
          <w:szCs w:val="21"/>
        </w:rPr>
        <w:t>；</w:t>
      </w:r>
    </w:p>
    <w:p w:rsidR="000867F1" w:rsidRDefault="000867F1" w:rsidP="000867F1">
      <w:pPr>
        <w:autoSpaceDE w:val="0"/>
        <w:autoSpaceDN w:val="0"/>
        <w:adjustRightInd w:val="0"/>
        <w:spacing w:line="360" w:lineRule="auto"/>
        <w:ind w:firstLineChars="200" w:firstLine="420"/>
        <w:jc w:val="left"/>
        <w:rPr>
          <w:rFonts w:ascii="宋体" w:hAnsi="宋体" w:cs="宋体"/>
          <w:color w:val="000000"/>
          <w:szCs w:val="21"/>
        </w:rPr>
      </w:pPr>
      <w:r>
        <w:rPr>
          <w:rFonts w:ascii="宋体" w:hAnsi="宋体" w:cs="宋体" w:hint="eastAsia"/>
          <w:color w:val="000000"/>
          <w:szCs w:val="21"/>
        </w:rPr>
        <w:t>（2）</w:t>
      </w:r>
      <w:r>
        <w:rPr>
          <w:rFonts w:ascii="宋体" w:hAnsi="宋体" w:cs="宋体" w:hint="eastAsia"/>
          <w:color w:val="000000"/>
          <w:szCs w:val="21"/>
          <w:u w:val="single"/>
        </w:rPr>
        <w:t xml:space="preserve">                 /                  </w:t>
      </w:r>
      <w:r>
        <w:rPr>
          <w:rFonts w:ascii="宋体" w:hAnsi="宋体" w:cs="宋体" w:hint="eastAsia"/>
          <w:color w:val="000000"/>
          <w:szCs w:val="21"/>
        </w:rPr>
        <w:t>；</w:t>
      </w:r>
    </w:p>
    <w:p w:rsidR="000867F1" w:rsidRDefault="000867F1" w:rsidP="000867F1">
      <w:pPr>
        <w:autoSpaceDE w:val="0"/>
        <w:autoSpaceDN w:val="0"/>
        <w:adjustRightInd w:val="0"/>
        <w:spacing w:line="360" w:lineRule="auto"/>
        <w:ind w:firstLineChars="200" w:firstLine="420"/>
        <w:jc w:val="left"/>
        <w:rPr>
          <w:rFonts w:ascii="宋体" w:hAnsi="宋体" w:cs="宋体"/>
          <w:color w:val="000000"/>
          <w:szCs w:val="21"/>
        </w:rPr>
      </w:pPr>
      <w:r>
        <w:rPr>
          <w:rFonts w:ascii="宋体" w:hAnsi="宋体" w:cs="宋体" w:hint="eastAsia"/>
          <w:color w:val="000000"/>
          <w:szCs w:val="21"/>
        </w:rPr>
        <w:t>（3）</w:t>
      </w:r>
      <w:r>
        <w:rPr>
          <w:rFonts w:ascii="宋体" w:hAnsi="宋体" w:cs="宋体" w:hint="eastAsia"/>
          <w:color w:val="000000"/>
          <w:szCs w:val="21"/>
          <w:u w:val="single"/>
        </w:rPr>
        <w:t xml:space="preserve">                 /                  </w:t>
      </w:r>
      <w:r>
        <w:rPr>
          <w:rFonts w:ascii="宋体" w:hAnsi="宋体" w:cs="宋体" w:hint="eastAsia"/>
          <w:color w:val="000000"/>
          <w:szCs w:val="21"/>
        </w:rPr>
        <w:t>。</w:t>
      </w:r>
    </w:p>
    <w:p w:rsidR="000867F1" w:rsidRDefault="000867F1" w:rsidP="000867F1">
      <w:pPr>
        <w:spacing w:line="360" w:lineRule="auto"/>
        <w:ind w:firstLineChars="200" w:firstLine="420"/>
        <w:jc w:val="left"/>
        <w:rPr>
          <w:rFonts w:ascii="宋体" w:hAnsi="宋体" w:cs="宋体"/>
          <w:color w:val="000000"/>
          <w:szCs w:val="21"/>
        </w:rPr>
      </w:pPr>
      <w:bookmarkStart w:id="558" w:name="_Toc351203637"/>
      <w:r>
        <w:rPr>
          <w:rFonts w:ascii="宋体" w:hAnsi="宋体" w:cs="宋体" w:hint="eastAsia"/>
          <w:color w:val="000000"/>
          <w:szCs w:val="21"/>
        </w:rPr>
        <w:lastRenderedPageBreak/>
        <w:t>5</w:t>
      </w:r>
      <w:bookmarkStart w:id="559" w:name="_Toc292559872"/>
      <w:bookmarkStart w:id="560" w:name="_Toc296891203"/>
      <w:bookmarkStart w:id="561" w:name="_Toc296503163"/>
      <w:bookmarkStart w:id="562" w:name="_Toc292559367"/>
      <w:bookmarkStart w:id="563" w:name="_Toc297120463"/>
      <w:bookmarkStart w:id="564" w:name="_Toc296346664"/>
      <w:bookmarkStart w:id="565" w:name="_Toc296944502"/>
      <w:bookmarkStart w:id="566" w:name="_Toc297048349"/>
      <w:bookmarkStart w:id="567" w:name="_Toc296347162"/>
      <w:bookmarkStart w:id="568" w:name="_Toc296890991"/>
      <w:bookmarkEnd w:id="557"/>
      <w:r>
        <w:rPr>
          <w:rFonts w:ascii="宋体" w:hAnsi="宋体" w:cs="宋体" w:hint="eastAsia"/>
          <w:color w:val="000000"/>
          <w:szCs w:val="21"/>
        </w:rPr>
        <w:t>. 工程质量</w:t>
      </w:r>
      <w:bookmarkEnd w:id="558"/>
    </w:p>
    <w:p w:rsidR="000867F1" w:rsidRDefault="000867F1" w:rsidP="000867F1">
      <w:pPr>
        <w:spacing w:line="360" w:lineRule="auto"/>
        <w:ind w:firstLineChars="200" w:firstLine="420"/>
        <w:jc w:val="left"/>
        <w:rPr>
          <w:rFonts w:ascii="宋体" w:hAnsi="宋体" w:cs="宋体"/>
          <w:color w:val="000000"/>
          <w:szCs w:val="21"/>
        </w:rPr>
      </w:pPr>
      <w:bookmarkStart w:id="569" w:name="_Toc8101"/>
      <w:r>
        <w:rPr>
          <w:rFonts w:ascii="宋体" w:hAnsi="宋体" w:cs="宋体" w:hint="eastAsia"/>
          <w:color w:val="000000"/>
          <w:szCs w:val="21"/>
        </w:rPr>
        <w:t>5.1 质量要求</w:t>
      </w:r>
      <w:bookmarkEnd w:id="569"/>
    </w:p>
    <w:p w:rsidR="000867F1" w:rsidRDefault="000867F1" w:rsidP="000867F1">
      <w:pPr>
        <w:spacing w:line="360" w:lineRule="auto"/>
        <w:ind w:firstLineChars="200" w:firstLine="420"/>
        <w:jc w:val="left"/>
        <w:rPr>
          <w:rFonts w:ascii="宋体" w:hAnsi="宋体" w:cs="宋体"/>
          <w:szCs w:val="21"/>
        </w:rPr>
      </w:pPr>
      <w:r>
        <w:rPr>
          <w:rFonts w:ascii="宋体" w:hAnsi="宋体" w:cs="宋体" w:hint="eastAsia"/>
          <w:szCs w:val="21"/>
        </w:rPr>
        <w:t>5</w:t>
      </w:r>
      <w:bookmarkStart w:id="570" w:name="_Toc297123496"/>
      <w:bookmarkStart w:id="571" w:name="_Toc303539106"/>
      <w:bookmarkStart w:id="572" w:name="_Toc312677997"/>
      <w:bookmarkStart w:id="573" w:name="_Toc300934949"/>
      <w:bookmarkStart w:id="574" w:name="_Toc318581164"/>
      <w:bookmarkStart w:id="575" w:name="_Toc297216155"/>
      <w:bookmarkStart w:id="576" w:name="_Toc304295527"/>
      <w:r>
        <w:rPr>
          <w:rFonts w:ascii="宋体" w:hAnsi="宋体" w:cs="宋体" w:hint="eastAsia"/>
          <w:szCs w:val="21"/>
        </w:rPr>
        <w:t>.1.1 特殊质量标准和要求：</w:t>
      </w:r>
      <w:r>
        <w:rPr>
          <w:rFonts w:ascii="宋体" w:hAnsi="宋体" w:cs="宋体" w:hint="eastAsia"/>
          <w:szCs w:val="21"/>
          <w:u w:val="single"/>
        </w:rPr>
        <w:t xml:space="preserve">   /  </w:t>
      </w:r>
      <w:r>
        <w:rPr>
          <w:rFonts w:ascii="宋体" w:hAnsi="宋体" w:cs="宋体" w:hint="eastAsia"/>
          <w:szCs w:val="21"/>
        </w:rPr>
        <w:t>。</w:t>
      </w:r>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szCs w:val="21"/>
        </w:rPr>
        <w:t>关于工程奖项的约定：</w:t>
      </w:r>
      <w:r>
        <w:rPr>
          <w:rFonts w:ascii="宋体" w:hAnsi="宋体" w:cs="宋体" w:hint="eastAsia"/>
          <w:szCs w:val="21"/>
          <w:u w:val="single"/>
        </w:rPr>
        <w:t xml:space="preserve">   /  </w:t>
      </w:r>
      <w:r>
        <w:rPr>
          <w:rFonts w:ascii="宋体" w:hAnsi="宋体" w:cs="宋体" w:hint="eastAsia"/>
          <w:szCs w:val="21"/>
        </w:rPr>
        <w:t>。</w:t>
      </w:r>
    </w:p>
    <w:p w:rsidR="000867F1" w:rsidRDefault="000867F1" w:rsidP="000867F1">
      <w:pPr>
        <w:spacing w:line="360" w:lineRule="auto"/>
        <w:ind w:firstLineChars="200" w:firstLine="420"/>
        <w:jc w:val="left"/>
        <w:rPr>
          <w:rFonts w:ascii="宋体" w:hAnsi="宋体" w:cs="宋体"/>
          <w:color w:val="000000"/>
          <w:szCs w:val="21"/>
        </w:rPr>
      </w:pPr>
      <w:bookmarkStart w:id="577" w:name="_Toc7059"/>
      <w:r>
        <w:rPr>
          <w:rFonts w:ascii="宋体" w:hAnsi="宋体" w:cs="宋体" w:hint="eastAsia"/>
          <w:color w:val="000000"/>
          <w:szCs w:val="21"/>
        </w:rPr>
        <w:t>5.3 隐蔽工程检查</w:t>
      </w:r>
      <w:bookmarkEnd w:id="577"/>
    </w:p>
    <w:p w:rsidR="000867F1" w:rsidRDefault="000867F1" w:rsidP="000867F1">
      <w:pPr>
        <w:spacing w:line="360" w:lineRule="auto"/>
        <w:ind w:firstLineChars="200" w:firstLine="420"/>
        <w:jc w:val="left"/>
        <w:rPr>
          <w:rFonts w:ascii="宋体" w:hAnsi="宋体" w:cs="宋体"/>
          <w:szCs w:val="21"/>
        </w:rPr>
      </w:pPr>
      <w:r>
        <w:rPr>
          <w:rFonts w:ascii="宋体" w:hAnsi="宋体" w:cs="宋体" w:hint="eastAsia"/>
          <w:szCs w:val="21"/>
        </w:rPr>
        <w:t>5.3.2承包人提前通知监理人隐蔽工程检查的期限的约定：</w:t>
      </w:r>
      <w:r>
        <w:rPr>
          <w:rFonts w:ascii="宋体" w:hAnsi="宋体" w:cs="宋体" w:hint="eastAsia"/>
          <w:szCs w:val="21"/>
          <w:u w:val="single"/>
        </w:rPr>
        <w:t xml:space="preserve"> 应该至少提前48小时通知监理方</w:t>
      </w:r>
      <w:r>
        <w:rPr>
          <w:rFonts w:ascii="宋体" w:hAnsi="宋体" w:cs="宋体" w:hint="eastAsia"/>
          <w:szCs w:val="21"/>
        </w:rPr>
        <w:t>。</w:t>
      </w:r>
    </w:p>
    <w:p w:rsidR="000867F1" w:rsidRDefault="000867F1" w:rsidP="000867F1">
      <w:pPr>
        <w:spacing w:line="360" w:lineRule="auto"/>
        <w:ind w:firstLineChars="200" w:firstLine="420"/>
        <w:jc w:val="left"/>
        <w:rPr>
          <w:rFonts w:ascii="宋体" w:hAnsi="宋体" w:cs="宋体"/>
          <w:szCs w:val="21"/>
        </w:rPr>
      </w:pPr>
      <w:r>
        <w:rPr>
          <w:rFonts w:ascii="宋体" w:hAnsi="宋体" w:cs="宋体" w:hint="eastAsia"/>
          <w:szCs w:val="21"/>
        </w:rPr>
        <w:t>监理人不能按时进行检查时，应提前</w:t>
      </w:r>
      <w:r>
        <w:rPr>
          <w:rFonts w:ascii="宋体" w:hAnsi="宋体" w:cs="宋体" w:hint="eastAsia"/>
          <w:szCs w:val="21"/>
          <w:u w:val="single"/>
        </w:rPr>
        <w:t xml:space="preserve">  24  </w:t>
      </w:r>
      <w:r>
        <w:rPr>
          <w:rFonts w:ascii="宋体" w:hAnsi="宋体" w:cs="宋体" w:hint="eastAsia"/>
          <w:szCs w:val="21"/>
        </w:rPr>
        <w:t>小时提交书面延期要求。</w:t>
      </w:r>
    </w:p>
    <w:p w:rsidR="000867F1" w:rsidRDefault="000867F1" w:rsidP="000867F1">
      <w:pPr>
        <w:spacing w:line="360" w:lineRule="auto"/>
        <w:ind w:firstLineChars="200" w:firstLine="420"/>
        <w:jc w:val="left"/>
        <w:rPr>
          <w:rFonts w:ascii="宋体" w:hAnsi="宋体" w:cs="宋体"/>
          <w:szCs w:val="21"/>
        </w:rPr>
      </w:pPr>
      <w:r>
        <w:rPr>
          <w:rFonts w:ascii="宋体" w:hAnsi="宋体" w:cs="宋体" w:hint="eastAsia"/>
          <w:szCs w:val="21"/>
        </w:rPr>
        <w:t>关于延期最长不得超过：</w:t>
      </w:r>
      <w:r>
        <w:rPr>
          <w:rFonts w:ascii="宋体" w:hAnsi="宋体" w:cs="宋体" w:hint="eastAsia"/>
          <w:szCs w:val="21"/>
          <w:u w:val="single"/>
        </w:rPr>
        <w:t xml:space="preserve">  48  </w:t>
      </w:r>
      <w:r>
        <w:rPr>
          <w:rFonts w:ascii="宋体" w:hAnsi="宋体" w:cs="宋体" w:hint="eastAsia"/>
          <w:szCs w:val="21"/>
        </w:rPr>
        <w:t>小时。</w:t>
      </w:r>
    </w:p>
    <w:p w:rsidR="000867F1" w:rsidRDefault="000867F1" w:rsidP="000867F1">
      <w:pPr>
        <w:spacing w:line="360" w:lineRule="auto"/>
        <w:ind w:firstLineChars="200" w:firstLine="420"/>
        <w:jc w:val="left"/>
        <w:rPr>
          <w:rFonts w:ascii="宋体" w:hAnsi="宋体" w:cs="宋体"/>
          <w:color w:val="000000"/>
          <w:szCs w:val="21"/>
        </w:rPr>
      </w:pPr>
      <w:bookmarkStart w:id="578" w:name="_Toc351203638"/>
      <w:r>
        <w:rPr>
          <w:rFonts w:ascii="宋体" w:hAnsi="宋体" w:cs="宋体" w:hint="eastAsia"/>
          <w:color w:val="000000"/>
          <w:szCs w:val="21"/>
        </w:rPr>
        <w:t>6. 安全文明施工与环境保护</w:t>
      </w:r>
      <w:bookmarkEnd w:id="578"/>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6.1安全文明施工</w:t>
      </w:r>
    </w:p>
    <w:p w:rsidR="000867F1" w:rsidRDefault="000867F1" w:rsidP="000867F1">
      <w:pPr>
        <w:spacing w:line="360" w:lineRule="auto"/>
        <w:ind w:firstLineChars="200" w:firstLine="420"/>
        <w:jc w:val="left"/>
        <w:rPr>
          <w:rFonts w:ascii="宋体" w:hAnsi="宋体" w:cs="宋体"/>
          <w:szCs w:val="21"/>
          <w:u w:val="single"/>
        </w:rPr>
      </w:pPr>
      <w:r>
        <w:rPr>
          <w:rFonts w:ascii="宋体" w:hAnsi="宋体" w:cs="宋体" w:hint="eastAsia"/>
          <w:szCs w:val="21"/>
        </w:rPr>
        <w:t>6.1.1 项目安全生产的达标目标及相应事项的约定：</w:t>
      </w:r>
      <w:r>
        <w:rPr>
          <w:rFonts w:ascii="宋体" w:hAnsi="宋体" w:cs="宋体" w:hint="eastAsia"/>
          <w:szCs w:val="21"/>
          <w:u w:val="single"/>
        </w:rPr>
        <w:t>承包人应严格遵守《建筑施工作业安全技术规范》《施工现场临时用电安全技术规范》《建筑机械使用安全技术规范》《危险性较大的分部分项工程安全管理办法》以及其它安全生产的有关规定组织施工，创建省级文明工地，并随时接受行业安全检查人员依法实施的监督检查，采取必要的防护措施，消除事故隐患。由于承包人安全措施不力造成事故的责任和因此发生的费用，均由承包人承担，与发包人无关。发包人有权随时对承包人的安全防护措施的组织实施行进行监督检查，经检查不符合规定的，承包人应立即无条件整改。</w:t>
      </w:r>
    </w:p>
    <w:p w:rsidR="000867F1" w:rsidRDefault="000867F1" w:rsidP="000867F1">
      <w:pPr>
        <w:spacing w:line="360" w:lineRule="auto"/>
        <w:ind w:firstLineChars="200" w:firstLine="420"/>
        <w:jc w:val="left"/>
        <w:rPr>
          <w:rFonts w:ascii="宋体" w:hAnsi="宋体" w:cs="宋体"/>
          <w:szCs w:val="21"/>
          <w:u w:val="single"/>
        </w:rPr>
      </w:pPr>
      <w:r>
        <w:rPr>
          <w:rFonts w:ascii="宋体" w:hAnsi="宋体" w:cs="宋体" w:hint="eastAsia"/>
          <w:szCs w:val="21"/>
        </w:rPr>
        <w:t>6.1.4 关于治安保卫的特别约定：</w:t>
      </w:r>
      <w:r>
        <w:rPr>
          <w:rFonts w:ascii="宋体" w:hAnsi="宋体" w:cs="宋体" w:hint="eastAsia"/>
          <w:szCs w:val="21"/>
          <w:u w:val="single"/>
        </w:rPr>
        <w:t>_承包人应按建设行政管理部门和相关部门的要求，自费承担安全保卫工作和提供相应设施，以保护公共安全，并提供方便，并按要求办妥外来务工人员暂住证、务工证、计划生育证等证件，建立门卫制度。</w:t>
      </w:r>
    </w:p>
    <w:p w:rsidR="000867F1" w:rsidRDefault="000867F1" w:rsidP="000867F1">
      <w:pPr>
        <w:spacing w:line="360" w:lineRule="auto"/>
        <w:ind w:firstLineChars="200" w:firstLine="420"/>
        <w:jc w:val="left"/>
        <w:rPr>
          <w:rFonts w:ascii="宋体" w:hAnsi="宋体" w:cs="宋体"/>
          <w:szCs w:val="21"/>
          <w:u w:val="single"/>
        </w:rPr>
      </w:pPr>
      <w:r>
        <w:rPr>
          <w:rFonts w:ascii="宋体" w:hAnsi="宋体" w:cs="宋体" w:hint="eastAsia"/>
          <w:szCs w:val="21"/>
          <w:u w:val="single"/>
        </w:rPr>
        <w:t>关于编制施工场地治安管理计划的约定：承包人应根据工程特点和现场实际情况编制临时用电施工方案、安全生产管理办法、各项安全防范应急预案。</w:t>
      </w:r>
    </w:p>
    <w:p w:rsidR="000867F1" w:rsidRDefault="000867F1" w:rsidP="000867F1">
      <w:pPr>
        <w:spacing w:line="360" w:lineRule="auto"/>
        <w:ind w:firstLineChars="200" w:firstLine="420"/>
        <w:jc w:val="left"/>
        <w:rPr>
          <w:rFonts w:ascii="宋体" w:hAnsi="宋体" w:cs="宋体"/>
          <w:szCs w:val="21"/>
        </w:rPr>
      </w:pPr>
      <w:r>
        <w:rPr>
          <w:rFonts w:ascii="宋体" w:hAnsi="宋体" w:cs="宋体" w:hint="eastAsia"/>
          <w:szCs w:val="21"/>
        </w:rPr>
        <w:t>6.1.5 文明施工</w:t>
      </w:r>
    </w:p>
    <w:p w:rsidR="000867F1" w:rsidRDefault="000867F1" w:rsidP="000867F1">
      <w:pPr>
        <w:spacing w:line="360" w:lineRule="auto"/>
        <w:ind w:firstLineChars="200" w:firstLine="420"/>
        <w:jc w:val="left"/>
        <w:rPr>
          <w:rFonts w:ascii="宋体" w:hAnsi="宋体" w:cs="宋体"/>
          <w:szCs w:val="21"/>
          <w:u w:val="single"/>
        </w:rPr>
      </w:pPr>
      <w:r>
        <w:rPr>
          <w:rFonts w:ascii="宋体" w:hAnsi="宋体" w:cs="宋体" w:hint="eastAsia"/>
          <w:szCs w:val="21"/>
        </w:rPr>
        <w:t>合同当事人对文明施工的要求：</w:t>
      </w:r>
      <w:r>
        <w:rPr>
          <w:rFonts w:ascii="宋体" w:hAnsi="宋体" w:cs="宋体" w:hint="eastAsia"/>
          <w:szCs w:val="21"/>
          <w:u w:val="single"/>
        </w:rPr>
        <w:t>按照《西安市市政公用工程文明施工安全生产标准化现场管理规定》和《西安市建筑施工现场扬尘控制管理（暂行）规定》等相关规定执行，费用包含在安全防护、文明施工措施费用中。</w:t>
      </w:r>
    </w:p>
    <w:p w:rsidR="000867F1" w:rsidRDefault="000867F1" w:rsidP="000867F1">
      <w:pPr>
        <w:spacing w:line="360" w:lineRule="auto"/>
        <w:ind w:firstLineChars="200" w:firstLine="420"/>
        <w:jc w:val="left"/>
        <w:rPr>
          <w:rFonts w:ascii="宋体" w:hAnsi="宋体" w:cs="宋体"/>
          <w:szCs w:val="21"/>
          <w:u w:val="single"/>
        </w:rPr>
      </w:pPr>
      <w:r>
        <w:rPr>
          <w:rFonts w:ascii="宋体" w:hAnsi="宋体" w:cs="宋体" w:hint="eastAsia"/>
          <w:szCs w:val="21"/>
        </w:rPr>
        <w:t xml:space="preserve">6.1.6 关于安全文明施工费支付比例和支付期限的约定： </w:t>
      </w:r>
      <w:r>
        <w:rPr>
          <w:rFonts w:ascii="宋体" w:hAnsi="宋体" w:cs="宋体" w:hint="eastAsia"/>
          <w:szCs w:val="21"/>
          <w:u w:val="single"/>
        </w:rPr>
        <w:t>承包人进场后15个工作日内一次性全额支付。</w:t>
      </w:r>
    </w:p>
    <w:p w:rsidR="000867F1" w:rsidRDefault="000867F1" w:rsidP="000867F1">
      <w:pPr>
        <w:spacing w:line="360" w:lineRule="auto"/>
        <w:ind w:firstLineChars="200" w:firstLine="420"/>
        <w:jc w:val="left"/>
        <w:rPr>
          <w:rFonts w:ascii="宋体" w:hAnsi="宋体" w:cs="宋体"/>
          <w:szCs w:val="21"/>
        </w:rPr>
      </w:pPr>
      <w:r>
        <w:rPr>
          <w:rFonts w:ascii="宋体" w:hAnsi="宋体" w:cs="宋体" w:hint="eastAsia"/>
          <w:szCs w:val="21"/>
        </w:rPr>
        <w:t>增加6.1.7由承包人负责本工程范围内所有的建筑垃圾及施工垃圾等一切垃圾的堆放及清运</w:t>
      </w:r>
      <w:r>
        <w:rPr>
          <w:rFonts w:ascii="宋体" w:hAnsi="宋体" w:cs="宋体" w:hint="eastAsia"/>
          <w:szCs w:val="21"/>
        </w:rPr>
        <w:lastRenderedPageBreak/>
        <w:t>等工作并接受园区物业、发包人及督察部门的监督与检查，相关费用计入总报价，发包人不再另行支付。</w:t>
      </w:r>
    </w:p>
    <w:p w:rsidR="000867F1" w:rsidRDefault="000867F1" w:rsidP="000867F1">
      <w:pPr>
        <w:spacing w:line="360" w:lineRule="auto"/>
        <w:ind w:firstLineChars="200" w:firstLine="420"/>
        <w:jc w:val="left"/>
        <w:rPr>
          <w:rFonts w:ascii="宋体" w:hAnsi="宋体" w:cs="宋体"/>
          <w:color w:val="000000"/>
          <w:szCs w:val="21"/>
        </w:rPr>
      </w:pPr>
      <w:bookmarkStart w:id="579" w:name="_Toc351203639"/>
      <w:bookmarkEnd w:id="570"/>
      <w:bookmarkEnd w:id="571"/>
      <w:bookmarkEnd w:id="572"/>
      <w:bookmarkEnd w:id="573"/>
      <w:bookmarkEnd w:id="574"/>
      <w:bookmarkEnd w:id="575"/>
      <w:bookmarkEnd w:id="576"/>
      <w:r>
        <w:rPr>
          <w:rFonts w:ascii="宋体" w:hAnsi="宋体" w:cs="宋体" w:hint="eastAsia"/>
          <w:color w:val="000000"/>
          <w:szCs w:val="21"/>
        </w:rPr>
        <w:t>7. 工期和进度</w:t>
      </w:r>
      <w:bookmarkEnd w:id="579"/>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7.1 施工组织设计</w:t>
      </w:r>
    </w:p>
    <w:p w:rsidR="000867F1" w:rsidRDefault="000867F1" w:rsidP="000867F1">
      <w:pPr>
        <w:autoSpaceDE w:val="0"/>
        <w:autoSpaceDN w:val="0"/>
        <w:adjustRightInd w:val="0"/>
        <w:spacing w:line="360" w:lineRule="auto"/>
        <w:ind w:firstLineChars="200" w:firstLine="420"/>
        <w:jc w:val="left"/>
        <w:rPr>
          <w:rFonts w:ascii="宋体" w:hAnsi="宋体" w:cs="宋体"/>
          <w:color w:val="000000"/>
          <w:szCs w:val="21"/>
        </w:rPr>
      </w:pPr>
      <w:r>
        <w:rPr>
          <w:rFonts w:ascii="宋体" w:hAnsi="宋体" w:cs="宋体" w:hint="eastAsia"/>
          <w:szCs w:val="21"/>
        </w:rPr>
        <w:t xml:space="preserve">7.1.1 </w:t>
      </w:r>
      <w:r>
        <w:rPr>
          <w:rFonts w:ascii="宋体" w:hAnsi="宋体" w:cs="宋体" w:hint="eastAsia"/>
          <w:color w:val="000000"/>
          <w:szCs w:val="21"/>
        </w:rPr>
        <w:t>合同当事人约定的施工组织设计应包括的其他内容：</w:t>
      </w:r>
      <w:r>
        <w:rPr>
          <w:rFonts w:ascii="宋体" w:hAnsi="宋体" w:cs="宋体" w:hint="eastAsia"/>
          <w:szCs w:val="21"/>
          <w:u w:val="single"/>
        </w:rPr>
        <w:t>按相关规范执行</w:t>
      </w:r>
      <w:r>
        <w:rPr>
          <w:rFonts w:ascii="宋体" w:hAnsi="宋体" w:cs="宋体" w:hint="eastAsia"/>
          <w:szCs w:val="21"/>
        </w:rPr>
        <w:t>。</w:t>
      </w:r>
    </w:p>
    <w:p w:rsidR="000867F1" w:rsidRDefault="000867F1" w:rsidP="000867F1">
      <w:pPr>
        <w:autoSpaceDE w:val="0"/>
        <w:autoSpaceDN w:val="0"/>
        <w:adjustRightInd w:val="0"/>
        <w:spacing w:line="360" w:lineRule="auto"/>
        <w:ind w:firstLineChars="200" w:firstLine="420"/>
        <w:jc w:val="left"/>
        <w:rPr>
          <w:rFonts w:ascii="宋体" w:hAnsi="宋体" w:cs="宋体"/>
          <w:color w:val="000000"/>
          <w:szCs w:val="21"/>
        </w:rPr>
      </w:pPr>
      <w:r>
        <w:rPr>
          <w:rFonts w:ascii="宋体" w:hAnsi="宋体" w:cs="宋体" w:hint="eastAsia"/>
          <w:szCs w:val="21"/>
        </w:rPr>
        <w:t>7.1.2</w:t>
      </w:r>
      <w:r>
        <w:rPr>
          <w:rFonts w:ascii="宋体" w:hAnsi="宋体" w:cs="宋体" w:hint="eastAsia"/>
          <w:color w:val="000000"/>
          <w:szCs w:val="21"/>
        </w:rPr>
        <w:t xml:space="preserve"> 施工组织设计的提交和修改</w:t>
      </w:r>
    </w:p>
    <w:p w:rsidR="000867F1" w:rsidRDefault="000867F1" w:rsidP="000867F1">
      <w:pPr>
        <w:autoSpaceDE w:val="0"/>
        <w:autoSpaceDN w:val="0"/>
        <w:adjustRightInd w:val="0"/>
        <w:spacing w:line="360" w:lineRule="auto"/>
        <w:ind w:firstLineChars="200" w:firstLine="420"/>
        <w:jc w:val="left"/>
        <w:rPr>
          <w:rFonts w:ascii="宋体" w:hAnsi="宋体" w:cs="宋体"/>
          <w:szCs w:val="21"/>
        </w:rPr>
      </w:pPr>
      <w:r>
        <w:rPr>
          <w:rFonts w:ascii="宋体" w:hAnsi="宋体" w:cs="宋体" w:hint="eastAsia"/>
          <w:color w:val="000000"/>
          <w:szCs w:val="21"/>
        </w:rPr>
        <w:t>承包人提交详细施工组织设计的期限的约定：</w:t>
      </w:r>
      <w:r>
        <w:rPr>
          <w:rFonts w:ascii="宋体" w:hAnsi="宋体" w:cs="宋体" w:hint="eastAsia"/>
          <w:szCs w:val="21"/>
          <w:u w:val="single"/>
        </w:rPr>
        <w:t xml:space="preserve">  开工前7天   </w:t>
      </w:r>
      <w:r>
        <w:rPr>
          <w:rFonts w:ascii="宋体" w:hAnsi="宋体" w:cs="宋体" w:hint="eastAsia"/>
          <w:szCs w:val="21"/>
        </w:rPr>
        <w:t>。</w:t>
      </w:r>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发包人和监理人在收到详细的施工组织设计后确认或提出修改意见的期限：</w:t>
      </w:r>
      <w:r>
        <w:rPr>
          <w:rFonts w:ascii="宋体" w:hAnsi="宋体" w:cs="宋体" w:hint="eastAsia"/>
          <w:szCs w:val="21"/>
          <w:u w:val="single"/>
        </w:rPr>
        <w:t xml:space="preserve">  接到相关文件后7天内 </w:t>
      </w:r>
      <w:r>
        <w:rPr>
          <w:rFonts w:ascii="宋体" w:hAnsi="宋体" w:cs="宋体" w:hint="eastAsia"/>
          <w:szCs w:val="21"/>
        </w:rPr>
        <w:t>。</w:t>
      </w:r>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7</w:t>
      </w:r>
      <w:bookmarkStart w:id="580" w:name="_Toc312678005"/>
      <w:bookmarkStart w:id="581" w:name="_Toc304295541"/>
      <w:bookmarkStart w:id="582" w:name="_Toc297216173"/>
      <w:bookmarkStart w:id="583" w:name="_Toc300934966"/>
      <w:bookmarkStart w:id="584" w:name="_Toc297123514"/>
      <w:bookmarkStart w:id="585" w:name="_Toc312677479"/>
      <w:bookmarkStart w:id="586" w:name="_Toc303539123"/>
      <w:r>
        <w:rPr>
          <w:rFonts w:ascii="宋体" w:hAnsi="宋体" w:cs="宋体" w:hint="eastAsia"/>
          <w:color w:val="000000"/>
          <w:szCs w:val="21"/>
        </w:rPr>
        <w:t>.2 施工进度计划</w:t>
      </w:r>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7.2.2 施工进度计划的修订</w:t>
      </w:r>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发包人和监理人在收到修订的施工进度计划后确认或提出修改意见的期限：</w:t>
      </w:r>
      <w:r>
        <w:rPr>
          <w:rFonts w:ascii="宋体" w:hAnsi="宋体" w:cs="宋体" w:hint="eastAsia"/>
          <w:szCs w:val="21"/>
          <w:u w:val="single"/>
        </w:rPr>
        <w:t xml:space="preserve">接到相关文件后7天内 </w:t>
      </w:r>
      <w:r>
        <w:rPr>
          <w:rFonts w:ascii="宋体" w:hAnsi="宋体" w:cs="宋体" w:hint="eastAsia"/>
          <w:szCs w:val="21"/>
        </w:rPr>
        <w:t>。</w:t>
      </w:r>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7.3 开工</w:t>
      </w:r>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7.3.1 开工准备</w:t>
      </w:r>
    </w:p>
    <w:p w:rsidR="000867F1" w:rsidRDefault="000867F1" w:rsidP="000867F1">
      <w:pPr>
        <w:spacing w:line="360" w:lineRule="auto"/>
        <w:ind w:firstLineChars="200" w:firstLine="420"/>
        <w:jc w:val="left"/>
        <w:rPr>
          <w:rFonts w:ascii="宋体" w:hAnsi="宋体" w:cs="宋体"/>
          <w:szCs w:val="21"/>
          <w:u w:val="single"/>
        </w:rPr>
      </w:pPr>
      <w:r>
        <w:rPr>
          <w:rFonts w:ascii="宋体" w:hAnsi="宋体" w:cs="宋体" w:hint="eastAsia"/>
          <w:color w:val="000000"/>
          <w:szCs w:val="21"/>
        </w:rPr>
        <w:t>关于承包人提交工程开工</w:t>
      </w:r>
      <w:proofErr w:type="gramStart"/>
      <w:r>
        <w:rPr>
          <w:rFonts w:ascii="宋体" w:hAnsi="宋体" w:cs="宋体" w:hint="eastAsia"/>
          <w:color w:val="000000"/>
          <w:szCs w:val="21"/>
        </w:rPr>
        <w:t>报审表</w:t>
      </w:r>
      <w:proofErr w:type="gramEnd"/>
      <w:r>
        <w:rPr>
          <w:rFonts w:ascii="宋体" w:hAnsi="宋体" w:cs="宋体" w:hint="eastAsia"/>
          <w:color w:val="000000"/>
          <w:szCs w:val="21"/>
        </w:rPr>
        <w:t>的期限：</w:t>
      </w:r>
      <w:r>
        <w:rPr>
          <w:rFonts w:ascii="宋体" w:hAnsi="宋体" w:cs="宋体" w:hint="eastAsia"/>
          <w:szCs w:val="21"/>
          <w:u w:val="single"/>
        </w:rPr>
        <w:t>双方约定</w:t>
      </w:r>
      <w:r>
        <w:rPr>
          <w:rFonts w:ascii="宋体" w:hAnsi="宋体" w:cs="宋体" w:hint="eastAsia"/>
          <w:szCs w:val="21"/>
        </w:rPr>
        <w:t>。</w:t>
      </w:r>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关于发包人应完成的其他开工准备工作及期限：</w:t>
      </w:r>
      <w:r>
        <w:rPr>
          <w:rFonts w:ascii="宋体" w:hAnsi="宋体" w:cs="宋体" w:hint="eastAsia"/>
          <w:szCs w:val="21"/>
          <w:u w:val="single"/>
        </w:rPr>
        <w:t>双方约定</w:t>
      </w:r>
      <w:r>
        <w:rPr>
          <w:rFonts w:ascii="宋体" w:hAnsi="宋体" w:cs="宋体" w:hint="eastAsia"/>
          <w:szCs w:val="21"/>
        </w:rPr>
        <w:t>。</w:t>
      </w:r>
    </w:p>
    <w:p w:rsidR="000867F1" w:rsidRDefault="000867F1" w:rsidP="000867F1">
      <w:pPr>
        <w:spacing w:line="360" w:lineRule="auto"/>
        <w:ind w:firstLineChars="200" w:firstLine="420"/>
        <w:jc w:val="left"/>
        <w:rPr>
          <w:rFonts w:ascii="宋体" w:hAnsi="宋体" w:cs="宋体"/>
          <w:szCs w:val="21"/>
        </w:rPr>
      </w:pPr>
      <w:r>
        <w:rPr>
          <w:rFonts w:ascii="宋体" w:hAnsi="宋体" w:cs="宋体" w:hint="eastAsia"/>
          <w:color w:val="000000"/>
          <w:szCs w:val="21"/>
        </w:rPr>
        <w:t>关于承包人应完成的其他开工准备工作及期限：</w:t>
      </w:r>
      <w:r>
        <w:rPr>
          <w:rFonts w:ascii="宋体" w:hAnsi="宋体" w:cs="宋体" w:hint="eastAsia"/>
          <w:szCs w:val="21"/>
          <w:u w:val="single"/>
        </w:rPr>
        <w:t xml:space="preserve">双方约定 </w:t>
      </w:r>
      <w:r>
        <w:rPr>
          <w:rFonts w:ascii="宋体" w:hAnsi="宋体" w:cs="宋体" w:hint="eastAsia"/>
          <w:szCs w:val="21"/>
        </w:rPr>
        <w:t>。</w:t>
      </w:r>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7.3.2开工通知</w:t>
      </w:r>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因发包人原因造成监理人未能在计划开工日期之日起</w:t>
      </w:r>
      <w:r>
        <w:rPr>
          <w:rFonts w:ascii="宋体" w:hAnsi="宋体" w:cs="宋体" w:hint="eastAsia"/>
          <w:szCs w:val="21"/>
          <w:u w:val="single"/>
        </w:rPr>
        <w:t xml:space="preserve"> 90</w:t>
      </w:r>
      <w:r>
        <w:rPr>
          <w:rFonts w:ascii="宋体" w:hAnsi="宋体" w:cs="宋体" w:hint="eastAsia"/>
          <w:color w:val="000000"/>
          <w:szCs w:val="21"/>
        </w:rPr>
        <w:t>天内发出开工通知的，承包人有权提出价格调整要求，或者解除合同。</w:t>
      </w:r>
    </w:p>
    <w:bookmarkEnd w:id="580"/>
    <w:bookmarkEnd w:id="581"/>
    <w:bookmarkEnd w:id="582"/>
    <w:bookmarkEnd w:id="583"/>
    <w:bookmarkEnd w:id="584"/>
    <w:bookmarkEnd w:id="585"/>
    <w:bookmarkEnd w:id="586"/>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7.4 测量放线</w:t>
      </w:r>
    </w:p>
    <w:p w:rsidR="000867F1" w:rsidRDefault="000867F1" w:rsidP="000867F1">
      <w:pPr>
        <w:spacing w:line="360" w:lineRule="auto"/>
        <w:ind w:firstLineChars="200" w:firstLine="420"/>
        <w:jc w:val="left"/>
        <w:rPr>
          <w:rFonts w:ascii="宋体" w:hAnsi="宋体" w:cs="宋体"/>
          <w:szCs w:val="21"/>
          <w:u w:val="single"/>
        </w:rPr>
      </w:pPr>
      <w:r>
        <w:rPr>
          <w:rFonts w:ascii="宋体" w:hAnsi="宋体" w:cs="宋体" w:hint="eastAsia"/>
          <w:szCs w:val="21"/>
        </w:rPr>
        <w:t>7.4.1发包人通过监理人向承包人提供测量基准点、基准线和水准点及其书面资料的期限：</w:t>
      </w:r>
      <w:r>
        <w:rPr>
          <w:rFonts w:ascii="宋体" w:hAnsi="宋体" w:cs="宋体" w:hint="eastAsia"/>
          <w:szCs w:val="21"/>
          <w:u w:val="single"/>
        </w:rPr>
        <w:t>开工前五日内书面提供</w:t>
      </w:r>
      <w:r>
        <w:rPr>
          <w:rFonts w:ascii="宋体" w:hAnsi="宋体" w:cs="宋体" w:hint="eastAsia"/>
          <w:szCs w:val="21"/>
        </w:rPr>
        <w:t>。</w:t>
      </w:r>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7</w:t>
      </w:r>
      <w:bookmarkStart w:id="587" w:name="_Toc312678010"/>
      <w:bookmarkStart w:id="588" w:name="_Toc304295546"/>
      <w:bookmarkStart w:id="589" w:name="_Toc297123516"/>
      <w:bookmarkStart w:id="590" w:name="_Toc303539125"/>
      <w:bookmarkStart w:id="591" w:name="_Toc300934968"/>
      <w:bookmarkStart w:id="592" w:name="_Toc312677484"/>
      <w:bookmarkStart w:id="593" w:name="_Toc297216175"/>
      <w:r>
        <w:rPr>
          <w:rFonts w:ascii="宋体" w:hAnsi="宋体" w:cs="宋体" w:hint="eastAsia"/>
          <w:color w:val="000000"/>
          <w:szCs w:val="21"/>
        </w:rPr>
        <w:t>.5 工期延误</w:t>
      </w:r>
    </w:p>
    <w:bookmarkEnd w:id="587"/>
    <w:bookmarkEnd w:id="588"/>
    <w:bookmarkEnd w:id="589"/>
    <w:bookmarkEnd w:id="590"/>
    <w:bookmarkEnd w:id="591"/>
    <w:bookmarkEnd w:id="592"/>
    <w:bookmarkEnd w:id="593"/>
    <w:p w:rsidR="000867F1" w:rsidRDefault="000867F1" w:rsidP="000867F1">
      <w:pPr>
        <w:spacing w:line="360" w:lineRule="auto"/>
        <w:ind w:firstLineChars="200" w:firstLine="420"/>
        <w:jc w:val="left"/>
        <w:rPr>
          <w:rFonts w:ascii="宋体" w:hAnsi="宋体" w:cs="宋体"/>
          <w:szCs w:val="21"/>
        </w:rPr>
      </w:pPr>
      <w:r>
        <w:rPr>
          <w:rFonts w:ascii="宋体" w:hAnsi="宋体" w:cs="宋体" w:hint="eastAsia"/>
          <w:szCs w:val="21"/>
        </w:rPr>
        <w:t>7.5.1 因发包人原因导致工期延误</w:t>
      </w:r>
    </w:p>
    <w:p w:rsidR="000867F1" w:rsidRDefault="000867F1" w:rsidP="000867F1">
      <w:pPr>
        <w:spacing w:line="360" w:lineRule="auto"/>
        <w:ind w:firstLineChars="200" w:firstLine="420"/>
        <w:jc w:val="left"/>
        <w:rPr>
          <w:rFonts w:ascii="宋体" w:hAnsi="宋体" w:cs="宋体"/>
          <w:szCs w:val="21"/>
        </w:rPr>
      </w:pPr>
      <w:r>
        <w:rPr>
          <w:rFonts w:ascii="宋体" w:hAnsi="宋体" w:cs="宋体" w:hint="eastAsia"/>
          <w:szCs w:val="21"/>
        </w:rPr>
        <w:t>（7）因发包人原因导致工期延误的情形：</w:t>
      </w:r>
      <w:r>
        <w:rPr>
          <w:rFonts w:ascii="宋体" w:hAnsi="宋体" w:cs="宋体" w:hint="eastAsia"/>
          <w:szCs w:val="21"/>
          <w:u w:val="single"/>
        </w:rPr>
        <w:t>经发包人和监理人认可后予以适当顺延</w:t>
      </w:r>
      <w:r>
        <w:rPr>
          <w:rFonts w:ascii="宋体" w:hAnsi="宋体" w:cs="宋体" w:hint="eastAsia"/>
          <w:szCs w:val="21"/>
        </w:rPr>
        <w:t>。</w:t>
      </w:r>
    </w:p>
    <w:p w:rsidR="000867F1" w:rsidRDefault="000867F1" w:rsidP="000867F1">
      <w:pPr>
        <w:spacing w:line="360" w:lineRule="auto"/>
        <w:ind w:firstLineChars="200" w:firstLine="420"/>
        <w:jc w:val="left"/>
        <w:rPr>
          <w:rFonts w:ascii="宋体" w:hAnsi="宋体" w:cs="宋体"/>
          <w:szCs w:val="21"/>
        </w:rPr>
      </w:pPr>
      <w:r>
        <w:rPr>
          <w:rFonts w:ascii="宋体" w:hAnsi="宋体" w:cs="宋体" w:hint="eastAsia"/>
          <w:szCs w:val="21"/>
        </w:rPr>
        <w:t>7</w:t>
      </w:r>
      <w:bookmarkStart w:id="594" w:name="_Toc318581169"/>
      <w:bookmarkStart w:id="595" w:name="_Toc312678012"/>
      <w:bookmarkStart w:id="596" w:name="_Toc312677486"/>
      <w:bookmarkStart w:id="597" w:name="_Toc297216177"/>
      <w:bookmarkStart w:id="598" w:name="_Toc304295548"/>
      <w:bookmarkStart w:id="599" w:name="_Toc300934970"/>
      <w:bookmarkStart w:id="600" w:name="_Toc303539127"/>
      <w:bookmarkStart w:id="601" w:name="_Toc297123518"/>
      <w:r>
        <w:rPr>
          <w:rFonts w:ascii="宋体" w:hAnsi="宋体" w:cs="宋体" w:hint="eastAsia"/>
          <w:szCs w:val="21"/>
        </w:rPr>
        <w:t>.5.2 因承包人原因导致工期延误</w:t>
      </w:r>
    </w:p>
    <w:bookmarkEnd w:id="594"/>
    <w:bookmarkEnd w:id="595"/>
    <w:bookmarkEnd w:id="596"/>
    <w:p w:rsidR="000867F1" w:rsidRDefault="000867F1" w:rsidP="000867F1">
      <w:pPr>
        <w:spacing w:line="360" w:lineRule="auto"/>
        <w:ind w:firstLineChars="200" w:firstLine="420"/>
        <w:jc w:val="left"/>
        <w:rPr>
          <w:rFonts w:ascii="宋体" w:hAnsi="宋体" w:cs="宋体"/>
          <w:szCs w:val="21"/>
        </w:rPr>
      </w:pPr>
      <w:r>
        <w:rPr>
          <w:rFonts w:ascii="宋体" w:hAnsi="宋体" w:cs="宋体" w:hint="eastAsia"/>
          <w:szCs w:val="21"/>
        </w:rPr>
        <w:t>因</w:t>
      </w:r>
      <w:bookmarkStart w:id="602" w:name="_Toc312678013"/>
      <w:bookmarkStart w:id="603" w:name="_Toc312677487"/>
      <w:bookmarkStart w:id="604" w:name="_Toc318581170"/>
      <w:r>
        <w:rPr>
          <w:rFonts w:ascii="宋体" w:hAnsi="宋体" w:cs="宋体" w:hint="eastAsia"/>
          <w:szCs w:val="21"/>
        </w:rPr>
        <w:t>承包人原因造成工期延误，逾期竣工违约金的计算方法为：</w:t>
      </w:r>
      <w:r>
        <w:rPr>
          <w:rFonts w:ascii="宋体" w:hAnsi="宋体" w:cs="宋体" w:hint="eastAsia"/>
          <w:szCs w:val="21"/>
          <w:u w:val="single"/>
        </w:rPr>
        <w:t>每延误1日的误期赔偿金额按照合同额的千分之一执行</w:t>
      </w:r>
      <w:r>
        <w:rPr>
          <w:rFonts w:ascii="宋体" w:hAnsi="宋体" w:cs="宋体" w:hint="eastAsia"/>
          <w:szCs w:val="21"/>
        </w:rPr>
        <w:t>。</w:t>
      </w:r>
      <w:bookmarkEnd w:id="597"/>
      <w:bookmarkEnd w:id="598"/>
      <w:bookmarkEnd w:id="599"/>
      <w:bookmarkEnd w:id="600"/>
      <w:bookmarkEnd w:id="601"/>
      <w:bookmarkEnd w:id="602"/>
      <w:bookmarkEnd w:id="603"/>
    </w:p>
    <w:bookmarkEnd w:id="604"/>
    <w:p w:rsidR="000867F1" w:rsidRDefault="000867F1" w:rsidP="000867F1">
      <w:pPr>
        <w:spacing w:line="360" w:lineRule="auto"/>
        <w:ind w:firstLineChars="200" w:firstLine="420"/>
        <w:jc w:val="left"/>
        <w:rPr>
          <w:rFonts w:ascii="宋体" w:hAnsi="宋体" w:cs="宋体"/>
          <w:szCs w:val="21"/>
        </w:rPr>
      </w:pPr>
      <w:r>
        <w:rPr>
          <w:rFonts w:ascii="宋体" w:hAnsi="宋体" w:cs="宋体" w:hint="eastAsia"/>
          <w:szCs w:val="21"/>
        </w:rPr>
        <w:lastRenderedPageBreak/>
        <w:t>因承包人原因造成工期延误，逾</w:t>
      </w:r>
      <w:bookmarkStart w:id="605" w:name="_Toc318581171"/>
      <w:bookmarkStart w:id="606" w:name="_Toc312678014"/>
      <w:r>
        <w:rPr>
          <w:rFonts w:ascii="宋体" w:hAnsi="宋体" w:cs="宋体" w:hint="eastAsia"/>
          <w:szCs w:val="21"/>
        </w:rPr>
        <w:t>期竣工违约金的上限：</w:t>
      </w:r>
      <w:r>
        <w:rPr>
          <w:rFonts w:ascii="宋体" w:hAnsi="宋体" w:cs="宋体" w:hint="eastAsia"/>
          <w:szCs w:val="21"/>
          <w:u w:val="single"/>
        </w:rPr>
        <w:t xml:space="preserve">最高赔偿限额为签约合同价的3%  </w:t>
      </w:r>
      <w:r>
        <w:rPr>
          <w:rFonts w:ascii="宋体" w:hAnsi="宋体" w:cs="宋体" w:hint="eastAsia"/>
          <w:szCs w:val="21"/>
        </w:rPr>
        <w:t>。</w:t>
      </w:r>
    </w:p>
    <w:bookmarkEnd w:id="605"/>
    <w:bookmarkEnd w:id="606"/>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7</w:t>
      </w:r>
      <w:bookmarkStart w:id="607" w:name="_Toc304295549"/>
      <w:bookmarkStart w:id="608" w:name="_Toc297216178"/>
      <w:bookmarkStart w:id="609" w:name="_Toc300934971"/>
      <w:bookmarkStart w:id="610" w:name="_Toc312678015"/>
      <w:bookmarkStart w:id="611" w:name="_Toc297123519"/>
      <w:bookmarkStart w:id="612" w:name="_Toc303539128"/>
      <w:r>
        <w:rPr>
          <w:rFonts w:ascii="宋体" w:hAnsi="宋体" w:cs="宋体" w:hint="eastAsia"/>
          <w:color w:val="000000"/>
          <w:szCs w:val="21"/>
        </w:rPr>
        <w:t>.6 不</w:t>
      </w:r>
      <w:bookmarkEnd w:id="607"/>
      <w:bookmarkEnd w:id="608"/>
      <w:bookmarkEnd w:id="609"/>
      <w:bookmarkEnd w:id="610"/>
      <w:bookmarkEnd w:id="611"/>
      <w:bookmarkEnd w:id="612"/>
      <w:r>
        <w:rPr>
          <w:rFonts w:ascii="宋体" w:hAnsi="宋体" w:cs="宋体" w:hint="eastAsia"/>
          <w:color w:val="000000"/>
          <w:szCs w:val="21"/>
        </w:rPr>
        <w:t>利物质条件</w:t>
      </w:r>
    </w:p>
    <w:p w:rsidR="000867F1" w:rsidRDefault="000867F1" w:rsidP="000867F1">
      <w:pPr>
        <w:spacing w:line="360" w:lineRule="auto"/>
        <w:ind w:firstLineChars="200" w:firstLine="420"/>
        <w:jc w:val="left"/>
        <w:rPr>
          <w:rFonts w:ascii="宋体" w:hAnsi="宋体" w:cs="宋体"/>
          <w:szCs w:val="21"/>
        </w:rPr>
      </w:pPr>
      <w:bookmarkStart w:id="613" w:name="_Toc318581172"/>
      <w:bookmarkStart w:id="614" w:name="_Toc312678016"/>
      <w:bookmarkStart w:id="615" w:name="_Toc297216179"/>
      <w:bookmarkStart w:id="616" w:name="_Toc300934972"/>
      <w:bookmarkStart w:id="617" w:name="_Toc304295550"/>
      <w:bookmarkStart w:id="618" w:name="_Toc297123520"/>
      <w:bookmarkStart w:id="619" w:name="_Toc303539129"/>
      <w:r>
        <w:rPr>
          <w:rFonts w:ascii="宋体" w:hAnsi="宋体" w:cs="宋体" w:hint="eastAsia"/>
          <w:szCs w:val="21"/>
        </w:rPr>
        <w:t>不利物质条件的其他情形和有关约定：</w:t>
      </w:r>
      <w:r>
        <w:rPr>
          <w:rFonts w:ascii="宋体" w:hAnsi="宋体" w:cs="宋体" w:hint="eastAsia"/>
          <w:szCs w:val="21"/>
          <w:u w:val="single"/>
        </w:rPr>
        <w:t xml:space="preserve">   /        </w:t>
      </w:r>
      <w:r>
        <w:rPr>
          <w:rFonts w:ascii="宋体" w:hAnsi="宋体" w:cs="宋体" w:hint="eastAsia"/>
          <w:szCs w:val="21"/>
        </w:rPr>
        <w:t>。</w:t>
      </w:r>
    </w:p>
    <w:bookmarkEnd w:id="613"/>
    <w:bookmarkEnd w:id="614"/>
    <w:bookmarkEnd w:id="615"/>
    <w:bookmarkEnd w:id="616"/>
    <w:bookmarkEnd w:id="617"/>
    <w:bookmarkEnd w:id="618"/>
    <w:bookmarkEnd w:id="619"/>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7</w:t>
      </w:r>
      <w:bookmarkStart w:id="620" w:name="_Toc297123521"/>
      <w:bookmarkStart w:id="621" w:name="_Toc312678017"/>
      <w:bookmarkStart w:id="622" w:name="_Toc300934973"/>
      <w:bookmarkStart w:id="623" w:name="_Toc297216180"/>
      <w:bookmarkStart w:id="624" w:name="_Toc303539130"/>
      <w:bookmarkStart w:id="625" w:name="_Toc304295551"/>
      <w:r>
        <w:rPr>
          <w:rFonts w:ascii="宋体" w:hAnsi="宋体" w:cs="宋体" w:hint="eastAsia"/>
          <w:color w:val="000000"/>
          <w:szCs w:val="21"/>
        </w:rPr>
        <w:t>.7异常恶劣的气候条件</w:t>
      </w:r>
    </w:p>
    <w:bookmarkEnd w:id="620"/>
    <w:bookmarkEnd w:id="621"/>
    <w:bookmarkEnd w:id="622"/>
    <w:bookmarkEnd w:id="623"/>
    <w:bookmarkEnd w:id="624"/>
    <w:bookmarkEnd w:id="625"/>
    <w:p w:rsidR="000867F1" w:rsidRDefault="000867F1" w:rsidP="000867F1">
      <w:pPr>
        <w:spacing w:line="360" w:lineRule="auto"/>
        <w:ind w:firstLineChars="200" w:firstLine="420"/>
        <w:jc w:val="left"/>
        <w:rPr>
          <w:rFonts w:ascii="宋体" w:hAnsi="宋体" w:cs="宋体"/>
          <w:szCs w:val="21"/>
        </w:rPr>
      </w:pPr>
      <w:r>
        <w:rPr>
          <w:rFonts w:ascii="宋体" w:hAnsi="宋体" w:cs="宋体" w:hint="eastAsia"/>
          <w:szCs w:val="21"/>
        </w:rPr>
        <w:t>发包人和承包人同意以下情形视为异常恶劣的气候条件：</w:t>
      </w:r>
    </w:p>
    <w:p w:rsidR="000867F1" w:rsidRDefault="000867F1" w:rsidP="000867F1">
      <w:pPr>
        <w:spacing w:line="360" w:lineRule="auto"/>
        <w:ind w:firstLineChars="200" w:firstLine="420"/>
        <w:jc w:val="left"/>
        <w:rPr>
          <w:rFonts w:ascii="宋体" w:hAnsi="宋体" w:cs="宋体"/>
          <w:szCs w:val="21"/>
        </w:rPr>
      </w:pPr>
      <w:r>
        <w:rPr>
          <w:rFonts w:ascii="宋体" w:hAnsi="宋体" w:cs="宋体" w:hint="eastAsia"/>
          <w:szCs w:val="21"/>
        </w:rPr>
        <w:t>（1）</w:t>
      </w:r>
      <w:r>
        <w:rPr>
          <w:rFonts w:ascii="宋体" w:hAnsi="宋体" w:cs="宋体" w:hint="eastAsia"/>
          <w:szCs w:val="21"/>
          <w:u w:val="single"/>
        </w:rPr>
        <w:t>24小时连续降雨量达150mm以上的暴雨（以气象台发布的公告为准）</w:t>
      </w:r>
      <w:r>
        <w:rPr>
          <w:rFonts w:ascii="宋体" w:hAnsi="宋体" w:cs="宋体" w:hint="eastAsia"/>
          <w:szCs w:val="21"/>
        </w:rPr>
        <w:t>；</w:t>
      </w:r>
    </w:p>
    <w:p w:rsidR="000867F1" w:rsidRDefault="000867F1" w:rsidP="000867F1">
      <w:pPr>
        <w:spacing w:line="360" w:lineRule="auto"/>
        <w:ind w:firstLineChars="200" w:firstLine="420"/>
        <w:jc w:val="left"/>
        <w:rPr>
          <w:rFonts w:ascii="宋体" w:hAnsi="宋体" w:cs="宋体"/>
          <w:szCs w:val="21"/>
        </w:rPr>
      </w:pPr>
      <w:r>
        <w:rPr>
          <w:rFonts w:ascii="宋体" w:hAnsi="宋体" w:cs="宋体" w:hint="eastAsia"/>
          <w:szCs w:val="21"/>
        </w:rPr>
        <w:t>（2）</w:t>
      </w:r>
      <w:r>
        <w:rPr>
          <w:rFonts w:ascii="宋体" w:hAnsi="宋体" w:cs="宋体" w:hint="eastAsia"/>
          <w:szCs w:val="21"/>
          <w:u w:val="single"/>
        </w:rPr>
        <w:t xml:space="preserve">破坏性的地震、台风、洪水等   </w:t>
      </w:r>
      <w:r>
        <w:rPr>
          <w:rFonts w:ascii="宋体" w:hAnsi="宋体" w:cs="宋体" w:hint="eastAsia"/>
          <w:szCs w:val="21"/>
        </w:rPr>
        <w:t>；</w:t>
      </w:r>
    </w:p>
    <w:p w:rsidR="000867F1" w:rsidRDefault="000867F1" w:rsidP="000867F1">
      <w:pPr>
        <w:spacing w:line="360" w:lineRule="auto"/>
        <w:ind w:firstLineChars="200" w:firstLine="420"/>
        <w:jc w:val="left"/>
        <w:rPr>
          <w:rFonts w:ascii="宋体" w:hAnsi="宋体" w:cs="宋体"/>
          <w:szCs w:val="21"/>
        </w:rPr>
      </w:pPr>
      <w:r>
        <w:rPr>
          <w:rFonts w:ascii="宋体" w:hAnsi="宋体" w:cs="宋体" w:hint="eastAsia"/>
          <w:szCs w:val="21"/>
        </w:rPr>
        <w:t>（3）</w:t>
      </w:r>
      <w:r>
        <w:rPr>
          <w:rFonts w:ascii="宋体" w:hAnsi="宋体" w:cs="宋体" w:hint="eastAsia"/>
          <w:szCs w:val="21"/>
          <w:u w:val="single"/>
        </w:rPr>
        <w:t xml:space="preserve">造成工程损坏的冰雹、雪灾等 </w:t>
      </w:r>
      <w:r>
        <w:rPr>
          <w:rFonts w:ascii="宋体" w:hAnsi="宋体" w:cs="宋体" w:hint="eastAsia"/>
          <w:szCs w:val="21"/>
        </w:rPr>
        <w:t>。</w:t>
      </w:r>
    </w:p>
    <w:p w:rsidR="000867F1" w:rsidRDefault="000867F1" w:rsidP="000867F1">
      <w:pPr>
        <w:spacing w:line="360" w:lineRule="auto"/>
        <w:ind w:firstLineChars="200" w:firstLine="420"/>
        <w:jc w:val="left"/>
        <w:rPr>
          <w:rFonts w:ascii="宋体" w:hAnsi="宋体" w:cs="宋体"/>
          <w:color w:val="000000"/>
          <w:szCs w:val="21"/>
        </w:rPr>
      </w:pPr>
      <w:bookmarkStart w:id="626" w:name="_Toc28350"/>
      <w:r>
        <w:rPr>
          <w:rFonts w:ascii="宋体" w:hAnsi="宋体" w:cs="宋体" w:hint="eastAsia"/>
          <w:color w:val="000000"/>
          <w:szCs w:val="21"/>
        </w:rPr>
        <w:t>7.9 提前竣工的奖励</w:t>
      </w:r>
      <w:bookmarkEnd w:id="626"/>
    </w:p>
    <w:p w:rsidR="000867F1" w:rsidRDefault="000867F1" w:rsidP="000867F1">
      <w:pPr>
        <w:spacing w:line="360" w:lineRule="auto"/>
        <w:ind w:firstLineChars="200" w:firstLine="420"/>
        <w:jc w:val="left"/>
        <w:rPr>
          <w:rFonts w:ascii="宋体" w:hAnsi="宋体" w:cs="宋体"/>
          <w:szCs w:val="21"/>
        </w:rPr>
      </w:pPr>
      <w:r>
        <w:rPr>
          <w:rFonts w:ascii="宋体" w:hAnsi="宋体" w:cs="宋体" w:hint="eastAsia"/>
          <w:szCs w:val="21"/>
        </w:rPr>
        <w:t>7.9.2提前竣工的奖励：</w:t>
      </w:r>
      <w:r>
        <w:rPr>
          <w:rFonts w:ascii="宋体" w:hAnsi="宋体" w:cs="宋体" w:hint="eastAsia"/>
          <w:szCs w:val="21"/>
          <w:u w:val="single"/>
        </w:rPr>
        <w:t xml:space="preserve">  / </w:t>
      </w:r>
      <w:r>
        <w:rPr>
          <w:rFonts w:ascii="宋体" w:hAnsi="宋体" w:cs="宋体" w:hint="eastAsia"/>
          <w:szCs w:val="21"/>
        </w:rPr>
        <w:t>。</w:t>
      </w:r>
    </w:p>
    <w:p w:rsidR="000867F1" w:rsidRDefault="000867F1" w:rsidP="000867F1">
      <w:pPr>
        <w:spacing w:line="360" w:lineRule="auto"/>
        <w:ind w:firstLineChars="200" w:firstLine="420"/>
        <w:jc w:val="left"/>
        <w:rPr>
          <w:rFonts w:ascii="宋体" w:hAnsi="宋体" w:cs="宋体"/>
          <w:color w:val="000000"/>
          <w:szCs w:val="21"/>
        </w:rPr>
      </w:pPr>
      <w:bookmarkStart w:id="627" w:name="_Toc351203640"/>
      <w:r>
        <w:rPr>
          <w:rFonts w:ascii="宋体" w:hAnsi="宋体" w:cs="宋体" w:hint="eastAsia"/>
          <w:color w:val="000000"/>
          <w:szCs w:val="21"/>
        </w:rPr>
        <w:t>8. 材料与设备</w:t>
      </w:r>
      <w:bookmarkEnd w:id="627"/>
    </w:p>
    <w:bookmarkEnd w:id="559"/>
    <w:bookmarkEnd w:id="560"/>
    <w:bookmarkEnd w:id="561"/>
    <w:bookmarkEnd w:id="562"/>
    <w:bookmarkEnd w:id="563"/>
    <w:bookmarkEnd w:id="564"/>
    <w:bookmarkEnd w:id="565"/>
    <w:bookmarkEnd w:id="566"/>
    <w:bookmarkEnd w:id="567"/>
    <w:bookmarkEnd w:id="568"/>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8</w:t>
      </w:r>
      <w:bookmarkStart w:id="628" w:name="_Toc296503167"/>
      <w:bookmarkStart w:id="629" w:name="_Toc296891207"/>
      <w:bookmarkStart w:id="630" w:name="_Toc297216186"/>
      <w:bookmarkStart w:id="631" w:name="_Toc280868654"/>
      <w:bookmarkStart w:id="632" w:name="_Toc297048353"/>
      <w:bookmarkStart w:id="633" w:name="_Toc312678019"/>
      <w:bookmarkStart w:id="634" w:name="_Toc292559877"/>
      <w:bookmarkStart w:id="635" w:name="_Toc296890995"/>
      <w:bookmarkStart w:id="636" w:name="_Toc296347166"/>
      <w:bookmarkStart w:id="637" w:name="_Toc292559372"/>
      <w:bookmarkStart w:id="638" w:name="_Toc304295556"/>
      <w:bookmarkStart w:id="639" w:name="_Toc300934979"/>
      <w:bookmarkStart w:id="640" w:name="_Toc297120467"/>
      <w:bookmarkStart w:id="641" w:name="_Toc296944506"/>
      <w:bookmarkStart w:id="642" w:name="_Toc296346668"/>
      <w:bookmarkStart w:id="643" w:name="_Toc297123527"/>
      <w:bookmarkStart w:id="644" w:name="_Toc303539136"/>
      <w:bookmarkStart w:id="645" w:name="_Toc312677493"/>
      <w:bookmarkStart w:id="646" w:name="_Toc280868655"/>
      <w:bookmarkStart w:id="647" w:name="_Toc280868656"/>
      <w:bookmarkStart w:id="648" w:name="_Toc267251424"/>
      <w:r>
        <w:rPr>
          <w:rFonts w:ascii="宋体" w:hAnsi="宋体" w:cs="宋体" w:hint="eastAsia"/>
          <w:color w:val="000000"/>
          <w:szCs w:val="21"/>
        </w:rPr>
        <w:t>.4材料与工程设备的保管与使用</w:t>
      </w:r>
    </w:p>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p w:rsidR="000867F1" w:rsidRDefault="000867F1" w:rsidP="000867F1">
      <w:pPr>
        <w:spacing w:line="360" w:lineRule="auto"/>
        <w:ind w:firstLineChars="200" w:firstLine="420"/>
        <w:jc w:val="left"/>
        <w:rPr>
          <w:rFonts w:ascii="宋体" w:hAnsi="宋体" w:cs="宋体"/>
          <w:szCs w:val="21"/>
        </w:rPr>
      </w:pPr>
      <w:r>
        <w:rPr>
          <w:rFonts w:ascii="宋体" w:hAnsi="宋体" w:cs="宋体" w:hint="eastAsia"/>
          <w:szCs w:val="21"/>
        </w:rPr>
        <w:t>8</w:t>
      </w:r>
      <w:bookmarkStart w:id="649" w:name="_Toc292559878"/>
      <w:bookmarkStart w:id="650" w:name="_Toc292559373"/>
      <w:bookmarkStart w:id="651" w:name="_Toc318581173"/>
      <w:bookmarkStart w:id="652" w:name="_Toc312677494"/>
      <w:bookmarkStart w:id="653" w:name="_Toc296944507"/>
      <w:bookmarkStart w:id="654" w:name="_Toc296890996"/>
      <w:bookmarkStart w:id="655" w:name="_Toc296503168"/>
      <w:bookmarkStart w:id="656" w:name="_Toc303539137"/>
      <w:bookmarkStart w:id="657" w:name="_Toc300934980"/>
      <w:bookmarkStart w:id="658" w:name="_Toc296346669"/>
      <w:bookmarkStart w:id="659" w:name="_Toc297123528"/>
      <w:bookmarkStart w:id="660" w:name="_Toc296347167"/>
      <w:bookmarkStart w:id="661" w:name="_Toc304295557"/>
      <w:bookmarkStart w:id="662" w:name="_Toc297120468"/>
      <w:bookmarkStart w:id="663" w:name="_Toc297216187"/>
      <w:bookmarkStart w:id="664" w:name="_Toc296891208"/>
      <w:bookmarkStart w:id="665" w:name="_Toc312678020"/>
      <w:bookmarkStart w:id="666" w:name="_Toc297048354"/>
      <w:r>
        <w:rPr>
          <w:rFonts w:ascii="宋体" w:hAnsi="宋体" w:cs="宋体" w:hint="eastAsia"/>
          <w:szCs w:val="21"/>
        </w:rPr>
        <w:t>.4.1发包人供应的材料设备的保管费用的承担：</w:t>
      </w:r>
      <w:r>
        <w:rPr>
          <w:rFonts w:ascii="宋体" w:hAnsi="宋体" w:cs="宋体" w:hint="eastAsia"/>
          <w:szCs w:val="21"/>
          <w:u w:val="single"/>
        </w:rPr>
        <w:t xml:space="preserve"> 无 </w:t>
      </w:r>
      <w:r>
        <w:rPr>
          <w:rFonts w:ascii="宋体" w:hAnsi="宋体" w:cs="宋体" w:hint="eastAsia"/>
          <w:szCs w:val="21"/>
        </w:rPr>
        <w:t>。</w:t>
      </w:r>
      <w:bookmarkEnd w:id="649"/>
      <w:bookmarkEnd w:id="650"/>
    </w:p>
    <w:p w:rsidR="000867F1" w:rsidRDefault="000867F1" w:rsidP="000867F1">
      <w:pPr>
        <w:spacing w:line="360" w:lineRule="auto"/>
        <w:ind w:firstLineChars="200" w:firstLine="420"/>
        <w:jc w:val="left"/>
        <w:rPr>
          <w:rFonts w:ascii="宋体" w:hAnsi="宋体" w:cs="宋体"/>
          <w:color w:val="000000"/>
          <w:szCs w:val="21"/>
        </w:rPr>
      </w:pPr>
      <w:bookmarkStart w:id="667" w:name="_Toc714"/>
      <w:r>
        <w:rPr>
          <w:rFonts w:ascii="宋体" w:hAnsi="宋体" w:cs="宋体" w:hint="eastAsia"/>
          <w:color w:val="000000"/>
          <w:szCs w:val="21"/>
        </w:rPr>
        <w:t>8.6 样品</w:t>
      </w:r>
      <w:bookmarkEnd w:id="667"/>
    </w:p>
    <w:p w:rsidR="000867F1" w:rsidRDefault="000867F1" w:rsidP="000867F1">
      <w:pPr>
        <w:autoSpaceDE w:val="0"/>
        <w:autoSpaceDN w:val="0"/>
        <w:adjustRightInd w:val="0"/>
        <w:spacing w:line="360" w:lineRule="auto"/>
        <w:ind w:firstLineChars="200" w:firstLine="420"/>
        <w:jc w:val="left"/>
        <w:rPr>
          <w:rFonts w:ascii="宋体" w:hAnsi="宋体" w:cs="宋体"/>
          <w:color w:val="000000"/>
          <w:szCs w:val="21"/>
        </w:rPr>
      </w:pPr>
      <w:r>
        <w:rPr>
          <w:rFonts w:ascii="宋体" w:hAnsi="宋体" w:cs="宋体" w:hint="eastAsia"/>
          <w:color w:val="000000"/>
          <w:szCs w:val="21"/>
        </w:rPr>
        <w:t>8.6.1</w:t>
      </w:r>
      <w:r>
        <w:rPr>
          <w:rFonts w:ascii="宋体" w:hAnsi="宋体" w:cs="宋体" w:hint="eastAsia"/>
          <w:color w:val="000000"/>
          <w:szCs w:val="21"/>
        </w:rPr>
        <w:tab/>
        <w:t>样品的报送与封存</w:t>
      </w:r>
    </w:p>
    <w:p w:rsidR="000867F1" w:rsidRDefault="000867F1" w:rsidP="000867F1">
      <w:pPr>
        <w:autoSpaceDE w:val="0"/>
        <w:autoSpaceDN w:val="0"/>
        <w:adjustRightInd w:val="0"/>
        <w:spacing w:line="360" w:lineRule="auto"/>
        <w:ind w:firstLineChars="200" w:firstLine="420"/>
        <w:jc w:val="left"/>
        <w:rPr>
          <w:rFonts w:ascii="宋体" w:hAnsi="宋体" w:cs="宋体"/>
          <w:szCs w:val="21"/>
        </w:rPr>
      </w:pPr>
      <w:r>
        <w:rPr>
          <w:rFonts w:ascii="宋体" w:hAnsi="宋体" w:cs="宋体" w:hint="eastAsia"/>
          <w:color w:val="000000"/>
          <w:szCs w:val="21"/>
        </w:rPr>
        <w:t>需要承包人报送样品的材料或工程设备，样品的种类、名称、规格、数量要求：</w:t>
      </w:r>
      <w:r>
        <w:rPr>
          <w:rFonts w:ascii="宋体" w:hAnsi="宋体" w:cs="宋体" w:hint="eastAsia"/>
          <w:szCs w:val="21"/>
          <w:u w:val="single"/>
        </w:rPr>
        <w:t>按相关规定执行</w:t>
      </w:r>
      <w:r>
        <w:rPr>
          <w:rFonts w:ascii="宋体" w:hAnsi="宋体" w:cs="宋体" w:hint="eastAsia"/>
          <w:szCs w:val="21"/>
        </w:rPr>
        <w:t>。</w:t>
      </w:r>
    </w:p>
    <w:p w:rsidR="000867F1" w:rsidRDefault="000867F1" w:rsidP="000867F1">
      <w:pPr>
        <w:spacing w:line="360" w:lineRule="auto"/>
        <w:ind w:firstLineChars="200" w:firstLine="420"/>
        <w:jc w:val="left"/>
        <w:rPr>
          <w:rFonts w:ascii="宋体" w:hAnsi="宋体" w:cs="宋体"/>
          <w:color w:val="000000"/>
          <w:szCs w:val="21"/>
        </w:rPr>
      </w:pPr>
      <w:bookmarkStart w:id="668" w:name="_Toc13994"/>
      <w:r>
        <w:rPr>
          <w:rFonts w:ascii="宋体" w:hAnsi="宋体" w:cs="宋体" w:hint="eastAsia"/>
          <w:color w:val="000000"/>
          <w:szCs w:val="21"/>
        </w:rPr>
        <w:t>8.8 施工设备和临时设施</w:t>
      </w:r>
      <w:bookmarkEnd w:id="668"/>
    </w:p>
    <w:p w:rsidR="000867F1" w:rsidRDefault="000867F1" w:rsidP="000867F1">
      <w:pPr>
        <w:autoSpaceDE w:val="0"/>
        <w:autoSpaceDN w:val="0"/>
        <w:adjustRightInd w:val="0"/>
        <w:spacing w:line="360" w:lineRule="auto"/>
        <w:ind w:firstLineChars="200" w:firstLine="420"/>
        <w:jc w:val="left"/>
        <w:rPr>
          <w:rFonts w:ascii="宋体" w:hAnsi="宋体" w:cs="宋体"/>
          <w:szCs w:val="21"/>
        </w:rPr>
      </w:pPr>
      <w:r>
        <w:rPr>
          <w:rFonts w:ascii="宋体" w:hAnsi="宋体" w:cs="宋体" w:hint="eastAsia"/>
          <w:szCs w:val="21"/>
        </w:rPr>
        <w:t>8.8.1 承包人提供的施工设备和临时设施</w:t>
      </w:r>
    </w:p>
    <w:p w:rsidR="000867F1" w:rsidRDefault="000867F1" w:rsidP="000867F1">
      <w:pPr>
        <w:autoSpaceDE w:val="0"/>
        <w:autoSpaceDN w:val="0"/>
        <w:adjustRightInd w:val="0"/>
        <w:spacing w:line="360" w:lineRule="auto"/>
        <w:ind w:firstLineChars="200" w:firstLine="420"/>
        <w:jc w:val="left"/>
        <w:rPr>
          <w:rFonts w:ascii="宋体" w:hAnsi="宋体" w:cs="宋体"/>
          <w:szCs w:val="21"/>
        </w:rPr>
      </w:pPr>
      <w:r>
        <w:rPr>
          <w:rFonts w:ascii="宋体" w:hAnsi="宋体" w:cs="宋体" w:hint="eastAsia"/>
          <w:szCs w:val="21"/>
        </w:rPr>
        <w:t>关于修建临时设施费用承担的约定：</w:t>
      </w:r>
      <w:r>
        <w:rPr>
          <w:rFonts w:ascii="宋体" w:hAnsi="宋体" w:cs="宋体" w:hint="eastAsia"/>
          <w:szCs w:val="21"/>
          <w:u w:val="single"/>
        </w:rPr>
        <w:t>临时设施的修建和施工设备保管由承包人负责，费用已包含在措施项目费内，发包人不再另行支付</w:t>
      </w:r>
      <w:r>
        <w:rPr>
          <w:rFonts w:ascii="宋体" w:hAnsi="宋体" w:cs="宋体" w:hint="eastAsia"/>
          <w:szCs w:val="21"/>
        </w:rPr>
        <w:t>。</w:t>
      </w:r>
    </w:p>
    <w:p w:rsidR="000867F1" w:rsidRDefault="000867F1" w:rsidP="000867F1">
      <w:pPr>
        <w:spacing w:line="360" w:lineRule="auto"/>
        <w:ind w:firstLineChars="200" w:firstLine="420"/>
        <w:jc w:val="left"/>
        <w:rPr>
          <w:rFonts w:ascii="宋体" w:hAnsi="宋体" w:cs="宋体"/>
          <w:color w:val="000000"/>
          <w:szCs w:val="21"/>
        </w:rPr>
      </w:pPr>
      <w:bookmarkStart w:id="669" w:name="_Toc351203641"/>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r>
        <w:rPr>
          <w:rFonts w:ascii="宋体" w:hAnsi="宋体" w:cs="宋体" w:hint="eastAsia"/>
          <w:color w:val="000000"/>
          <w:szCs w:val="21"/>
        </w:rPr>
        <w:t>9</w:t>
      </w:r>
      <w:bookmarkStart w:id="670" w:name="_Toc304295559"/>
      <w:bookmarkStart w:id="671" w:name="_Toc312678021"/>
      <w:bookmarkStart w:id="672" w:name="_Toc297123533"/>
      <w:bookmarkStart w:id="673" w:name="_Toc312677495"/>
      <w:bookmarkStart w:id="674" w:name="_Toc297216192"/>
      <w:bookmarkStart w:id="675" w:name="_Toc300934982"/>
      <w:bookmarkStart w:id="676" w:name="_Toc303539139"/>
      <w:bookmarkStart w:id="677" w:name="_Toc296891001"/>
      <w:bookmarkStart w:id="678" w:name="_Toc296503173"/>
      <w:bookmarkStart w:id="679" w:name="_Toc296944512"/>
      <w:bookmarkStart w:id="680" w:name="_Toc297048359"/>
      <w:bookmarkStart w:id="681" w:name="_Toc296346674"/>
      <w:bookmarkStart w:id="682" w:name="_Toc267251427"/>
      <w:bookmarkStart w:id="683" w:name="_Toc292559883"/>
      <w:bookmarkStart w:id="684" w:name="_Toc296891213"/>
      <w:bookmarkStart w:id="685" w:name="_Toc297120473"/>
      <w:bookmarkStart w:id="686" w:name="_Toc292559378"/>
      <w:bookmarkStart w:id="687" w:name="_Toc267251428"/>
      <w:bookmarkStart w:id="688" w:name="_Toc296347172"/>
      <w:bookmarkEnd w:id="646"/>
      <w:bookmarkEnd w:id="647"/>
      <w:bookmarkEnd w:id="648"/>
      <w:r>
        <w:rPr>
          <w:rFonts w:ascii="宋体" w:hAnsi="宋体" w:cs="宋体" w:hint="eastAsia"/>
          <w:color w:val="000000"/>
          <w:szCs w:val="21"/>
        </w:rPr>
        <w:t>. 试验与检验</w:t>
      </w:r>
      <w:bookmarkEnd w:id="669"/>
    </w:p>
    <w:bookmarkEnd w:id="670"/>
    <w:bookmarkEnd w:id="671"/>
    <w:bookmarkEnd w:id="672"/>
    <w:bookmarkEnd w:id="673"/>
    <w:bookmarkEnd w:id="674"/>
    <w:bookmarkEnd w:id="675"/>
    <w:bookmarkEnd w:id="676"/>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9</w:t>
      </w:r>
      <w:bookmarkStart w:id="689" w:name="_Toc312678022"/>
      <w:bookmarkStart w:id="690" w:name="_Toc297216193"/>
      <w:bookmarkStart w:id="691" w:name="_Toc300934983"/>
      <w:bookmarkStart w:id="692" w:name="_Toc303539140"/>
      <w:bookmarkStart w:id="693" w:name="_Toc297123534"/>
      <w:bookmarkStart w:id="694" w:name="_Toc312677496"/>
      <w:bookmarkStart w:id="695" w:name="_Toc304295560"/>
      <w:r>
        <w:rPr>
          <w:rFonts w:ascii="宋体" w:hAnsi="宋体" w:cs="宋体" w:hint="eastAsia"/>
          <w:color w:val="000000"/>
          <w:szCs w:val="21"/>
        </w:rPr>
        <w:t>.1试验设备与试验人员</w:t>
      </w:r>
    </w:p>
    <w:bookmarkEnd w:id="689"/>
    <w:bookmarkEnd w:id="690"/>
    <w:bookmarkEnd w:id="691"/>
    <w:bookmarkEnd w:id="692"/>
    <w:bookmarkEnd w:id="693"/>
    <w:bookmarkEnd w:id="694"/>
    <w:bookmarkEnd w:id="695"/>
    <w:p w:rsidR="000867F1" w:rsidRDefault="000867F1" w:rsidP="000867F1">
      <w:pPr>
        <w:spacing w:line="360" w:lineRule="auto"/>
        <w:ind w:firstLineChars="200" w:firstLine="420"/>
        <w:jc w:val="left"/>
        <w:rPr>
          <w:rFonts w:ascii="宋体" w:hAnsi="宋体" w:cs="宋体"/>
          <w:szCs w:val="21"/>
        </w:rPr>
      </w:pPr>
      <w:r>
        <w:rPr>
          <w:rFonts w:ascii="宋体" w:hAnsi="宋体" w:cs="宋体" w:hint="eastAsia"/>
          <w:szCs w:val="21"/>
        </w:rPr>
        <w:t>9</w:t>
      </w:r>
      <w:bookmarkStart w:id="696" w:name="_Toc300934984"/>
      <w:bookmarkStart w:id="697" w:name="_Toc312678023"/>
      <w:bookmarkStart w:id="698" w:name="_Toc303539141"/>
      <w:bookmarkStart w:id="699" w:name="_Toc312677497"/>
      <w:bookmarkStart w:id="700" w:name="_Toc304295561"/>
      <w:bookmarkStart w:id="701" w:name="_Toc297123535"/>
      <w:bookmarkStart w:id="702" w:name="_Toc297216194"/>
      <w:bookmarkStart w:id="703" w:name="_Toc318581174"/>
      <w:r>
        <w:rPr>
          <w:rFonts w:ascii="宋体" w:hAnsi="宋体" w:cs="宋体" w:hint="eastAsia"/>
          <w:szCs w:val="21"/>
        </w:rPr>
        <w:t>.1.2 试验设备</w:t>
      </w:r>
    </w:p>
    <w:p w:rsidR="000867F1" w:rsidRDefault="000867F1" w:rsidP="000867F1">
      <w:pPr>
        <w:spacing w:line="360" w:lineRule="auto"/>
        <w:ind w:firstLineChars="200" w:firstLine="420"/>
        <w:jc w:val="left"/>
        <w:rPr>
          <w:rFonts w:ascii="宋体" w:hAnsi="宋体" w:cs="宋体"/>
          <w:szCs w:val="21"/>
        </w:rPr>
      </w:pPr>
      <w:r>
        <w:rPr>
          <w:rFonts w:ascii="宋体" w:hAnsi="宋体" w:cs="宋体" w:hint="eastAsia"/>
          <w:szCs w:val="21"/>
        </w:rPr>
        <w:t>施工现场需要配置的试验场所：</w:t>
      </w:r>
      <w:bookmarkStart w:id="704" w:name="_Toc312678024"/>
      <w:bookmarkStart w:id="705" w:name="_Toc297123536"/>
      <w:bookmarkStart w:id="706" w:name="_Toc300934985"/>
      <w:bookmarkStart w:id="707" w:name="_Toc297216195"/>
      <w:bookmarkStart w:id="708" w:name="_Toc303539142"/>
      <w:bookmarkStart w:id="709" w:name="_Toc304295562"/>
      <w:bookmarkStart w:id="710" w:name="_Toc312677498"/>
      <w:bookmarkEnd w:id="696"/>
      <w:bookmarkEnd w:id="697"/>
      <w:bookmarkEnd w:id="698"/>
      <w:bookmarkEnd w:id="699"/>
      <w:bookmarkEnd w:id="700"/>
      <w:bookmarkEnd w:id="701"/>
      <w:bookmarkEnd w:id="702"/>
      <w:r>
        <w:rPr>
          <w:rFonts w:ascii="宋体" w:hAnsi="宋体" w:cs="宋体" w:hint="eastAsia"/>
          <w:szCs w:val="21"/>
          <w:u w:val="single"/>
        </w:rPr>
        <w:t xml:space="preserve"> 由承包人提供 </w:t>
      </w:r>
      <w:r>
        <w:rPr>
          <w:rFonts w:ascii="宋体" w:hAnsi="宋体" w:cs="宋体" w:hint="eastAsia"/>
          <w:szCs w:val="21"/>
        </w:rPr>
        <w:t xml:space="preserve">。 </w:t>
      </w:r>
    </w:p>
    <w:p w:rsidR="000867F1" w:rsidRDefault="000867F1" w:rsidP="000867F1">
      <w:pPr>
        <w:spacing w:line="360" w:lineRule="auto"/>
        <w:ind w:firstLineChars="200" w:firstLine="420"/>
        <w:jc w:val="left"/>
        <w:rPr>
          <w:rFonts w:ascii="宋体" w:hAnsi="宋体" w:cs="宋体"/>
          <w:szCs w:val="21"/>
        </w:rPr>
      </w:pPr>
      <w:r>
        <w:rPr>
          <w:rFonts w:ascii="宋体" w:hAnsi="宋体" w:cs="宋体" w:hint="eastAsia"/>
          <w:szCs w:val="21"/>
        </w:rPr>
        <w:t>施工现场需要配备的试验设备：</w:t>
      </w:r>
      <w:r>
        <w:rPr>
          <w:rFonts w:ascii="宋体" w:hAnsi="宋体" w:cs="宋体" w:hint="eastAsia"/>
          <w:szCs w:val="21"/>
          <w:u w:val="single"/>
        </w:rPr>
        <w:t xml:space="preserve">由承包人提供 </w:t>
      </w:r>
      <w:r>
        <w:rPr>
          <w:rFonts w:ascii="宋体" w:hAnsi="宋体" w:cs="宋体" w:hint="eastAsia"/>
          <w:szCs w:val="21"/>
        </w:rPr>
        <w:t>。</w:t>
      </w:r>
    </w:p>
    <w:p w:rsidR="000867F1" w:rsidRDefault="000867F1" w:rsidP="000867F1">
      <w:pPr>
        <w:spacing w:line="360" w:lineRule="auto"/>
        <w:ind w:firstLineChars="200" w:firstLine="420"/>
        <w:jc w:val="left"/>
        <w:rPr>
          <w:rFonts w:ascii="宋体" w:hAnsi="宋体" w:cs="宋体"/>
          <w:szCs w:val="21"/>
        </w:rPr>
      </w:pPr>
      <w:r>
        <w:rPr>
          <w:rFonts w:ascii="宋体" w:hAnsi="宋体" w:cs="宋体" w:hint="eastAsia"/>
          <w:szCs w:val="21"/>
        </w:rPr>
        <w:t>施工现场需要具备的其他试验条件：</w:t>
      </w:r>
      <w:r>
        <w:rPr>
          <w:rFonts w:ascii="宋体" w:hAnsi="宋体" w:cs="宋体" w:hint="eastAsia"/>
          <w:szCs w:val="21"/>
          <w:u w:val="single"/>
        </w:rPr>
        <w:t xml:space="preserve">由承包人提供  </w:t>
      </w:r>
      <w:r>
        <w:rPr>
          <w:rFonts w:ascii="宋体" w:hAnsi="宋体" w:cs="宋体" w:hint="eastAsia"/>
          <w:szCs w:val="21"/>
        </w:rPr>
        <w:t>。</w:t>
      </w:r>
    </w:p>
    <w:p w:rsidR="000867F1" w:rsidRDefault="000867F1" w:rsidP="000867F1">
      <w:pPr>
        <w:spacing w:line="360" w:lineRule="auto"/>
        <w:ind w:firstLineChars="200" w:firstLine="420"/>
        <w:jc w:val="left"/>
        <w:rPr>
          <w:rFonts w:ascii="宋体" w:hAnsi="宋体" w:cs="宋体"/>
          <w:color w:val="000000"/>
          <w:szCs w:val="21"/>
        </w:rPr>
      </w:pPr>
      <w:bookmarkStart w:id="711" w:name="_Toc16621"/>
      <w:r>
        <w:rPr>
          <w:rFonts w:ascii="宋体" w:hAnsi="宋体" w:cs="宋体" w:hint="eastAsia"/>
          <w:color w:val="000000"/>
          <w:szCs w:val="21"/>
        </w:rPr>
        <w:t>9.4 现场工艺试验</w:t>
      </w:r>
      <w:bookmarkEnd w:id="711"/>
      <w:r>
        <w:rPr>
          <w:rFonts w:ascii="宋体" w:hAnsi="宋体" w:cs="宋体" w:hint="eastAsia"/>
          <w:color w:val="000000"/>
          <w:szCs w:val="21"/>
        </w:rPr>
        <w:t xml:space="preserve"> </w:t>
      </w:r>
    </w:p>
    <w:p w:rsidR="000867F1" w:rsidRDefault="000867F1" w:rsidP="000867F1">
      <w:pPr>
        <w:spacing w:line="360" w:lineRule="auto"/>
        <w:ind w:firstLineChars="200" w:firstLine="420"/>
        <w:jc w:val="left"/>
        <w:rPr>
          <w:rFonts w:ascii="宋体" w:hAnsi="宋体" w:cs="宋体"/>
          <w:szCs w:val="21"/>
        </w:rPr>
      </w:pPr>
      <w:r>
        <w:rPr>
          <w:rFonts w:ascii="宋体" w:hAnsi="宋体" w:cs="宋体" w:hint="eastAsia"/>
          <w:szCs w:val="21"/>
        </w:rPr>
        <w:t>现场工艺试验的有关约定：</w:t>
      </w:r>
      <w:r>
        <w:rPr>
          <w:rFonts w:ascii="宋体" w:hAnsi="宋体" w:cs="宋体" w:hint="eastAsia"/>
          <w:szCs w:val="21"/>
          <w:u w:val="single"/>
        </w:rPr>
        <w:t xml:space="preserve"> 按通用条款执行</w:t>
      </w:r>
      <w:r>
        <w:rPr>
          <w:rFonts w:ascii="宋体" w:hAnsi="宋体" w:cs="宋体" w:hint="eastAsia"/>
          <w:szCs w:val="21"/>
        </w:rPr>
        <w:t>。</w:t>
      </w:r>
    </w:p>
    <w:p w:rsidR="000867F1" w:rsidRDefault="000867F1" w:rsidP="000867F1">
      <w:pPr>
        <w:spacing w:line="360" w:lineRule="auto"/>
        <w:ind w:firstLineChars="200" w:firstLine="420"/>
        <w:jc w:val="left"/>
        <w:rPr>
          <w:rFonts w:ascii="宋体" w:hAnsi="宋体" w:cs="宋体"/>
          <w:color w:val="000000"/>
          <w:szCs w:val="21"/>
        </w:rPr>
      </w:pPr>
      <w:bookmarkStart w:id="712" w:name="_Toc351203642"/>
      <w:bookmarkEnd w:id="703"/>
      <w:bookmarkEnd w:id="704"/>
      <w:bookmarkEnd w:id="705"/>
      <w:bookmarkEnd w:id="706"/>
      <w:bookmarkEnd w:id="707"/>
      <w:bookmarkEnd w:id="708"/>
      <w:bookmarkEnd w:id="709"/>
      <w:bookmarkEnd w:id="710"/>
      <w:r>
        <w:rPr>
          <w:rFonts w:ascii="宋体" w:hAnsi="宋体" w:cs="宋体" w:hint="eastAsia"/>
          <w:color w:val="000000"/>
          <w:szCs w:val="21"/>
        </w:rPr>
        <w:lastRenderedPageBreak/>
        <w:t>1</w:t>
      </w:r>
      <w:bookmarkStart w:id="713" w:name="_Toc292559903"/>
      <w:bookmarkStart w:id="714" w:name="_Toc296891233"/>
      <w:bookmarkStart w:id="715" w:name="_Toc297216199"/>
      <w:bookmarkStart w:id="716" w:name="_Toc296346694"/>
      <w:bookmarkStart w:id="717" w:name="_Toc296891021"/>
      <w:bookmarkStart w:id="718" w:name="_Toc300934989"/>
      <w:bookmarkStart w:id="719" w:name="_Toc296503193"/>
      <w:bookmarkStart w:id="720" w:name="_Toc303539146"/>
      <w:bookmarkStart w:id="721" w:name="_Toc297048379"/>
      <w:bookmarkStart w:id="722" w:name="_Toc296944532"/>
      <w:bookmarkStart w:id="723" w:name="_Toc297120493"/>
      <w:bookmarkStart w:id="724" w:name="_Toc304295566"/>
      <w:bookmarkStart w:id="725" w:name="_Toc292559398"/>
      <w:bookmarkStart w:id="726" w:name="_Toc297123540"/>
      <w:bookmarkStart w:id="727" w:name="_Toc296347192"/>
      <w:bookmarkStart w:id="728" w:name="_Toc312677499"/>
      <w:bookmarkStart w:id="729" w:name="_Toc312678025"/>
      <w:bookmarkStart w:id="730" w:name="_Toc267251439"/>
      <w:bookmarkStart w:id="731" w:name="_Toc267251441"/>
      <w:bookmarkStart w:id="732" w:name="_Toc267251437"/>
      <w:bookmarkStart w:id="733" w:name="_Toc267251433"/>
      <w:bookmarkStart w:id="734" w:name="_Toc267251440"/>
      <w:bookmarkStart w:id="735" w:name="_Toc267251435"/>
      <w:bookmarkStart w:id="736" w:name="_Toc267251442"/>
      <w:bookmarkEnd w:id="677"/>
      <w:bookmarkEnd w:id="678"/>
      <w:bookmarkEnd w:id="679"/>
      <w:bookmarkEnd w:id="680"/>
      <w:bookmarkEnd w:id="681"/>
      <w:bookmarkEnd w:id="682"/>
      <w:bookmarkEnd w:id="683"/>
      <w:bookmarkEnd w:id="684"/>
      <w:bookmarkEnd w:id="685"/>
      <w:bookmarkEnd w:id="686"/>
      <w:bookmarkEnd w:id="687"/>
      <w:bookmarkEnd w:id="688"/>
      <w:r>
        <w:rPr>
          <w:rFonts w:ascii="宋体" w:hAnsi="宋体" w:cs="宋体" w:hint="eastAsia"/>
          <w:color w:val="000000"/>
          <w:szCs w:val="21"/>
        </w:rPr>
        <w:t>0. 变更</w:t>
      </w:r>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p>
    <w:bookmarkEnd w:id="728"/>
    <w:bookmarkEnd w:id="729"/>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1</w:t>
      </w:r>
      <w:bookmarkStart w:id="737" w:name="_Toc297216200"/>
      <w:bookmarkStart w:id="738" w:name="_Toc296944533"/>
      <w:bookmarkStart w:id="739" w:name="_Toc296346695"/>
      <w:bookmarkStart w:id="740" w:name="_Toc297123541"/>
      <w:bookmarkStart w:id="741" w:name="_Toc296347193"/>
      <w:bookmarkStart w:id="742" w:name="_Toc304295567"/>
      <w:bookmarkStart w:id="743" w:name="_Toc296503194"/>
      <w:bookmarkStart w:id="744" w:name="_Toc292559904"/>
      <w:bookmarkStart w:id="745" w:name="_Toc297048380"/>
      <w:bookmarkStart w:id="746" w:name="_Toc303539147"/>
      <w:bookmarkStart w:id="747" w:name="_Toc296891022"/>
      <w:bookmarkStart w:id="748" w:name="_Toc296891234"/>
      <w:bookmarkStart w:id="749" w:name="_Toc312677500"/>
      <w:bookmarkStart w:id="750" w:name="_Toc300934990"/>
      <w:bookmarkStart w:id="751" w:name="_Toc292559399"/>
      <w:bookmarkStart w:id="752" w:name="_Toc312678026"/>
      <w:bookmarkStart w:id="753" w:name="_Toc297120494"/>
      <w:r>
        <w:rPr>
          <w:rFonts w:ascii="宋体" w:hAnsi="宋体" w:cs="宋体" w:hint="eastAsia"/>
          <w:color w:val="000000"/>
          <w:szCs w:val="21"/>
        </w:rPr>
        <w:t>0.1变更的范围</w:t>
      </w:r>
    </w:p>
    <w:p w:rsidR="000867F1" w:rsidRDefault="000867F1" w:rsidP="000867F1">
      <w:pPr>
        <w:spacing w:line="360" w:lineRule="auto"/>
        <w:ind w:firstLineChars="200" w:firstLine="420"/>
        <w:jc w:val="left"/>
        <w:rPr>
          <w:rFonts w:ascii="宋体" w:hAnsi="宋体" w:cs="宋体"/>
          <w:color w:val="000000"/>
          <w:szCs w:val="21"/>
          <w:u w:val="single"/>
        </w:rPr>
      </w:pPr>
      <w:r>
        <w:rPr>
          <w:rFonts w:ascii="宋体" w:hAnsi="宋体" w:cs="宋体" w:hint="eastAsia"/>
          <w:color w:val="000000"/>
          <w:szCs w:val="21"/>
        </w:rPr>
        <w:t>关于变更的范围的约定：</w:t>
      </w:r>
      <w:r>
        <w:rPr>
          <w:rFonts w:ascii="宋体" w:hAnsi="宋体" w:cs="宋体" w:hint="eastAsia"/>
          <w:color w:val="000000"/>
          <w:szCs w:val="21"/>
          <w:u w:val="single"/>
        </w:rPr>
        <w:t>（1）工程变更需按发包人的要求及时办理工程变更有关手续并作为结算依据，未按规定办理手续的工程变更不能作为结算依据。</w:t>
      </w:r>
    </w:p>
    <w:p w:rsidR="000867F1" w:rsidRDefault="000867F1" w:rsidP="000867F1">
      <w:pPr>
        <w:spacing w:line="360" w:lineRule="auto"/>
        <w:ind w:firstLineChars="200" w:firstLine="420"/>
        <w:jc w:val="left"/>
        <w:rPr>
          <w:rFonts w:ascii="宋体" w:hAnsi="宋体" w:cs="宋体"/>
          <w:color w:val="000000"/>
          <w:szCs w:val="21"/>
          <w:u w:val="single"/>
        </w:rPr>
      </w:pPr>
      <w:r>
        <w:rPr>
          <w:rFonts w:ascii="宋体" w:hAnsi="宋体" w:cs="宋体" w:hint="eastAsia"/>
          <w:color w:val="000000"/>
          <w:szCs w:val="21"/>
          <w:u w:val="single"/>
        </w:rPr>
        <w:t>（2）设计变更是指因设计或非设计原因引起的对施工图成品文件的改变。设计原因是指设计单位施工图成品文件中存在的问题和错误；非设计原因是指工程建设施工现场、外部条件发生了改变，或发包人的要求发生了变化。</w:t>
      </w:r>
    </w:p>
    <w:p w:rsidR="000867F1" w:rsidRDefault="000867F1" w:rsidP="000867F1">
      <w:pPr>
        <w:spacing w:line="360" w:lineRule="auto"/>
        <w:ind w:firstLineChars="200" w:firstLine="420"/>
        <w:jc w:val="left"/>
        <w:rPr>
          <w:rFonts w:ascii="宋体" w:hAnsi="宋体" w:cs="宋体"/>
          <w:color w:val="000000"/>
          <w:szCs w:val="21"/>
          <w:u w:val="single"/>
        </w:rPr>
      </w:pPr>
      <w:r>
        <w:rPr>
          <w:rFonts w:ascii="宋体" w:hAnsi="宋体" w:cs="宋体" w:hint="eastAsia"/>
          <w:color w:val="000000"/>
          <w:szCs w:val="21"/>
          <w:u w:val="single"/>
        </w:rPr>
        <w:t>（3）工程签证是</w:t>
      </w:r>
      <w:proofErr w:type="gramStart"/>
      <w:r>
        <w:rPr>
          <w:rFonts w:ascii="宋体" w:hAnsi="宋体" w:cs="宋体" w:hint="eastAsia"/>
          <w:color w:val="000000"/>
          <w:szCs w:val="21"/>
          <w:u w:val="single"/>
        </w:rPr>
        <w:t>指施工</w:t>
      </w:r>
      <w:proofErr w:type="gramEnd"/>
      <w:r>
        <w:rPr>
          <w:rFonts w:ascii="宋体" w:hAnsi="宋体" w:cs="宋体" w:hint="eastAsia"/>
          <w:color w:val="000000"/>
          <w:szCs w:val="21"/>
          <w:u w:val="single"/>
        </w:rPr>
        <w:t>图纸、设计变更所确定的工程内容以外，在施工过程中因工程实际需要而必须进行的部分工作及其耗用的工料和其它相应费用的签证。</w:t>
      </w:r>
    </w:p>
    <w:p w:rsidR="000867F1" w:rsidRDefault="000867F1" w:rsidP="000867F1">
      <w:pPr>
        <w:spacing w:line="360" w:lineRule="auto"/>
        <w:ind w:firstLineChars="200" w:firstLine="420"/>
        <w:jc w:val="left"/>
        <w:rPr>
          <w:rFonts w:ascii="宋体" w:hAnsi="宋体" w:cs="宋体"/>
          <w:color w:val="000000"/>
          <w:szCs w:val="21"/>
        </w:rPr>
      </w:pPr>
      <w:bookmarkStart w:id="754" w:name="_Toc3759"/>
      <w:r>
        <w:rPr>
          <w:rFonts w:ascii="宋体" w:hAnsi="宋体" w:cs="宋体" w:hint="eastAsia"/>
          <w:color w:val="000000"/>
          <w:szCs w:val="21"/>
        </w:rPr>
        <w:t>10.4 变更估价</w:t>
      </w:r>
      <w:bookmarkEnd w:id="754"/>
    </w:p>
    <w:p w:rsidR="000867F1" w:rsidRDefault="000867F1" w:rsidP="000867F1">
      <w:pPr>
        <w:spacing w:line="360" w:lineRule="auto"/>
        <w:ind w:firstLineChars="200" w:firstLine="420"/>
        <w:jc w:val="left"/>
        <w:rPr>
          <w:rFonts w:ascii="宋体" w:hAnsi="宋体" w:cs="宋体"/>
          <w:szCs w:val="21"/>
        </w:rPr>
      </w:pPr>
      <w:r>
        <w:rPr>
          <w:rFonts w:ascii="宋体" w:hAnsi="宋体" w:cs="宋体" w:hint="eastAsia"/>
          <w:szCs w:val="21"/>
        </w:rPr>
        <w:t>10.4.1 变更估价原则</w:t>
      </w:r>
    </w:p>
    <w:p w:rsidR="000867F1" w:rsidRDefault="000867F1" w:rsidP="000867F1">
      <w:pPr>
        <w:spacing w:line="360" w:lineRule="auto"/>
        <w:ind w:firstLineChars="200" w:firstLine="420"/>
        <w:jc w:val="left"/>
        <w:rPr>
          <w:rFonts w:ascii="宋体" w:hAnsi="宋体" w:cs="宋体"/>
          <w:color w:val="000000"/>
          <w:szCs w:val="21"/>
          <w:u w:val="single"/>
        </w:rPr>
      </w:pPr>
      <w:r>
        <w:rPr>
          <w:rFonts w:ascii="宋体" w:hAnsi="宋体" w:cs="宋体" w:hint="eastAsia"/>
          <w:color w:val="000000"/>
          <w:szCs w:val="21"/>
        </w:rPr>
        <w:t>关于变更估价的约定:</w:t>
      </w:r>
      <w:r>
        <w:rPr>
          <w:rFonts w:ascii="宋体" w:hAnsi="宋体" w:cs="宋体" w:hint="eastAsia"/>
          <w:color w:val="000000"/>
          <w:szCs w:val="21"/>
          <w:u w:val="single"/>
        </w:rPr>
        <w:t>（1）合同中已有适用综合单价的（非不平衡报价），执行已有综合单价，措施费据实调整。</w:t>
      </w:r>
    </w:p>
    <w:p w:rsidR="000867F1" w:rsidRDefault="000867F1" w:rsidP="000867F1">
      <w:pPr>
        <w:spacing w:line="360" w:lineRule="auto"/>
        <w:ind w:firstLineChars="200" w:firstLine="420"/>
        <w:jc w:val="left"/>
        <w:rPr>
          <w:rFonts w:ascii="宋体" w:hAnsi="宋体" w:cs="宋体"/>
          <w:color w:val="000000"/>
          <w:szCs w:val="21"/>
          <w:u w:val="single"/>
        </w:rPr>
      </w:pPr>
      <w:r>
        <w:rPr>
          <w:rFonts w:ascii="宋体" w:hAnsi="宋体" w:cs="宋体" w:hint="eastAsia"/>
          <w:color w:val="000000"/>
          <w:szCs w:val="21"/>
          <w:u w:val="single"/>
        </w:rPr>
        <w:t>（2）合同中有类似综合单价的（非不平衡报价），可参照类似综合单价调整，措施费据实调整。</w:t>
      </w:r>
    </w:p>
    <w:p w:rsidR="000867F1" w:rsidRDefault="000867F1" w:rsidP="000867F1">
      <w:pPr>
        <w:spacing w:line="360" w:lineRule="auto"/>
        <w:ind w:firstLineChars="200" w:firstLine="420"/>
        <w:jc w:val="left"/>
        <w:rPr>
          <w:rFonts w:ascii="宋体" w:hAnsi="宋体" w:cs="宋体"/>
          <w:color w:val="000000"/>
          <w:szCs w:val="21"/>
          <w:u w:val="single"/>
        </w:rPr>
      </w:pPr>
      <w:r>
        <w:rPr>
          <w:rFonts w:ascii="宋体" w:hAnsi="宋体" w:cs="宋体" w:hint="eastAsia"/>
          <w:color w:val="000000"/>
          <w:szCs w:val="21"/>
          <w:u w:val="single"/>
        </w:rPr>
        <w:t>合同中没有适用的综合单价的（包括不平衡报价的综合单价）， 按照《陕西省建设工程工程量清单计价规则（2009）》《陕西省建筑、装饰工程消耗量定额（2004）》《陕西省安装工程消耗量定额（2004）》《陕西省建筑、装饰工程价目表（2009）》《关于增加建设工程扬尘治理专项措施费及综合人工单价的调整的通知》（</w:t>
      </w:r>
      <w:proofErr w:type="gramStart"/>
      <w:r>
        <w:rPr>
          <w:rFonts w:ascii="宋体" w:hAnsi="宋体" w:cs="宋体" w:hint="eastAsia"/>
          <w:color w:val="000000"/>
          <w:szCs w:val="21"/>
          <w:u w:val="single"/>
        </w:rPr>
        <w:t>陕建发</w:t>
      </w:r>
      <w:proofErr w:type="gramEnd"/>
      <w:r>
        <w:rPr>
          <w:rFonts w:ascii="宋体" w:hAnsi="宋体" w:cs="宋体" w:hint="eastAsia"/>
          <w:color w:val="000000"/>
          <w:szCs w:val="21"/>
          <w:u w:val="single"/>
        </w:rPr>
        <w:t>【2017】270 号）、《关于调整陕西省建设工程计价依据的通知》（</w:t>
      </w:r>
      <w:proofErr w:type="gramStart"/>
      <w:r>
        <w:rPr>
          <w:rFonts w:ascii="宋体" w:hAnsi="宋体" w:cs="宋体" w:hint="eastAsia"/>
          <w:color w:val="000000"/>
          <w:szCs w:val="21"/>
          <w:u w:val="single"/>
        </w:rPr>
        <w:t>陕建发</w:t>
      </w:r>
      <w:proofErr w:type="gramEnd"/>
      <w:r>
        <w:rPr>
          <w:rFonts w:ascii="宋体" w:hAnsi="宋体" w:cs="宋体" w:hint="eastAsia"/>
          <w:color w:val="000000"/>
          <w:szCs w:val="21"/>
          <w:u w:val="single"/>
        </w:rPr>
        <w:t>【2019】45 号）、</w:t>
      </w:r>
      <w:proofErr w:type="gramStart"/>
      <w:r>
        <w:rPr>
          <w:rFonts w:ascii="宋体" w:hAnsi="宋体" w:cs="宋体" w:hint="eastAsia"/>
          <w:color w:val="000000"/>
          <w:szCs w:val="21"/>
          <w:u w:val="single"/>
        </w:rPr>
        <w:t>陕建发</w:t>
      </w:r>
      <w:proofErr w:type="gramEnd"/>
      <w:r>
        <w:rPr>
          <w:rFonts w:ascii="宋体" w:hAnsi="宋体" w:cs="宋体" w:hint="eastAsia"/>
          <w:color w:val="000000"/>
          <w:szCs w:val="21"/>
          <w:u w:val="single"/>
        </w:rPr>
        <w:t>【2019】1246号文件《关于发布我省落实建筑工人实名制管理计价依据的通知》、</w:t>
      </w:r>
      <w:proofErr w:type="gramStart"/>
      <w:r>
        <w:rPr>
          <w:rFonts w:ascii="宋体" w:hAnsi="宋体" w:cs="宋体" w:hint="eastAsia"/>
          <w:color w:val="000000"/>
          <w:szCs w:val="21"/>
          <w:u w:val="single"/>
        </w:rPr>
        <w:t>陕建发</w:t>
      </w:r>
      <w:proofErr w:type="gramEnd"/>
      <w:r>
        <w:rPr>
          <w:rFonts w:ascii="宋体" w:hAnsi="宋体" w:cs="宋体" w:hint="eastAsia"/>
          <w:color w:val="000000"/>
          <w:szCs w:val="21"/>
          <w:u w:val="single"/>
        </w:rPr>
        <w:t>【2020】1097号文件《陕西省住房和城乡建设厅关于建筑施工安全生产责任保险费用计价的通知》、</w:t>
      </w:r>
      <w:proofErr w:type="gramStart"/>
      <w:r>
        <w:rPr>
          <w:rFonts w:ascii="宋体" w:hAnsi="宋体" w:cs="宋体" w:hint="eastAsia"/>
          <w:color w:val="000000"/>
          <w:szCs w:val="21"/>
          <w:u w:val="single"/>
        </w:rPr>
        <w:t>陕建发</w:t>
      </w:r>
      <w:proofErr w:type="gramEnd"/>
      <w:r>
        <w:rPr>
          <w:rFonts w:ascii="宋体" w:hAnsi="宋体" w:cs="宋体" w:hint="eastAsia"/>
          <w:color w:val="000000"/>
          <w:szCs w:val="21"/>
          <w:u w:val="single"/>
        </w:rPr>
        <w:t>【2021】1021号文件《陕西省住房和城乡建设厅关于全省统一停止收缴建筑业劳保费用的通知》、</w:t>
      </w:r>
      <w:proofErr w:type="gramStart"/>
      <w:r>
        <w:rPr>
          <w:rFonts w:ascii="宋体" w:hAnsi="宋体" w:cs="宋体" w:hint="eastAsia"/>
          <w:color w:val="000000"/>
          <w:szCs w:val="21"/>
          <w:u w:val="single"/>
        </w:rPr>
        <w:t>陕建发</w:t>
      </w:r>
      <w:proofErr w:type="gramEnd"/>
      <w:r>
        <w:rPr>
          <w:rFonts w:ascii="宋体" w:hAnsi="宋体" w:cs="宋体" w:hint="eastAsia"/>
          <w:color w:val="000000"/>
          <w:szCs w:val="21"/>
          <w:u w:val="single"/>
        </w:rPr>
        <w:t>【2021】1097号文件《陕西省住房和城乡建设厅关于调整房屋建筑和市政基础设施工程工程量清单计价综合人工单价的通知》及其他现行调整政策规定，由承包人和发包人共同组价（人工调整计入差价），按投标报价和拦标价的价差比率进行下浮（人工差价须下浮，</w:t>
      </w:r>
      <w:proofErr w:type="gramStart"/>
      <w:r>
        <w:rPr>
          <w:rFonts w:ascii="宋体" w:hAnsi="宋体" w:cs="宋体" w:hint="eastAsia"/>
          <w:color w:val="000000"/>
          <w:szCs w:val="21"/>
          <w:u w:val="single"/>
        </w:rPr>
        <w:t>发包人认质限价</w:t>
      </w:r>
      <w:proofErr w:type="gramEnd"/>
      <w:r>
        <w:rPr>
          <w:rFonts w:ascii="宋体" w:hAnsi="宋体" w:cs="宋体" w:hint="eastAsia"/>
          <w:color w:val="000000"/>
          <w:szCs w:val="21"/>
          <w:u w:val="single"/>
        </w:rPr>
        <w:t>材料、设备</w:t>
      </w:r>
      <w:proofErr w:type="gramStart"/>
      <w:r>
        <w:rPr>
          <w:rFonts w:ascii="宋体" w:hAnsi="宋体" w:cs="宋体" w:hint="eastAsia"/>
          <w:color w:val="000000"/>
          <w:szCs w:val="21"/>
          <w:u w:val="single"/>
        </w:rPr>
        <w:t>不</w:t>
      </w:r>
      <w:proofErr w:type="gramEnd"/>
      <w:r>
        <w:rPr>
          <w:rFonts w:ascii="宋体" w:hAnsi="宋体" w:cs="宋体" w:hint="eastAsia"/>
          <w:color w:val="000000"/>
          <w:szCs w:val="21"/>
          <w:u w:val="single"/>
        </w:rPr>
        <w:t>下浮），</w:t>
      </w:r>
      <w:proofErr w:type="gramStart"/>
      <w:r>
        <w:rPr>
          <w:rFonts w:ascii="宋体" w:hAnsi="宋体" w:cs="宋体" w:hint="eastAsia"/>
          <w:color w:val="000000"/>
          <w:szCs w:val="21"/>
          <w:u w:val="single"/>
        </w:rPr>
        <w:t>做为</w:t>
      </w:r>
      <w:proofErr w:type="gramEnd"/>
      <w:r>
        <w:rPr>
          <w:rFonts w:ascii="宋体" w:hAnsi="宋体" w:cs="宋体" w:hint="eastAsia"/>
          <w:color w:val="000000"/>
          <w:szCs w:val="21"/>
          <w:u w:val="single"/>
        </w:rPr>
        <w:t>结算单价的依据。</w:t>
      </w:r>
    </w:p>
    <w:p w:rsidR="000867F1" w:rsidRDefault="000867F1" w:rsidP="000867F1">
      <w:pPr>
        <w:spacing w:line="360" w:lineRule="auto"/>
        <w:ind w:firstLineChars="200" w:firstLine="420"/>
        <w:jc w:val="left"/>
        <w:rPr>
          <w:rFonts w:ascii="宋体" w:hAnsi="宋体" w:cs="宋体"/>
          <w:color w:val="000000"/>
          <w:szCs w:val="21"/>
          <w:u w:val="single"/>
        </w:rPr>
      </w:pPr>
      <w:r>
        <w:rPr>
          <w:rFonts w:ascii="宋体" w:hAnsi="宋体" w:cs="宋体" w:hint="eastAsia"/>
          <w:color w:val="000000"/>
          <w:szCs w:val="21"/>
          <w:u w:val="single"/>
        </w:rPr>
        <w:t>（3）在本在本工程施工过程中，由于工程量清单量差、设计变更、现场签证、工程</w:t>
      </w:r>
      <w:proofErr w:type="gramStart"/>
      <w:r>
        <w:rPr>
          <w:rFonts w:ascii="宋体" w:hAnsi="宋体" w:cs="宋体" w:hint="eastAsia"/>
          <w:color w:val="000000"/>
          <w:szCs w:val="21"/>
          <w:u w:val="single"/>
        </w:rPr>
        <w:t>量调整若</w:t>
      </w:r>
      <w:proofErr w:type="gramEnd"/>
      <w:r>
        <w:rPr>
          <w:rFonts w:ascii="宋体" w:hAnsi="宋体" w:cs="宋体" w:hint="eastAsia"/>
          <w:color w:val="000000"/>
          <w:szCs w:val="21"/>
          <w:u w:val="single"/>
        </w:rPr>
        <w:t>实际工程量与招标工程量有偏差时，依发生的工程量</w:t>
      </w:r>
      <w:proofErr w:type="gramStart"/>
      <w:r>
        <w:rPr>
          <w:rFonts w:ascii="宋体" w:hAnsi="宋体" w:cs="宋体" w:hint="eastAsia"/>
          <w:color w:val="000000"/>
          <w:szCs w:val="21"/>
          <w:u w:val="single"/>
        </w:rPr>
        <w:t>按符合</w:t>
      </w:r>
      <w:proofErr w:type="gramEnd"/>
      <w:r>
        <w:rPr>
          <w:rFonts w:ascii="宋体" w:hAnsi="宋体" w:cs="宋体" w:hint="eastAsia"/>
          <w:color w:val="000000"/>
          <w:szCs w:val="21"/>
          <w:u w:val="single"/>
        </w:rPr>
        <w:t>条件的综合单价进行结算，相应措施项目费据实调整。</w:t>
      </w:r>
    </w:p>
    <w:p w:rsidR="000867F1" w:rsidRDefault="000867F1" w:rsidP="000867F1">
      <w:pPr>
        <w:spacing w:line="360" w:lineRule="auto"/>
        <w:ind w:firstLineChars="200" w:firstLine="420"/>
        <w:jc w:val="left"/>
        <w:rPr>
          <w:rFonts w:ascii="宋体" w:hAnsi="宋体" w:cs="宋体"/>
          <w:color w:val="000000"/>
          <w:szCs w:val="21"/>
          <w:u w:val="single"/>
        </w:rPr>
      </w:pPr>
      <w:r>
        <w:rPr>
          <w:rFonts w:ascii="宋体" w:hAnsi="宋体" w:cs="宋体" w:hint="eastAsia"/>
          <w:color w:val="000000"/>
          <w:szCs w:val="21"/>
          <w:u w:val="single"/>
        </w:rPr>
        <w:lastRenderedPageBreak/>
        <w:t>增加10.4.2不平衡报价调整，如下：</w:t>
      </w:r>
    </w:p>
    <w:p w:rsidR="000867F1" w:rsidRDefault="000867F1" w:rsidP="000867F1">
      <w:pPr>
        <w:spacing w:line="360" w:lineRule="auto"/>
        <w:ind w:firstLineChars="200" w:firstLine="420"/>
        <w:jc w:val="left"/>
        <w:rPr>
          <w:rFonts w:ascii="宋体" w:hAnsi="宋体" w:cs="宋体"/>
          <w:color w:val="000000"/>
          <w:szCs w:val="21"/>
          <w:u w:val="single"/>
        </w:rPr>
      </w:pPr>
      <w:r>
        <w:rPr>
          <w:rFonts w:ascii="宋体" w:hAnsi="宋体" w:cs="宋体" w:hint="eastAsia"/>
          <w:color w:val="000000"/>
          <w:szCs w:val="21"/>
          <w:u w:val="single"/>
        </w:rPr>
        <w:t>（1）不平衡报价的判定标准：供应商分部分项综合单价与工程拦标价相应分部分项综合单价偏差-30%以下或15%以上者，视为不平衡报价。</w:t>
      </w:r>
    </w:p>
    <w:p w:rsidR="000867F1" w:rsidRDefault="000867F1" w:rsidP="000867F1">
      <w:pPr>
        <w:spacing w:line="360" w:lineRule="auto"/>
        <w:ind w:firstLineChars="200" w:firstLine="420"/>
        <w:jc w:val="left"/>
        <w:rPr>
          <w:rFonts w:ascii="宋体" w:hAnsi="宋体" w:cs="宋体"/>
          <w:color w:val="000000"/>
          <w:szCs w:val="21"/>
          <w:u w:val="single"/>
        </w:rPr>
      </w:pPr>
      <w:r>
        <w:rPr>
          <w:rFonts w:ascii="宋体" w:hAnsi="宋体" w:cs="宋体" w:hint="eastAsia"/>
          <w:color w:val="000000"/>
          <w:szCs w:val="21"/>
          <w:u w:val="single"/>
        </w:rPr>
        <w:t>（2）不平衡报价的调整。一旦发现投标文件存在不平衡报价现象，采购人有权对投标报价进行调整，具体调整办法为：</w:t>
      </w:r>
    </w:p>
    <w:p w:rsidR="000867F1" w:rsidRDefault="000867F1" w:rsidP="000867F1">
      <w:pPr>
        <w:spacing w:line="360" w:lineRule="auto"/>
        <w:ind w:firstLineChars="200" w:firstLine="420"/>
        <w:jc w:val="left"/>
        <w:rPr>
          <w:rFonts w:ascii="宋体" w:hAnsi="宋体" w:cs="宋体"/>
          <w:color w:val="000000"/>
          <w:szCs w:val="21"/>
          <w:u w:val="single"/>
        </w:rPr>
      </w:pPr>
      <w:r>
        <w:rPr>
          <w:rFonts w:ascii="宋体" w:hAnsi="宋体" w:cs="宋体" w:hint="eastAsia"/>
          <w:color w:val="000000"/>
          <w:szCs w:val="21"/>
          <w:u w:val="single"/>
        </w:rPr>
        <w:t>1）以拦标价中相应分部分项综合单价为基础并乘以中标折扣率作为平衡基准价（中标折</w:t>
      </w:r>
    </w:p>
    <w:p w:rsidR="000867F1" w:rsidRDefault="000867F1" w:rsidP="000867F1">
      <w:pPr>
        <w:spacing w:line="360" w:lineRule="auto"/>
        <w:ind w:firstLineChars="200" w:firstLine="420"/>
        <w:jc w:val="left"/>
        <w:rPr>
          <w:rFonts w:ascii="宋体" w:hAnsi="宋体" w:cs="宋体"/>
          <w:color w:val="000000"/>
          <w:szCs w:val="21"/>
          <w:u w:val="single"/>
        </w:rPr>
      </w:pPr>
      <w:r>
        <w:rPr>
          <w:rFonts w:ascii="宋体" w:hAnsi="宋体" w:cs="宋体" w:hint="eastAsia"/>
          <w:color w:val="000000"/>
          <w:szCs w:val="21"/>
          <w:u w:val="single"/>
        </w:rPr>
        <w:t>扣率=中标总价/</w:t>
      </w:r>
      <w:proofErr w:type="gramStart"/>
      <w:r>
        <w:rPr>
          <w:rFonts w:ascii="宋体" w:hAnsi="宋体" w:cs="宋体" w:hint="eastAsia"/>
          <w:color w:val="000000"/>
          <w:szCs w:val="21"/>
          <w:u w:val="single"/>
        </w:rPr>
        <w:t>拦标总价</w:t>
      </w:r>
      <w:proofErr w:type="gramEnd"/>
      <w:r>
        <w:rPr>
          <w:rFonts w:ascii="宋体" w:hAnsi="宋体" w:cs="宋体" w:hint="eastAsia"/>
          <w:color w:val="000000"/>
          <w:szCs w:val="21"/>
          <w:u w:val="single"/>
        </w:rPr>
        <w:t>）。</w:t>
      </w:r>
    </w:p>
    <w:p w:rsidR="000867F1" w:rsidRDefault="000867F1" w:rsidP="000867F1">
      <w:pPr>
        <w:spacing w:line="360" w:lineRule="auto"/>
        <w:ind w:firstLineChars="200" w:firstLine="420"/>
        <w:jc w:val="left"/>
        <w:rPr>
          <w:rFonts w:ascii="宋体" w:hAnsi="宋体" w:cs="宋体"/>
          <w:color w:val="000000"/>
          <w:szCs w:val="21"/>
          <w:u w:val="single"/>
        </w:rPr>
      </w:pPr>
      <w:r>
        <w:rPr>
          <w:rFonts w:ascii="宋体" w:hAnsi="宋体" w:cs="宋体" w:hint="eastAsia"/>
          <w:color w:val="000000"/>
          <w:szCs w:val="21"/>
          <w:u w:val="single"/>
        </w:rPr>
        <w:t>2）施工过程中，清单项工程量不变时，按该分部分项清单中标单价执行；</w:t>
      </w:r>
    </w:p>
    <w:p w:rsidR="000867F1" w:rsidRDefault="000867F1" w:rsidP="000867F1">
      <w:pPr>
        <w:spacing w:line="360" w:lineRule="auto"/>
        <w:ind w:firstLineChars="200" w:firstLine="420"/>
        <w:jc w:val="left"/>
        <w:rPr>
          <w:rFonts w:ascii="宋体" w:hAnsi="宋体" w:cs="宋体"/>
          <w:color w:val="000000"/>
          <w:szCs w:val="21"/>
          <w:u w:val="single"/>
        </w:rPr>
      </w:pPr>
      <w:r>
        <w:rPr>
          <w:rFonts w:ascii="宋体" w:hAnsi="宋体" w:cs="宋体" w:hint="eastAsia"/>
          <w:color w:val="000000"/>
          <w:szCs w:val="21"/>
          <w:u w:val="single"/>
        </w:rPr>
        <w:t>3）施工过程中，清单项工程量增加时，该清单项投标单价低于拦标价相应分部分项综合单价-30%以下者，按该清单项投标单价计算增加部分的费用；该清单项投标单价大于拦标价相应分部分项综合单价15%以上者，按相应清单</w:t>
      </w:r>
      <w:proofErr w:type="gramStart"/>
      <w:r>
        <w:rPr>
          <w:rFonts w:ascii="宋体" w:hAnsi="宋体" w:cs="宋体" w:hint="eastAsia"/>
          <w:color w:val="000000"/>
          <w:szCs w:val="21"/>
          <w:u w:val="single"/>
        </w:rPr>
        <w:t>项平衡</w:t>
      </w:r>
      <w:proofErr w:type="gramEnd"/>
      <w:r>
        <w:rPr>
          <w:rFonts w:ascii="宋体" w:hAnsi="宋体" w:cs="宋体" w:hint="eastAsia"/>
          <w:color w:val="000000"/>
          <w:szCs w:val="21"/>
          <w:u w:val="single"/>
        </w:rPr>
        <w:t>基准价计算增加部分的费用；</w:t>
      </w:r>
    </w:p>
    <w:p w:rsidR="000867F1" w:rsidRDefault="000867F1" w:rsidP="000867F1">
      <w:pPr>
        <w:spacing w:line="360" w:lineRule="auto"/>
        <w:ind w:firstLineChars="200" w:firstLine="420"/>
        <w:jc w:val="left"/>
        <w:rPr>
          <w:rFonts w:ascii="宋体" w:hAnsi="宋体" w:cs="宋体"/>
          <w:color w:val="000000"/>
          <w:szCs w:val="21"/>
          <w:u w:val="single"/>
        </w:rPr>
      </w:pPr>
      <w:r>
        <w:rPr>
          <w:rFonts w:ascii="宋体" w:hAnsi="宋体" w:cs="宋体" w:hint="eastAsia"/>
          <w:color w:val="000000"/>
          <w:szCs w:val="21"/>
          <w:u w:val="single"/>
        </w:rPr>
        <w:t>施工过程中，清单项工程量减少或清单</w:t>
      </w:r>
      <w:proofErr w:type="gramStart"/>
      <w:r>
        <w:rPr>
          <w:rFonts w:ascii="宋体" w:hAnsi="宋体" w:cs="宋体" w:hint="eastAsia"/>
          <w:color w:val="000000"/>
          <w:szCs w:val="21"/>
          <w:u w:val="single"/>
        </w:rPr>
        <w:t>项取消</w:t>
      </w:r>
      <w:proofErr w:type="gramEnd"/>
      <w:r>
        <w:rPr>
          <w:rFonts w:ascii="宋体" w:hAnsi="宋体" w:cs="宋体" w:hint="eastAsia"/>
          <w:color w:val="000000"/>
          <w:szCs w:val="21"/>
          <w:u w:val="single"/>
        </w:rPr>
        <w:t>时，该清单项投标单价低于拦标价相应分部分项综合单价-30%以下者，按相应清单</w:t>
      </w:r>
      <w:proofErr w:type="gramStart"/>
      <w:r>
        <w:rPr>
          <w:rFonts w:ascii="宋体" w:hAnsi="宋体" w:cs="宋体" w:hint="eastAsia"/>
          <w:color w:val="000000"/>
          <w:szCs w:val="21"/>
          <w:u w:val="single"/>
        </w:rPr>
        <w:t>项平衡</w:t>
      </w:r>
      <w:proofErr w:type="gramEnd"/>
      <w:r>
        <w:rPr>
          <w:rFonts w:ascii="宋体" w:hAnsi="宋体" w:cs="宋体" w:hint="eastAsia"/>
          <w:color w:val="000000"/>
          <w:szCs w:val="21"/>
          <w:u w:val="single"/>
        </w:rPr>
        <w:t>基准价计算减少部分或取消的费用；该清单项投标单价大于拦标价相应分部分项综合单价15%以上者，按该清单项投标单价计算减少部分或取消的费用。</w:t>
      </w:r>
    </w:p>
    <w:p w:rsidR="000867F1" w:rsidRDefault="000867F1" w:rsidP="000867F1">
      <w:pPr>
        <w:spacing w:line="360" w:lineRule="auto"/>
        <w:ind w:firstLineChars="200" w:firstLine="420"/>
        <w:jc w:val="left"/>
        <w:rPr>
          <w:rFonts w:ascii="宋体" w:hAnsi="宋体" w:cs="宋体"/>
          <w:color w:val="000000"/>
          <w:szCs w:val="21"/>
          <w:u w:val="single"/>
        </w:rPr>
      </w:pPr>
      <w:r>
        <w:rPr>
          <w:rFonts w:ascii="宋体" w:hAnsi="宋体" w:cs="宋体" w:hint="eastAsia"/>
          <w:color w:val="000000"/>
          <w:szCs w:val="21"/>
          <w:u w:val="single"/>
        </w:rPr>
        <w:t>增加10.4.3，如下：</w:t>
      </w:r>
    </w:p>
    <w:p w:rsidR="000867F1" w:rsidRDefault="000867F1" w:rsidP="000867F1">
      <w:pPr>
        <w:spacing w:line="360" w:lineRule="auto"/>
        <w:ind w:firstLineChars="200" w:firstLine="420"/>
        <w:jc w:val="left"/>
        <w:rPr>
          <w:rFonts w:ascii="宋体" w:hAnsi="宋体" w:cs="宋体"/>
          <w:color w:val="000000"/>
          <w:szCs w:val="21"/>
          <w:u w:val="single"/>
        </w:rPr>
      </w:pPr>
      <w:r>
        <w:rPr>
          <w:rFonts w:ascii="宋体" w:hAnsi="宋体" w:cs="宋体" w:hint="eastAsia"/>
          <w:color w:val="000000"/>
          <w:szCs w:val="21"/>
          <w:u w:val="single"/>
        </w:rPr>
        <w:t>竣工结算时，发包人将以承包人在投标报价时所报的电子版与文字版为结算依据。当承包人提供的中标电子版与文字版不符时，竣工结算将以最不利于承包人的依据进行结算。</w:t>
      </w:r>
    </w:p>
    <w:p w:rsidR="000867F1" w:rsidRDefault="000867F1" w:rsidP="000867F1">
      <w:pPr>
        <w:spacing w:line="360" w:lineRule="auto"/>
        <w:ind w:firstLineChars="200" w:firstLine="420"/>
        <w:jc w:val="left"/>
        <w:rPr>
          <w:rFonts w:ascii="宋体" w:hAnsi="宋体" w:cs="宋体"/>
          <w:color w:val="000000"/>
          <w:szCs w:val="21"/>
          <w:u w:val="single"/>
        </w:rPr>
      </w:pPr>
      <w:r>
        <w:rPr>
          <w:rFonts w:ascii="宋体" w:hAnsi="宋体" w:cs="宋体" w:hint="eastAsia"/>
          <w:color w:val="000000"/>
          <w:szCs w:val="21"/>
          <w:u w:val="single"/>
        </w:rPr>
        <w:t>变更签证工程量按如下约定执行：由发包人、承包人、监理人三方共同确认，依据《陕西省建设工程工程量清单计价规则》（2009）计量。</w:t>
      </w:r>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1</w:t>
      </w:r>
      <w:bookmarkStart w:id="755" w:name="_Toc300934993"/>
      <w:bookmarkStart w:id="756" w:name="_Toc296891025"/>
      <w:bookmarkStart w:id="757" w:name="_Toc296503197"/>
      <w:bookmarkStart w:id="758" w:name="_Toc296346698"/>
      <w:bookmarkStart w:id="759" w:name="_Toc297120497"/>
      <w:bookmarkStart w:id="760" w:name="_Toc292559402"/>
      <w:bookmarkStart w:id="761" w:name="_Toc296944536"/>
      <w:bookmarkStart w:id="762" w:name="_Toc303539150"/>
      <w:bookmarkStart w:id="763" w:name="_Toc296891237"/>
      <w:bookmarkStart w:id="764" w:name="_Toc297123544"/>
      <w:bookmarkStart w:id="765" w:name="_Toc292559907"/>
      <w:bookmarkStart w:id="766" w:name="_Toc297048383"/>
      <w:bookmarkStart w:id="767" w:name="_Toc297216203"/>
      <w:bookmarkStart w:id="768" w:name="_Toc296347196"/>
      <w:bookmarkStart w:id="769" w:name="_Toc312677503"/>
      <w:bookmarkStart w:id="770" w:name="_Toc312678029"/>
      <w:bookmarkStart w:id="771" w:name="_Toc304295570"/>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r>
        <w:rPr>
          <w:rFonts w:ascii="宋体" w:hAnsi="宋体" w:cs="宋体" w:hint="eastAsia"/>
          <w:color w:val="000000"/>
          <w:szCs w:val="21"/>
        </w:rPr>
        <w:t>0.5承</w:t>
      </w:r>
      <w:bookmarkStart w:id="772" w:name="_Toc296891031"/>
      <w:bookmarkStart w:id="773" w:name="_Toc296347202"/>
      <w:bookmarkStart w:id="774" w:name="_Toc297216204"/>
      <w:bookmarkStart w:id="775" w:name="_Toc292559408"/>
      <w:bookmarkStart w:id="776" w:name="_Toc296503203"/>
      <w:bookmarkStart w:id="777" w:name="_Toc300934994"/>
      <w:bookmarkStart w:id="778" w:name="_Toc297048389"/>
      <w:bookmarkStart w:id="779" w:name="_Toc297120503"/>
      <w:bookmarkStart w:id="780" w:name="_Toc296346704"/>
      <w:bookmarkStart w:id="781" w:name="_Toc292559913"/>
      <w:bookmarkStart w:id="782" w:name="_Toc296891243"/>
      <w:bookmarkStart w:id="783" w:name="_Toc303539151"/>
      <w:bookmarkStart w:id="784" w:name="_Toc297123545"/>
      <w:bookmarkStart w:id="785" w:name="_Toc296944542"/>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r>
        <w:rPr>
          <w:rFonts w:ascii="宋体" w:hAnsi="宋体" w:cs="宋体" w:hint="eastAsia"/>
          <w:color w:val="000000"/>
          <w:szCs w:val="21"/>
        </w:rPr>
        <w:t>包人的合理化建议</w:t>
      </w:r>
    </w:p>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p w:rsidR="000867F1" w:rsidRDefault="000867F1" w:rsidP="000867F1">
      <w:pPr>
        <w:spacing w:line="360" w:lineRule="auto"/>
        <w:ind w:firstLineChars="200" w:firstLine="420"/>
        <w:jc w:val="left"/>
        <w:rPr>
          <w:rFonts w:ascii="宋体" w:hAnsi="宋体" w:cs="宋体"/>
          <w:szCs w:val="21"/>
        </w:rPr>
      </w:pPr>
      <w:r>
        <w:rPr>
          <w:rFonts w:ascii="宋体" w:hAnsi="宋体" w:cs="宋体" w:hint="eastAsia"/>
          <w:szCs w:val="21"/>
        </w:rPr>
        <w:t>监理人审查承包人合理化建议的期限：</w:t>
      </w:r>
      <w:r>
        <w:rPr>
          <w:rFonts w:ascii="宋体" w:hAnsi="宋体" w:cs="宋体" w:hint="eastAsia"/>
          <w:szCs w:val="21"/>
          <w:u w:val="single"/>
        </w:rPr>
        <w:t xml:space="preserve"> 3天 </w:t>
      </w:r>
      <w:r>
        <w:rPr>
          <w:rFonts w:ascii="宋体" w:hAnsi="宋体" w:cs="宋体" w:hint="eastAsia"/>
          <w:szCs w:val="21"/>
        </w:rPr>
        <w:t>。</w:t>
      </w:r>
    </w:p>
    <w:p w:rsidR="000867F1" w:rsidRDefault="000867F1" w:rsidP="000867F1">
      <w:pPr>
        <w:spacing w:line="360" w:lineRule="auto"/>
        <w:ind w:firstLineChars="200" w:firstLine="420"/>
        <w:jc w:val="left"/>
        <w:rPr>
          <w:rFonts w:ascii="宋体" w:hAnsi="宋体" w:cs="宋体"/>
          <w:szCs w:val="21"/>
        </w:rPr>
      </w:pPr>
      <w:r>
        <w:rPr>
          <w:rFonts w:ascii="宋体" w:hAnsi="宋体" w:cs="宋体" w:hint="eastAsia"/>
          <w:szCs w:val="21"/>
        </w:rPr>
        <w:t>发包人审批承包人合理化建议的期限：</w:t>
      </w:r>
      <w:r>
        <w:rPr>
          <w:rFonts w:ascii="宋体" w:hAnsi="宋体" w:cs="宋体" w:hint="eastAsia"/>
          <w:szCs w:val="21"/>
          <w:u w:val="single"/>
        </w:rPr>
        <w:t xml:space="preserve"> 3天 </w:t>
      </w:r>
      <w:r>
        <w:rPr>
          <w:rFonts w:ascii="宋体" w:hAnsi="宋体" w:cs="宋体" w:hint="eastAsia"/>
          <w:szCs w:val="21"/>
        </w:rPr>
        <w:t>。</w:t>
      </w:r>
    </w:p>
    <w:p w:rsidR="000867F1" w:rsidRDefault="000867F1" w:rsidP="000867F1">
      <w:pPr>
        <w:spacing w:line="360" w:lineRule="auto"/>
        <w:ind w:firstLineChars="200" w:firstLine="420"/>
        <w:jc w:val="left"/>
        <w:rPr>
          <w:rFonts w:ascii="宋体" w:hAnsi="宋体" w:cs="宋体"/>
          <w:szCs w:val="21"/>
          <w:u w:val="single"/>
        </w:rPr>
      </w:pPr>
      <w:r>
        <w:rPr>
          <w:rFonts w:ascii="宋体" w:hAnsi="宋体" w:cs="宋体" w:hint="eastAsia"/>
          <w:szCs w:val="21"/>
        </w:rPr>
        <w:t>承</w:t>
      </w:r>
      <w:bookmarkStart w:id="786" w:name="_Toc300934995"/>
      <w:bookmarkStart w:id="787" w:name="_Toc312677504"/>
      <w:bookmarkStart w:id="788" w:name="_Toc297048390"/>
      <w:bookmarkStart w:id="789" w:name="_Toc297120504"/>
      <w:bookmarkStart w:id="790" w:name="_Toc296503204"/>
      <w:bookmarkStart w:id="791" w:name="_Toc297123546"/>
      <w:bookmarkStart w:id="792" w:name="_Toc296347203"/>
      <w:bookmarkStart w:id="793" w:name="_Toc292559914"/>
      <w:bookmarkStart w:id="794" w:name="_Toc296891032"/>
      <w:bookmarkStart w:id="795" w:name="_Toc296944543"/>
      <w:bookmarkStart w:id="796" w:name="_Toc304295571"/>
      <w:bookmarkStart w:id="797" w:name="_Toc303539152"/>
      <w:bookmarkStart w:id="798" w:name="_Toc292559409"/>
      <w:bookmarkStart w:id="799" w:name="_Toc296346705"/>
      <w:bookmarkStart w:id="800" w:name="_Toc318581175"/>
      <w:bookmarkStart w:id="801" w:name="_Toc297216205"/>
      <w:bookmarkStart w:id="802" w:name="_Toc296891244"/>
      <w:bookmarkStart w:id="803" w:name="_Toc312678030"/>
      <w:r>
        <w:rPr>
          <w:rFonts w:ascii="宋体" w:hAnsi="宋体" w:cs="宋体" w:hint="eastAsia"/>
          <w:szCs w:val="21"/>
        </w:rPr>
        <w:t xml:space="preserve">包人提出的合理化建议降低了合同价格或者提高了工程经济效益的奖励的方法和金额为：  </w:t>
      </w:r>
      <w:r>
        <w:rPr>
          <w:rFonts w:ascii="宋体" w:hAnsi="宋体" w:cs="宋体" w:hint="eastAsia"/>
          <w:szCs w:val="21"/>
          <w:u w:val="single"/>
        </w:rPr>
        <w:t xml:space="preserve">/  </w:t>
      </w:r>
      <w:r>
        <w:rPr>
          <w:rFonts w:ascii="宋体" w:hAnsi="宋体" w:cs="宋体" w:hint="eastAsia"/>
          <w:szCs w:val="21"/>
        </w:rPr>
        <w:t>。</w:t>
      </w:r>
    </w:p>
    <w:p w:rsidR="000867F1" w:rsidRDefault="000867F1" w:rsidP="000867F1">
      <w:pPr>
        <w:spacing w:line="360" w:lineRule="auto"/>
        <w:ind w:firstLineChars="200" w:firstLine="420"/>
        <w:jc w:val="left"/>
        <w:rPr>
          <w:rFonts w:ascii="宋体" w:hAnsi="宋体" w:cs="宋体"/>
          <w:color w:val="000000"/>
          <w:szCs w:val="21"/>
        </w:rPr>
      </w:pPr>
      <w:bookmarkStart w:id="804" w:name="_Toc1338"/>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r>
        <w:rPr>
          <w:rFonts w:ascii="宋体" w:hAnsi="宋体" w:cs="宋体" w:hint="eastAsia"/>
          <w:color w:val="000000"/>
          <w:szCs w:val="21"/>
        </w:rPr>
        <w:t>1</w:t>
      </w:r>
      <w:bookmarkStart w:id="805" w:name="_Toc303539154"/>
      <w:bookmarkStart w:id="806" w:name="_Toc297048385"/>
      <w:bookmarkStart w:id="807" w:name="_Toc296891239"/>
      <w:bookmarkStart w:id="808" w:name="_Toc297120499"/>
      <w:bookmarkStart w:id="809" w:name="_Toc296346700"/>
      <w:bookmarkStart w:id="810" w:name="_Toc292559909"/>
      <w:bookmarkStart w:id="811" w:name="_Toc297123548"/>
      <w:bookmarkStart w:id="812" w:name="_Toc304295574"/>
      <w:bookmarkStart w:id="813" w:name="_Toc300934997"/>
      <w:bookmarkStart w:id="814" w:name="_Toc296944538"/>
      <w:bookmarkStart w:id="815" w:name="_Toc296891027"/>
      <w:bookmarkStart w:id="816" w:name="_Toc312678033"/>
      <w:bookmarkStart w:id="817" w:name="_Toc296503199"/>
      <w:bookmarkStart w:id="818" w:name="_Toc312677507"/>
      <w:bookmarkStart w:id="819" w:name="_Toc292559404"/>
      <w:bookmarkStart w:id="820" w:name="_Toc297216207"/>
      <w:bookmarkStart w:id="821" w:name="_Toc296347198"/>
      <w:r>
        <w:rPr>
          <w:rFonts w:ascii="宋体" w:hAnsi="宋体" w:cs="宋体" w:hint="eastAsia"/>
          <w:color w:val="000000"/>
          <w:szCs w:val="21"/>
        </w:rPr>
        <w:t>0.7 暂估价</w:t>
      </w:r>
      <w:bookmarkEnd w:id="804"/>
    </w:p>
    <w:p w:rsidR="000867F1" w:rsidRDefault="000867F1" w:rsidP="000867F1">
      <w:pPr>
        <w:spacing w:line="360" w:lineRule="auto"/>
        <w:ind w:firstLineChars="200" w:firstLine="420"/>
        <w:jc w:val="left"/>
        <w:rPr>
          <w:rFonts w:ascii="宋体" w:hAnsi="宋体" w:cs="宋体"/>
          <w:szCs w:val="21"/>
        </w:rPr>
      </w:pPr>
      <w:bookmarkStart w:id="822" w:name="_Toc318581176"/>
      <w:bookmarkStart w:id="823" w:name="_Toc312677508"/>
      <w:bookmarkStart w:id="824" w:name="_Toc31267803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r>
        <w:rPr>
          <w:rFonts w:ascii="宋体" w:hAnsi="宋体" w:cs="宋体" w:hint="eastAsia"/>
          <w:color w:val="000000"/>
          <w:szCs w:val="21"/>
        </w:rPr>
        <w:t>专业工程暂估价</w:t>
      </w:r>
      <w:r>
        <w:rPr>
          <w:rFonts w:ascii="宋体" w:hAnsi="宋体" w:cs="宋体" w:hint="eastAsia"/>
          <w:szCs w:val="21"/>
        </w:rPr>
        <w:t>详见附件7：《专业工程暂估价表</w:t>
      </w:r>
      <w:r>
        <w:rPr>
          <w:rFonts w:ascii="宋体" w:hAnsi="宋体" w:cs="宋体" w:hint="eastAsia"/>
          <w:color w:val="000000"/>
          <w:szCs w:val="21"/>
        </w:rPr>
        <w:t>》</w:t>
      </w:r>
      <w:r>
        <w:rPr>
          <w:rFonts w:ascii="宋体" w:hAnsi="宋体" w:cs="宋体" w:hint="eastAsia"/>
          <w:szCs w:val="21"/>
        </w:rPr>
        <w:t>。</w:t>
      </w:r>
    </w:p>
    <w:bookmarkEnd w:id="822"/>
    <w:bookmarkEnd w:id="823"/>
    <w:bookmarkEnd w:id="824"/>
    <w:p w:rsidR="000867F1" w:rsidRDefault="000867F1" w:rsidP="000867F1">
      <w:pPr>
        <w:spacing w:line="360" w:lineRule="auto"/>
        <w:ind w:firstLineChars="200" w:firstLine="420"/>
        <w:jc w:val="left"/>
        <w:rPr>
          <w:rFonts w:ascii="宋体" w:hAnsi="宋体" w:cs="宋体"/>
          <w:szCs w:val="21"/>
        </w:rPr>
      </w:pPr>
      <w:r>
        <w:rPr>
          <w:rFonts w:ascii="宋体" w:hAnsi="宋体" w:cs="宋体" w:hint="eastAsia"/>
          <w:szCs w:val="21"/>
        </w:rPr>
        <w:t>1</w:t>
      </w:r>
      <w:bookmarkStart w:id="825" w:name="_Toc318581177"/>
      <w:bookmarkStart w:id="826" w:name="_Toc312677509"/>
      <w:bookmarkStart w:id="827" w:name="_Toc312678035"/>
      <w:r>
        <w:rPr>
          <w:rFonts w:ascii="宋体" w:hAnsi="宋体" w:cs="宋体" w:hint="eastAsia"/>
          <w:szCs w:val="21"/>
        </w:rPr>
        <w:t>0.7.1 依法必须招标的暂估价项目</w:t>
      </w:r>
    </w:p>
    <w:bookmarkEnd w:id="825"/>
    <w:bookmarkEnd w:id="826"/>
    <w:bookmarkEnd w:id="827"/>
    <w:p w:rsidR="000867F1" w:rsidRDefault="000867F1" w:rsidP="000867F1">
      <w:pPr>
        <w:spacing w:line="360" w:lineRule="auto"/>
        <w:ind w:firstLineChars="200" w:firstLine="420"/>
        <w:jc w:val="left"/>
        <w:rPr>
          <w:rFonts w:ascii="宋体" w:hAnsi="宋体" w:cs="宋体"/>
          <w:szCs w:val="21"/>
        </w:rPr>
      </w:pPr>
      <w:r>
        <w:rPr>
          <w:rFonts w:ascii="宋体" w:hAnsi="宋体" w:cs="宋体" w:hint="eastAsia"/>
          <w:szCs w:val="21"/>
        </w:rPr>
        <w:t>对于依法必须招标的暂估价项目的确认和批准采取第</w:t>
      </w:r>
      <w:r>
        <w:rPr>
          <w:rFonts w:ascii="宋体" w:hAnsi="宋体" w:cs="宋体" w:hint="eastAsia"/>
          <w:szCs w:val="21"/>
          <w:u w:val="single"/>
        </w:rPr>
        <w:t>1</w:t>
      </w:r>
      <w:r>
        <w:rPr>
          <w:rFonts w:ascii="宋体" w:hAnsi="宋体" w:cs="宋体" w:hint="eastAsia"/>
          <w:szCs w:val="21"/>
        </w:rPr>
        <w:t>种方式确定。</w:t>
      </w:r>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第1种方式：对于依法必须招标的暂估价项目，由承包人招标，对该暂估价项目的确认和批</w:t>
      </w:r>
      <w:r>
        <w:rPr>
          <w:rFonts w:ascii="宋体" w:hAnsi="宋体" w:cs="宋体" w:hint="eastAsia"/>
          <w:color w:val="000000"/>
          <w:szCs w:val="21"/>
        </w:rPr>
        <w:lastRenderedPageBreak/>
        <w:t>准按照以下约定执行：</w:t>
      </w:r>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1）承包人应当根据施工进度计划，在招标工作启动前14天将招标方案通过监理人报送发包人审查，发包人应当在收到承包人报送的招标方案后7天内批准或提出修改意见。承包人应当按照经过发包人批准的招标方案开展招标工作；</w:t>
      </w:r>
    </w:p>
    <w:p w:rsidR="000867F1" w:rsidRDefault="000867F1" w:rsidP="000867F1">
      <w:pPr>
        <w:spacing w:line="360" w:lineRule="auto"/>
        <w:ind w:firstLineChars="200" w:firstLine="420"/>
        <w:jc w:val="left"/>
        <w:rPr>
          <w:rFonts w:ascii="宋体" w:hAnsi="宋体" w:cs="宋体"/>
          <w:szCs w:val="21"/>
        </w:rPr>
      </w:pPr>
      <w:r>
        <w:rPr>
          <w:rFonts w:ascii="宋体" w:hAnsi="宋体" w:cs="宋体" w:hint="eastAsia"/>
          <w:color w:val="000000"/>
          <w:szCs w:val="21"/>
        </w:rPr>
        <w:t>（2）承包人应当根据施工进度计划，提前14天将招标文件通过监理人报送发包人审批，</w:t>
      </w:r>
      <w:r>
        <w:rPr>
          <w:rFonts w:ascii="宋体" w:hAnsi="宋体" w:cs="宋体" w:hint="eastAsia"/>
          <w:szCs w:val="21"/>
        </w:rPr>
        <w:t>发包人应当在收到承包人报送的相关文件后7天内完成审批或提出修改意见；发包人有权确定招标控制价并按照法律规定参加评标；</w:t>
      </w:r>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3）承包人与供应商、分包人在签订暂估价合同前，应当提前7天将确定的中标候选供应商或中标候选分包人的资料报送发包人，发包人应在收到资料后3天内与承包人共同确定中标供应商；承包人应当在签订合同后7天内，将暂估价合同副本报送发包人留存。</w:t>
      </w:r>
    </w:p>
    <w:p w:rsidR="000867F1" w:rsidRDefault="000867F1" w:rsidP="000867F1">
      <w:pPr>
        <w:pStyle w:val="20"/>
        <w:spacing w:line="360" w:lineRule="auto"/>
        <w:ind w:firstLineChars="200" w:firstLine="420"/>
        <w:jc w:val="left"/>
        <w:rPr>
          <w:rFonts w:ascii="宋体" w:hAnsi="宋体" w:cs="宋体"/>
          <w:color w:val="000000"/>
          <w:szCs w:val="21"/>
        </w:rPr>
      </w:pPr>
      <w:r>
        <w:rPr>
          <w:rFonts w:ascii="宋体" w:hAnsi="宋体" w:cs="宋体" w:hint="eastAsia"/>
          <w:color w:val="000000"/>
          <w:szCs w:val="21"/>
        </w:rPr>
        <w:t>（4）承包人招标费用计入工程总报价内。</w:t>
      </w:r>
    </w:p>
    <w:p w:rsidR="000867F1" w:rsidRDefault="000867F1" w:rsidP="000867F1">
      <w:pPr>
        <w:spacing w:line="360" w:lineRule="auto"/>
        <w:ind w:firstLineChars="200" w:firstLine="420"/>
        <w:jc w:val="left"/>
        <w:rPr>
          <w:rFonts w:ascii="宋体" w:hAnsi="宋体" w:cs="宋体"/>
          <w:szCs w:val="21"/>
        </w:rPr>
      </w:pPr>
      <w:r>
        <w:rPr>
          <w:rFonts w:ascii="宋体" w:hAnsi="宋体" w:cs="宋体" w:hint="eastAsia"/>
          <w:szCs w:val="21"/>
        </w:rPr>
        <w:t>10.7.2 不属于依法必须招标的暂估价项目</w:t>
      </w:r>
    </w:p>
    <w:p w:rsidR="000867F1" w:rsidRDefault="000867F1" w:rsidP="000867F1">
      <w:pPr>
        <w:spacing w:line="360" w:lineRule="auto"/>
        <w:ind w:firstLineChars="200" w:firstLine="420"/>
        <w:jc w:val="left"/>
        <w:rPr>
          <w:rFonts w:ascii="宋体" w:hAnsi="宋体" w:cs="宋体"/>
          <w:szCs w:val="21"/>
        </w:rPr>
      </w:pPr>
      <w:r>
        <w:rPr>
          <w:rFonts w:ascii="宋体" w:hAnsi="宋体" w:cs="宋体" w:hint="eastAsia"/>
          <w:szCs w:val="21"/>
        </w:rPr>
        <w:t>对于不属于依法必须招标的暂估价项目的确认和批准采取第</w:t>
      </w:r>
      <w:r>
        <w:rPr>
          <w:rFonts w:ascii="宋体" w:hAnsi="宋体" w:cs="宋体" w:hint="eastAsia"/>
          <w:szCs w:val="21"/>
          <w:u w:val="single"/>
        </w:rPr>
        <w:t>1</w:t>
      </w:r>
      <w:r>
        <w:rPr>
          <w:rFonts w:ascii="宋体" w:hAnsi="宋体" w:cs="宋体" w:hint="eastAsia"/>
          <w:szCs w:val="21"/>
        </w:rPr>
        <w:t>种方式确定。</w:t>
      </w:r>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第1种方式：对于不属于依法必须招标的暂估价项目，按本项约定确认和批准：</w:t>
      </w:r>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1）承包人应根据施工进度计划，在签订暂估价项目的采购合同、分包合同前28天向监理人提出书面申请。监理人应当在收到申请后3天内报送发包人，发包人应当在收到申请后14天内给予批准或提出修改意见，发包人逾期未予批准或提出修改意见的，视为该书面申请已获得同意；</w:t>
      </w:r>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（2）发包人认为承包人确定的供应商、分包人无法满足工程质量或合同要求的，发包人可以要求承包人重新确定暂估价项目的供应商、分包人;</w:t>
      </w:r>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（3）承包人应当在签订暂估价合同后7天内，将暂估价合同副本报送发包人留存。</w:t>
      </w:r>
    </w:p>
    <w:p w:rsidR="000867F1" w:rsidRDefault="000867F1" w:rsidP="000867F1">
      <w:pPr>
        <w:spacing w:line="360" w:lineRule="auto"/>
        <w:ind w:firstLineChars="200" w:firstLine="420"/>
        <w:jc w:val="left"/>
        <w:rPr>
          <w:rFonts w:ascii="宋体" w:hAnsi="宋体" w:cs="宋体"/>
          <w:szCs w:val="21"/>
        </w:rPr>
      </w:pPr>
      <w:r>
        <w:rPr>
          <w:rFonts w:ascii="宋体" w:hAnsi="宋体" w:cs="宋体" w:hint="eastAsia"/>
          <w:szCs w:val="21"/>
        </w:rPr>
        <w:t>承包人直接实施的暂估价项目的约定：</w:t>
      </w:r>
      <w:r>
        <w:rPr>
          <w:rFonts w:ascii="宋体" w:hAnsi="宋体" w:cs="宋体" w:hint="eastAsia"/>
          <w:szCs w:val="21"/>
          <w:u w:val="single"/>
        </w:rPr>
        <w:t xml:space="preserve">      /     </w:t>
      </w:r>
      <w:r>
        <w:rPr>
          <w:rFonts w:ascii="宋体" w:hAnsi="宋体" w:cs="宋体" w:hint="eastAsia"/>
          <w:szCs w:val="21"/>
        </w:rPr>
        <w:t>。</w:t>
      </w:r>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10.8 暂列金额</w:t>
      </w:r>
    </w:p>
    <w:p w:rsidR="000867F1" w:rsidRDefault="000867F1" w:rsidP="000867F1">
      <w:pPr>
        <w:autoSpaceDE w:val="0"/>
        <w:autoSpaceDN w:val="0"/>
        <w:adjustRightInd w:val="0"/>
        <w:spacing w:line="360" w:lineRule="auto"/>
        <w:ind w:firstLineChars="200" w:firstLine="420"/>
        <w:jc w:val="left"/>
        <w:rPr>
          <w:rFonts w:ascii="宋体" w:hAnsi="宋体" w:cs="宋体"/>
          <w:color w:val="000000"/>
          <w:szCs w:val="21"/>
        </w:rPr>
      </w:pPr>
      <w:r>
        <w:rPr>
          <w:rFonts w:ascii="宋体" w:hAnsi="宋体" w:cs="宋体" w:hint="eastAsia"/>
          <w:color w:val="000000"/>
          <w:szCs w:val="21"/>
        </w:rPr>
        <w:t>合同当事人关于暂列金额使用的约定：</w:t>
      </w:r>
      <w:r>
        <w:rPr>
          <w:rFonts w:ascii="宋体" w:hAnsi="宋体" w:cs="宋体" w:hint="eastAsia"/>
          <w:szCs w:val="21"/>
          <w:u w:val="single"/>
        </w:rPr>
        <w:t>暂列金额是发包人为工程实施过程中的不可预见的变更或零星签证等所设，归发包人所有。承包人投标报价时按发包人给定的数值计入，工程结算时按实调整，剩余部分仍归发包人所有</w:t>
      </w:r>
      <w:r>
        <w:rPr>
          <w:rFonts w:ascii="宋体" w:hAnsi="宋体" w:cs="宋体" w:hint="eastAsia"/>
          <w:color w:val="000000"/>
          <w:szCs w:val="21"/>
        </w:rPr>
        <w:t>。</w:t>
      </w:r>
    </w:p>
    <w:p w:rsidR="000867F1" w:rsidRDefault="000867F1" w:rsidP="000867F1">
      <w:pPr>
        <w:spacing w:line="360" w:lineRule="auto"/>
        <w:ind w:firstLineChars="200" w:firstLine="420"/>
        <w:jc w:val="left"/>
        <w:rPr>
          <w:rFonts w:ascii="宋体" w:hAnsi="宋体" w:cs="宋体"/>
          <w:color w:val="000000"/>
          <w:szCs w:val="21"/>
        </w:rPr>
      </w:pPr>
      <w:bookmarkStart w:id="828" w:name="_Toc351203643"/>
      <w:r>
        <w:rPr>
          <w:rFonts w:ascii="宋体" w:hAnsi="宋体" w:cs="宋体" w:hint="eastAsia"/>
          <w:color w:val="000000"/>
          <w:szCs w:val="21"/>
        </w:rPr>
        <w:t>11. 价格调整</w:t>
      </w:r>
      <w:bookmarkEnd w:id="828"/>
    </w:p>
    <w:p w:rsidR="000867F1" w:rsidRDefault="000867F1" w:rsidP="000867F1">
      <w:pPr>
        <w:spacing w:line="360" w:lineRule="auto"/>
        <w:ind w:firstLineChars="200" w:firstLine="420"/>
        <w:jc w:val="left"/>
        <w:rPr>
          <w:rFonts w:ascii="宋体" w:hAnsi="宋体" w:cs="宋体"/>
          <w:color w:val="000000"/>
          <w:szCs w:val="21"/>
        </w:rPr>
      </w:pPr>
      <w:bookmarkStart w:id="829" w:name="_Toc300935000"/>
      <w:bookmarkStart w:id="830" w:name="_Toc296503201"/>
      <w:bookmarkStart w:id="831" w:name="_Toc296346702"/>
      <w:bookmarkStart w:id="832" w:name="_Toc292559406"/>
      <w:bookmarkStart w:id="833" w:name="_Toc312678039"/>
      <w:bookmarkStart w:id="834" w:name="_Toc303539157"/>
      <w:bookmarkStart w:id="835" w:name="_Toc296891241"/>
      <w:bookmarkStart w:id="836" w:name="_Toc297048387"/>
      <w:bookmarkStart w:id="837" w:name="_Toc296944540"/>
      <w:bookmarkStart w:id="838" w:name="_Toc297123550"/>
      <w:bookmarkStart w:id="839" w:name="_Toc297120501"/>
      <w:bookmarkStart w:id="840" w:name="_Toc296347200"/>
      <w:bookmarkStart w:id="841" w:name="_Toc304295577"/>
      <w:bookmarkStart w:id="842" w:name="_Toc292559911"/>
      <w:bookmarkStart w:id="843" w:name="_Toc296891029"/>
      <w:bookmarkStart w:id="844" w:name="_Toc297216209"/>
      <w:r>
        <w:rPr>
          <w:rFonts w:ascii="宋体" w:hAnsi="宋体" w:cs="宋体" w:hint="eastAsia"/>
          <w:color w:val="000000"/>
          <w:szCs w:val="21"/>
        </w:rPr>
        <w:t>11.1 市场价格波动引起的调整</w:t>
      </w:r>
    </w:p>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市场价格波动是否调整合同价格的约定：</w:t>
      </w:r>
      <w:r>
        <w:rPr>
          <w:rFonts w:ascii="宋体" w:hAnsi="宋体" w:cs="宋体" w:hint="eastAsia"/>
          <w:szCs w:val="21"/>
          <w:u w:val="single"/>
        </w:rPr>
        <w:t xml:space="preserve"> 是 </w:t>
      </w:r>
      <w:r>
        <w:rPr>
          <w:rFonts w:ascii="宋体" w:hAnsi="宋体" w:cs="宋体" w:hint="eastAsia"/>
          <w:szCs w:val="21"/>
        </w:rPr>
        <w:t>。</w:t>
      </w:r>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lastRenderedPageBreak/>
        <w:t>因市场价格波动调整合同价格，采用以下</w:t>
      </w:r>
      <w:r>
        <w:rPr>
          <w:rFonts w:ascii="宋体" w:hAnsi="宋体" w:cs="宋体" w:hint="eastAsia"/>
          <w:szCs w:val="21"/>
        </w:rPr>
        <w:t>第</w:t>
      </w:r>
      <w:r>
        <w:rPr>
          <w:rFonts w:ascii="宋体" w:hAnsi="宋体" w:cs="宋体" w:hint="eastAsia"/>
          <w:szCs w:val="21"/>
          <w:u w:val="single"/>
        </w:rPr>
        <w:t xml:space="preserve"> 2  </w:t>
      </w:r>
      <w:r>
        <w:rPr>
          <w:rFonts w:ascii="宋体" w:hAnsi="宋体" w:cs="宋体" w:hint="eastAsia"/>
          <w:color w:val="000000"/>
          <w:szCs w:val="21"/>
        </w:rPr>
        <w:t>种方式对合同价格进行调整：</w:t>
      </w:r>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第1种方式：采用价格指数进行价格调整。</w:t>
      </w:r>
    </w:p>
    <w:p w:rsidR="000867F1" w:rsidRDefault="000867F1" w:rsidP="000867F1">
      <w:pPr>
        <w:spacing w:line="360" w:lineRule="auto"/>
        <w:ind w:firstLineChars="200" w:firstLine="420"/>
        <w:jc w:val="left"/>
        <w:rPr>
          <w:rFonts w:ascii="宋体" w:hAnsi="宋体" w:cs="宋体"/>
          <w:color w:val="000000"/>
          <w:szCs w:val="21"/>
          <w:u w:val="single"/>
        </w:rPr>
      </w:pPr>
      <w:r>
        <w:rPr>
          <w:rFonts w:ascii="宋体" w:hAnsi="宋体" w:cs="宋体" w:hint="eastAsia"/>
          <w:color w:val="000000"/>
          <w:szCs w:val="21"/>
        </w:rPr>
        <w:t>关于各可调因子、定值和变值权重，以及基本价格指数及其来源的约定：</w:t>
      </w:r>
      <w:r>
        <w:rPr>
          <w:rFonts w:ascii="宋体" w:hAnsi="宋体" w:cs="宋体" w:hint="eastAsia"/>
          <w:color w:val="000000"/>
          <w:szCs w:val="21"/>
          <w:u w:val="single"/>
        </w:rPr>
        <w:t xml:space="preserve"> /  </w:t>
      </w:r>
      <w:r>
        <w:rPr>
          <w:rFonts w:ascii="宋体" w:hAnsi="宋体" w:cs="宋体" w:hint="eastAsia"/>
          <w:color w:val="000000"/>
          <w:szCs w:val="21"/>
        </w:rPr>
        <w:t xml:space="preserve">；  </w:t>
      </w:r>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第2种方式：采用造价信息进行价格调整。</w:t>
      </w:r>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（2）关于基准价格的约定：</w:t>
      </w:r>
      <w:r>
        <w:rPr>
          <w:rFonts w:ascii="宋体" w:hAnsi="宋体" w:cs="宋体" w:hint="eastAsia"/>
          <w:szCs w:val="21"/>
          <w:u w:val="single"/>
        </w:rPr>
        <w:t xml:space="preserve"> 以投标截止日前28天陕西省的工程造价机构发布的对应期造价信息为准，依据陕西省工程造价机构发布的规定计算 </w:t>
      </w:r>
      <w:r>
        <w:rPr>
          <w:rFonts w:ascii="宋体" w:hAnsi="宋体" w:cs="宋体" w:hint="eastAsia"/>
          <w:szCs w:val="21"/>
        </w:rPr>
        <w:t>。</w:t>
      </w:r>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专用合同条款①承包人在已标价工程量清单或预算书中载明的材料单价低于基准价格的：专用合同条款合同履行期间材料</w:t>
      </w:r>
      <w:proofErr w:type="gramStart"/>
      <w:r>
        <w:rPr>
          <w:rFonts w:ascii="宋体" w:hAnsi="宋体" w:cs="宋体" w:hint="eastAsia"/>
          <w:color w:val="000000"/>
          <w:szCs w:val="21"/>
        </w:rPr>
        <w:t>单价涨幅</w:t>
      </w:r>
      <w:proofErr w:type="gramEnd"/>
      <w:r>
        <w:rPr>
          <w:rFonts w:ascii="宋体" w:hAnsi="宋体" w:cs="宋体" w:hint="eastAsia"/>
          <w:color w:val="000000"/>
          <w:szCs w:val="21"/>
        </w:rPr>
        <w:t>以基准价格为基础超过</w:t>
      </w:r>
      <w:r>
        <w:rPr>
          <w:rFonts w:ascii="宋体" w:hAnsi="宋体" w:cs="宋体" w:hint="eastAsia"/>
          <w:color w:val="000000"/>
          <w:szCs w:val="21"/>
          <w:u w:val="single"/>
        </w:rPr>
        <w:t xml:space="preserve"> 5 </w:t>
      </w:r>
      <w:r>
        <w:rPr>
          <w:rFonts w:ascii="宋体" w:hAnsi="宋体" w:cs="宋体" w:hint="eastAsia"/>
          <w:color w:val="000000"/>
          <w:szCs w:val="21"/>
        </w:rPr>
        <w:t>%时，或材料单价跌幅以已标价工程量清单或预算书中载明材料单价为基础超过</w:t>
      </w:r>
      <w:r>
        <w:rPr>
          <w:rFonts w:ascii="宋体" w:hAnsi="宋体" w:cs="宋体" w:hint="eastAsia"/>
          <w:color w:val="000000"/>
          <w:szCs w:val="21"/>
          <w:u w:val="single"/>
        </w:rPr>
        <w:t xml:space="preserve"> 5 </w:t>
      </w:r>
      <w:r>
        <w:rPr>
          <w:rFonts w:ascii="宋体" w:hAnsi="宋体" w:cs="宋体" w:hint="eastAsia"/>
          <w:color w:val="000000"/>
          <w:szCs w:val="21"/>
        </w:rPr>
        <w:t>%时，其超过部分据实调整。</w:t>
      </w:r>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②承包人在已标价工程量清单或预算书中载明的材料单价高于基准价格的：专用合同条款合同履行期间材料单价跌幅以基准价格为基础超过</w:t>
      </w:r>
      <w:r>
        <w:rPr>
          <w:rFonts w:ascii="宋体" w:hAnsi="宋体" w:cs="宋体" w:hint="eastAsia"/>
          <w:color w:val="000000"/>
          <w:szCs w:val="21"/>
          <w:u w:val="single"/>
        </w:rPr>
        <w:t xml:space="preserve"> 5 </w:t>
      </w:r>
      <w:r>
        <w:rPr>
          <w:rFonts w:ascii="宋体" w:hAnsi="宋体" w:cs="宋体" w:hint="eastAsia"/>
          <w:color w:val="000000"/>
          <w:szCs w:val="21"/>
        </w:rPr>
        <w:t>%时，材料</w:t>
      </w:r>
      <w:proofErr w:type="gramStart"/>
      <w:r>
        <w:rPr>
          <w:rFonts w:ascii="宋体" w:hAnsi="宋体" w:cs="宋体" w:hint="eastAsia"/>
          <w:color w:val="000000"/>
          <w:szCs w:val="21"/>
        </w:rPr>
        <w:t>单价涨幅</w:t>
      </w:r>
      <w:proofErr w:type="gramEnd"/>
      <w:r>
        <w:rPr>
          <w:rFonts w:ascii="宋体" w:hAnsi="宋体" w:cs="宋体" w:hint="eastAsia"/>
          <w:color w:val="000000"/>
          <w:szCs w:val="21"/>
        </w:rPr>
        <w:t>以已标价工程量清单或预算书中载明材料单价为基础超过</w:t>
      </w:r>
      <w:r>
        <w:rPr>
          <w:rFonts w:ascii="宋体" w:hAnsi="宋体" w:cs="宋体" w:hint="eastAsia"/>
          <w:color w:val="000000"/>
          <w:szCs w:val="21"/>
          <w:u w:val="single"/>
        </w:rPr>
        <w:t xml:space="preserve"> 5 </w:t>
      </w:r>
      <w:r>
        <w:rPr>
          <w:rFonts w:ascii="宋体" w:hAnsi="宋体" w:cs="宋体" w:hint="eastAsia"/>
          <w:color w:val="000000"/>
          <w:szCs w:val="21"/>
        </w:rPr>
        <w:t>%时，其超过部分据实调整。</w:t>
      </w:r>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③承包人在已标价工程量清单或预算书中载明的材料单价等于基准单价的：专用合同条款合同履行期间材料单价</w:t>
      </w:r>
      <w:proofErr w:type="gramStart"/>
      <w:r>
        <w:rPr>
          <w:rFonts w:ascii="宋体" w:hAnsi="宋体" w:cs="宋体" w:hint="eastAsia"/>
          <w:color w:val="000000"/>
          <w:szCs w:val="21"/>
        </w:rPr>
        <w:t>涨跌幅以基准</w:t>
      </w:r>
      <w:proofErr w:type="gramEnd"/>
      <w:r>
        <w:rPr>
          <w:rFonts w:ascii="宋体" w:hAnsi="宋体" w:cs="宋体" w:hint="eastAsia"/>
          <w:color w:val="000000"/>
          <w:szCs w:val="21"/>
        </w:rPr>
        <w:t>单价为基础超过</w:t>
      </w:r>
      <w:r>
        <w:rPr>
          <w:rFonts w:ascii="宋体" w:hAnsi="宋体" w:cs="宋体" w:hint="eastAsia"/>
          <w:color w:val="000000"/>
          <w:szCs w:val="21"/>
          <w:u w:val="single"/>
        </w:rPr>
        <w:t>± 5 %</w:t>
      </w:r>
      <w:r>
        <w:rPr>
          <w:rFonts w:ascii="宋体" w:hAnsi="宋体" w:cs="宋体" w:hint="eastAsia"/>
          <w:color w:val="000000"/>
          <w:szCs w:val="21"/>
        </w:rPr>
        <w:t>时，其超过部分据实调整。</w:t>
      </w:r>
    </w:p>
    <w:p w:rsidR="000867F1" w:rsidRDefault="000867F1" w:rsidP="000867F1">
      <w:pPr>
        <w:spacing w:line="360" w:lineRule="auto"/>
        <w:ind w:firstLineChars="200" w:firstLine="420"/>
        <w:jc w:val="left"/>
        <w:rPr>
          <w:rFonts w:ascii="宋体" w:hAnsi="宋体" w:cs="宋体"/>
          <w:color w:val="000000"/>
          <w:szCs w:val="21"/>
          <w:u w:val="single"/>
        </w:rPr>
      </w:pPr>
      <w:r>
        <w:rPr>
          <w:rFonts w:ascii="宋体" w:hAnsi="宋体" w:cs="宋体" w:hint="eastAsia"/>
          <w:color w:val="000000"/>
          <w:szCs w:val="21"/>
        </w:rPr>
        <w:t>第3种方式：其他价格调整方式：</w:t>
      </w:r>
      <w:r>
        <w:rPr>
          <w:rFonts w:ascii="宋体" w:hAnsi="宋体" w:cs="宋体" w:hint="eastAsia"/>
          <w:color w:val="000000"/>
          <w:szCs w:val="21"/>
          <w:u w:val="single"/>
        </w:rPr>
        <w:t xml:space="preserve">       /          </w:t>
      </w:r>
    </w:p>
    <w:p w:rsidR="000867F1" w:rsidRDefault="000867F1" w:rsidP="000867F1">
      <w:pPr>
        <w:spacing w:line="360" w:lineRule="auto"/>
        <w:ind w:firstLineChars="200" w:firstLine="420"/>
        <w:jc w:val="left"/>
        <w:rPr>
          <w:rFonts w:ascii="宋体" w:hAnsi="宋体" w:cs="宋体"/>
          <w:color w:val="000000"/>
          <w:szCs w:val="21"/>
        </w:rPr>
      </w:pPr>
      <w:bookmarkStart w:id="845" w:name="_Toc296346706"/>
      <w:bookmarkStart w:id="846" w:name="_Toc292559915"/>
      <w:bookmarkStart w:id="847" w:name="_Toc296944544"/>
      <w:bookmarkStart w:id="848" w:name="_Toc296891033"/>
      <w:bookmarkStart w:id="849" w:name="_Toc296347204"/>
      <w:bookmarkStart w:id="850" w:name="_Toc297120505"/>
      <w:bookmarkStart w:id="851" w:name="_Toc296503205"/>
      <w:bookmarkStart w:id="852" w:name="_Toc292559410"/>
      <w:bookmarkStart w:id="853" w:name="_Toc296891245"/>
      <w:bookmarkStart w:id="854" w:name="_Toc297048391"/>
      <w:bookmarkStart w:id="855" w:name="_Toc351203644"/>
      <w:bookmarkStart w:id="856" w:name="_Toc312678040"/>
      <w:bookmarkStart w:id="857" w:name="_Toc304295579"/>
      <w:bookmarkStart w:id="858" w:name="_Toc297123552"/>
      <w:bookmarkStart w:id="859" w:name="_Toc297216211"/>
      <w:bookmarkStart w:id="860" w:name="_Toc300935002"/>
      <w:bookmarkStart w:id="861" w:name="_Toc303539159"/>
      <w:bookmarkEnd w:id="730"/>
      <w:bookmarkEnd w:id="731"/>
      <w:bookmarkEnd w:id="732"/>
      <w:bookmarkEnd w:id="733"/>
      <w:bookmarkEnd w:id="734"/>
      <w:bookmarkEnd w:id="735"/>
      <w:r>
        <w:rPr>
          <w:rFonts w:ascii="宋体" w:hAnsi="宋体" w:cs="宋体" w:hint="eastAsia"/>
          <w:color w:val="000000"/>
          <w:szCs w:val="21"/>
        </w:rPr>
        <w:t xml:space="preserve">12. </w:t>
      </w:r>
      <w:bookmarkEnd w:id="845"/>
      <w:bookmarkEnd w:id="846"/>
      <w:bookmarkEnd w:id="847"/>
      <w:bookmarkEnd w:id="848"/>
      <w:bookmarkEnd w:id="849"/>
      <w:bookmarkEnd w:id="850"/>
      <w:bookmarkEnd w:id="851"/>
      <w:bookmarkEnd w:id="852"/>
      <w:bookmarkEnd w:id="853"/>
      <w:bookmarkEnd w:id="854"/>
      <w:r>
        <w:rPr>
          <w:rFonts w:ascii="宋体" w:hAnsi="宋体" w:cs="宋体" w:hint="eastAsia"/>
          <w:color w:val="000000"/>
          <w:szCs w:val="21"/>
        </w:rPr>
        <w:t>合同价格、计量与支付</w:t>
      </w:r>
      <w:bookmarkEnd w:id="855"/>
    </w:p>
    <w:p w:rsidR="000867F1" w:rsidRDefault="000867F1" w:rsidP="000867F1">
      <w:pPr>
        <w:spacing w:line="360" w:lineRule="auto"/>
        <w:ind w:firstLineChars="200" w:firstLine="420"/>
        <w:jc w:val="left"/>
        <w:rPr>
          <w:rFonts w:ascii="宋体" w:hAnsi="宋体" w:cs="宋体"/>
          <w:color w:val="000000"/>
          <w:szCs w:val="21"/>
        </w:rPr>
      </w:pPr>
      <w:bookmarkStart w:id="862" w:name="_Toc292559916"/>
      <w:bookmarkStart w:id="863" w:name="_Toc267251461"/>
      <w:bookmarkStart w:id="864" w:name="_Toc292559411"/>
      <w:bookmarkStart w:id="865" w:name="_Toc297120506"/>
      <w:bookmarkStart w:id="866" w:name="_Toc296944545"/>
      <w:bookmarkStart w:id="867" w:name="_Toc296346707"/>
      <w:bookmarkStart w:id="868" w:name="_Toc296347205"/>
      <w:bookmarkStart w:id="869" w:name="_Toc296891034"/>
      <w:bookmarkStart w:id="870" w:name="_Toc296503206"/>
      <w:bookmarkStart w:id="871" w:name="_Toc297048392"/>
      <w:bookmarkStart w:id="872" w:name="_Toc296891246"/>
      <w:bookmarkStart w:id="873" w:name="_Toc297123553"/>
      <w:bookmarkStart w:id="874" w:name="_Toc304295580"/>
      <w:bookmarkStart w:id="875" w:name="_Toc297216212"/>
      <w:bookmarkStart w:id="876" w:name="_Toc312678041"/>
      <w:bookmarkStart w:id="877" w:name="_Toc300935003"/>
      <w:bookmarkStart w:id="878" w:name="_Toc303539160"/>
      <w:bookmarkEnd w:id="856"/>
      <w:bookmarkEnd w:id="857"/>
      <w:bookmarkEnd w:id="858"/>
      <w:bookmarkEnd w:id="859"/>
      <w:bookmarkEnd w:id="860"/>
      <w:bookmarkEnd w:id="861"/>
      <w:r>
        <w:rPr>
          <w:rFonts w:ascii="宋体" w:hAnsi="宋体" w:cs="宋体" w:hint="eastAsia"/>
          <w:color w:val="000000"/>
          <w:szCs w:val="21"/>
        </w:rPr>
        <w:t>12.1 合</w:t>
      </w:r>
      <w:bookmarkEnd w:id="862"/>
      <w:bookmarkEnd w:id="863"/>
      <w:bookmarkEnd w:id="864"/>
      <w:r>
        <w:rPr>
          <w:rFonts w:ascii="宋体" w:hAnsi="宋体" w:cs="宋体" w:hint="eastAsia"/>
          <w:color w:val="000000"/>
          <w:szCs w:val="21"/>
        </w:rPr>
        <w:t>同价</w:t>
      </w:r>
      <w:bookmarkEnd w:id="865"/>
      <w:bookmarkEnd w:id="866"/>
      <w:bookmarkEnd w:id="867"/>
      <w:bookmarkEnd w:id="868"/>
      <w:bookmarkEnd w:id="869"/>
      <w:bookmarkEnd w:id="870"/>
      <w:bookmarkEnd w:id="871"/>
      <w:bookmarkEnd w:id="872"/>
      <w:r>
        <w:rPr>
          <w:rFonts w:ascii="宋体" w:hAnsi="宋体" w:cs="宋体" w:hint="eastAsia"/>
          <w:color w:val="000000"/>
          <w:szCs w:val="21"/>
        </w:rPr>
        <w:t>格形式</w:t>
      </w:r>
    </w:p>
    <w:bookmarkEnd w:id="873"/>
    <w:bookmarkEnd w:id="874"/>
    <w:bookmarkEnd w:id="875"/>
    <w:bookmarkEnd w:id="876"/>
    <w:bookmarkEnd w:id="877"/>
    <w:bookmarkEnd w:id="878"/>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1、单价合同。</w:t>
      </w:r>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综合单价包含的风险范围：</w:t>
      </w:r>
      <w:r>
        <w:rPr>
          <w:rFonts w:ascii="宋体" w:hAnsi="宋体" w:cs="宋体" w:hint="eastAsia"/>
          <w:color w:val="000000"/>
          <w:szCs w:val="21"/>
          <w:u w:val="single"/>
        </w:rPr>
        <w:t>除不可抗力以外的所有风险</w:t>
      </w:r>
      <w:r>
        <w:rPr>
          <w:rFonts w:ascii="宋体" w:hAnsi="宋体" w:cs="宋体" w:hint="eastAsia"/>
          <w:color w:val="000000"/>
          <w:szCs w:val="21"/>
        </w:rPr>
        <w:t>。</w:t>
      </w:r>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风险费用的计算方法：</w:t>
      </w:r>
      <w:r>
        <w:rPr>
          <w:rFonts w:ascii="宋体" w:hAnsi="宋体" w:cs="宋体" w:hint="eastAsia"/>
          <w:color w:val="000000"/>
          <w:szCs w:val="21"/>
          <w:u w:val="single"/>
        </w:rPr>
        <w:t xml:space="preserve">风险费用已由承包人根据其自身经验作了充分估计并已计入合同价款中，结算时不予调整 </w:t>
      </w:r>
      <w:r>
        <w:rPr>
          <w:rFonts w:ascii="宋体" w:hAnsi="宋体" w:cs="宋体" w:hint="eastAsia"/>
          <w:color w:val="000000"/>
          <w:szCs w:val="21"/>
        </w:rPr>
        <w:t>。</w:t>
      </w:r>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风险范围以外合同价格的调整方法：</w:t>
      </w:r>
      <w:r>
        <w:rPr>
          <w:rFonts w:ascii="宋体" w:hAnsi="宋体" w:cs="宋体" w:hint="eastAsia"/>
          <w:color w:val="000000"/>
          <w:szCs w:val="21"/>
          <w:u w:val="single"/>
        </w:rPr>
        <w:t>按照招标文件、答疑纪要、设计变更、现场签证、洽商文件、</w:t>
      </w:r>
      <w:proofErr w:type="gramStart"/>
      <w:r>
        <w:rPr>
          <w:rFonts w:ascii="宋体" w:hAnsi="宋体" w:cs="宋体" w:hint="eastAsia"/>
          <w:color w:val="000000"/>
          <w:szCs w:val="21"/>
          <w:u w:val="single"/>
        </w:rPr>
        <w:t>发包人认质认价</w:t>
      </w:r>
      <w:proofErr w:type="gramEnd"/>
      <w:r>
        <w:rPr>
          <w:rFonts w:ascii="宋体" w:hAnsi="宋体" w:cs="宋体" w:hint="eastAsia"/>
          <w:color w:val="000000"/>
          <w:szCs w:val="21"/>
          <w:u w:val="single"/>
        </w:rPr>
        <w:t>单及承包人中标综合单价、合同补充条款约定进行调整</w:t>
      </w:r>
      <w:r>
        <w:rPr>
          <w:rFonts w:ascii="宋体" w:hAnsi="宋体" w:cs="宋体" w:hint="eastAsia"/>
          <w:color w:val="000000"/>
          <w:szCs w:val="21"/>
        </w:rPr>
        <w:t>。</w:t>
      </w:r>
    </w:p>
    <w:p w:rsidR="000867F1" w:rsidRDefault="000867F1" w:rsidP="000867F1">
      <w:pPr>
        <w:spacing w:line="360" w:lineRule="auto"/>
        <w:ind w:firstLineChars="200" w:firstLine="420"/>
        <w:jc w:val="left"/>
        <w:rPr>
          <w:rFonts w:ascii="宋体" w:hAnsi="宋体" w:cs="宋体"/>
          <w:color w:val="000000"/>
          <w:szCs w:val="21"/>
        </w:rPr>
      </w:pPr>
      <w:bookmarkStart w:id="879" w:name="_Toc300935004"/>
      <w:bookmarkStart w:id="880" w:name="_Toc304295581"/>
      <w:bookmarkStart w:id="881" w:name="_Toc297123554"/>
      <w:bookmarkStart w:id="882" w:name="_Toc303539161"/>
      <w:bookmarkStart w:id="883" w:name="_Toc312678042"/>
      <w:bookmarkStart w:id="884" w:name="_Toc297216213"/>
      <w:bookmarkStart w:id="885" w:name="_Toc296346708"/>
      <w:bookmarkStart w:id="886" w:name="_Toc292559412"/>
      <w:bookmarkStart w:id="887" w:name="_Toc296503207"/>
      <w:bookmarkStart w:id="888" w:name="_Toc296944546"/>
      <w:bookmarkStart w:id="889" w:name="_Toc292559917"/>
      <w:bookmarkStart w:id="890" w:name="_Toc296347206"/>
      <w:bookmarkStart w:id="891" w:name="_Toc297120507"/>
      <w:bookmarkStart w:id="892" w:name="_Toc297048393"/>
      <w:bookmarkStart w:id="893" w:name="_Toc296891035"/>
      <w:bookmarkStart w:id="894" w:name="_Toc296891247"/>
      <w:r>
        <w:rPr>
          <w:rFonts w:ascii="宋体" w:hAnsi="宋体" w:cs="宋体" w:hint="eastAsia"/>
          <w:color w:val="000000"/>
          <w:szCs w:val="21"/>
        </w:rPr>
        <w:t>12.2 预付款</w:t>
      </w:r>
    </w:p>
    <w:bookmarkEnd w:id="879"/>
    <w:bookmarkEnd w:id="880"/>
    <w:bookmarkEnd w:id="881"/>
    <w:bookmarkEnd w:id="882"/>
    <w:bookmarkEnd w:id="883"/>
    <w:bookmarkEnd w:id="884"/>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12.2.1 预付款的支付</w:t>
      </w:r>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预付款支付比例或金额：</w:t>
      </w:r>
      <w:r>
        <w:rPr>
          <w:rFonts w:ascii="宋体" w:hAnsi="宋体" w:cs="宋体" w:hint="eastAsia"/>
          <w:color w:val="000000"/>
          <w:szCs w:val="21"/>
          <w:u w:val="single"/>
        </w:rPr>
        <w:t xml:space="preserve">  /   </w:t>
      </w:r>
      <w:r>
        <w:rPr>
          <w:rFonts w:ascii="宋体" w:hAnsi="宋体" w:cs="宋体" w:hint="eastAsia"/>
          <w:color w:val="000000"/>
          <w:szCs w:val="21"/>
        </w:rPr>
        <w:t>。</w:t>
      </w:r>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预付款支付期限：</w:t>
      </w:r>
      <w:r>
        <w:rPr>
          <w:rFonts w:ascii="宋体" w:hAnsi="宋体" w:cs="宋体" w:hint="eastAsia"/>
          <w:color w:val="000000"/>
          <w:szCs w:val="21"/>
          <w:u w:val="single"/>
        </w:rPr>
        <w:t xml:space="preserve">     /      </w:t>
      </w:r>
      <w:r>
        <w:rPr>
          <w:rFonts w:ascii="宋体" w:hAnsi="宋体" w:cs="宋体" w:hint="eastAsia"/>
          <w:color w:val="000000"/>
          <w:szCs w:val="21"/>
        </w:rPr>
        <w:t>。</w:t>
      </w:r>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预付款扣回的方式：</w:t>
      </w:r>
      <w:r>
        <w:rPr>
          <w:rFonts w:ascii="宋体" w:hAnsi="宋体" w:cs="宋体" w:hint="eastAsia"/>
          <w:color w:val="000000"/>
          <w:szCs w:val="21"/>
          <w:u w:val="single"/>
        </w:rPr>
        <w:t xml:space="preserve">    /     </w:t>
      </w:r>
      <w:r>
        <w:rPr>
          <w:rFonts w:ascii="宋体" w:hAnsi="宋体" w:cs="宋体" w:hint="eastAsia"/>
          <w:color w:val="000000"/>
          <w:szCs w:val="21"/>
        </w:rPr>
        <w:t>。</w:t>
      </w:r>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12.2.2 预付款担保</w:t>
      </w:r>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承包人提交预付款担保的期限：</w:t>
      </w:r>
      <w:r>
        <w:rPr>
          <w:rFonts w:ascii="宋体" w:hAnsi="宋体" w:cs="宋体" w:hint="eastAsia"/>
          <w:color w:val="000000"/>
          <w:szCs w:val="21"/>
          <w:u w:val="single"/>
        </w:rPr>
        <w:t xml:space="preserve">  </w:t>
      </w:r>
      <w:r>
        <w:rPr>
          <w:rFonts w:ascii="宋体" w:hAnsi="宋体" w:cs="宋体" w:hint="eastAsia"/>
          <w:color w:val="000000"/>
          <w:szCs w:val="21"/>
        </w:rPr>
        <w:t>。</w:t>
      </w:r>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lastRenderedPageBreak/>
        <w:t>预付款担保的形式为：</w:t>
      </w:r>
      <w:r>
        <w:rPr>
          <w:rFonts w:ascii="宋体" w:hAnsi="宋体" w:cs="宋体" w:hint="eastAsia"/>
          <w:color w:val="000000"/>
          <w:szCs w:val="21"/>
          <w:u w:val="single"/>
        </w:rPr>
        <w:t xml:space="preserve">          </w:t>
      </w:r>
      <w:r>
        <w:rPr>
          <w:rFonts w:ascii="宋体" w:hAnsi="宋体" w:cs="宋体" w:hint="eastAsia"/>
          <w:color w:val="000000"/>
          <w:szCs w:val="21"/>
        </w:rPr>
        <w:t>。</w:t>
      </w:r>
    </w:p>
    <w:bookmarkEnd w:id="885"/>
    <w:bookmarkEnd w:id="886"/>
    <w:bookmarkEnd w:id="887"/>
    <w:bookmarkEnd w:id="888"/>
    <w:bookmarkEnd w:id="889"/>
    <w:bookmarkEnd w:id="890"/>
    <w:bookmarkEnd w:id="891"/>
    <w:bookmarkEnd w:id="892"/>
    <w:bookmarkEnd w:id="893"/>
    <w:bookmarkEnd w:id="894"/>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12.3 计量</w:t>
      </w:r>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12.3.1 计量原则</w:t>
      </w:r>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工程量计算规则：</w:t>
      </w:r>
      <w:r>
        <w:rPr>
          <w:rFonts w:ascii="宋体" w:hAnsi="宋体" w:cs="宋体" w:hint="eastAsia"/>
          <w:color w:val="000000"/>
          <w:szCs w:val="21"/>
          <w:u w:val="single"/>
        </w:rPr>
        <w:t xml:space="preserve"> 依据《陕西省建设工程量清单计价规则》（2009）及相关规定</w:t>
      </w:r>
      <w:r>
        <w:rPr>
          <w:rFonts w:ascii="宋体" w:hAnsi="宋体" w:cs="宋体" w:hint="eastAsia"/>
          <w:color w:val="000000"/>
          <w:szCs w:val="21"/>
        </w:rPr>
        <w:t>。</w:t>
      </w:r>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12.3.2 计量周期</w:t>
      </w:r>
    </w:p>
    <w:p w:rsidR="000867F1" w:rsidRDefault="000867F1" w:rsidP="000867F1">
      <w:pPr>
        <w:spacing w:line="360" w:lineRule="auto"/>
        <w:ind w:firstLineChars="200" w:firstLine="420"/>
        <w:jc w:val="left"/>
        <w:rPr>
          <w:rFonts w:ascii="宋体" w:hAnsi="宋体" w:cs="宋体"/>
          <w:color w:val="000000"/>
          <w:szCs w:val="21"/>
          <w:highlight w:val="yellow"/>
          <w:u w:val="single"/>
        </w:rPr>
      </w:pPr>
      <w:r>
        <w:rPr>
          <w:rFonts w:ascii="宋体" w:hAnsi="宋体" w:cs="宋体" w:hint="eastAsia"/>
          <w:color w:val="000000"/>
          <w:szCs w:val="21"/>
        </w:rPr>
        <w:t>关于计量周期的约定：</w:t>
      </w:r>
      <w:r>
        <w:rPr>
          <w:rFonts w:ascii="宋体" w:hAnsi="宋体" w:cs="宋体" w:hint="eastAsia"/>
          <w:color w:val="000000"/>
          <w:szCs w:val="21"/>
          <w:u w:val="single"/>
        </w:rPr>
        <w:t>分期支付。</w:t>
      </w:r>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12.3.3 单价合同的计量</w:t>
      </w:r>
    </w:p>
    <w:p w:rsidR="000867F1" w:rsidRDefault="000867F1" w:rsidP="000867F1">
      <w:pPr>
        <w:spacing w:line="360" w:lineRule="auto"/>
        <w:ind w:firstLineChars="200" w:firstLine="420"/>
        <w:jc w:val="left"/>
        <w:rPr>
          <w:rFonts w:ascii="宋体" w:hAnsi="宋体" w:cs="宋体"/>
          <w:color w:val="000000"/>
          <w:szCs w:val="21"/>
          <w:u w:val="single"/>
        </w:rPr>
      </w:pPr>
      <w:r>
        <w:rPr>
          <w:rFonts w:ascii="宋体" w:hAnsi="宋体" w:cs="宋体" w:hint="eastAsia"/>
          <w:color w:val="000000"/>
          <w:szCs w:val="21"/>
        </w:rPr>
        <w:t>关于单价合同计量的约定：</w:t>
      </w:r>
      <w:r>
        <w:rPr>
          <w:rFonts w:ascii="宋体" w:hAnsi="宋体" w:cs="宋体" w:hint="eastAsia"/>
          <w:color w:val="000000"/>
          <w:szCs w:val="21"/>
          <w:u w:val="single"/>
        </w:rPr>
        <w:t>承包人按约定提交已完工程计量支付申请，发包人与监理工程师于5日内审核完毕。</w:t>
      </w:r>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12.4 工程进度款支付</w:t>
      </w:r>
    </w:p>
    <w:p w:rsidR="000867F1" w:rsidRDefault="000867F1" w:rsidP="000867F1">
      <w:pPr>
        <w:spacing w:line="360" w:lineRule="auto"/>
        <w:ind w:firstLineChars="200" w:firstLine="420"/>
        <w:jc w:val="left"/>
        <w:rPr>
          <w:rFonts w:ascii="宋体" w:hAnsi="宋体" w:cs="宋体"/>
          <w:szCs w:val="21"/>
        </w:rPr>
      </w:pPr>
      <w:bookmarkStart w:id="895" w:name="_Toc296891251"/>
      <w:bookmarkStart w:id="896" w:name="_Toc296944550"/>
      <w:bookmarkStart w:id="897" w:name="_Toc297120511"/>
      <w:bookmarkStart w:id="898" w:name="_Toc297216215"/>
      <w:bookmarkStart w:id="899" w:name="_Toc297048397"/>
      <w:bookmarkStart w:id="900" w:name="_Toc297123556"/>
      <w:bookmarkStart w:id="901" w:name="_Toc296891039"/>
      <w:bookmarkStart w:id="902" w:name="_Toc296346712"/>
      <w:bookmarkStart w:id="903" w:name="_Toc296347210"/>
      <w:bookmarkStart w:id="904" w:name="_Toc292559921"/>
      <w:bookmarkStart w:id="905" w:name="_Toc300935006"/>
      <w:bookmarkStart w:id="906" w:name="_Toc296503211"/>
      <w:bookmarkStart w:id="907" w:name="_Toc303539163"/>
      <w:bookmarkStart w:id="908" w:name="_Toc292559416"/>
      <w:r>
        <w:rPr>
          <w:rFonts w:ascii="宋体" w:hAnsi="宋体" w:cs="宋体" w:hint="eastAsia"/>
          <w:color w:val="000000"/>
          <w:szCs w:val="21"/>
        </w:rPr>
        <w:t>12.4.1 付款周期及要求：详见招标文件</w:t>
      </w:r>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12.4.2 进度付款申请单的编制</w:t>
      </w:r>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关于进度付款申请单编制的约定：</w:t>
      </w:r>
      <w:r>
        <w:rPr>
          <w:rFonts w:ascii="宋体" w:hAnsi="宋体" w:cs="宋体" w:hint="eastAsia"/>
          <w:color w:val="000000"/>
          <w:szCs w:val="21"/>
          <w:u w:val="single"/>
        </w:rPr>
        <w:t xml:space="preserve"> 由承包人编制并向监理人和发包人提交审核</w:t>
      </w:r>
      <w:r>
        <w:rPr>
          <w:rFonts w:ascii="宋体" w:hAnsi="宋体" w:cs="宋体" w:hint="eastAsia"/>
          <w:color w:val="000000"/>
          <w:szCs w:val="21"/>
        </w:rPr>
        <w:t>。</w:t>
      </w:r>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1</w:t>
      </w:r>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r>
        <w:rPr>
          <w:rFonts w:ascii="宋体" w:hAnsi="宋体" w:cs="宋体" w:hint="eastAsia"/>
          <w:color w:val="000000"/>
          <w:szCs w:val="21"/>
        </w:rPr>
        <w:t>2.4.3 进度付款申请单的提交</w:t>
      </w:r>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（1）单价合同进度付款申请单提交的约定：</w:t>
      </w:r>
      <w:r>
        <w:rPr>
          <w:rFonts w:ascii="宋体" w:hAnsi="宋体" w:cs="宋体" w:hint="eastAsia"/>
          <w:color w:val="000000"/>
          <w:szCs w:val="21"/>
          <w:u w:val="single"/>
        </w:rPr>
        <w:t xml:space="preserve"> </w:t>
      </w:r>
      <w:proofErr w:type="gramStart"/>
      <w:r>
        <w:rPr>
          <w:rFonts w:ascii="宋体" w:hAnsi="宋体" w:cs="宋体" w:hint="eastAsia"/>
          <w:color w:val="000000"/>
          <w:szCs w:val="21"/>
          <w:u w:val="single"/>
        </w:rPr>
        <w:t>随完成</w:t>
      </w:r>
      <w:proofErr w:type="gramEnd"/>
      <w:r>
        <w:rPr>
          <w:rFonts w:ascii="宋体" w:hAnsi="宋体" w:cs="宋体" w:hint="eastAsia"/>
          <w:color w:val="000000"/>
          <w:szCs w:val="21"/>
          <w:u w:val="single"/>
        </w:rPr>
        <w:t xml:space="preserve">计划进度工程量报告一同提交  </w:t>
      </w:r>
      <w:r>
        <w:rPr>
          <w:rFonts w:ascii="宋体" w:hAnsi="宋体" w:cs="宋体" w:hint="eastAsia"/>
          <w:color w:val="000000"/>
          <w:szCs w:val="21"/>
        </w:rPr>
        <w:t>。</w:t>
      </w:r>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（2）总价合同进度付款申请单提交的约定：</w:t>
      </w:r>
      <w:r>
        <w:rPr>
          <w:rFonts w:ascii="宋体" w:hAnsi="宋体" w:cs="宋体" w:hint="eastAsia"/>
          <w:color w:val="000000"/>
          <w:szCs w:val="21"/>
          <w:u w:val="single"/>
        </w:rPr>
        <w:t xml:space="preserve">     /     </w:t>
      </w:r>
      <w:r>
        <w:rPr>
          <w:rFonts w:ascii="宋体" w:hAnsi="宋体" w:cs="宋体" w:hint="eastAsia"/>
          <w:color w:val="000000"/>
          <w:szCs w:val="21"/>
        </w:rPr>
        <w:t>。</w:t>
      </w:r>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（3）其他价格形式合同进度付款申请单提交的约定：</w:t>
      </w:r>
      <w:r>
        <w:rPr>
          <w:rFonts w:ascii="宋体" w:hAnsi="宋体" w:cs="宋体" w:hint="eastAsia"/>
          <w:color w:val="000000"/>
          <w:szCs w:val="21"/>
          <w:u w:val="single"/>
        </w:rPr>
        <w:t xml:space="preserve">   /   </w:t>
      </w:r>
      <w:r>
        <w:rPr>
          <w:rFonts w:ascii="宋体" w:hAnsi="宋体" w:cs="宋体" w:hint="eastAsia"/>
          <w:color w:val="000000"/>
          <w:szCs w:val="21"/>
        </w:rPr>
        <w:t>。</w:t>
      </w:r>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12.4.4 进度款审核和支付</w:t>
      </w:r>
    </w:p>
    <w:p w:rsidR="000867F1" w:rsidRDefault="000867F1" w:rsidP="000867F1">
      <w:pPr>
        <w:spacing w:line="360" w:lineRule="auto"/>
        <w:ind w:firstLineChars="200" w:firstLine="420"/>
        <w:jc w:val="left"/>
        <w:rPr>
          <w:rFonts w:ascii="宋体" w:hAnsi="宋体" w:cs="宋体"/>
          <w:color w:val="000000"/>
          <w:szCs w:val="21"/>
          <w:u w:val="single"/>
        </w:rPr>
      </w:pPr>
      <w:r>
        <w:rPr>
          <w:rFonts w:ascii="宋体" w:hAnsi="宋体" w:cs="宋体" w:hint="eastAsia"/>
          <w:color w:val="000000"/>
          <w:szCs w:val="21"/>
        </w:rPr>
        <w:t>（1）监理人审查并报送发包人的期限：</w:t>
      </w:r>
      <w:r>
        <w:rPr>
          <w:rFonts w:ascii="宋体" w:hAnsi="宋体" w:cs="宋体" w:hint="eastAsia"/>
          <w:color w:val="000000"/>
          <w:szCs w:val="21"/>
          <w:u w:val="single"/>
        </w:rPr>
        <w:t xml:space="preserve">  7天    </w:t>
      </w:r>
      <w:r>
        <w:rPr>
          <w:rFonts w:ascii="宋体" w:hAnsi="宋体" w:cs="宋体" w:hint="eastAsia"/>
          <w:color w:val="000000"/>
          <w:szCs w:val="21"/>
        </w:rPr>
        <w:t>。</w:t>
      </w:r>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发包人完成审批并签发进度款支付证书的期限：</w:t>
      </w:r>
      <w:r>
        <w:rPr>
          <w:rFonts w:ascii="宋体" w:hAnsi="宋体" w:cs="宋体" w:hint="eastAsia"/>
          <w:color w:val="000000"/>
          <w:szCs w:val="21"/>
          <w:u w:val="single"/>
        </w:rPr>
        <w:t xml:space="preserve">  7天  </w:t>
      </w:r>
      <w:r>
        <w:rPr>
          <w:rFonts w:ascii="宋体" w:hAnsi="宋体" w:cs="宋体" w:hint="eastAsia"/>
          <w:color w:val="000000"/>
          <w:szCs w:val="21"/>
        </w:rPr>
        <w:t>。</w:t>
      </w:r>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（2）发包人支付进度款的期限：</w:t>
      </w:r>
      <w:r>
        <w:rPr>
          <w:rFonts w:ascii="宋体" w:hAnsi="宋体" w:cs="宋体" w:hint="eastAsia"/>
          <w:color w:val="000000"/>
          <w:szCs w:val="21"/>
          <w:u w:val="single"/>
        </w:rPr>
        <w:t>14天</w:t>
      </w:r>
      <w:r>
        <w:rPr>
          <w:rFonts w:ascii="宋体" w:hAnsi="宋体" w:cs="宋体" w:hint="eastAsia"/>
          <w:color w:val="000000"/>
          <w:szCs w:val="21"/>
        </w:rPr>
        <w:t>。</w:t>
      </w:r>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12.4.6 支付分解表的编制</w:t>
      </w:r>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3、单价合同的总价项目支付分解表的编制与审批：</w:t>
      </w:r>
      <w:r>
        <w:rPr>
          <w:rFonts w:ascii="宋体" w:hAnsi="宋体" w:cs="宋体" w:hint="eastAsia"/>
          <w:color w:val="000000"/>
          <w:szCs w:val="21"/>
          <w:u w:val="single"/>
        </w:rPr>
        <w:t xml:space="preserve">    /    </w:t>
      </w:r>
      <w:r>
        <w:rPr>
          <w:rFonts w:ascii="宋体" w:hAnsi="宋体" w:cs="宋体" w:hint="eastAsia"/>
          <w:color w:val="000000"/>
          <w:szCs w:val="21"/>
        </w:rPr>
        <w:t>。</w:t>
      </w:r>
    </w:p>
    <w:p w:rsidR="000867F1" w:rsidRDefault="000867F1" w:rsidP="000867F1">
      <w:pPr>
        <w:spacing w:line="360" w:lineRule="auto"/>
        <w:ind w:firstLineChars="200" w:firstLine="420"/>
        <w:jc w:val="left"/>
        <w:rPr>
          <w:rFonts w:ascii="宋体" w:hAnsi="宋体" w:cs="宋体"/>
          <w:color w:val="000000"/>
          <w:szCs w:val="21"/>
        </w:rPr>
      </w:pPr>
      <w:bookmarkStart w:id="909" w:name="_Toc351203645"/>
      <w:bookmarkStart w:id="910" w:name="_Toc297216223"/>
      <w:bookmarkStart w:id="911" w:name="_Toc296891047"/>
      <w:bookmarkStart w:id="912" w:name="_Toc297123564"/>
      <w:bookmarkStart w:id="913" w:name="_Toc296891259"/>
      <w:bookmarkStart w:id="914" w:name="_Toc292559929"/>
      <w:bookmarkStart w:id="915" w:name="_Toc296503219"/>
      <w:bookmarkStart w:id="916" w:name="_Toc312678053"/>
      <w:bookmarkStart w:id="917" w:name="_Toc297120519"/>
      <w:bookmarkStart w:id="918" w:name="_Toc300935015"/>
      <w:bookmarkStart w:id="919" w:name="_Toc296944558"/>
      <w:bookmarkStart w:id="920" w:name="_Toc292559424"/>
      <w:bookmarkStart w:id="921" w:name="_Toc297048405"/>
      <w:bookmarkStart w:id="922" w:name="_Toc303539172"/>
      <w:bookmarkStart w:id="923" w:name="_Toc296346720"/>
      <w:bookmarkStart w:id="924" w:name="_Toc296347218"/>
      <w:bookmarkStart w:id="925" w:name="_Toc304295593"/>
      <w:bookmarkEnd w:id="736"/>
      <w:r>
        <w:rPr>
          <w:rFonts w:ascii="宋体" w:hAnsi="宋体" w:cs="宋体" w:hint="eastAsia"/>
          <w:color w:val="000000"/>
          <w:szCs w:val="21"/>
        </w:rPr>
        <w:t>13. 验收和工程试车</w:t>
      </w:r>
      <w:bookmarkEnd w:id="909"/>
    </w:p>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13.1 分部分项工程验收</w:t>
      </w:r>
    </w:p>
    <w:p w:rsidR="000867F1" w:rsidRDefault="000867F1" w:rsidP="000867F1">
      <w:pPr>
        <w:spacing w:line="360" w:lineRule="auto"/>
        <w:ind w:firstLineChars="200" w:firstLine="420"/>
        <w:jc w:val="left"/>
        <w:rPr>
          <w:rFonts w:ascii="宋体" w:hAnsi="宋体" w:cs="宋体"/>
          <w:szCs w:val="21"/>
        </w:rPr>
      </w:pPr>
      <w:r>
        <w:rPr>
          <w:rFonts w:ascii="宋体" w:hAnsi="宋体" w:cs="宋体" w:hint="eastAsia"/>
          <w:szCs w:val="21"/>
        </w:rPr>
        <w:t>13.1.2监理人不能按时进行验收时，应提前</w:t>
      </w:r>
      <w:r>
        <w:rPr>
          <w:rFonts w:ascii="宋体" w:hAnsi="宋体" w:cs="宋体" w:hint="eastAsia"/>
          <w:szCs w:val="21"/>
          <w:u w:val="single"/>
        </w:rPr>
        <w:t xml:space="preserve"> 12 </w:t>
      </w:r>
      <w:r>
        <w:rPr>
          <w:rFonts w:ascii="宋体" w:hAnsi="宋体" w:cs="宋体" w:hint="eastAsia"/>
          <w:szCs w:val="21"/>
        </w:rPr>
        <w:t>小时提交书面延期要求。</w:t>
      </w:r>
    </w:p>
    <w:p w:rsidR="000867F1" w:rsidRDefault="000867F1" w:rsidP="000867F1">
      <w:pPr>
        <w:spacing w:line="360" w:lineRule="auto"/>
        <w:ind w:firstLineChars="200" w:firstLine="420"/>
        <w:jc w:val="left"/>
        <w:rPr>
          <w:rFonts w:ascii="宋体" w:hAnsi="宋体" w:cs="宋体"/>
          <w:b/>
          <w:color w:val="000000"/>
          <w:szCs w:val="21"/>
        </w:rPr>
      </w:pPr>
      <w:r>
        <w:rPr>
          <w:rFonts w:ascii="宋体" w:hAnsi="宋体" w:cs="宋体" w:hint="eastAsia"/>
          <w:szCs w:val="21"/>
        </w:rPr>
        <w:t>关于延期最长不得超过：</w:t>
      </w:r>
      <w:r>
        <w:rPr>
          <w:rFonts w:ascii="宋体" w:hAnsi="宋体" w:cs="宋体" w:hint="eastAsia"/>
          <w:szCs w:val="21"/>
          <w:u w:val="single"/>
        </w:rPr>
        <w:t xml:space="preserve">  48  </w:t>
      </w:r>
      <w:r>
        <w:rPr>
          <w:rFonts w:ascii="宋体" w:hAnsi="宋体" w:cs="宋体" w:hint="eastAsia"/>
          <w:szCs w:val="21"/>
        </w:rPr>
        <w:t>小时。</w:t>
      </w:r>
    </w:p>
    <w:p w:rsidR="000867F1" w:rsidRDefault="000867F1" w:rsidP="000867F1">
      <w:pPr>
        <w:spacing w:line="360" w:lineRule="auto"/>
        <w:ind w:firstLineChars="200" w:firstLine="420"/>
        <w:jc w:val="left"/>
        <w:rPr>
          <w:rFonts w:ascii="宋体" w:hAnsi="宋体" w:cs="宋体"/>
          <w:color w:val="000000"/>
          <w:szCs w:val="21"/>
        </w:rPr>
      </w:pPr>
      <w:bookmarkStart w:id="926" w:name="_Toc296347222"/>
      <w:bookmarkStart w:id="927" w:name="_Toc312678056"/>
      <w:bookmarkStart w:id="928" w:name="_Toc296891051"/>
      <w:bookmarkStart w:id="929" w:name="_Toc292559933"/>
      <w:bookmarkStart w:id="930" w:name="_Toc297123565"/>
      <w:bookmarkStart w:id="931" w:name="_Toc304295596"/>
      <w:bookmarkStart w:id="932" w:name="_Toc297048409"/>
      <w:bookmarkStart w:id="933" w:name="_Toc296944562"/>
      <w:bookmarkStart w:id="934" w:name="_Toc303539173"/>
      <w:bookmarkStart w:id="935" w:name="_Toc297120523"/>
      <w:bookmarkStart w:id="936" w:name="_Toc297216224"/>
      <w:bookmarkStart w:id="937" w:name="_Toc300935016"/>
      <w:bookmarkStart w:id="938" w:name="_Toc296891263"/>
      <w:bookmarkStart w:id="939" w:name="_Toc292559428"/>
      <w:bookmarkStart w:id="940" w:name="_Toc296346724"/>
      <w:bookmarkStart w:id="941" w:name="_Toc296503223"/>
      <w:bookmarkStart w:id="942" w:name="_Toc267251476"/>
      <w:bookmarkStart w:id="943" w:name="_Toc267251472"/>
      <w:bookmarkStart w:id="944" w:name="_Toc267251475"/>
      <w:bookmarkStart w:id="945" w:name="_Toc267251471"/>
      <w:bookmarkStart w:id="946" w:name="_Toc267251474"/>
      <w:bookmarkStart w:id="947" w:name="_Toc267251470"/>
      <w:bookmarkStart w:id="948" w:name="_Toc267251473"/>
      <w:r>
        <w:rPr>
          <w:rFonts w:ascii="宋体" w:hAnsi="宋体" w:cs="宋体" w:hint="eastAsia"/>
          <w:color w:val="000000"/>
          <w:szCs w:val="21"/>
        </w:rPr>
        <w:t>13.2 竣工验收</w:t>
      </w:r>
    </w:p>
    <w:p w:rsidR="000867F1" w:rsidRDefault="000867F1" w:rsidP="000867F1">
      <w:pPr>
        <w:spacing w:line="360" w:lineRule="auto"/>
        <w:ind w:firstLineChars="200" w:firstLine="420"/>
        <w:jc w:val="left"/>
        <w:rPr>
          <w:rFonts w:ascii="宋体" w:hAnsi="宋体" w:cs="宋体"/>
          <w:color w:val="000000"/>
          <w:szCs w:val="21"/>
        </w:rPr>
      </w:pPr>
      <w:bookmarkStart w:id="949" w:name="_Toc280868704"/>
      <w:bookmarkStart w:id="950" w:name="_Toc280868705"/>
      <w:bookmarkStart w:id="951" w:name="_Toc280868706"/>
      <w:bookmarkStart w:id="952" w:name="_Toc280868707"/>
      <w:bookmarkStart w:id="953" w:name="_Toc280868708"/>
      <w:bookmarkStart w:id="954" w:name="_Toc280868709"/>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r>
        <w:rPr>
          <w:rFonts w:ascii="宋体" w:hAnsi="宋体" w:cs="宋体" w:hint="eastAsia"/>
          <w:color w:val="000000"/>
          <w:szCs w:val="21"/>
        </w:rPr>
        <w:t>13.2.2竣工验收程序</w:t>
      </w:r>
    </w:p>
    <w:bookmarkEnd w:id="949"/>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关于竣工验收程序的约定：</w:t>
      </w:r>
      <w:r>
        <w:rPr>
          <w:rFonts w:ascii="宋体" w:hAnsi="宋体" w:cs="宋体" w:hint="eastAsia"/>
          <w:color w:val="000000"/>
          <w:szCs w:val="21"/>
          <w:u w:val="single"/>
        </w:rPr>
        <w:t>当工程具备竣工验收条件时，承包人应及时向发包人提交竣工</w:t>
      </w:r>
      <w:r>
        <w:rPr>
          <w:rFonts w:ascii="宋体" w:hAnsi="宋体" w:cs="宋体" w:hint="eastAsia"/>
          <w:color w:val="000000"/>
          <w:szCs w:val="21"/>
          <w:u w:val="single"/>
        </w:rPr>
        <w:lastRenderedPageBreak/>
        <w:t>图、竣工报告及竣工资料壹式肆套。所有资料必须保证有肆套是用钢笔书写。工程竣工验收</w:t>
      </w:r>
      <w:proofErr w:type="gramStart"/>
      <w:r>
        <w:rPr>
          <w:rFonts w:ascii="宋体" w:hAnsi="宋体" w:cs="宋体" w:hint="eastAsia"/>
          <w:color w:val="000000"/>
          <w:szCs w:val="21"/>
          <w:u w:val="single"/>
        </w:rPr>
        <w:t>前资料</w:t>
      </w:r>
      <w:proofErr w:type="gramEnd"/>
      <w:r>
        <w:rPr>
          <w:rFonts w:ascii="宋体" w:hAnsi="宋体" w:cs="宋体" w:hint="eastAsia"/>
          <w:color w:val="000000"/>
          <w:szCs w:val="21"/>
          <w:u w:val="single"/>
        </w:rPr>
        <w:t>必须通过质监站备案要求，按城建部门要求做好资料归档工作。当出现因承包人资源投入不足或借故拖延或不办理竣工图、竣工资料时，发包人有权按合同总价（扣除发发包人分包工程费）的3%金额扣缴承包人违约金，并安排人员整理竣工图、竣工资料，未完成该竣工图、竣工资料所增加的一切费用由承包人承担。</w:t>
      </w:r>
    </w:p>
    <w:bookmarkEnd w:id="950"/>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13.2.5移交、接收全部与部分工程</w:t>
      </w:r>
    </w:p>
    <w:bookmarkEnd w:id="951"/>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承包人向发包人移交工程的期限：</w:t>
      </w:r>
      <w:r>
        <w:rPr>
          <w:rFonts w:ascii="宋体" w:hAnsi="宋体" w:cs="宋体" w:hint="eastAsia"/>
          <w:color w:val="000000"/>
          <w:szCs w:val="21"/>
          <w:u w:val="single"/>
        </w:rPr>
        <w:t xml:space="preserve"> 发包人要求承包人移交工程后15日内 </w:t>
      </w:r>
      <w:r>
        <w:rPr>
          <w:rFonts w:ascii="宋体" w:hAnsi="宋体" w:cs="宋体" w:hint="eastAsia"/>
          <w:color w:val="000000"/>
          <w:szCs w:val="21"/>
        </w:rPr>
        <w:t>。</w:t>
      </w:r>
      <w:bookmarkEnd w:id="952"/>
    </w:p>
    <w:p w:rsidR="000867F1" w:rsidRDefault="000867F1" w:rsidP="000867F1">
      <w:pPr>
        <w:spacing w:line="360" w:lineRule="auto"/>
        <w:ind w:firstLineChars="200" w:firstLine="420"/>
        <w:jc w:val="left"/>
        <w:rPr>
          <w:rFonts w:ascii="宋体" w:hAnsi="宋体" w:cs="宋体"/>
          <w:szCs w:val="21"/>
        </w:rPr>
      </w:pPr>
      <w:r>
        <w:rPr>
          <w:rFonts w:ascii="宋体" w:hAnsi="宋体" w:cs="宋体" w:hint="eastAsia"/>
          <w:szCs w:val="21"/>
        </w:rPr>
        <w:t>13.3 工程试车</w:t>
      </w:r>
    </w:p>
    <w:bookmarkEnd w:id="953"/>
    <w:p w:rsidR="000867F1" w:rsidRDefault="000867F1" w:rsidP="000867F1">
      <w:pPr>
        <w:spacing w:line="360" w:lineRule="auto"/>
        <w:ind w:firstLineChars="200" w:firstLine="420"/>
        <w:jc w:val="left"/>
        <w:rPr>
          <w:rFonts w:ascii="宋体" w:hAnsi="宋体" w:cs="宋体"/>
          <w:szCs w:val="21"/>
        </w:rPr>
      </w:pPr>
      <w:r>
        <w:rPr>
          <w:rFonts w:ascii="宋体" w:hAnsi="宋体" w:cs="宋体" w:hint="eastAsia"/>
          <w:szCs w:val="21"/>
        </w:rPr>
        <w:t>13.3.1 试车程序</w:t>
      </w:r>
    </w:p>
    <w:p w:rsidR="000867F1" w:rsidRDefault="000867F1" w:rsidP="000867F1">
      <w:pPr>
        <w:spacing w:line="360" w:lineRule="auto"/>
        <w:ind w:firstLineChars="200" w:firstLine="420"/>
        <w:jc w:val="left"/>
        <w:rPr>
          <w:rFonts w:ascii="宋体" w:hAnsi="宋体" w:cs="宋体"/>
          <w:szCs w:val="21"/>
          <w:u w:val="single"/>
        </w:rPr>
      </w:pPr>
      <w:r>
        <w:rPr>
          <w:rFonts w:ascii="宋体" w:hAnsi="宋体" w:cs="宋体" w:hint="eastAsia"/>
          <w:szCs w:val="21"/>
        </w:rPr>
        <w:t>工程试车内容：</w:t>
      </w:r>
      <w:r>
        <w:rPr>
          <w:rFonts w:ascii="宋体" w:hAnsi="宋体" w:cs="宋体" w:hint="eastAsia"/>
          <w:szCs w:val="21"/>
          <w:u w:val="single"/>
        </w:rPr>
        <w:t xml:space="preserve">   / 。</w:t>
      </w:r>
    </w:p>
    <w:p w:rsidR="000867F1" w:rsidRDefault="000867F1" w:rsidP="000867F1">
      <w:pPr>
        <w:spacing w:line="360" w:lineRule="auto"/>
        <w:ind w:firstLineChars="200" w:firstLine="420"/>
        <w:jc w:val="left"/>
        <w:rPr>
          <w:rFonts w:ascii="宋体" w:hAnsi="宋体" w:cs="宋体"/>
          <w:color w:val="000000"/>
          <w:szCs w:val="21"/>
        </w:rPr>
      </w:pPr>
      <w:bookmarkStart w:id="955" w:name="_Toc20951"/>
      <w:r>
        <w:rPr>
          <w:rFonts w:ascii="宋体" w:hAnsi="宋体" w:cs="宋体" w:hint="eastAsia"/>
          <w:color w:val="000000"/>
          <w:szCs w:val="21"/>
        </w:rPr>
        <w:t>13.6 竣工退场</w:t>
      </w:r>
      <w:bookmarkEnd w:id="955"/>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13.6.1 竣工退场</w:t>
      </w:r>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承包人完成竣工退场的期限：</w:t>
      </w:r>
      <w:r>
        <w:rPr>
          <w:rFonts w:ascii="宋体" w:hAnsi="宋体" w:cs="宋体" w:hint="eastAsia"/>
          <w:color w:val="000000"/>
          <w:szCs w:val="21"/>
          <w:u w:val="single"/>
        </w:rPr>
        <w:t xml:space="preserve">  由发包人指定  </w:t>
      </w:r>
      <w:r>
        <w:rPr>
          <w:rFonts w:ascii="宋体" w:hAnsi="宋体" w:cs="宋体" w:hint="eastAsia"/>
          <w:color w:val="000000"/>
          <w:szCs w:val="21"/>
        </w:rPr>
        <w:t>。</w:t>
      </w:r>
    </w:p>
    <w:p w:rsidR="000867F1" w:rsidRDefault="000867F1" w:rsidP="000867F1">
      <w:pPr>
        <w:spacing w:line="360" w:lineRule="auto"/>
        <w:ind w:firstLineChars="200" w:firstLine="420"/>
        <w:jc w:val="left"/>
        <w:rPr>
          <w:rFonts w:ascii="宋体" w:hAnsi="宋体" w:cs="宋体"/>
          <w:color w:val="000000"/>
          <w:szCs w:val="21"/>
        </w:rPr>
      </w:pPr>
      <w:bookmarkStart w:id="956" w:name="_Toc351203646"/>
      <w:r>
        <w:rPr>
          <w:rFonts w:ascii="宋体" w:hAnsi="宋体" w:cs="宋体" w:hint="eastAsia"/>
          <w:color w:val="000000"/>
          <w:szCs w:val="21"/>
        </w:rPr>
        <w:t>14. 竣工结算</w:t>
      </w:r>
      <w:bookmarkEnd w:id="956"/>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14.1 竣工结算申请</w:t>
      </w:r>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szCs w:val="21"/>
        </w:rPr>
        <w:t>承包人提交竣工结算申请单的期限：</w:t>
      </w:r>
      <w:r>
        <w:rPr>
          <w:rFonts w:ascii="宋体" w:hAnsi="宋体" w:cs="宋体" w:hint="eastAsia"/>
          <w:color w:val="000000"/>
          <w:szCs w:val="21"/>
          <w:u w:val="single"/>
        </w:rPr>
        <w:t xml:space="preserve"> 工程竣工验收合格后28天内 </w:t>
      </w:r>
      <w:r>
        <w:rPr>
          <w:rFonts w:ascii="宋体" w:hAnsi="宋体" w:cs="宋体" w:hint="eastAsia"/>
          <w:color w:val="000000"/>
          <w:szCs w:val="21"/>
        </w:rPr>
        <w:t>。</w:t>
      </w:r>
    </w:p>
    <w:p w:rsidR="000867F1" w:rsidRDefault="000867F1" w:rsidP="000867F1">
      <w:pPr>
        <w:spacing w:line="360" w:lineRule="auto"/>
        <w:ind w:firstLineChars="200" w:firstLine="420"/>
        <w:jc w:val="left"/>
        <w:rPr>
          <w:rFonts w:ascii="宋体" w:hAnsi="宋体" w:cs="宋体"/>
          <w:szCs w:val="21"/>
        </w:rPr>
      </w:pPr>
      <w:r>
        <w:rPr>
          <w:rFonts w:ascii="宋体" w:hAnsi="宋体" w:cs="宋体" w:hint="eastAsia"/>
          <w:color w:val="000000"/>
          <w:szCs w:val="21"/>
        </w:rPr>
        <w:t>竣工结算申请单应包括的内容：</w:t>
      </w:r>
      <w:r>
        <w:rPr>
          <w:rFonts w:ascii="宋体" w:hAnsi="宋体" w:cs="宋体" w:hint="eastAsia"/>
          <w:color w:val="000000"/>
          <w:szCs w:val="21"/>
          <w:u w:val="single"/>
        </w:rPr>
        <w:t xml:space="preserve">  竣工结算合同价格、发包人已支付承包人的款项、应扣留的质量保证金、发包人应支付承包人的合同价款  </w:t>
      </w:r>
      <w:r>
        <w:rPr>
          <w:rFonts w:ascii="宋体" w:hAnsi="宋体" w:cs="宋体" w:hint="eastAsia"/>
          <w:color w:val="000000"/>
          <w:szCs w:val="21"/>
        </w:rPr>
        <w:t>。</w:t>
      </w:r>
    </w:p>
    <w:p w:rsidR="000867F1" w:rsidRDefault="000867F1" w:rsidP="000867F1">
      <w:pPr>
        <w:spacing w:line="360" w:lineRule="auto"/>
        <w:ind w:firstLineChars="200" w:firstLine="420"/>
        <w:jc w:val="left"/>
        <w:rPr>
          <w:rFonts w:ascii="宋体" w:hAnsi="宋体" w:cs="宋体"/>
          <w:color w:val="000000"/>
          <w:szCs w:val="21"/>
        </w:rPr>
      </w:pPr>
      <w:bookmarkStart w:id="957" w:name="_Toc11315"/>
      <w:r>
        <w:rPr>
          <w:rFonts w:ascii="宋体" w:hAnsi="宋体" w:cs="宋体" w:hint="eastAsia"/>
          <w:color w:val="000000"/>
          <w:szCs w:val="21"/>
        </w:rPr>
        <w:t>14.2 竣工结算审核</w:t>
      </w:r>
      <w:bookmarkEnd w:id="957"/>
    </w:p>
    <w:p w:rsidR="000867F1" w:rsidRDefault="000867F1" w:rsidP="000867F1">
      <w:pPr>
        <w:spacing w:line="360" w:lineRule="auto"/>
        <w:ind w:firstLineChars="200" w:firstLine="420"/>
        <w:jc w:val="left"/>
        <w:rPr>
          <w:rFonts w:ascii="宋体" w:hAnsi="宋体" w:cs="宋体"/>
          <w:szCs w:val="21"/>
        </w:rPr>
      </w:pPr>
      <w:r>
        <w:rPr>
          <w:rFonts w:ascii="宋体" w:hAnsi="宋体" w:cs="宋体" w:hint="eastAsia"/>
          <w:szCs w:val="21"/>
        </w:rPr>
        <w:t>发包人审批竣工付款申请单的期限：</w:t>
      </w:r>
      <w:r>
        <w:rPr>
          <w:rFonts w:ascii="宋体" w:hAnsi="宋体" w:cs="宋体" w:hint="eastAsia"/>
          <w:color w:val="000000"/>
          <w:szCs w:val="21"/>
          <w:u w:val="single"/>
        </w:rPr>
        <w:t xml:space="preserve"> 28天 </w:t>
      </w:r>
      <w:r>
        <w:rPr>
          <w:rFonts w:ascii="宋体" w:hAnsi="宋体" w:cs="宋体" w:hint="eastAsia"/>
          <w:color w:val="000000"/>
          <w:szCs w:val="21"/>
        </w:rPr>
        <w:t>。</w:t>
      </w:r>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szCs w:val="21"/>
        </w:rPr>
        <w:t>发包人完成竣工付款的期限：</w:t>
      </w:r>
      <w:r>
        <w:rPr>
          <w:rFonts w:ascii="宋体" w:hAnsi="宋体" w:cs="宋体" w:hint="eastAsia"/>
          <w:color w:val="000000"/>
          <w:szCs w:val="21"/>
          <w:u w:val="single"/>
        </w:rPr>
        <w:t xml:space="preserve">14天 </w:t>
      </w:r>
      <w:r>
        <w:rPr>
          <w:rFonts w:ascii="宋体" w:hAnsi="宋体" w:cs="宋体" w:hint="eastAsia"/>
          <w:color w:val="000000"/>
          <w:szCs w:val="21"/>
        </w:rPr>
        <w:t>。</w:t>
      </w:r>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关于竣工付款证书异议部分复核的方式和程序：</w:t>
      </w:r>
      <w:r>
        <w:rPr>
          <w:rFonts w:ascii="宋体" w:hAnsi="宋体" w:cs="宋体" w:hint="eastAsia"/>
          <w:color w:val="000000"/>
          <w:szCs w:val="21"/>
          <w:u w:val="single"/>
        </w:rPr>
        <w:t>按通用条款执行</w:t>
      </w:r>
      <w:r>
        <w:rPr>
          <w:rFonts w:ascii="宋体" w:hAnsi="宋体" w:cs="宋体" w:hint="eastAsia"/>
          <w:color w:val="000000"/>
          <w:szCs w:val="21"/>
        </w:rPr>
        <w:t>。</w:t>
      </w:r>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14.4 最终结清</w:t>
      </w:r>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14.4.1 最终结清申请单</w:t>
      </w:r>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承包人提交最终结清申请单的份数：</w:t>
      </w:r>
      <w:r>
        <w:rPr>
          <w:rFonts w:ascii="宋体" w:hAnsi="宋体" w:cs="宋体" w:hint="eastAsia"/>
          <w:color w:val="000000"/>
          <w:szCs w:val="21"/>
          <w:u w:val="single"/>
        </w:rPr>
        <w:t xml:space="preserve">  双方约定，按需提供   </w:t>
      </w:r>
      <w:r>
        <w:rPr>
          <w:rFonts w:ascii="宋体" w:hAnsi="宋体" w:cs="宋体" w:hint="eastAsia"/>
          <w:color w:val="000000"/>
          <w:szCs w:val="21"/>
        </w:rPr>
        <w:t>。</w:t>
      </w:r>
    </w:p>
    <w:p w:rsidR="000867F1" w:rsidRDefault="000867F1" w:rsidP="000867F1">
      <w:pPr>
        <w:spacing w:line="360" w:lineRule="auto"/>
        <w:ind w:firstLineChars="200" w:firstLine="420"/>
        <w:jc w:val="left"/>
        <w:rPr>
          <w:rFonts w:ascii="宋体" w:hAnsi="宋体" w:cs="宋体"/>
          <w:szCs w:val="21"/>
        </w:rPr>
      </w:pPr>
      <w:r>
        <w:rPr>
          <w:rFonts w:ascii="宋体" w:hAnsi="宋体" w:cs="宋体" w:hint="eastAsia"/>
          <w:color w:val="000000"/>
          <w:szCs w:val="21"/>
        </w:rPr>
        <w:t>承包人提交最终结算申请单的期限：</w:t>
      </w:r>
      <w:r>
        <w:rPr>
          <w:rFonts w:ascii="宋体" w:hAnsi="宋体" w:cs="宋体" w:hint="eastAsia"/>
          <w:color w:val="000000"/>
          <w:szCs w:val="21"/>
          <w:u w:val="single"/>
        </w:rPr>
        <w:t>缺陷责任期终止证书颁发后7天</w:t>
      </w:r>
      <w:r>
        <w:rPr>
          <w:rFonts w:ascii="宋体" w:hAnsi="宋体" w:cs="宋体" w:hint="eastAsia"/>
          <w:color w:val="000000"/>
          <w:szCs w:val="21"/>
        </w:rPr>
        <w:t>。</w:t>
      </w:r>
      <w:r>
        <w:rPr>
          <w:rFonts w:ascii="宋体" w:hAnsi="宋体" w:cs="宋体" w:hint="eastAsia"/>
          <w:szCs w:val="21"/>
        </w:rPr>
        <w:t xml:space="preserve"> </w:t>
      </w:r>
    </w:p>
    <w:p w:rsidR="000867F1" w:rsidRDefault="000867F1" w:rsidP="000867F1">
      <w:pPr>
        <w:spacing w:line="360" w:lineRule="auto"/>
        <w:ind w:firstLineChars="200" w:firstLine="420"/>
        <w:jc w:val="left"/>
        <w:rPr>
          <w:rFonts w:ascii="宋体" w:hAnsi="宋体" w:cs="宋体"/>
          <w:szCs w:val="21"/>
        </w:rPr>
      </w:pPr>
      <w:r>
        <w:rPr>
          <w:rFonts w:ascii="宋体" w:hAnsi="宋体" w:cs="宋体" w:hint="eastAsia"/>
          <w:szCs w:val="21"/>
        </w:rPr>
        <w:t>14.4.2 最终结清证书和支付</w:t>
      </w:r>
    </w:p>
    <w:p w:rsidR="000867F1" w:rsidRDefault="000867F1" w:rsidP="000867F1">
      <w:pPr>
        <w:spacing w:line="360" w:lineRule="auto"/>
        <w:ind w:firstLineChars="200" w:firstLine="420"/>
        <w:jc w:val="left"/>
        <w:rPr>
          <w:rFonts w:ascii="宋体" w:hAnsi="宋体" w:cs="宋体"/>
          <w:szCs w:val="21"/>
        </w:rPr>
      </w:pPr>
      <w:r>
        <w:rPr>
          <w:rFonts w:ascii="宋体" w:hAnsi="宋体" w:cs="宋体" w:hint="eastAsia"/>
          <w:szCs w:val="21"/>
        </w:rPr>
        <w:t>（1）发包人完成最终结清申请单的审批并颁发最终结清证书的期限：</w:t>
      </w:r>
      <w:r>
        <w:rPr>
          <w:rFonts w:ascii="宋体" w:hAnsi="宋体" w:cs="宋体" w:hint="eastAsia"/>
          <w:color w:val="000000"/>
          <w:szCs w:val="21"/>
          <w:u w:val="single"/>
        </w:rPr>
        <w:t xml:space="preserve">  14天 </w:t>
      </w:r>
      <w:r>
        <w:rPr>
          <w:rFonts w:ascii="宋体" w:hAnsi="宋体" w:cs="宋体" w:hint="eastAsia"/>
          <w:color w:val="000000"/>
          <w:szCs w:val="21"/>
        </w:rPr>
        <w:t>。</w:t>
      </w:r>
    </w:p>
    <w:p w:rsidR="000867F1" w:rsidRDefault="000867F1" w:rsidP="000867F1">
      <w:pPr>
        <w:spacing w:line="360" w:lineRule="auto"/>
        <w:ind w:firstLineChars="200" w:firstLine="420"/>
        <w:jc w:val="left"/>
        <w:rPr>
          <w:rFonts w:ascii="宋体" w:hAnsi="宋体" w:cs="宋体"/>
          <w:szCs w:val="21"/>
        </w:rPr>
      </w:pPr>
      <w:r>
        <w:rPr>
          <w:rFonts w:ascii="宋体" w:hAnsi="宋体" w:cs="宋体" w:hint="eastAsia"/>
          <w:szCs w:val="21"/>
        </w:rPr>
        <w:t>（2）发包人完成支付的期限：</w:t>
      </w:r>
      <w:r>
        <w:rPr>
          <w:rFonts w:ascii="宋体" w:hAnsi="宋体" w:cs="宋体" w:hint="eastAsia"/>
          <w:color w:val="000000"/>
          <w:szCs w:val="21"/>
          <w:u w:val="single"/>
        </w:rPr>
        <w:t xml:space="preserve">  14天 </w:t>
      </w:r>
      <w:r>
        <w:rPr>
          <w:rFonts w:ascii="宋体" w:hAnsi="宋体" w:cs="宋体" w:hint="eastAsia"/>
          <w:color w:val="000000"/>
          <w:szCs w:val="21"/>
        </w:rPr>
        <w:t>。</w:t>
      </w:r>
    </w:p>
    <w:p w:rsidR="000867F1" w:rsidRDefault="000867F1" w:rsidP="000867F1">
      <w:pPr>
        <w:spacing w:line="360" w:lineRule="auto"/>
        <w:ind w:firstLineChars="200" w:firstLine="420"/>
        <w:jc w:val="left"/>
        <w:rPr>
          <w:rFonts w:ascii="宋体" w:hAnsi="宋体" w:cs="宋体"/>
          <w:color w:val="000000"/>
          <w:szCs w:val="21"/>
        </w:rPr>
      </w:pPr>
      <w:bookmarkStart w:id="958" w:name="_Toc351203647"/>
      <w:bookmarkStart w:id="959" w:name="_Toc267251483"/>
      <w:bookmarkStart w:id="960" w:name="_Toc267251482"/>
      <w:bookmarkStart w:id="961" w:name="_Toc267251484"/>
      <w:bookmarkStart w:id="962" w:name="_Toc267251485"/>
      <w:bookmarkStart w:id="963" w:name="_Toc267251486"/>
      <w:bookmarkStart w:id="964" w:name="_Toc267251490"/>
      <w:bookmarkStart w:id="965" w:name="_Toc267251489"/>
      <w:bookmarkStart w:id="966" w:name="_Toc267251488"/>
      <w:bookmarkStart w:id="967" w:name="_Toc267251496"/>
      <w:bookmarkStart w:id="968" w:name="_Toc267251499"/>
      <w:bookmarkStart w:id="969" w:name="_Toc267251502"/>
      <w:bookmarkStart w:id="970" w:name="_Toc267251503"/>
      <w:bookmarkStart w:id="971" w:name="_Toc267251495"/>
      <w:bookmarkStart w:id="972" w:name="_Toc267251501"/>
      <w:bookmarkStart w:id="973" w:name="_Toc267251492"/>
      <w:bookmarkStart w:id="974" w:name="_Toc267251494"/>
      <w:bookmarkStart w:id="975" w:name="_Toc267251497"/>
      <w:bookmarkStart w:id="976" w:name="_Toc267251491"/>
      <w:bookmarkStart w:id="977" w:name="_Toc267251493"/>
      <w:bookmarkStart w:id="978" w:name="_Toc267251498"/>
      <w:bookmarkStart w:id="979" w:name="_Toc267251507"/>
      <w:bookmarkStart w:id="980" w:name="_Toc267251504"/>
      <w:bookmarkStart w:id="981" w:name="_Toc267251506"/>
      <w:bookmarkStart w:id="982" w:name="_Toc267251508"/>
      <w:bookmarkStart w:id="983" w:name="_Toc267251510"/>
      <w:bookmarkStart w:id="984" w:name="_Toc267251511"/>
      <w:bookmarkStart w:id="985" w:name="_Toc267251509"/>
      <w:bookmarkStart w:id="986" w:name="_Toc267251513"/>
      <w:bookmarkStart w:id="987" w:name="_Toc267251515"/>
      <w:bookmarkStart w:id="988" w:name="_Toc267251514"/>
      <w:bookmarkEnd w:id="942"/>
      <w:bookmarkEnd w:id="943"/>
      <w:bookmarkEnd w:id="944"/>
      <w:bookmarkEnd w:id="945"/>
      <w:bookmarkEnd w:id="946"/>
      <w:bookmarkEnd w:id="947"/>
      <w:bookmarkEnd w:id="948"/>
      <w:bookmarkEnd w:id="954"/>
      <w:r>
        <w:rPr>
          <w:rFonts w:ascii="宋体" w:hAnsi="宋体" w:cs="宋体" w:hint="eastAsia"/>
          <w:color w:val="000000"/>
          <w:szCs w:val="21"/>
        </w:rPr>
        <w:t>15. 缺陷责任期与保修</w:t>
      </w:r>
      <w:bookmarkEnd w:id="958"/>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lastRenderedPageBreak/>
        <w:t>15.2缺陷责任期</w:t>
      </w:r>
      <w:bookmarkEnd w:id="959"/>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缺陷责任期的具体期限：</w:t>
      </w:r>
      <w:r>
        <w:rPr>
          <w:rFonts w:ascii="宋体" w:hAnsi="宋体" w:cs="宋体" w:hint="eastAsia"/>
          <w:color w:val="000000"/>
          <w:szCs w:val="21"/>
          <w:u w:val="single"/>
        </w:rPr>
        <w:t xml:space="preserve">2年  </w:t>
      </w:r>
      <w:r>
        <w:rPr>
          <w:rFonts w:ascii="宋体" w:hAnsi="宋体" w:cs="宋体" w:hint="eastAsia"/>
          <w:color w:val="000000"/>
          <w:szCs w:val="21"/>
        </w:rPr>
        <w:t>。</w:t>
      </w:r>
    </w:p>
    <w:p w:rsidR="000867F1" w:rsidRPr="000867F1" w:rsidRDefault="000867F1" w:rsidP="000867F1">
      <w:pPr>
        <w:spacing w:line="360" w:lineRule="auto"/>
        <w:ind w:firstLineChars="200" w:firstLine="420"/>
        <w:jc w:val="left"/>
        <w:rPr>
          <w:rFonts w:ascii="宋体" w:hAnsi="宋体" w:cs="宋体"/>
          <w:color w:val="000000"/>
          <w:szCs w:val="21"/>
        </w:rPr>
      </w:pPr>
      <w:bookmarkStart w:id="989" w:name="_Toc10681"/>
      <w:r w:rsidRPr="000867F1">
        <w:rPr>
          <w:rFonts w:ascii="宋体" w:hAnsi="宋体" w:cs="宋体" w:hint="eastAsia"/>
          <w:color w:val="000000"/>
          <w:szCs w:val="21"/>
        </w:rPr>
        <w:t>15.3 质量保证金</w:t>
      </w:r>
      <w:bookmarkEnd w:id="989"/>
    </w:p>
    <w:p w:rsidR="000867F1" w:rsidRPr="000867F1" w:rsidRDefault="000867F1" w:rsidP="000867F1">
      <w:pPr>
        <w:spacing w:line="360" w:lineRule="auto"/>
        <w:ind w:firstLineChars="200" w:firstLine="420"/>
        <w:jc w:val="left"/>
        <w:rPr>
          <w:rFonts w:ascii="宋体" w:hAnsi="宋体" w:cs="宋体"/>
          <w:color w:val="000000"/>
          <w:szCs w:val="21"/>
        </w:rPr>
      </w:pPr>
      <w:r w:rsidRPr="000867F1">
        <w:rPr>
          <w:rFonts w:ascii="宋体" w:hAnsi="宋体" w:cs="宋体" w:hint="eastAsia"/>
          <w:color w:val="000000"/>
          <w:szCs w:val="21"/>
        </w:rPr>
        <w:t>关于是否扣留质量保证金的约定：</w:t>
      </w:r>
      <w:r w:rsidRPr="000867F1">
        <w:rPr>
          <w:rFonts w:ascii="宋体" w:hAnsi="宋体" w:cs="宋体"/>
          <w:color w:val="000000"/>
          <w:szCs w:val="21"/>
          <w:u w:val="single"/>
        </w:rPr>
        <w:t xml:space="preserve">    /   </w:t>
      </w:r>
      <w:r w:rsidRPr="000867F1">
        <w:rPr>
          <w:rFonts w:ascii="宋体" w:hAnsi="宋体" w:cs="宋体" w:hint="eastAsia"/>
          <w:color w:val="000000"/>
          <w:szCs w:val="21"/>
        </w:rPr>
        <w:t>。在工程项目竣工前，承包人按专用合同条款第3.7条提供履约担保的，发包人不得同</w:t>
      </w:r>
      <w:bookmarkStart w:id="990" w:name="_GoBack"/>
      <w:bookmarkEnd w:id="990"/>
      <w:r w:rsidRPr="000867F1">
        <w:rPr>
          <w:rFonts w:ascii="宋体" w:hAnsi="宋体" w:cs="宋体" w:hint="eastAsia"/>
          <w:color w:val="000000"/>
          <w:szCs w:val="21"/>
        </w:rPr>
        <w:t>时预留工程质量保证金。</w:t>
      </w:r>
    </w:p>
    <w:p w:rsidR="000867F1" w:rsidRDefault="000867F1" w:rsidP="000867F1">
      <w:pPr>
        <w:spacing w:line="360" w:lineRule="auto"/>
        <w:ind w:firstLineChars="200" w:firstLine="420"/>
        <w:jc w:val="left"/>
        <w:rPr>
          <w:rFonts w:ascii="宋体" w:hAnsi="宋体" w:cs="宋体"/>
          <w:color w:val="000000"/>
          <w:szCs w:val="21"/>
        </w:rPr>
      </w:pPr>
      <w:bookmarkStart w:id="991" w:name="_Toc25540"/>
      <w:r>
        <w:rPr>
          <w:rFonts w:ascii="宋体" w:hAnsi="宋体" w:cs="宋体" w:hint="eastAsia"/>
          <w:color w:val="000000"/>
          <w:szCs w:val="21"/>
        </w:rPr>
        <w:t>15.3.1 承包人提供质量保证金的方式</w:t>
      </w:r>
      <w:bookmarkEnd w:id="991"/>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质量保证金采用以下第</w:t>
      </w:r>
      <w:r>
        <w:rPr>
          <w:rFonts w:ascii="宋体" w:hAnsi="宋体" w:cs="宋体" w:hint="eastAsia"/>
          <w:color w:val="000000"/>
          <w:szCs w:val="21"/>
          <w:u w:val="single"/>
        </w:rPr>
        <w:t xml:space="preserve"> /</w:t>
      </w:r>
      <w:r>
        <w:rPr>
          <w:rFonts w:ascii="宋体" w:hAnsi="宋体" w:cs="宋体"/>
          <w:color w:val="000000"/>
          <w:szCs w:val="21"/>
          <w:u w:val="single"/>
        </w:rPr>
        <w:t xml:space="preserve">  </w:t>
      </w:r>
      <w:r>
        <w:rPr>
          <w:rFonts w:ascii="宋体" w:hAnsi="宋体" w:cs="宋体" w:hint="eastAsia"/>
          <w:color w:val="000000"/>
          <w:szCs w:val="21"/>
        </w:rPr>
        <w:t>种方式：</w:t>
      </w:r>
    </w:p>
    <w:p w:rsidR="000867F1" w:rsidRDefault="000867F1" w:rsidP="000867F1">
      <w:pPr>
        <w:autoSpaceDE w:val="0"/>
        <w:autoSpaceDN w:val="0"/>
        <w:adjustRightInd w:val="0"/>
        <w:spacing w:line="360" w:lineRule="auto"/>
        <w:ind w:firstLineChars="200" w:firstLine="420"/>
        <w:jc w:val="left"/>
        <w:rPr>
          <w:rFonts w:ascii="宋体" w:hAnsi="宋体" w:cs="宋体"/>
          <w:color w:val="000000"/>
          <w:szCs w:val="21"/>
        </w:rPr>
      </w:pPr>
      <w:r>
        <w:rPr>
          <w:rFonts w:ascii="宋体" w:hAnsi="宋体" w:cs="宋体" w:hint="eastAsia"/>
          <w:color w:val="000000"/>
          <w:szCs w:val="21"/>
        </w:rPr>
        <w:t>（1）质量保证金保函，保证金额为：</w:t>
      </w:r>
      <w:r>
        <w:rPr>
          <w:rFonts w:ascii="宋体" w:hAnsi="宋体" w:cs="宋体" w:hint="eastAsia"/>
          <w:color w:val="000000"/>
          <w:szCs w:val="21"/>
          <w:u w:val="single"/>
        </w:rPr>
        <w:t xml:space="preserve"> / </w:t>
      </w:r>
      <w:r>
        <w:rPr>
          <w:rFonts w:ascii="宋体" w:hAnsi="宋体" w:cs="宋体" w:hint="eastAsia"/>
          <w:color w:val="000000"/>
          <w:szCs w:val="21"/>
        </w:rPr>
        <w:t xml:space="preserve">； </w:t>
      </w:r>
    </w:p>
    <w:p w:rsidR="000867F1" w:rsidRDefault="000867F1" w:rsidP="000867F1">
      <w:pPr>
        <w:autoSpaceDE w:val="0"/>
        <w:autoSpaceDN w:val="0"/>
        <w:adjustRightInd w:val="0"/>
        <w:spacing w:line="360" w:lineRule="auto"/>
        <w:ind w:firstLineChars="200" w:firstLine="420"/>
        <w:jc w:val="left"/>
        <w:rPr>
          <w:rFonts w:ascii="宋体" w:hAnsi="宋体" w:cs="宋体"/>
          <w:color w:val="000000"/>
          <w:szCs w:val="21"/>
        </w:rPr>
      </w:pPr>
      <w:r>
        <w:rPr>
          <w:rFonts w:ascii="宋体" w:hAnsi="宋体" w:cs="宋体" w:hint="eastAsia"/>
          <w:color w:val="000000"/>
          <w:szCs w:val="21"/>
        </w:rPr>
        <w:t>（2）</w:t>
      </w:r>
      <w:r>
        <w:rPr>
          <w:rFonts w:ascii="宋体" w:hAnsi="宋体" w:cs="宋体" w:hint="eastAsia"/>
          <w:color w:val="000000"/>
          <w:szCs w:val="21"/>
          <w:u w:val="single"/>
        </w:rPr>
        <w:t xml:space="preserve"> </w:t>
      </w:r>
      <w:r>
        <w:rPr>
          <w:rFonts w:ascii="宋体" w:hAnsi="宋体" w:cs="宋体"/>
          <w:color w:val="000000"/>
          <w:szCs w:val="21"/>
          <w:u w:val="single"/>
        </w:rPr>
        <w:t>/</w:t>
      </w:r>
      <w:r w:rsidRPr="00505ACF">
        <w:rPr>
          <w:rFonts w:ascii="宋体" w:hAnsi="宋体" w:cs="宋体"/>
          <w:color w:val="000000"/>
          <w:szCs w:val="21"/>
          <w:u w:val="single"/>
        </w:rPr>
        <w:t xml:space="preserve">  </w:t>
      </w:r>
      <w:r>
        <w:rPr>
          <w:rFonts w:ascii="宋体" w:hAnsi="宋体" w:cs="宋体"/>
          <w:color w:val="000000"/>
          <w:szCs w:val="21"/>
        </w:rPr>
        <w:t xml:space="preserve"> </w:t>
      </w:r>
      <w:r>
        <w:rPr>
          <w:rFonts w:ascii="宋体" w:hAnsi="宋体" w:cs="宋体" w:hint="eastAsia"/>
          <w:color w:val="000000"/>
          <w:szCs w:val="21"/>
        </w:rPr>
        <w:t>的工程款；</w:t>
      </w:r>
    </w:p>
    <w:p w:rsidR="000867F1" w:rsidRDefault="000867F1" w:rsidP="000867F1">
      <w:pPr>
        <w:autoSpaceDE w:val="0"/>
        <w:autoSpaceDN w:val="0"/>
        <w:adjustRightInd w:val="0"/>
        <w:spacing w:line="360" w:lineRule="auto"/>
        <w:ind w:firstLineChars="200" w:firstLine="420"/>
        <w:jc w:val="left"/>
        <w:rPr>
          <w:rFonts w:ascii="宋体" w:hAnsi="宋体" w:cs="宋体"/>
          <w:color w:val="000000"/>
          <w:szCs w:val="21"/>
        </w:rPr>
      </w:pPr>
      <w:r>
        <w:rPr>
          <w:rFonts w:ascii="宋体" w:hAnsi="宋体" w:cs="宋体" w:hint="eastAsia"/>
          <w:color w:val="000000"/>
          <w:szCs w:val="21"/>
        </w:rPr>
        <w:t>（3）其他方式:</w:t>
      </w:r>
      <w:r>
        <w:rPr>
          <w:rFonts w:ascii="宋体" w:hAnsi="宋体" w:cs="宋体" w:hint="eastAsia"/>
          <w:color w:val="000000"/>
          <w:szCs w:val="21"/>
          <w:u w:val="single"/>
        </w:rPr>
        <w:t xml:space="preserve"> / </w:t>
      </w:r>
      <w:r>
        <w:rPr>
          <w:rFonts w:ascii="宋体" w:hAnsi="宋体" w:cs="宋体" w:hint="eastAsia"/>
          <w:color w:val="000000"/>
          <w:szCs w:val="21"/>
        </w:rPr>
        <w:t>。</w:t>
      </w:r>
    </w:p>
    <w:p w:rsidR="000867F1" w:rsidRDefault="000867F1" w:rsidP="000867F1">
      <w:pPr>
        <w:spacing w:line="360" w:lineRule="auto"/>
        <w:ind w:firstLineChars="200" w:firstLine="420"/>
        <w:jc w:val="left"/>
        <w:rPr>
          <w:rFonts w:ascii="宋体" w:hAnsi="宋体" w:cs="宋体"/>
          <w:color w:val="000000"/>
          <w:szCs w:val="21"/>
        </w:rPr>
      </w:pPr>
      <w:bookmarkStart w:id="992" w:name="_Toc21626"/>
      <w:r>
        <w:rPr>
          <w:rFonts w:ascii="宋体" w:hAnsi="宋体" w:cs="宋体" w:hint="eastAsia"/>
          <w:color w:val="000000"/>
          <w:szCs w:val="21"/>
        </w:rPr>
        <w:t>15.3.2 质量保证金的扣留</w:t>
      </w:r>
      <w:bookmarkEnd w:id="992"/>
      <w:r>
        <w:rPr>
          <w:rFonts w:ascii="宋体" w:hAnsi="宋体" w:cs="宋体" w:hint="eastAsia"/>
          <w:color w:val="000000"/>
          <w:szCs w:val="21"/>
        </w:rPr>
        <w:t xml:space="preserve"> </w:t>
      </w:r>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质量保证金的扣留采取以下第</w:t>
      </w:r>
      <w:r>
        <w:rPr>
          <w:rFonts w:ascii="宋体" w:hAnsi="宋体" w:cs="宋体" w:hint="eastAsia"/>
          <w:color w:val="000000"/>
          <w:szCs w:val="21"/>
          <w:u w:val="single"/>
        </w:rPr>
        <w:t xml:space="preserve"> </w:t>
      </w:r>
      <w:r>
        <w:rPr>
          <w:rFonts w:ascii="宋体" w:hAnsi="宋体" w:cs="宋体"/>
          <w:color w:val="000000"/>
          <w:szCs w:val="21"/>
          <w:u w:val="single"/>
        </w:rPr>
        <w:t xml:space="preserve">  </w:t>
      </w:r>
      <w:r>
        <w:rPr>
          <w:rFonts w:ascii="宋体" w:hAnsi="宋体" w:cs="宋体" w:hint="eastAsia"/>
          <w:color w:val="000000"/>
          <w:szCs w:val="21"/>
          <w:u w:val="single"/>
        </w:rPr>
        <w:t xml:space="preserve"> </w:t>
      </w:r>
      <w:r>
        <w:rPr>
          <w:rFonts w:ascii="宋体" w:hAnsi="宋体" w:cs="宋体"/>
          <w:color w:val="000000"/>
          <w:szCs w:val="21"/>
          <w:u w:val="single"/>
        </w:rPr>
        <w:t xml:space="preserve">  </w:t>
      </w:r>
      <w:r>
        <w:rPr>
          <w:rFonts w:ascii="宋体" w:hAnsi="宋体" w:cs="宋体" w:hint="eastAsia"/>
          <w:color w:val="000000"/>
          <w:szCs w:val="21"/>
          <w:u w:val="single"/>
        </w:rPr>
        <w:t xml:space="preserve"> </w:t>
      </w:r>
      <w:r>
        <w:rPr>
          <w:rFonts w:ascii="宋体" w:hAnsi="宋体" w:cs="宋体" w:hint="eastAsia"/>
          <w:color w:val="000000"/>
          <w:szCs w:val="21"/>
        </w:rPr>
        <w:t>种方式：</w:t>
      </w:r>
    </w:p>
    <w:p w:rsidR="000867F1" w:rsidRDefault="000867F1" w:rsidP="000867F1">
      <w:pPr>
        <w:autoSpaceDE w:val="0"/>
        <w:autoSpaceDN w:val="0"/>
        <w:adjustRightInd w:val="0"/>
        <w:spacing w:line="360" w:lineRule="auto"/>
        <w:ind w:firstLineChars="200" w:firstLine="420"/>
        <w:jc w:val="left"/>
        <w:rPr>
          <w:rFonts w:ascii="宋体" w:hAnsi="宋体" w:cs="宋体"/>
          <w:color w:val="000000"/>
          <w:szCs w:val="21"/>
        </w:rPr>
      </w:pPr>
      <w:r>
        <w:rPr>
          <w:rFonts w:ascii="宋体" w:hAnsi="宋体" w:cs="宋体" w:hint="eastAsia"/>
          <w:color w:val="000000"/>
          <w:szCs w:val="21"/>
        </w:rPr>
        <w:t>（1）在支付工程进度款时逐次扣留，在此情形下，质量保证金的计算基数不包括预付款的支付、扣回以及价格调整的金额；</w:t>
      </w:r>
    </w:p>
    <w:p w:rsidR="000867F1" w:rsidRDefault="000867F1" w:rsidP="000867F1">
      <w:pPr>
        <w:autoSpaceDE w:val="0"/>
        <w:autoSpaceDN w:val="0"/>
        <w:adjustRightInd w:val="0"/>
        <w:spacing w:line="360" w:lineRule="auto"/>
        <w:ind w:firstLineChars="200" w:firstLine="420"/>
        <w:jc w:val="left"/>
        <w:rPr>
          <w:rFonts w:ascii="宋体" w:hAnsi="宋体" w:cs="宋体"/>
          <w:color w:val="000000"/>
          <w:szCs w:val="21"/>
        </w:rPr>
      </w:pPr>
      <w:bookmarkStart w:id="993" w:name="_Toc16839"/>
      <w:r>
        <w:rPr>
          <w:rFonts w:ascii="宋体" w:hAnsi="宋体" w:cs="宋体" w:hint="eastAsia"/>
          <w:color w:val="000000"/>
          <w:szCs w:val="21"/>
        </w:rPr>
        <w:t>（2）工程竣工结算时一次性扣留质量保证金；</w:t>
      </w:r>
      <w:bookmarkEnd w:id="993"/>
    </w:p>
    <w:p w:rsidR="000867F1" w:rsidRDefault="000867F1" w:rsidP="000867F1">
      <w:pPr>
        <w:autoSpaceDE w:val="0"/>
        <w:autoSpaceDN w:val="0"/>
        <w:adjustRightInd w:val="0"/>
        <w:spacing w:line="360" w:lineRule="auto"/>
        <w:ind w:firstLineChars="200" w:firstLine="420"/>
        <w:jc w:val="left"/>
        <w:rPr>
          <w:rFonts w:ascii="宋体" w:hAnsi="宋体" w:cs="宋体"/>
          <w:color w:val="000000"/>
          <w:szCs w:val="21"/>
        </w:rPr>
      </w:pPr>
      <w:r>
        <w:rPr>
          <w:rFonts w:ascii="宋体" w:hAnsi="宋体" w:cs="宋体" w:hint="eastAsia"/>
          <w:color w:val="000000"/>
          <w:szCs w:val="21"/>
        </w:rPr>
        <w:t>（3）其他扣留方式:</w:t>
      </w:r>
      <w:r>
        <w:rPr>
          <w:rFonts w:ascii="宋体" w:hAnsi="宋体" w:cs="宋体" w:hint="eastAsia"/>
          <w:color w:val="000000"/>
          <w:szCs w:val="21"/>
          <w:u w:val="single"/>
        </w:rPr>
        <w:t xml:space="preserve"> / </w:t>
      </w:r>
      <w:r>
        <w:rPr>
          <w:rFonts w:ascii="宋体" w:hAnsi="宋体" w:cs="宋体" w:hint="eastAsia"/>
          <w:color w:val="000000"/>
          <w:szCs w:val="21"/>
        </w:rPr>
        <w:t>。</w:t>
      </w:r>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关于质量保证金的补充约定：</w:t>
      </w:r>
      <w:r>
        <w:rPr>
          <w:rFonts w:ascii="宋体" w:hAnsi="宋体" w:cs="宋体" w:hint="eastAsia"/>
          <w:color w:val="000000"/>
          <w:szCs w:val="21"/>
          <w:u w:val="single"/>
        </w:rPr>
        <w:t xml:space="preserve"> / </w:t>
      </w:r>
      <w:r>
        <w:rPr>
          <w:rFonts w:ascii="宋体" w:hAnsi="宋体" w:cs="宋体" w:hint="eastAsia"/>
          <w:color w:val="000000"/>
          <w:szCs w:val="21"/>
        </w:rPr>
        <w:t>。</w:t>
      </w:r>
    </w:p>
    <w:bookmarkEnd w:id="960"/>
    <w:bookmarkEnd w:id="961"/>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15.4保修</w:t>
      </w:r>
    </w:p>
    <w:bookmarkEnd w:id="962"/>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15.4.1 保修责任</w:t>
      </w:r>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工程保修期为：</w:t>
      </w:r>
      <w:r>
        <w:rPr>
          <w:rFonts w:ascii="宋体" w:hAnsi="宋体" w:cs="宋体" w:hint="eastAsia"/>
          <w:color w:val="000000"/>
          <w:szCs w:val="21"/>
          <w:u w:val="single"/>
        </w:rPr>
        <w:t xml:space="preserve"> 防水工程、有防水要求的卫生间、房间和外墙面的防渗漏为5年，装修工程2年，电气管道、给排水管道、设备安装工程2年、保温工程5年配套工程为2年</w:t>
      </w:r>
      <w:r>
        <w:rPr>
          <w:rFonts w:ascii="宋体" w:hAnsi="宋体" w:cs="宋体" w:hint="eastAsia"/>
          <w:color w:val="000000"/>
          <w:szCs w:val="21"/>
        </w:rPr>
        <w:t>。</w:t>
      </w:r>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15.4.3 修复通知</w:t>
      </w:r>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承包人收到保修通知并到达工程现场的合理时间：</w:t>
      </w:r>
      <w:r>
        <w:rPr>
          <w:rFonts w:ascii="宋体" w:hAnsi="宋体" w:cs="宋体" w:hint="eastAsia"/>
          <w:color w:val="000000"/>
          <w:szCs w:val="21"/>
          <w:u w:val="single"/>
        </w:rPr>
        <w:t xml:space="preserve"> 7天  </w:t>
      </w:r>
      <w:r>
        <w:rPr>
          <w:rFonts w:ascii="宋体" w:hAnsi="宋体" w:cs="宋体" w:hint="eastAsia"/>
          <w:color w:val="000000"/>
          <w:szCs w:val="21"/>
        </w:rPr>
        <w:t>。</w:t>
      </w:r>
    </w:p>
    <w:p w:rsidR="000867F1" w:rsidRDefault="000867F1" w:rsidP="000867F1">
      <w:pPr>
        <w:spacing w:line="360" w:lineRule="auto"/>
        <w:ind w:firstLineChars="200" w:firstLine="420"/>
        <w:jc w:val="left"/>
        <w:rPr>
          <w:rFonts w:ascii="宋体" w:hAnsi="宋体" w:cs="宋体"/>
          <w:color w:val="000000"/>
          <w:szCs w:val="21"/>
        </w:rPr>
      </w:pPr>
      <w:bookmarkStart w:id="994" w:name="_Toc351203648"/>
      <w:bookmarkStart w:id="995" w:name="_Toc280868717"/>
      <w:bookmarkStart w:id="996" w:name="_Toc280868718"/>
      <w:bookmarkEnd w:id="963"/>
      <w:bookmarkEnd w:id="964"/>
      <w:bookmarkEnd w:id="965"/>
      <w:bookmarkEnd w:id="966"/>
      <w:r>
        <w:rPr>
          <w:rFonts w:ascii="宋体" w:hAnsi="宋体" w:cs="宋体" w:hint="eastAsia"/>
          <w:color w:val="000000"/>
          <w:szCs w:val="21"/>
        </w:rPr>
        <w:t>16. 违约</w:t>
      </w:r>
      <w:bookmarkEnd w:id="994"/>
    </w:p>
    <w:p w:rsidR="000867F1" w:rsidRDefault="000867F1" w:rsidP="000867F1">
      <w:pPr>
        <w:spacing w:line="360" w:lineRule="auto"/>
        <w:ind w:firstLineChars="200" w:firstLine="420"/>
        <w:jc w:val="left"/>
        <w:rPr>
          <w:rFonts w:ascii="宋体" w:hAnsi="宋体" w:cs="宋体"/>
          <w:color w:val="000000"/>
          <w:szCs w:val="21"/>
        </w:rPr>
      </w:pPr>
      <w:bookmarkStart w:id="997" w:name="_Toc10184"/>
      <w:r>
        <w:rPr>
          <w:rFonts w:ascii="宋体" w:hAnsi="宋体" w:cs="宋体" w:hint="eastAsia"/>
          <w:color w:val="000000"/>
          <w:szCs w:val="21"/>
        </w:rPr>
        <w:t>16.1 发包人违约</w:t>
      </w:r>
      <w:bookmarkEnd w:id="997"/>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16.1.1发包人违约的情形</w:t>
      </w:r>
    </w:p>
    <w:p w:rsidR="000867F1" w:rsidRDefault="000867F1" w:rsidP="000867F1">
      <w:pPr>
        <w:spacing w:line="360" w:lineRule="auto"/>
        <w:ind w:firstLineChars="200" w:firstLine="420"/>
        <w:jc w:val="left"/>
        <w:rPr>
          <w:rFonts w:ascii="宋体" w:hAnsi="宋体" w:cs="宋体"/>
          <w:color w:val="000000"/>
          <w:szCs w:val="21"/>
          <w:u w:val="single"/>
        </w:rPr>
      </w:pPr>
      <w:r>
        <w:rPr>
          <w:rFonts w:ascii="宋体" w:hAnsi="宋体" w:cs="宋体" w:hint="eastAsia"/>
          <w:color w:val="000000"/>
          <w:szCs w:val="21"/>
        </w:rPr>
        <w:t>发包人违约的其他情形：</w:t>
      </w:r>
      <w:r>
        <w:rPr>
          <w:rFonts w:ascii="宋体" w:hAnsi="宋体" w:cs="宋体" w:hint="eastAsia"/>
          <w:color w:val="000000"/>
          <w:szCs w:val="21"/>
          <w:u w:val="single"/>
        </w:rPr>
        <w:t>支付延误、发包人未能在规定的期限内向承包人提供项目的合</w:t>
      </w:r>
      <w:proofErr w:type="gramStart"/>
      <w:r>
        <w:rPr>
          <w:rFonts w:ascii="宋体" w:hAnsi="宋体" w:cs="宋体" w:hint="eastAsia"/>
          <w:color w:val="000000"/>
          <w:szCs w:val="21"/>
          <w:u w:val="single"/>
        </w:rPr>
        <w:t>规</w:t>
      </w:r>
      <w:proofErr w:type="gramEnd"/>
      <w:r>
        <w:rPr>
          <w:rFonts w:ascii="宋体" w:hAnsi="宋体" w:cs="宋体" w:hint="eastAsia"/>
          <w:color w:val="000000"/>
          <w:szCs w:val="21"/>
          <w:u w:val="single"/>
        </w:rPr>
        <w:t>性文件、未能在规定的期限内组织项目或单位工程竣工验收。</w:t>
      </w:r>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 xml:space="preserve">    16.1.2 发包人违约的责任</w:t>
      </w:r>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发包人违约责任的承担方式和计算方法：</w:t>
      </w:r>
    </w:p>
    <w:p w:rsidR="000867F1" w:rsidRDefault="000867F1" w:rsidP="000867F1">
      <w:pPr>
        <w:spacing w:line="360" w:lineRule="auto"/>
        <w:ind w:firstLineChars="200" w:firstLine="420"/>
        <w:jc w:val="left"/>
        <w:rPr>
          <w:rFonts w:ascii="宋体" w:hAnsi="宋体" w:cs="宋体"/>
          <w:color w:val="000000"/>
          <w:szCs w:val="21"/>
          <w:u w:val="single"/>
        </w:rPr>
      </w:pPr>
      <w:r>
        <w:rPr>
          <w:rFonts w:ascii="宋体" w:hAnsi="宋体" w:cs="宋体" w:hint="eastAsia"/>
          <w:color w:val="000000"/>
          <w:szCs w:val="21"/>
        </w:rPr>
        <w:lastRenderedPageBreak/>
        <w:t>（1）因发包人原因未能在计划开工日期前7天内下达开工通知的违约责任：</w:t>
      </w:r>
      <w:r>
        <w:rPr>
          <w:rFonts w:ascii="宋体" w:hAnsi="宋体" w:cs="宋体" w:hint="eastAsia"/>
          <w:color w:val="000000"/>
          <w:szCs w:val="21"/>
          <w:u w:val="single"/>
        </w:rPr>
        <w:t>工期顺延，造成损失由发包人承担</w:t>
      </w:r>
      <w:r>
        <w:rPr>
          <w:rFonts w:ascii="宋体" w:hAnsi="宋体" w:cs="宋体" w:hint="eastAsia"/>
          <w:color w:val="000000"/>
          <w:szCs w:val="21"/>
        </w:rPr>
        <w:t>。</w:t>
      </w:r>
    </w:p>
    <w:p w:rsidR="000867F1" w:rsidRDefault="000867F1" w:rsidP="000867F1">
      <w:pPr>
        <w:spacing w:line="360" w:lineRule="auto"/>
        <w:ind w:firstLineChars="200" w:firstLine="420"/>
        <w:jc w:val="left"/>
        <w:rPr>
          <w:rFonts w:ascii="宋体" w:hAnsi="宋体" w:cs="宋体"/>
          <w:color w:val="000000"/>
          <w:szCs w:val="21"/>
          <w:u w:val="single"/>
        </w:rPr>
      </w:pPr>
      <w:r>
        <w:rPr>
          <w:rFonts w:ascii="宋体" w:hAnsi="宋体" w:cs="宋体" w:hint="eastAsia"/>
          <w:color w:val="000000"/>
          <w:szCs w:val="21"/>
        </w:rPr>
        <w:t>（2）因发包人原因未能按合同约定支付合同价款的违约责任：</w:t>
      </w:r>
      <w:r>
        <w:rPr>
          <w:rFonts w:ascii="宋体" w:hAnsi="宋体" w:cs="宋体" w:hint="eastAsia"/>
          <w:color w:val="000000"/>
          <w:szCs w:val="21"/>
          <w:u w:val="single"/>
        </w:rPr>
        <w:t>按通用条款约定。</w:t>
      </w:r>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（3）发包人违反第10.1款〔变更的范围〕第（2）项约定，自行实施被取消的工作或转由他人实施的违约责任：</w:t>
      </w:r>
      <w:r>
        <w:rPr>
          <w:rFonts w:ascii="宋体" w:hAnsi="宋体" w:cs="宋体" w:hint="eastAsia"/>
          <w:color w:val="000000"/>
          <w:szCs w:val="21"/>
          <w:u w:val="single"/>
        </w:rPr>
        <w:t xml:space="preserve"> 按该工程价款的5%补偿承包人被取消的工作或转由他人实施的应得利润</w:t>
      </w:r>
      <w:r>
        <w:rPr>
          <w:rFonts w:ascii="宋体" w:hAnsi="宋体" w:cs="宋体" w:hint="eastAsia"/>
          <w:color w:val="000000"/>
          <w:szCs w:val="21"/>
        </w:rPr>
        <w:t>。</w:t>
      </w:r>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（4）发包人提供的材料、工程设备的规格、数量或质量不符合合同约定，或因发包人原因导致交货日期延误或交货地点变更等情况的违约责任：</w:t>
      </w:r>
      <w:r>
        <w:rPr>
          <w:rFonts w:ascii="宋体" w:hAnsi="宋体" w:cs="宋体" w:hint="eastAsia"/>
          <w:color w:val="000000"/>
          <w:szCs w:val="21"/>
          <w:u w:val="single"/>
        </w:rPr>
        <w:t xml:space="preserve">无 </w:t>
      </w:r>
      <w:r>
        <w:rPr>
          <w:rFonts w:ascii="宋体" w:hAnsi="宋体" w:cs="宋体" w:hint="eastAsia"/>
          <w:color w:val="000000"/>
          <w:szCs w:val="21"/>
        </w:rPr>
        <w:t>。</w:t>
      </w:r>
    </w:p>
    <w:p w:rsidR="000867F1" w:rsidRDefault="000867F1" w:rsidP="000867F1">
      <w:pPr>
        <w:spacing w:line="360" w:lineRule="auto"/>
        <w:ind w:firstLineChars="200" w:firstLine="420"/>
        <w:jc w:val="left"/>
        <w:rPr>
          <w:rFonts w:ascii="宋体" w:hAnsi="宋体" w:cs="宋体"/>
          <w:szCs w:val="21"/>
        </w:rPr>
      </w:pPr>
      <w:r>
        <w:rPr>
          <w:rFonts w:ascii="宋体" w:hAnsi="宋体" w:cs="宋体" w:hint="eastAsia"/>
          <w:color w:val="000000"/>
          <w:szCs w:val="21"/>
        </w:rPr>
        <w:t>（5）因发包人违反合同约定造成暂停施工的违约责任：</w:t>
      </w:r>
      <w:r>
        <w:rPr>
          <w:rFonts w:ascii="宋体" w:hAnsi="宋体" w:cs="宋体" w:hint="eastAsia"/>
          <w:color w:val="000000"/>
          <w:szCs w:val="21"/>
          <w:u w:val="single"/>
        </w:rPr>
        <w:t xml:space="preserve"> 工期顺延，并承担承包人的窝工费、机械停滞费、</w:t>
      </w:r>
      <w:r>
        <w:rPr>
          <w:rFonts w:ascii="宋体" w:hAnsi="宋体" w:cs="宋体" w:hint="eastAsia"/>
          <w:szCs w:val="21"/>
          <w:u w:val="single"/>
        </w:rPr>
        <w:t>现场管理费,总金额不超过工程总价款3%。</w:t>
      </w:r>
    </w:p>
    <w:p w:rsidR="000867F1" w:rsidRDefault="000867F1" w:rsidP="000867F1">
      <w:pPr>
        <w:spacing w:line="360" w:lineRule="auto"/>
        <w:ind w:firstLineChars="200" w:firstLine="420"/>
        <w:jc w:val="left"/>
        <w:rPr>
          <w:rFonts w:ascii="宋体" w:hAnsi="宋体" w:cs="宋体"/>
          <w:szCs w:val="21"/>
          <w:u w:val="single"/>
        </w:rPr>
      </w:pPr>
      <w:r>
        <w:rPr>
          <w:rFonts w:ascii="宋体" w:hAnsi="宋体" w:cs="宋体" w:hint="eastAsia"/>
          <w:szCs w:val="21"/>
        </w:rPr>
        <w:t>（6）发包人无正当理由没有在约定期限内发出复工指示，导致承包人无法复工的违约责任：</w:t>
      </w:r>
      <w:r>
        <w:rPr>
          <w:rFonts w:ascii="宋体" w:hAnsi="宋体" w:cs="宋体" w:hint="eastAsia"/>
          <w:szCs w:val="21"/>
          <w:u w:val="single"/>
        </w:rPr>
        <w:t>工期顺延，并承担承包人的窝工费、机械停滞费、现场管理费,总金额不超过工程总价款3%。</w:t>
      </w:r>
    </w:p>
    <w:p w:rsidR="000867F1" w:rsidRDefault="000867F1" w:rsidP="000867F1">
      <w:pPr>
        <w:spacing w:line="360" w:lineRule="auto"/>
        <w:ind w:firstLineChars="200" w:firstLine="420"/>
        <w:jc w:val="left"/>
        <w:rPr>
          <w:rFonts w:ascii="宋体" w:hAnsi="宋体" w:cs="宋体"/>
          <w:szCs w:val="21"/>
        </w:rPr>
      </w:pPr>
      <w:r>
        <w:rPr>
          <w:rFonts w:ascii="宋体" w:hAnsi="宋体" w:cs="宋体" w:hint="eastAsia"/>
          <w:szCs w:val="21"/>
        </w:rPr>
        <w:t>（7）其他：</w:t>
      </w:r>
      <w:r>
        <w:rPr>
          <w:rFonts w:ascii="宋体" w:hAnsi="宋体" w:cs="宋体" w:hint="eastAsia"/>
          <w:szCs w:val="21"/>
          <w:u w:val="single"/>
        </w:rPr>
        <w:t xml:space="preserve">工程决算以最终实际工程量进行决算，承包人不得以招标价格为借口，向发包人进行索赔 </w:t>
      </w:r>
      <w:r>
        <w:rPr>
          <w:rFonts w:ascii="宋体" w:hAnsi="宋体" w:cs="宋体" w:hint="eastAsia"/>
          <w:szCs w:val="21"/>
        </w:rPr>
        <w:t>。发包人因政府政策、要求、通知等原因，造成合同违约的，不承担违约责任。</w:t>
      </w:r>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16.1.3 因发包人违约解除合同</w:t>
      </w:r>
    </w:p>
    <w:p w:rsidR="000867F1" w:rsidRDefault="000867F1" w:rsidP="000867F1">
      <w:pPr>
        <w:autoSpaceDE w:val="0"/>
        <w:autoSpaceDN w:val="0"/>
        <w:adjustRightInd w:val="0"/>
        <w:spacing w:line="360" w:lineRule="auto"/>
        <w:ind w:firstLineChars="200" w:firstLine="420"/>
        <w:jc w:val="left"/>
        <w:rPr>
          <w:rFonts w:ascii="宋体" w:hAnsi="宋体" w:cs="宋体"/>
          <w:color w:val="000000"/>
          <w:szCs w:val="21"/>
        </w:rPr>
      </w:pPr>
      <w:r>
        <w:rPr>
          <w:rFonts w:ascii="宋体" w:hAnsi="宋体" w:cs="宋体" w:hint="eastAsia"/>
          <w:color w:val="000000"/>
          <w:szCs w:val="21"/>
        </w:rPr>
        <w:t>承包人按16.1.1项〔发包人违约的情形〕约定暂停施工满</w:t>
      </w:r>
      <w:r>
        <w:rPr>
          <w:rFonts w:ascii="宋体" w:hAnsi="宋体" w:cs="宋体" w:hint="eastAsia"/>
          <w:color w:val="000000"/>
          <w:szCs w:val="21"/>
          <w:u w:val="single"/>
        </w:rPr>
        <w:t xml:space="preserve"> 28 </w:t>
      </w:r>
      <w:r>
        <w:rPr>
          <w:rFonts w:ascii="宋体" w:hAnsi="宋体" w:cs="宋体" w:hint="eastAsia"/>
          <w:color w:val="000000"/>
          <w:szCs w:val="21"/>
        </w:rPr>
        <w:t>天后发包人仍不纠正其违约行为并致使合同目的不能实现的，承包人有权解除合同。</w:t>
      </w:r>
    </w:p>
    <w:p w:rsidR="000867F1" w:rsidRDefault="000867F1" w:rsidP="000867F1">
      <w:pPr>
        <w:spacing w:line="360" w:lineRule="auto"/>
        <w:ind w:firstLineChars="200" w:firstLine="420"/>
        <w:jc w:val="left"/>
        <w:rPr>
          <w:rFonts w:ascii="宋体" w:hAnsi="宋体" w:cs="宋体"/>
          <w:color w:val="000000"/>
          <w:szCs w:val="21"/>
        </w:rPr>
      </w:pPr>
      <w:bookmarkStart w:id="998" w:name="_Toc26491"/>
      <w:r>
        <w:rPr>
          <w:rFonts w:ascii="宋体" w:hAnsi="宋体" w:cs="宋体" w:hint="eastAsia"/>
          <w:color w:val="000000"/>
          <w:szCs w:val="21"/>
        </w:rPr>
        <w:t>16.2 承包人违约</w:t>
      </w:r>
      <w:bookmarkEnd w:id="998"/>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16.2.1 承包人违约的情形</w:t>
      </w:r>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承包人违约的其他情形：</w:t>
      </w:r>
      <w:r>
        <w:rPr>
          <w:rFonts w:ascii="宋体" w:hAnsi="宋体" w:cs="宋体" w:hint="eastAsia"/>
          <w:color w:val="000000"/>
          <w:szCs w:val="21"/>
          <w:u w:val="single"/>
        </w:rPr>
        <w:t xml:space="preserve"> 执行通用条款 </w:t>
      </w:r>
      <w:r>
        <w:rPr>
          <w:rFonts w:ascii="宋体" w:hAnsi="宋体" w:cs="宋体" w:hint="eastAsia"/>
          <w:color w:val="000000"/>
          <w:szCs w:val="21"/>
        </w:rPr>
        <w:t>。</w:t>
      </w:r>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16.2.2承包人违约的责任</w:t>
      </w:r>
    </w:p>
    <w:p w:rsidR="000867F1" w:rsidRDefault="000867F1" w:rsidP="000867F1">
      <w:pPr>
        <w:spacing w:line="360" w:lineRule="auto"/>
        <w:ind w:firstLineChars="200" w:firstLine="420"/>
        <w:jc w:val="left"/>
        <w:rPr>
          <w:rFonts w:ascii="宋体" w:hAnsi="宋体" w:cs="宋体"/>
          <w:color w:val="000000"/>
          <w:szCs w:val="21"/>
          <w:u w:val="single"/>
        </w:rPr>
      </w:pPr>
      <w:r>
        <w:rPr>
          <w:rFonts w:ascii="宋体" w:hAnsi="宋体" w:cs="宋体" w:hint="eastAsia"/>
          <w:color w:val="000000"/>
          <w:szCs w:val="21"/>
        </w:rPr>
        <w:t>承包人违约责任的承担方式和计算方法：</w:t>
      </w:r>
      <w:r>
        <w:rPr>
          <w:rFonts w:ascii="宋体" w:hAnsi="宋体" w:cs="宋体" w:hint="eastAsia"/>
          <w:color w:val="000000"/>
          <w:szCs w:val="21"/>
          <w:u w:val="single"/>
        </w:rPr>
        <w:t>（1）承包人质量违约，承包人负责整改并承担相应的费用。（2）由承包人原因引起的工期延误，承包人承担违约责任 ,工期不予顺延.</w:t>
      </w:r>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16.2.3 因承包人违约解除合同</w:t>
      </w:r>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关于承包人违约解除合同的特别约定：</w:t>
      </w:r>
      <w:r>
        <w:rPr>
          <w:rFonts w:ascii="宋体" w:hAnsi="宋体" w:cs="宋体" w:hint="eastAsia"/>
          <w:color w:val="000000"/>
          <w:szCs w:val="21"/>
          <w:u w:val="single"/>
        </w:rPr>
        <w:t>在施工期间出现承包人严重违约，导致合同无法履行，发包人有权暂停工程或解除本合同, 在发包人发出停工或解除合同通知送达承包人时，解除合同自动生效，承包人无条件退场。如出现承包人拒不撤离施工现场，发包人有权强制清场。双方在解除合同后的90天内，发包人完成对承包人已完工程量的结算工作，发包人在结算完成后10日内按结算价的100%支付给承包人。</w:t>
      </w:r>
      <w:r>
        <w:rPr>
          <w:rFonts w:ascii="宋体" w:hAnsi="宋体" w:cs="宋体" w:hint="eastAsia"/>
          <w:color w:val="000000"/>
          <w:szCs w:val="21"/>
        </w:rPr>
        <w:t>发包人继续使用承包人在施工现场的材料、设备、临时</w:t>
      </w:r>
      <w:r>
        <w:rPr>
          <w:rFonts w:ascii="宋体" w:hAnsi="宋体" w:cs="宋体" w:hint="eastAsia"/>
          <w:color w:val="000000"/>
          <w:szCs w:val="21"/>
        </w:rPr>
        <w:lastRenderedPageBreak/>
        <w:t>工程、承包人文件和由承包人或以其名义编制的其他文件的费用承担方式：</w:t>
      </w:r>
      <w:r>
        <w:rPr>
          <w:rFonts w:ascii="宋体" w:hAnsi="宋体" w:cs="宋体" w:hint="eastAsia"/>
          <w:color w:val="000000"/>
          <w:szCs w:val="21"/>
          <w:u w:val="single"/>
        </w:rPr>
        <w:t>使用施工现场的材料、设备按实结算，使用施工机械、器具按租赁费结算，使用承包人临时工程按租赁费结算。无偿使用承包人为本工程施工所编制的相应文件等。</w:t>
      </w:r>
    </w:p>
    <w:p w:rsidR="000867F1" w:rsidRDefault="000867F1" w:rsidP="000867F1">
      <w:pPr>
        <w:spacing w:line="360" w:lineRule="auto"/>
        <w:ind w:firstLineChars="200" w:firstLine="420"/>
        <w:jc w:val="left"/>
        <w:rPr>
          <w:rFonts w:ascii="宋体" w:hAnsi="宋体" w:cs="宋体"/>
          <w:color w:val="000000"/>
          <w:szCs w:val="21"/>
        </w:rPr>
      </w:pPr>
      <w:bookmarkStart w:id="999" w:name="_Toc351203649"/>
      <w:r>
        <w:rPr>
          <w:rFonts w:ascii="宋体" w:hAnsi="宋体" w:cs="宋体" w:hint="eastAsia"/>
          <w:color w:val="000000"/>
          <w:szCs w:val="21"/>
        </w:rPr>
        <w:t>17. 不可抗力</w:t>
      </w:r>
      <w:bookmarkEnd w:id="999"/>
      <w:r>
        <w:rPr>
          <w:rFonts w:ascii="宋体" w:hAnsi="宋体" w:cs="宋体" w:hint="eastAsia"/>
          <w:color w:val="000000"/>
          <w:szCs w:val="21"/>
        </w:rPr>
        <w:t xml:space="preserve"> </w:t>
      </w:r>
      <w:bookmarkEnd w:id="995"/>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17.1 不可抗力的确认</w:t>
      </w:r>
    </w:p>
    <w:p w:rsidR="000867F1" w:rsidRDefault="000867F1" w:rsidP="000867F1">
      <w:pPr>
        <w:spacing w:line="360" w:lineRule="auto"/>
        <w:ind w:firstLineChars="200" w:firstLine="420"/>
        <w:jc w:val="left"/>
        <w:rPr>
          <w:rFonts w:ascii="宋体" w:hAnsi="宋体" w:cs="宋体"/>
          <w:color w:val="000000"/>
          <w:szCs w:val="21"/>
          <w:u w:val="single"/>
        </w:rPr>
      </w:pPr>
      <w:r>
        <w:rPr>
          <w:rFonts w:ascii="宋体" w:hAnsi="宋体" w:cs="宋体" w:hint="eastAsia"/>
          <w:color w:val="000000"/>
          <w:szCs w:val="21"/>
        </w:rPr>
        <w:t>除通用合同条款约定的不可抗力事件之外，视为不可抗力的其他情形：</w:t>
      </w:r>
      <w:r>
        <w:rPr>
          <w:rFonts w:ascii="宋体" w:hAnsi="宋体" w:cs="宋体" w:hint="eastAsia"/>
          <w:color w:val="000000"/>
          <w:szCs w:val="21"/>
          <w:u w:val="single"/>
        </w:rPr>
        <w:t xml:space="preserve">疫情等突发事件、行政命令或措施 </w:t>
      </w:r>
      <w:r>
        <w:rPr>
          <w:rFonts w:ascii="宋体" w:hAnsi="宋体" w:cs="宋体" w:hint="eastAsia"/>
          <w:color w:val="000000"/>
          <w:szCs w:val="21"/>
        </w:rPr>
        <w:t>。</w:t>
      </w:r>
    </w:p>
    <w:p w:rsidR="000867F1" w:rsidRDefault="000867F1" w:rsidP="000867F1">
      <w:pPr>
        <w:spacing w:line="360" w:lineRule="auto"/>
        <w:ind w:firstLineChars="200" w:firstLine="420"/>
        <w:jc w:val="left"/>
        <w:rPr>
          <w:rFonts w:ascii="宋体" w:hAnsi="宋体" w:cs="宋体"/>
          <w:color w:val="000000"/>
          <w:szCs w:val="21"/>
        </w:rPr>
      </w:pPr>
      <w:bookmarkStart w:id="1000" w:name="_Toc8429"/>
      <w:r>
        <w:rPr>
          <w:rFonts w:ascii="宋体" w:hAnsi="宋体" w:cs="宋体" w:hint="eastAsia"/>
          <w:color w:val="000000"/>
          <w:szCs w:val="21"/>
        </w:rPr>
        <w:t>17.4 因不可抗力解除合同</w:t>
      </w:r>
      <w:bookmarkEnd w:id="1000"/>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合同解除后，发包人应在商定或确定发包人应支付款项后</w:t>
      </w:r>
      <w:r>
        <w:rPr>
          <w:rFonts w:ascii="宋体" w:hAnsi="宋体" w:cs="宋体" w:hint="eastAsia"/>
          <w:color w:val="000000"/>
          <w:szCs w:val="21"/>
          <w:u w:val="single"/>
        </w:rPr>
        <w:t xml:space="preserve"> 28 </w:t>
      </w:r>
      <w:r>
        <w:rPr>
          <w:rFonts w:ascii="宋体" w:hAnsi="宋体" w:cs="宋体" w:hint="eastAsia"/>
          <w:color w:val="000000"/>
          <w:szCs w:val="21"/>
        </w:rPr>
        <w:t>天内完成款项的支付。</w:t>
      </w:r>
    </w:p>
    <w:p w:rsidR="000867F1" w:rsidRDefault="000867F1" w:rsidP="000867F1">
      <w:pPr>
        <w:spacing w:line="360" w:lineRule="auto"/>
        <w:ind w:firstLineChars="200" w:firstLine="420"/>
        <w:jc w:val="left"/>
        <w:rPr>
          <w:rFonts w:ascii="宋体" w:hAnsi="宋体" w:cs="宋体"/>
          <w:color w:val="000000"/>
          <w:szCs w:val="21"/>
        </w:rPr>
      </w:pPr>
      <w:bookmarkStart w:id="1001" w:name="_Toc351203650"/>
      <w:r>
        <w:rPr>
          <w:rFonts w:ascii="宋体" w:hAnsi="宋体" w:cs="宋体" w:hint="eastAsia"/>
          <w:color w:val="000000"/>
          <w:szCs w:val="21"/>
        </w:rPr>
        <w:t>18. 保险</w:t>
      </w:r>
      <w:bookmarkEnd w:id="1001"/>
    </w:p>
    <w:bookmarkEnd w:id="996"/>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18.1 工程保险</w:t>
      </w:r>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关于工程保险的特别约定：</w:t>
      </w:r>
      <w:r>
        <w:rPr>
          <w:rFonts w:ascii="宋体" w:hAnsi="宋体" w:cs="宋体" w:hint="eastAsia"/>
          <w:color w:val="000000"/>
          <w:szCs w:val="21"/>
          <w:u w:val="single"/>
        </w:rPr>
        <w:t xml:space="preserve"> 承包人承担 </w:t>
      </w:r>
      <w:r>
        <w:rPr>
          <w:rFonts w:ascii="宋体" w:hAnsi="宋体" w:cs="宋体" w:hint="eastAsia"/>
          <w:color w:val="000000"/>
          <w:szCs w:val="21"/>
        </w:rPr>
        <w:t>。</w:t>
      </w:r>
    </w:p>
    <w:p w:rsidR="000867F1" w:rsidRDefault="000867F1" w:rsidP="000867F1">
      <w:pPr>
        <w:spacing w:line="360" w:lineRule="auto"/>
        <w:ind w:firstLineChars="200" w:firstLine="420"/>
        <w:jc w:val="left"/>
        <w:rPr>
          <w:rFonts w:ascii="宋体" w:hAnsi="宋体" w:cs="宋体"/>
          <w:color w:val="000000"/>
          <w:szCs w:val="21"/>
        </w:rPr>
      </w:pPr>
      <w:bookmarkStart w:id="1002" w:name="_Toc25067"/>
      <w:r>
        <w:rPr>
          <w:rFonts w:ascii="宋体" w:hAnsi="宋体" w:cs="宋体" w:hint="eastAsia"/>
          <w:color w:val="000000"/>
          <w:szCs w:val="21"/>
        </w:rPr>
        <w:t>18.3 其他保险</w:t>
      </w:r>
      <w:bookmarkEnd w:id="1002"/>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关于其他保险的约定：</w:t>
      </w:r>
      <w:r>
        <w:rPr>
          <w:rFonts w:ascii="宋体" w:hAnsi="宋体" w:cs="宋体" w:hint="eastAsia"/>
          <w:color w:val="000000"/>
          <w:szCs w:val="21"/>
          <w:u w:val="single"/>
        </w:rPr>
        <w:t xml:space="preserve">执行通用条款  </w:t>
      </w:r>
      <w:r>
        <w:rPr>
          <w:rFonts w:ascii="宋体" w:hAnsi="宋体" w:cs="宋体" w:hint="eastAsia"/>
          <w:color w:val="000000"/>
          <w:szCs w:val="21"/>
        </w:rPr>
        <w:t>。</w:t>
      </w:r>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承包人是否应为其施工设备等办理财产保险：</w:t>
      </w:r>
      <w:r>
        <w:rPr>
          <w:rFonts w:ascii="宋体" w:hAnsi="宋体" w:cs="宋体" w:hint="eastAsia"/>
          <w:color w:val="000000"/>
          <w:szCs w:val="21"/>
          <w:u w:val="single"/>
        </w:rPr>
        <w:t xml:space="preserve">执行通用条款  </w:t>
      </w:r>
      <w:r>
        <w:rPr>
          <w:rFonts w:ascii="宋体" w:hAnsi="宋体" w:cs="宋体" w:hint="eastAsia"/>
          <w:color w:val="000000"/>
          <w:szCs w:val="21"/>
        </w:rPr>
        <w:t>。</w:t>
      </w:r>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18.7 通知义务</w:t>
      </w:r>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关于变更保险合同时的通知义务的约定：</w:t>
      </w:r>
      <w:r>
        <w:rPr>
          <w:rFonts w:ascii="宋体" w:hAnsi="宋体" w:cs="宋体" w:hint="eastAsia"/>
          <w:color w:val="000000"/>
          <w:szCs w:val="21"/>
          <w:u w:val="single"/>
        </w:rPr>
        <w:t xml:space="preserve"> 执行通用条款</w:t>
      </w:r>
      <w:r>
        <w:rPr>
          <w:rFonts w:ascii="宋体" w:hAnsi="宋体" w:cs="宋体" w:hint="eastAsia"/>
          <w:color w:val="000000"/>
          <w:szCs w:val="21"/>
        </w:rPr>
        <w:t>。</w:t>
      </w:r>
    </w:p>
    <w:p w:rsidR="000867F1" w:rsidRDefault="000867F1" w:rsidP="000867F1">
      <w:pPr>
        <w:spacing w:line="360" w:lineRule="auto"/>
        <w:ind w:firstLineChars="200" w:firstLine="420"/>
        <w:jc w:val="left"/>
        <w:rPr>
          <w:rFonts w:ascii="宋体" w:hAnsi="宋体" w:cs="宋体"/>
          <w:color w:val="000000"/>
          <w:szCs w:val="21"/>
        </w:rPr>
      </w:pPr>
      <w:bookmarkStart w:id="1003" w:name="_Toc351203651"/>
      <w:bookmarkEnd w:id="967"/>
      <w:bookmarkEnd w:id="968"/>
      <w:bookmarkEnd w:id="969"/>
      <w:bookmarkEnd w:id="970"/>
      <w:bookmarkEnd w:id="971"/>
      <w:bookmarkEnd w:id="972"/>
      <w:bookmarkEnd w:id="973"/>
      <w:bookmarkEnd w:id="974"/>
      <w:bookmarkEnd w:id="975"/>
      <w:bookmarkEnd w:id="976"/>
      <w:bookmarkEnd w:id="977"/>
      <w:bookmarkEnd w:id="978"/>
      <w:r>
        <w:rPr>
          <w:rFonts w:ascii="宋体" w:hAnsi="宋体" w:cs="宋体" w:hint="eastAsia"/>
          <w:color w:val="000000"/>
          <w:szCs w:val="21"/>
        </w:rPr>
        <w:t>20. 争议解决</w:t>
      </w:r>
      <w:bookmarkEnd w:id="1003"/>
    </w:p>
    <w:p w:rsidR="000867F1" w:rsidRDefault="000867F1" w:rsidP="000867F1">
      <w:pPr>
        <w:spacing w:line="360" w:lineRule="auto"/>
        <w:ind w:firstLineChars="200" w:firstLine="420"/>
        <w:jc w:val="left"/>
        <w:rPr>
          <w:rFonts w:ascii="宋体" w:hAnsi="宋体" w:cs="宋体"/>
          <w:color w:val="000000"/>
          <w:szCs w:val="21"/>
        </w:rPr>
      </w:pPr>
      <w:bookmarkStart w:id="1004" w:name="_Toc4642"/>
      <w:bookmarkEnd w:id="979"/>
      <w:bookmarkEnd w:id="980"/>
      <w:bookmarkEnd w:id="981"/>
      <w:r>
        <w:rPr>
          <w:rFonts w:ascii="宋体" w:hAnsi="宋体" w:cs="宋体" w:hint="eastAsia"/>
          <w:color w:val="000000"/>
          <w:szCs w:val="21"/>
        </w:rPr>
        <w:t>20.4仲裁或诉讼</w:t>
      </w:r>
      <w:bookmarkEnd w:id="982"/>
      <w:bookmarkEnd w:id="1004"/>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因合同及合同有关事项发生的争议，按下列第</w:t>
      </w:r>
      <w:r>
        <w:rPr>
          <w:rFonts w:ascii="宋体" w:hAnsi="宋体" w:cs="宋体" w:hint="eastAsia"/>
          <w:color w:val="000000"/>
          <w:szCs w:val="21"/>
          <w:u w:val="single"/>
        </w:rPr>
        <w:t xml:space="preserve"> （2） </w:t>
      </w:r>
      <w:r>
        <w:rPr>
          <w:rFonts w:ascii="宋体" w:hAnsi="宋体" w:cs="宋体" w:hint="eastAsia"/>
          <w:color w:val="000000"/>
          <w:szCs w:val="21"/>
        </w:rPr>
        <w:t>种方式解决：</w:t>
      </w:r>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（1）向</w:t>
      </w:r>
      <w:r>
        <w:rPr>
          <w:rFonts w:ascii="宋体" w:hAnsi="宋体" w:cs="宋体" w:hint="eastAsia"/>
          <w:color w:val="000000"/>
          <w:szCs w:val="21"/>
          <w:u w:val="single"/>
        </w:rPr>
        <w:t xml:space="preserve"> 西安市 </w:t>
      </w:r>
      <w:r>
        <w:rPr>
          <w:rFonts w:ascii="宋体" w:hAnsi="宋体" w:cs="宋体" w:hint="eastAsia"/>
          <w:color w:val="000000"/>
          <w:szCs w:val="21"/>
        </w:rPr>
        <w:t>仲裁委员会申请仲裁；</w:t>
      </w:r>
    </w:p>
    <w:p w:rsidR="000867F1" w:rsidRDefault="000867F1" w:rsidP="000867F1">
      <w:pPr>
        <w:spacing w:line="360" w:lineRule="auto"/>
        <w:ind w:firstLineChars="200" w:firstLine="420"/>
        <w:jc w:val="left"/>
        <w:rPr>
          <w:rFonts w:ascii="宋体" w:hAnsi="宋体" w:cs="宋体"/>
          <w:color w:val="000000"/>
          <w:szCs w:val="21"/>
        </w:rPr>
      </w:pPr>
      <w:r>
        <w:rPr>
          <w:rFonts w:ascii="宋体" w:hAnsi="宋体" w:cs="宋体" w:hint="eastAsia"/>
          <w:color w:val="000000"/>
          <w:szCs w:val="21"/>
        </w:rPr>
        <w:t>（2）向</w:t>
      </w:r>
      <w:r>
        <w:rPr>
          <w:rFonts w:ascii="宋体" w:hAnsi="宋体" w:cs="宋体" w:hint="eastAsia"/>
          <w:color w:val="000000"/>
          <w:szCs w:val="21"/>
          <w:u w:val="single"/>
        </w:rPr>
        <w:t xml:space="preserve"> 工程所在地 </w:t>
      </w:r>
      <w:r>
        <w:rPr>
          <w:rFonts w:ascii="宋体" w:hAnsi="宋体" w:cs="宋体" w:hint="eastAsia"/>
          <w:color w:val="000000"/>
          <w:szCs w:val="21"/>
        </w:rPr>
        <w:t>人民法院起诉。</w:t>
      </w:r>
      <w:bookmarkEnd w:id="983"/>
      <w:bookmarkEnd w:id="984"/>
      <w:bookmarkEnd w:id="985"/>
      <w:bookmarkEnd w:id="986"/>
      <w:bookmarkEnd w:id="987"/>
      <w:bookmarkEnd w:id="988"/>
    </w:p>
    <w:p w:rsidR="000867F1" w:rsidRDefault="000867F1" w:rsidP="000867F1">
      <w:pPr>
        <w:spacing w:line="360" w:lineRule="auto"/>
        <w:rPr>
          <w:rFonts w:ascii="宋体" w:hAnsi="宋体" w:cs="宋体"/>
          <w:b/>
          <w:color w:val="000000"/>
          <w:szCs w:val="21"/>
        </w:rPr>
      </w:pPr>
      <w:r>
        <w:rPr>
          <w:rFonts w:ascii="宋体" w:hAnsi="宋体" w:cs="宋体" w:hint="eastAsia"/>
          <w:color w:val="000000"/>
          <w:sz w:val="22"/>
          <w:szCs w:val="22"/>
        </w:rPr>
        <w:br w:type="page"/>
      </w:r>
      <w:bookmarkStart w:id="1005" w:name="_Toc351203652"/>
      <w:r>
        <w:rPr>
          <w:rFonts w:ascii="宋体" w:hAnsi="宋体" w:cs="宋体" w:hint="eastAsia"/>
          <w:b/>
          <w:color w:val="000000"/>
          <w:szCs w:val="21"/>
        </w:rPr>
        <w:lastRenderedPageBreak/>
        <w:t>附件</w:t>
      </w:r>
      <w:bookmarkEnd w:id="1005"/>
    </w:p>
    <w:p w:rsidR="000867F1" w:rsidRDefault="000867F1" w:rsidP="000867F1">
      <w:pPr>
        <w:spacing w:line="360" w:lineRule="auto"/>
        <w:rPr>
          <w:rFonts w:ascii="宋体" w:hAnsi="宋体" w:cs="宋体"/>
          <w:color w:val="000000"/>
          <w:szCs w:val="21"/>
        </w:rPr>
      </w:pPr>
      <w:r>
        <w:rPr>
          <w:rFonts w:ascii="宋体" w:hAnsi="宋体" w:cs="宋体" w:hint="eastAsia"/>
          <w:color w:val="000000"/>
          <w:szCs w:val="21"/>
        </w:rPr>
        <w:t>协议书附件：</w:t>
      </w:r>
    </w:p>
    <w:p w:rsidR="000867F1" w:rsidRDefault="000867F1" w:rsidP="000867F1">
      <w:pPr>
        <w:spacing w:line="360" w:lineRule="auto"/>
        <w:rPr>
          <w:rFonts w:ascii="宋体" w:hAnsi="宋体" w:cs="宋体"/>
          <w:color w:val="000000"/>
          <w:szCs w:val="21"/>
        </w:rPr>
      </w:pPr>
      <w:bookmarkStart w:id="1006" w:name="_Toc13915"/>
      <w:r>
        <w:rPr>
          <w:rFonts w:ascii="宋体" w:hAnsi="宋体" w:cs="宋体" w:hint="eastAsia"/>
          <w:color w:val="000000"/>
          <w:szCs w:val="21"/>
        </w:rPr>
        <w:t>附件1：承包人承揽工程项目一览表</w:t>
      </w:r>
      <w:bookmarkEnd w:id="1006"/>
    </w:p>
    <w:p w:rsidR="000867F1" w:rsidRDefault="000867F1" w:rsidP="000867F1">
      <w:pPr>
        <w:spacing w:line="360" w:lineRule="auto"/>
        <w:rPr>
          <w:rFonts w:ascii="宋体" w:hAnsi="宋体" w:cs="宋体"/>
          <w:color w:val="000000"/>
          <w:szCs w:val="21"/>
        </w:rPr>
      </w:pPr>
      <w:r>
        <w:rPr>
          <w:rFonts w:ascii="宋体" w:hAnsi="宋体" w:cs="宋体" w:hint="eastAsia"/>
          <w:color w:val="000000"/>
          <w:szCs w:val="21"/>
        </w:rPr>
        <w:t>专用合同条款附件：</w:t>
      </w:r>
    </w:p>
    <w:p w:rsidR="000867F1" w:rsidRDefault="000867F1" w:rsidP="000867F1">
      <w:pPr>
        <w:spacing w:line="360" w:lineRule="auto"/>
        <w:rPr>
          <w:rFonts w:ascii="宋体" w:hAnsi="宋体" w:cs="宋体"/>
          <w:color w:val="000000"/>
          <w:szCs w:val="21"/>
        </w:rPr>
      </w:pPr>
      <w:bookmarkStart w:id="1007" w:name="_Toc16328"/>
      <w:r>
        <w:rPr>
          <w:rFonts w:ascii="宋体" w:hAnsi="宋体" w:cs="宋体" w:hint="eastAsia"/>
          <w:color w:val="000000"/>
          <w:szCs w:val="21"/>
        </w:rPr>
        <w:t>附件2：发包人供应材料设备一览表</w:t>
      </w:r>
      <w:bookmarkEnd w:id="1007"/>
    </w:p>
    <w:p w:rsidR="000867F1" w:rsidRDefault="000867F1" w:rsidP="000867F1">
      <w:pPr>
        <w:spacing w:line="360" w:lineRule="auto"/>
        <w:rPr>
          <w:rFonts w:ascii="宋体" w:hAnsi="宋体" w:cs="宋体"/>
          <w:color w:val="000000"/>
          <w:szCs w:val="21"/>
        </w:rPr>
      </w:pPr>
      <w:bookmarkStart w:id="1008" w:name="_Toc17193"/>
      <w:r>
        <w:rPr>
          <w:rFonts w:ascii="宋体" w:hAnsi="宋体" w:cs="宋体" w:hint="eastAsia"/>
          <w:color w:val="000000"/>
          <w:szCs w:val="21"/>
        </w:rPr>
        <w:t>附件3：工程质量保修书</w:t>
      </w:r>
      <w:bookmarkEnd w:id="1008"/>
    </w:p>
    <w:p w:rsidR="000867F1" w:rsidRDefault="000867F1" w:rsidP="000867F1">
      <w:pPr>
        <w:spacing w:line="360" w:lineRule="auto"/>
        <w:rPr>
          <w:rFonts w:ascii="宋体" w:hAnsi="宋体" w:cs="宋体"/>
          <w:color w:val="000000"/>
          <w:szCs w:val="21"/>
        </w:rPr>
      </w:pPr>
      <w:bookmarkStart w:id="1009" w:name="_Toc5180"/>
      <w:r>
        <w:rPr>
          <w:rFonts w:ascii="宋体" w:hAnsi="宋体" w:cs="宋体" w:hint="eastAsia"/>
          <w:color w:val="000000"/>
          <w:szCs w:val="21"/>
        </w:rPr>
        <w:t>附件4：主要建设工程文件目录</w:t>
      </w:r>
      <w:bookmarkEnd w:id="1009"/>
    </w:p>
    <w:p w:rsidR="000867F1" w:rsidRDefault="000867F1" w:rsidP="000867F1">
      <w:pPr>
        <w:spacing w:line="360" w:lineRule="auto"/>
        <w:rPr>
          <w:rFonts w:ascii="宋体" w:hAnsi="宋体" w:cs="宋体"/>
          <w:color w:val="000000"/>
          <w:szCs w:val="21"/>
        </w:rPr>
      </w:pPr>
      <w:bookmarkStart w:id="1010" w:name="_Toc8401"/>
      <w:r>
        <w:rPr>
          <w:rFonts w:ascii="宋体" w:hAnsi="宋体" w:cs="宋体" w:hint="eastAsia"/>
          <w:color w:val="000000"/>
          <w:szCs w:val="21"/>
        </w:rPr>
        <w:t>附件5：承包人用于本工程施工的机械设备表</w:t>
      </w:r>
      <w:bookmarkEnd w:id="1010"/>
    </w:p>
    <w:p w:rsidR="000867F1" w:rsidRDefault="000867F1" w:rsidP="000867F1">
      <w:pPr>
        <w:spacing w:line="360" w:lineRule="auto"/>
        <w:rPr>
          <w:rFonts w:ascii="宋体" w:hAnsi="宋体" w:cs="宋体"/>
          <w:color w:val="000000"/>
          <w:szCs w:val="21"/>
        </w:rPr>
      </w:pPr>
      <w:bookmarkStart w:id="1011" w:name="_Toc1877"/>
      <w:r>
        <w:rPr>
          <w:rFonts w:ascii="宋体" w:hAnsi="宋体" w:cs="宋体" w:hint="eastAsia"/>
          <w:color w:val="000000"/>
          <w:szCs w:val="21"/>
        </w:rPr>
        <w:t>附件6：承包人主要施工管理人员表</w:t>
      </w:r>
      <w:bookmarkEnd w:id="1011"/>
    </w:p>
    <w:p w:rsidR="000867F1" w:rsidRDefault="000867F1" w:rsidP="000867F1">
      <w:pPr>
        <w:spacing w:line="360" w:lineRule="auto"/>
        <w:rPr>
          <w:rFonts w:ascii="宋体" w:hAnsi="宋体" w:cs="宋体"/>
          <w:color w:val="000000"/>
          <w:szCs w:val="21"/>
        </w:rPr>
      </w:pPr>
      <w:bookmarkStart w:id="1012" w:name="_Toc12165"/>
      <w:r>
        <w:rPr>
          <w:rFonts w:ascii="宋体" w:hAnsi="宋体" w:cs="宋体" w:hint="eastAsia"/>
          <w:color w:val="000000"/>
          <w:szCs w:val="21"/>
        </w:rPr>
        <w:t>附件7：</w:t>
      </w:r>
      <w:bookmarkEnd w:id="1012"/>
      <w:r>
        <w:rPr>
          <w:rFonts w:ascii="宋体" w:hAnsi="宋体" w:cs="宋体" w:hint="eastAsia"/>
          <w:color w:val="000000"/>
          <w:szCs w:val="21"/>
        </w:rPr>
        <w:t>专业工程暂估价表</w:t>
      </w:r>
    </w:p>
    <w:p w:rsidR="000867F1" w:rsidRDefault="000867F1" w:rsidP="000867F1">
      <w:pPr>
        <w:spacing w:line="360" w:lineRule="auto"/>
        <w:rPr>
          <w:rFonts w:ascii="宋体" w:hAnsi="宋体" w:cs="宋体"/>
          <w:color w:val="000000"/>
          <w:szCs w:val="21"/>
        </w:rPr>
        <w:sectPr w:rsidR="000867F1">
          <w:headerReference w:type="default" r:id="rId15"/>
          <w:footerReference w:type="default" r:id="rId16"/>
          <w:headerReference w:type="first" r:id="rId17"/>
          <w:footerReference w:type="first" r:id="rId18"/>
          <w:pgSz w:w="11906" w:h="16838"/>
          <w:pgMar w:top="1418" w:right="1555" w:bottom="1418" w:left="1531" w:header="851" w:footer="992" w:gutter="0"/>
          <w:cols w:space="720"/>
          <w:titlePg/>
          <w:docGrid w:type="lines" w:linePitch="312"/>
        </w:sectPr>
      </w:pPr>
      <w:r>
        <w:rPr>
          <w:rFonts w:ascii="宋体" w:hAnsi="宋体" w:cs="宋体" w:hint="eastAsia"/>
          <w:color w:val="000000"/>
          <w:szCs w:val="21"/>
        </w:rPr>
        <w:t>附件8：承诺书</w:t>
      </w:r>
    </w:p>
    <w:tbl>
      <w:tblPr>
        <w:tblpPr w:leftFromText="180" w:rightFromText="180" w:vertAnchor="text" w:horzAnchor="page" w:tblpX="1407" w:tblpY="743"/>
        <w:tblOverlap w:val="never"/>
        <w:tblW w:w="14601"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1277"/>
        <w:gridCol w:w="1843"/>
        <w:gridCol w:w="1417"/>
        <w:gridCol w:w="2410"/>
        <w:gridCol w:w="850"/>
        <w:gridCol w:w="1560"/>
        <w:gridCol w:w="2126"/>
        <w:gridCol w:w="1417"/>
        <w:gridCol w:w="851"/>
        <w:gridCol w:w="850"/>
      </w:tblGrid>
      <w:tr w:rsidR="000867F1" w:rsidTr="00C70E89">
        <w:tc>
          <w:tcPr>
            <w:tcW w:w="1277" w:type="dxa"/>
            <w:tcBorders>
              <w:top w:val="single" w:sz="12" w:space="0" w:color="auto"/>
              <w:bottom w:val="double" w:sz="6" w:space="0" w:color="auto"/>
            </w:tcBorders>
            <w:vAlign w:val="center"/>
          </w:tcPr>
          <w:p w:rsidR="000867F1" w:rsidRDefault="000867F1" w:rsidP="00C70E89">
            <w:pPr>
              <w:pStyle w:val="a6"/>
              <w:keepNext/>
              <w:spacing w:line="440" w:lineRule="exact"/>
              <w:ind w:left="63" w:right="63"/>
              <w:rPr>
                <w:rFonts w:ascii="宋体" w:hAnsi="宋体" w:cs="宋体"/>
                <w:color w:val="000000"/>
                <w:sz w:val="22"/>
                <w:szCs w:val="22"/>
              </w:rPr>
            </w:pPr>
            <w:bookmarkStart w:id="1013" w:name="_Toc310"/>
            <w:r>
              <w:rPr>
                <w:rFonts w:ascii="宋体" w:hAnsi="宋体" w:cs="宋体" w:hint="eastAsia"/>
                <w:color w:val="000000"/>
                <w:sz w:val="22"/>
                <w:szCs w:val="22"/>
              </w:rPr>
              <w:lastRenderedPageBreak/>
              <w:t>单位工程名称</w:t>
            </w:r>
          </w:p>
        </w:tc>
        <w:tc>
          <w:tcPr>
            <w:tcW w:w="1843" w:type="dxa"/>
            <w:tcBorders>
              <w:top w:val="single" w:sz="12" w:space="0" w:color="auto"/>
              <w:bottom w:val="double" w:sz="6" w:space="0" w:color="auto"/>
            </w:tcBorders>
            <w:vAlign w:val="center"/>
          </w:tcPr>
          <w:p w:rsidR="000867F1" w:rsidRDefault="000867F1" w:rsidP="00C70E89">
            <w:pPr>
              <w:pStyle w:val="a6"/>
              <w:keepNext/>
              <w:spacing w:line="440" w:lineRule="exact"/>
              <w:ind w:left="63" w:right="63"/>
              <w:rPr>
                <w:rFonts w:ascii="宋体" w:hAnsi="宋体" w:cs="宋体"/>
                <w:color w:val="000000"/>
                <w:sz w:val="22"/>
                <w:szCs w:val="22"/>
              </w:rPr>
            </w:pPr>
            <w:r>
              <w:rPr>
                <w:rFonts w:ascii="宋体" w:hAnsi="宋体" w:cs="宋体" w:hint="eastAsia"/>
                <w:color w:val="000000"/>
                <w:sz w:val="22"/>
                <w:szCs w:val="22"/>
              </w:rPr>
              <w:t>建设规模</w:t>
            </w:r>
          </w:p>
        </w:tc>
        <w:tc>
          <w:tcPr>
            <w:tcW w:w="1417" w:type="dxa"/>
            <w:tcBorders>
              <w:top w:val="single" w:sz="12" w:space="0" w:color="auto"/>
              <w:bottom w:val="double" w:sz="6" w:space="0" w:color="auto"/>
            </w:tcBorders>
            <w:vAlign w:val="center"/>
          </w:tcPr>
          <w:p w:rsidR="000867F1" w:rsidRDefault="000867F1" w:rsidP="00C70E89">
            <w:pPr>
              <w:pStyle w:val="a6"/>
              <w:keepNext/>
              <w:spacing w:line="440" w:lineRule="exact"/>
              <w:ind w:left="63" w:right="63"/>
              <w:rPr>
                <w:rFonts w:ascii="宋体" w:hAnsi="宋体" w:cs="宋体"/>
                <w:color w:val="000000"/>
                <w:sz w:val="22"/>
                <w:szCs w:val="22"/>
              </w:rPr>
            </w:pPr>
            <w:r>
              <w:rPr>
                <w:rFonts w:ascii="宋体" w:hAnsi="宋体" w:cs="宋体" w:hint="eastAsia"/>
                <w:color w:val="000000"/>
                <w:sz w:val="22"/>
                <w:szCs w:val="22"/>
              </w:rPr>
              <w:t>建筑面积(平方米)</w:t>
            </w:r>
          </w:p>
        </w:tc>
        <w:tc>
          <w:tcPr>
            <w:tcW w:w="2410" w:type="dxa"/>
            <w:tcBorders>
              <w:top w:val="single" w:sz="12" w:space="0" w:color="auto"/>
              <w:bottom w:val="double" w:sz="6" w:space="0" w:color="auto"/>
            </w:tcBorders>
            <w:vAlign w:val="center"/>
          </w:tcPr>
          <w:p w:rsidR="000867F1" w:rsidRDefault="000867F1" w:rsidP="00C70E89">
            <w:pPr>
              <w:pStyle w:val="a6"/>
              <w:keepNext/>
              <w:spacing w:line="440" w:lineRule="exact"/>
              <w:ind w:left="63" w:right="63"/>
              <w:rPr>
                <w:rFonts w:ascii="宋体" w:hAnsi="宋体" w:cs="宋体"/>
                <w:color w:val="000000"/>
                <w:sz w:val="22"/>
                <w:szCs w:val="22"/>
              </w:rPr>
            </w:pPr>
            <w:r>
              <w:rPr>
                <w:rFonts w:ascii="宋体" w:hAnsi="宋体" w:cs="宋体" w:hint="eastAsia"/>
                <w:color w:val="000000"/>
                <w:sz w:val="22"/>
                <w:szCs w:val="22"/>
              </w:rPr>
              <w:t>结构形式</w:t>
            </w:r>
          </w:p>
        </w:tc>
        <w:tc>
          <w:tcPr>
            <w:tcW w:w="850" w:type="dxa"/>
            <w:tcBorders>
              <w:top w:val="single" w:sz="12" w:space="0" w:color="auto"/>
              <w:bottom w:val="double" w:sz="6" w:space="0" w:color="auto"/>
            </w:tcBorders>
            <w:vAlign w:val="center"/>
          </w:tcPr>
          <w:p w:rsidR="000867F1" w:rsidRDefault="000867F1" w:rsidP="00C70E89">
            <w:pPr>
              <w:pStyle w:val="a6"/>
              <w:keepNext/>
              <w:spacing w:line="440" w:lineRule="exact"/>
              <w:ind w:left="63" w:right="63"/>
              <w:rPr>
                <w:rFonts w:ascii="宋体" w:hAnsi="宋体" w:cs="宋体"/>
                <w:color w:val="000000"/>
                <w:sz w:val="22"/>
                <w:szCs w:val="22"/>
              </w:rPr>
            </w:pPr>
            <w:r>
              <w:rPr>
                <w:rFonts w:ascii="宋体" w:hAnsi="宋体" w:cs="宋体" w:hint="eastAsia"/>
                <w:color w:val="000000"/>
                <w:sz w:val="22"/>
                <w:szCs w:val="22"/>
              </w:rPr>
              <w:t>层数</w:t>
            </w:r>
          </w:p>
        </w:tc>
        <w:tc>
          <w:tcPr>
            <w:tcW w:w="1560" w:type="dxa"/>
            <w:tcBorders>
              <w:top w:val="single" w:sz="12" w:space="0" w:color="auto"/>
              <w:bottom w:val="double" w:sz="6" w:space="0" w:color="auto"/>
            </w:tcBorders>
            <w:vAlign w:val="center"/>
          </w:tcPr>
          <w:p w:rsidR="000867F1" w:rsidRDefault="000867F1" w:rsidP="00C70E89">
            <w:pPr>
              <w:pStyle w:val="a6"/>
              <w:keepNext/>
              <w:spacing w:line="440" w:lineRule="exact"/>
              <w:ind w:left="63" w:right="63"/>
              <w:rPr>
                <w:rFonts w:ascii="宋体" w:hAnsi="宋体" w:cs="宋体"/>
                <w:color w:val="000000"/>
                <w:sz w:val="22"/>
                <w:szCs w:val="22"/>
              </w:rPr>
            </w:pPr>
            <w:r>
              <w:rPr>
                <w:rFonts w:ascii="宋体" w:hAnsi="宋体" w:cs="宋体" w:hint="eastAsia"/>
                <w:color w:val="000000"/>
                <w:sz w:val="22"/>
                <w:szCs w:val="22"/>
              </w:rPr>
              <w:t>生产能力</w:t>
            </w:r>
          </w:p>
        </w:tc>
        <w:tc>
          <w:tcPr>
            <w:tcW w:w="2126" w:type="dxa"/>
            <w:tcBorders>
              <w:top w:val="single" w:sz="12" w:space="0" w:color="auto"/>
              <w:bottom w:val="double" w:sz="6" w:space="0" w:color="auto"/>
            </w:tcBorders>
            <w:vAlign w:val="center"/>
          </w:tcPr>
          <w:p w:rsidR="000867F1" w:rsidRDefault="000867F1" w:rsidP="00C70E89">
            <w:pPr>
              <w:pStyle w:val="a6"/>
              <w:keepNext/>
              <w:spacing w:line="440" w:lineRule="exact"/>
              <w:ind w:left="63" w:right="63"/>
              <w:rPr>
                <w:rFonts w:ascii="宋体" w:hAnsi="宋体" w:cs="宋体"/>
                <w:color w:val="000000"/>
                <w:sz w:val="22"/>
                <w:szCs w:val="22"/>
              </w:rPr>
            </w:pPr>
            <w:r>
              <w:rPr>
                <w:rFonts w:ascii="宋体" w:hAnsi="宋体" w:cs="宋体" w:hint="eastAsia"/>
                <w:color w:val="000000"/>
                <w:sz w:val="22"/>
                <w:szCs w:val="22"/>
              </w:rPr>
              <w:t>设备安装内容</w:t>
            </w:r>
          </w:p>
        </w:tc>
        <w:tc>
          <w:tcPr>
            <w:tcW w:w="1417" w:type="dxa"/>
            <w:tcBorders>
              <w:top w:val="single" w:sz="12" w:space="0" w:color="auto"/>
              <w:bottom w:val="double" w:sz="6" w:space="0" w:color="auto"/>
            </w:tcBorders>
            <w:vAlign w:val="center"/>
          </w:tcPr>
          <w:p w:rsidR="000867F1" w:rsidRDefault="000867F1" w:rsidP="00C70E89">
            <w:pPr>
              <w:pStyle w:val="a6"/>
              <w:keepNext/>
              <w:spacing w:line="440" w:lineRule="exact"/>
              <w:ind w:left="63" w:right="63"/>
              <w:rPr>
                <w:rFonts w:ascii="宋体" w:hAnsi="宋体" w:cs="宋体"/>
                <w:color w:val="000000"/>
                <w:sz w:val="22"/>
                <w:szCs w:val="22"/>
              </w:rPr>
            </w:pPr>
            <w:r>
              <w:rPr>
                <w:rFonts w:ascii="宋体" w:hAnsi="宋体" w:cs="宋体" w:hint="eastAsia"/>
                <w:color w:val="000000"/>
                <w:sz w:val="22"/>
                <w:szCs w:val="22"/>
              </w:rPr>
              <w:t>合同价格（元）</w:t>
            </w:r>
          </w:p>
        </w:tc>
        <w:tc>
          <w:tcPr>
            <w:tcW w:w="851" w:type="dxa"/>
            <w:tcBorders>
              <w:top w:val="single" w:sz="12" w:space="0" w:color="auto"/>
              <w:bottom w:val="double" w:sz="6" w:space="0" w:color="auto"/>
            </w:tcBorders>
            <w:vAlign w:val="center"/>
          </w:tcPr>
          <w:p w:rsidR="000867F1" w:rsidRDefault="000867F1" w:rsidP="00C70E89">
            <w:pPr>
              <w:pStyle w:val="a6"/>
              <w:keepNext/>
              <w:spacing w:line="440" w:lineRule="exact"/>
              <w:ind w:left="63" w:right="63"/>
              <w:rPr>
                <w:rFonts w:ascii="宋体" w:hAnsi="宋体" w:cs="宋体"/>
                <w:color w:val="000000"/>
                <w:sz w:val="22"/>
                <w:szCs w:val="22"/>
              </w:rPr>
            </w:pPr>
            <w:r>
              <w:rPr>
                <w:rFonts w:ascii="宋体" w:hAnsi="宋体" w:cs="宋体" w:hint="eastAsia"/>
                <w:color w:val="000000"/>
                <w:sz w:val="22"/>
                <w:szCs w:val="22"/>
              </w:rPr>
              <w:t>开工日期</w:t>
            </w:r>
          </w:p>
        </w:tc>
        <w:tc>
          <w:tcPr>
            <w:tcW w:w="850" w:type="dxa"/>
            <w:tcBorders>
              <w:top w:val="single" w:sz="12" w:space="0" w:color="auto"/>
              <w:bottom w:val="double" w:sz="6" w:space="0" w:color="auto"/>
            </w:tcBorders>
            <w:vAlign w:val="center"/>
          </w:tcPr>
          <w:p w:rsidR="000867F1" w:rsidRDefault="000867F1" w:rsidP="00C70E89">
            <w:pPr>
              <w:pStyle w:val="a6"/>
              <w:keepNext/>
              <w:spacing w:line="440" w:lineRule="exact"/>
              <w:ind w:left="63" w:right="63"/>
              <w:rPr>
                <w:rFonts w:ascii="宋体" w:hAnsi="宋体" w:cs="宋体"/>
                <w:color w:val="000000"/>
                <w:sz w:val="22"/>
                <w:szCs w:val="22"/>
              </w:rPr>
            </w:pPr>
            <w:r>
              <w:rPr>
                <w:rFonts w:ascii="宋体" w:hAnsi="宋体" w:cs="宋体" w:hint="eastAsia"/>
                <w:color w:val="000000"/>
                <w:sz w:val="22"/>
                <w:szCs w:val="22"/>
              </w:rPr>
              <w:t>竣工日期</w:t>
            </w:r>
          </w:p>
        </w:tc>
      </w:tr>
      <w:tr w:rsidR="000867F1" w:rsidTr="00C70E89">
        <w:trPr>
          <w:trHeight w:val="567"/>
        </w:trPr>
        <w:tc>
          <w:tcPr>
            <w:tcW w:w="1277" w:type="dxa"/>
            <w:tcBorders>
              <w:top w:val="double" w:sz="6" w:space="0" w:color="auto"/>
              <w:bottom w:val="single" w:sz="6" w:space="0" w:color="auto"/>
            </w:tcBorders>
            <w:vAlign w:val="center"/>
          </w:tcPr>
          <w:p w:rsidR="000867F1" w:rsidRDefault="000867F1" w:rsidP="00C70E89">
            <w:pPr>
              <w:pStyle w:val="a6"/>
              <w:keepNext/>
              <w:spacing w:line="440" w:lineRule="exact"/>
              <w:ind w:left="63" w:right="63"/>
              <w:rPr>
                <w:rFonts w:ascii="宋体" w:hAnsi="宋体" w:cs="宋体"/>
                <w:color w:val="000000"/>
                <w:sz w:val="22"/>
                <w:szCs w:val="22"/>
              </w:rPr>
            </w:pPr>
          </w:p>
        </w:tc>
        <w:tc>
          <w:tcPr>
            <w:tcW w:w="1843" w:type="dxa"/>
            <w:tcBorders>
              <w:top w:val="double" w:sz="6" w:space="0" w:color="auto"/>
              <w:bottom w:val="single" w:sz="6" w:space="0" w:color="auto"/>
            </w:tcBorders>
            <w:vAlign w:val="center"/>
          </w:tcPr>
          <w:p w:rsidR="000867F1" w:rsidRDefault="000867F1" w:rsidP="00C70E89">
            <w:pPr>
              <w:pStyle w:val="a6"/>
              <w:keepNext/>
              <w:spacing w:line="440" w:lineRule="exact"/>
              <w:ind w:left="63" w:right="63"/>
              <w:rPr>
                <w:rFonts w:ascii="宋体" w:hAnsi="宋体" w:cs="宋体"/>
                <w:color w:val="000000"/>
                <w:sz w:val="22"/>
                <w:szCs w:val="22"/>
              </w:rPr>
            </w:pPr>
          </w:p>
        </w:tc>
        <w:tc>
          <w:tcPr>
            <w:tcW w:w="1417" w:type="dxa"/>
            <w:tcBorders>
              <w:top w:val="double" w:sz="6" w:space="0" w:color="auto"/>
              <w:bottom w:val="single" w:sz="6" w:space="0" w:color="auto"/>
            </w:tcBorders>
            <w:vAlign w:val="center"/>
          </w:tcPr>
          <w:p w:rsidR="000867F1" w:rsidRDefault="000867F1" w:rsidP="00C70E89">
            <w:pPr>
              <w:pStyle w:val="a6"/>
              <w:keepNext/>
              <w:spacing w:line="440" w:lineRule="exact"/>
              <w:ind w:left="63" w:right="63"/>
              <w:rPr>
                <w:rFonts w:ascii="宋体" w:hAnsi="宋体" w:cs="宋体"/>
                <w:color w:val="000000"/>
                <w:sz w:val="22"/>
                <w:szCs w:val="22"/>
              </w:rPr>
            </w:pPr>
          </w:p>
        </w:tc>
        <w:tc>
          <w:tcPr>
            <w:tcW w:w="2410" w:type="dxa"/>
            <w:tcBorders>
              <w:top w:val="double" w:sz="6" w:space="0" w:color="auto"/>
              <w:bottom w:val="single" w:sz="6" w:space="0" w:color="auto"/>
            </w:tcBorders>
            <w:vAlign w:val="center"/>
          </w:tcPr>
          <w:p w:rsidR="000867F1" w:rsidRDefault="000867F1" w:rsidP="00C70E89">
            <w:pPr>
              <w:pStyle w:val="a6"/>
              <w:keepNext/>
              <w:spacing w:line="440" w:lineRule="exact"/>
              <w:ind w:left="63" w:right="63"/>
              <w:rPr>
                <w:rFonts w:ascii="宋体" w:hAnsi="宋体" w:cs="宋体"/>
                <w:color w:val="000000"/>
                <w:sz w:val="22"/>
                <w:szCs w:val="22"/>
              </w:rPr>
            </w:pPr>
          </w:p>
        </w:tc>
        <w:tc>
          <w:tcPr>
            <w:tcW w:w="850" w:type="dxa"/>
            <w:tcBorders>
              <w:top w:val="double" w:sz="6" w:space="0" w:color="auto"/>
              <w:bottom w:val="single" w:sz="6" w:space="0" w:color="auto"/>
            </w:tcBorders>
            <w:vAlign w:val="center"/>
          </w:tcPr>
          <w:p w:rsidR="000867F1" w:rsidRDefault="000867F1" w:rsidP="00C70E89">
            <w:pPr>
              <w:pStyle w:val="a6"/>
              <w:keepNext/>
              <w:spacing w:line="440" w:lineRule="exact"/>
              <w:ind w:left="63" w:right="63"/>
              <w:rPr>
                <w:rFonts w:ascii="宋体" w:hAnsi="宋体" w:cs="宋体"/>
                <w:color w:val="000000"/>
                <w:sz w:val="22"/>
                <w:szCs w:val="22"/>
              </w:rPr>
            </w:pPr>
          </w:p>
        </w:tc>
        <w:tc>
          <w:tcPr>
            <w:tcW w:w="1560" w:type="dxa"/>
            <w:tcBorders>
              <w:top w:val="double" w:sz="6" w:space="0" w:color="auto"/>
              <w:bottom w:val="single" w:sz="6" w:space="0" w:color="auto"/>
            </w:tcBorders>
            <w:vAlign w:val="center"/>
          </w:tcPr>
          <w:p w:rsidR="000867F1" w:rsidRDefault="000867F1" w:rsidP="00C70E89">
            <w:pPr>
              <w:pStyle w:val="a6"/>
              <w:keepNext/>
              <w:spacing w:line="440" w:lineRule="exact"/>
              <w:ind w:left="63" w:right="63"/>
              <w:rPr>
                <w:rFonts w:ascii="宋体" w:hAnsi="宋体" w:cs="宋体"/>
                <w:color w:val="000000"/>
                <w:sz w:val="22"/>
                <w:szCs w:val="22"/>
              </w:rPr>
            </w:pPr>
          </w:p>
        </w:tc>
        <w:tc>
          <w:tcPr>
            <w:tcW w:w="2126" w:type="dxa"/>
            <w:tcBorders>
              <w:top w:val="double" w:sz="6" w:space="0" w:color="auto"/>
              <w:bottom w:val="single" w:sz="6" w:space="0" w:color="auto"/>
            </w:tcBorders>
            <w:vAlign w:val="center"/>
          </w:tcPr>
          <w:p w:rsidR="000867F1" w:rsidRDefault="000867F1" w:rsidP="00C70E89">
            <w:pPr>
              <w:pStyle w:val="a6"/>
              <w:keepNext/>
              <w:spacing w:line="440" w:lineRule="exact"/>
              <w:ind w:left="63" w:right="63"/>
              <w:rPr>
                <w:rFonts w:ascii="宋体" w:hAnsi="宋体" w:cs="宋体"/>
                <w:color w:val="000000"/>
                <w:sz w:val="22"/>
                <w:szCs w:val="22"/>
              </w:rPr>
            </w:pPr>
          </w:p>
        </w:tc>
        <w:tc>
          <w:tcPr>
            <w:tcW w:w="1417" w:type="dxa"/>
            <w:tcBorders>
              <w:top w:val="double" w:sz="6" w:space="0" w:color="auto"/>
              <w:bottom w:val="single" w:sz="6" w:space="0" w:color="auto"/>
            </w:tcBorders>
            <w:vAlign w:val="center"/>
          </w:tcPr>
          <w:p w:rsidR="000867F1" w:rsidRDefault="000867F1" w:rsidP="00C70E89">
            <w:pPr>
              <w:pStyle w:val="a6"/>
              <w:keepNext/>
              <w:spacing w:line="440" w:lineRule="exact"/>
              <w:ind w:left="63" w:right="63"/>
              <w:rPr>
                <w:rFonts w:ascii="宋体" w:hAnsi="宋体" w:cs="宋体"/>
                <w:color w:val="000000"/>
                <w:sz w:val="22"/>
                <w:szCs w:val="22"/>
              </w:rPr>
            </w:pPr>
          </w:p>
        </w:tc>
        <w:tc>
          <w:tcPr>
            <w:tcW w:w="851" w:type="dxa"/>
            <w:tcBorders>
              <w:top w:val="double" w:sz="6" w:space="0" w:color="auto"/>
              <w:bottom w:val="single" w:sz="6" w:space="0" w:color="auto"/>
            </w:tcBorders>
            <w:vAlign w:val="center"/>
          </w:tcPr>
          <w:p w:rsidR="000867F1" w:rsidRDefault="000867F1" w:rsidP="00C70E89">
            <w:pPr>
              <w:pStyle w:val="a6"/>
              <w:keepNext/>
              <w:spacing w:line="440" w:lineRule="exact"/>
              <w:ind w:left="63" w:right="63"/>
              <w:rPr>
                <w:rFonts w:ascii="宋体" w:hAnsi="宋体" w:cs="宋体"/>
                <w:color w:val="000000"/>
                <w:sz w:val="22"/>
                <w:szCs w:val="22"/>
              </w:rPr>
            </w:pPr>
          </w:p>
        </w:tc>
        <w:tc>
          <w:tcPr>
            <w:tcW w:w="850" w:type="dxa"/>
            <w:tcBorders>
              <w:top w:val="double" w:sz="6" w:space="0" w:color="auto"/>
              <w:bottom w:val="single" w:sz="6" w:space="0" w:color="auto"/>
            </w:tcBorders>
            <w:vAlign w:val="center"/>
          </w:tcPr>
          <w:p w:rsidR="000867F1" w:rsidRDefault="000867F1" w:rsidP="00C70E89">
            <w:pPr>
              <w:pStyle w:val="a6"/>
              <w:keepNext/>
              <w:spacing w:line="440" w:lineRule="exact"/>
              <w:ind w:left="63" w:right="63"/>
              <w:rPr>
                <w:rFonts w:ascii="宋体" w:hAnsi="宋体" w:cs="宋体"/>
                <w:color w:val="000000"/>
                <w:sz w:val="22"/>
                <w:szCs w:val="22"/>
              </w:rPr>
            </w:pPr>
          </w:p>
        </w:tc>
      </w:tr>
      <w:tr w:rsidR="000867F1" w:rsidTr="00C70E89">
        <w:trPr>
          <w:trHeight w:val="567"/>
        </w:trPr>
        <w:tc>
          <w:tcPr>
            <w:tcW w:w="1277" w:type="dxa"/>
            <w:tcBorders>
              <w:top w:val="nil"/>
            </w:tcBorders>
            <w:vAlign w:val="center"/>
          </w:tcPr>
          <w:p w:rsidR="000867F1" w:rsidRDefault="000867F1" w:rsidP="00C70E89">
            <w:pPr>
              <w:pStyle w:val="a6"/>
              <w:keepNext/>
              <w:spacing w:line="440" w:lineRule="exact"/>
              <w:ind w:left="63" w:right="63"/>
              <w:rPr>
                <w:rFonts w:ascii="宋体" w:hAnsi="宋体" w:cs="宋体"/>
                <w:color w:val="000000"/>
                <w:sz w:val="22"/>
                <w:szCs w:val="22"/>
              </w:rPr>
            </w:pPr>
          </w:p>
        </w:tc>
        <w:tc>
          <w:tcPr>
            <w:tcW w:w="1843" w:type="dxa"/>
            <w:tcBorders>
              <w:top w:val="nil"/>
            </w:tcBorders>
            <w:vAlign w:val="center"/>
          </w:tcPr>
          <w:p w:rsidR="000867F1" w:rsidRDefault="000867F1" w:rsidP="00C70E89">
            <w:pPr>
              <w:pStyle w:val="a6"/>
              <w:keepNext/>
              <w:spacing w:line="440" w:lineRule="exact"/>
              <w:ind w:left="63" w:right="63"/>
              <w:rPr>
                <w:rFonts w:ascii="宋体" w:hAnsi="宋体" w:cs="宋体"/>
                <w:color w:val="000000"/>
                <w:sz w:val="22"/>
                <w:szCs w:val="22"/>
              </w:rPr>
            </w:pPr>
          </w:p>
        </w:tc>
        <w:tc>
          <w:tcPr>
            <w:tcW w:w="1417" w:type="dxa"/>
            <w:tcBorders>
              <w:top w:val="nil"/>
            </w:tcBorders>
            <w:vAlign w:val="center"/>
          </w:tcPr>
          <w:p w:rsidR="000867F1" w:rsidRDefault="000867F1" w:rsidP="00C70E89">
            <w:pPr>
              <w:pStyle w:val="a6"/>
              <w:keepNext/>
              <w:spacing w:line="440" w:lineRule="exact"/>
              <w:ind w:left="63" w:right="63"/>
              <w:rPr>
                <w:rFonts w:ascii="宋体" w:hAnsi="宋体" w:cs="宋体"/>
                <w:color w:val="000000"/>
                <w:sz w:val="22"/>
                <w:szCs w:val="22"/>
              </w:rPr>
            </w:pPr>
          </w:p>
        </w:tc>
        <w:tc>
          <w:tcPr>
            <w:tcW w:w="2410" w:type="dxa"/>
            <w:tcBorders>
              <w:top w:val="nil"/>
            </w:tcBorders>
            <w:vAlign w:val="center"/>
          </w:tcPr>
          <w:p w:rsidR="000867F1" w:rsidRDefault="000867F1" w:rsidP="00C70E89">
            <w:pPr>
              <w:pStyle w:val="a6"/>
              <w:keepNext/>
              <w:spacing w:line="440" w:lineRule="exact"/>
              <w:ind w:left="63" w:right="63"/>
              <w:rPr>
                <w:rFonts w:ascii="宋体" w:hAnsi="宋体" w:cs="宋体"/>
                <w:color w:val="000000"/>
                <w:sz w:val="22"/>
                <w:szCs w:val="22"/>
              </w:rPr>
            </w:pPr>
          </w:p>
        </w:tc>
        <w:tc>
          <w:tcPr>
            <w:tcW w:w="850" w:type="dxa"/>
            <w:tcBorders>
              <w:top w:val="nil"/>
            </w:tcBorders>
            <w:vAlign w:val="center"/>
          </w:tcPr>
          <w:p w:rsidR="000867F1" w:rsidRDefault="000867F1" w:rsidP="00C70E89">
            <w:pPr>
              <w:pStyle w:val="a6"/>
              <w:keepNext/>
              <w:spacing w:line="440" w:lineRule="exact"/>
              <w:ind w:left="63" w:right="63"/>
              <w:rPr>
                <w:rFonts w:ascii="宋体" w:hAnsi="宋体" w:cs="宋体"/>
                <w:color w:val="000000"/>
                <w:sz w:val="22"/>
                <w:szCs w:val="22"/>
              </w:rPr>
            </w:pPr>
          </w:p>
        </w:tc>
        <w:tc>
          <w:tcPr>
            <w:tcW w:w="1560" w:type="dxa"/>
            <w:tcBorders>
              <w:top w:val="nil"/>
            </w:tcBorders>
            <w:vAlign w:val="center"/>
          </w:tcPr>
          <w:p w:rsidR="000867F1" w:rsidRDefault="000867F1" w:rsidP="00C70E89">
            <w:pPr>
              <w:pStyle w:val="a6"/>
              <w:keepNext/>
              <w:spacing w:line="440" w:lineRule="exact"/>
              <w:ind w:left="63" w:right="63"/>
              <w:rPr>
                <w:rFonts w:ascii="宋体" w:hAnsi="宋体" w:cs="宋体"/>
                <w:color w:val="000000"/>
                <w:sz w:val="22"/>
                <w:szCs w:val="22"/>
              </w:rPr>
            </w:pPr>
          </w:p>
        </w:tc>
        <w:tc>
          <w:tcPr>
            <w:tcW w:w="2126" w:type="dxa"/>
            <w:tcBorders>
              <w:top w:val="nil"/>
            </w:tcBorders>
            <w:vAlign w:val="center"/>
          </w:tcPr>
          <w:p w:rsidR="000867F1" w:rsidRDefault="000867F1" w:rsidP="00C70E89">
            <w:pPr>
              <w:pStyle w:val="a6"/>
              <w:keepNext/>
              <w:spacing w:line="440" w:lineRule="exact"/>
              <w:ind w:left="63" w:right="63"/>
              <w:rPr>
                <w:rFonts w:ascii="宋体" w:hAnsi="宋体" w:cs="宋体"/>
                <w:color w:val="000000"/>
                <w:sz w:val="22"/>
                <w:szCs w:val="22"/>
              </w:rPr>
            </w:pPr>
          </w:p>
        </w:tc>
        <w:tc>
          <w:tcPr>
            <w:tcW w:w="1417" w:type="dxa"/>
            <w:tcBorders>
              <w:top w:val="nil"/>
            </w:tcBorders>
            <w:vAlign w:val="center"/>
          </w:tcPr>
          <w:p w:rsidR="000867F1" w:rsidRDefault="000867F1" w:rsidP="00C70E89">
            <w:pPr>
              <w:pStyle w:val="a6"/>
              <w:keepNext/>
              <w:spacing w:line="440" w:lineRule="exact"/>
              <w:ind w:left="63" w:right="63"/>
              <w:rPr>
                <w:rFonts w:ascii="宋体" w:hAnsi="宋体" w:cs="宋体"/>
                <w:color w:val="000000"/>
                <w:sz w:val="22"/>
                <w:szCs w:val="22"/>
              </w:rPr>
            </w:pPr>
          </w:p>
        </w:tc>
        <w:tc>
          <w:tcPr>
            <w:tcW w:w="851" w:type="dxa"/>
            <w:tcBorders>
              <w:top w:val="nil"/>
            </w:tcBorders>
            <w:vAlign w:val="center"/>
          </w:tcPr>
          <w:p w:rsidR="000867F1" w:rsidRDefault="000867F1" w:rsidP="00C70E89">
            <w:pPr>
              <w:pStyle w:val="a6"/>
              <w:keepNext/>
              <w:spacing w:line="440" w:lineRule="exact"/>
              <w:ind w:left="63" w:right="63"/>
              <w:rPr>
                <w:rFonts w:ascii="宋体" w:hAnsi="宋体" w:cs="宋体"/>
                <w:color w:val="000000"/>
                <w:sz w:val="22"/>
                <w:szCs w:val="22"/>
              </w:rPr>
            </w:pPr>
          </w:p>
        </w:tc>
        <w:tc>
          <w:tcPr>
            <w:tcW w:w="850" w:type="dxa"/>
            <w:tcBorders>
              <w:top w:val="nil"/>
            </w:tcBorders>
            <w:vAlign w:val="center"/>
          </w:tcPr>
          <w:p w:rsidR="000867F1" w:rsidRDefault="000867F1" w:rsidP="00C70E89">
            <w:pPr>
              <w:pStyle w:val="a6"/>
              <w:keepNext/>
              <w:spacing w:line="440" w:lineRule="exact"/>
              <w:ind w:left="63" w:right="63"/>
              <w:rPr>
                <w:rFonts w:ascii="宋体" w:hAnsi="宋体" w:cs="宋体"/>
                <w:color w:val="000000"/>
                <w:sz w:val="22"/>
                <w:szCs w:val="22"/>
              </w:rPr>
            </w:pPr>
          </w:p>
        </w:tc>
      </w:tr>
      <w:tr w:rsidR="000867F1" w:rsidTr="00C70E89">
        <w:trPr>
          <w:trHeight w:val="567"/>
        </w:trPr>
        <w:tc>
          <w:tcPr>
            <w:tcW w:w="1277" w:type="dxa"/>
            <w:tcBorders>
              <w:top w:val="nil"/>
            </w:tcBorders>
            <w:vAlign w:val="center"/>
          </w:tcPr>
          <w:p w:rsidR="000867F1" w:rsidRDefault="000867F1" w:rsidP="00C70E89">
            <w:pPr>
              <w:pStyle w:val="a6"/>
              <w:keepNext/>
              <w:spacing w:line="440" w:lineRule="exact"/>
              <w:ind w:left="63" w:right="63"/>
              <w:rPr>
                <w:rFonts w:ascii="宋体" w:hAnsi="宋体" w:cs="宋体"/>
                <w:color w:val="000000"/>
                <w:sz w:val="22"/>
                <w:szCs w:val="22"/>
              </w:rPr>
            </w:pPr>
          </w:p>
        </w:tc>
        <w:tc>
          <w:tcPr>
            <w:tcW w:w="1843" w:type="dxa"/>
            <w:tcBorders>
              <w:top w:val="nil"/>
            </w:tcBorders>
            <w:vAlign w:val="center"/>
          </w:tcPr>
          <w:p w:rsidR="000867F1" w:rsidRDefault="000867F1" w:rsidP="00C70E89">
            <w:pPr>
              <w:pStyle w:val="a6"/>
              <w:keepNext/>
              <w:spacing w:line="440" w:lineRule="exact"/>
              <w:ind w:left="63" w:right="63"/>
              <w:rPr>
                <w:rFonts w:ascii="宋体" w:hAnsi="宋体" w:cs="宋体"/>
                <w:color w:val="000000"/>
                <w:sz w:val="22"/>
                <w:szCs w:val="22"/>
              </w:rPr>
            </w:pPr>
          </w:p>
        </w:tc>
        <w:tc>
          <w:tcPr>
            <w:tcW w:w="1417" w:type="dxa"/>
            <w:tcBorders>
              <w:top w:val="nil"/>
            </w:tcBorders>
            <w:vAlign w:val="center"/>
          </w:tcPr>
          <w:p w:rsidR="000867F1" w:rsidRDefault="000867F1" w:rsidP="00C70E89">
            <w:pPr>
              <w:pStyle w:val="a6"/>
              <w:keepNext/>
              <w:spacing w:line="440" w:lineRule="exact"/>
              <w:ind w:left="63" w:right="63"/>
              <w:rPr>
                <w:rFonts w:ascii="宋体" w:hAnsi="宋体" w:cs="宋体"/>
                <w:color w:val="000000"/>
                <w:sz w:val="22"/>
                <w:szCs w:val="22"/>
              </w:rPr>
            </w:pPr>
          </w:p>
        </w:tc>
        <w:tc>
          <w:tcPr>
            <w:tcW w:w="2410" w:type="dxa"/>
            <w:tcBorders>
              <w:top w:val="nil"/>
            </w:tcBorders>
            <w:vAlign w:val="center"/>
          </w:tcPr>
          <w:p w:rsidR="000867F1" w:rsidRDefault="000867F1" w:rsidP="00C70E89">
            <w:pPr>
              <w:pStyle w:val="a6"/>
              <w:keepNext/>
              <w:spacing w:line="440" w:lineRule="exact"/>
              <w:ind w:left="63" w:right="63"/>
              <w:rPr>
                <w:rFonts w:ascii="宋体" w:hAnsi="宋体" w:cs="宋体"/>
                <w:color w:val="000000"/>
                <w:sz w:val="22"/>
                <w:szCs w:val="22"/>
              </w:rPr>
            </w:pPr>
          </w:p>
        </w:tc>
        <w:tc>
          <w:tcPr>
            <w:tcW w:w="850" w:type="dxa"/>
            <w:tcBorders>
              <w:top w:val="nil"/>
            </w:tcBorders>
            <w:vAlign w:val="center"/>
          </w:tcPr>
          <w:p w:rsidR="000867F1" w:rsidRDefault="000867F1" w:rsidP="00C70E89">
            <w:pPr>
              <w:pStyle w:val="a6"/>
              <w:keepNext/>
              <w:spacing w:line="440" w:lineRule="exact"/>
              <w:ind w:left="63" w:right="63"/>
              <w:rPr>
                <w:rFonts w:ascii="宋体" w:hAnsi="宋体" w:cs="宋体"/>
                <w:color w:val="000000"/>
                <w:sz w:val="22"/>
                <w:szCs w:val="22"/>
              </w:rPr>
            </w:pPr>
          </w:p>
        </w:tc>
        <w:tc>
          <w:tcPr>
            <w:tcW w:w="1560" w:type="dxa"/>
            <w:tcBorders>
              <w:top w:val="nil"/>
            </w:tcBorders>
            <w:vAlign w:val="center"/>
          </w:tcPr>
          <w:p w:rsidR="000867F1" w:rsidRDefault="000867F1" w:rsidP="00C70E89">
            <w:pPr>
              <w:pStyle w:val="a6"/>
              <w:keepNext/>
              <w:spacing w:line="440" w:lineRule="exact"/>
              <w:ind w:left="63" w:right="63"/>
              <w:rPr>
                <w:rFonts w:ascii="宋体" w:hAnsi="宋体" w:cs="宋体"/>
                <w:color w:val="000000"/>
                <w:sz w:val="22"/>
                <w:szCs w:val="22"/>
              </w:rPr>
            </w:pPr>
          </w:p>
        </w:tc>
        <w:tc>
          <w:tcPr>
            <w:tcW w:w="2126" w:type="dxa"/>
            <w:tcBorders>
              <w:top w:val="nil"/>
            </w:tcBorders>
            <w:vAlign w:val="center"/>
          </w:tcPr>
          <w:p w:rsidR="000867F1" w:rsidRDefault="000867F1" w:rsidP="00C70E89">
            <w:pPr>
              <w:pStyle w:val="a6"/>
              <w:keepNext/>
              <w:spacing w:line="440" w:lineRule="exact"/>
              <w:ind w:left="63" w:right="63"/>
              <w:rPr>
                <w:rFonts w:ascii="宋体" w:hAnsi="宋体" w:cs="宋体"/>
                <w:color w:val="000000"/>
                <w:sz w:val="22"/>
                <w:szCs w:val="22"/>
              </w:rPr>
            </w:pPr>
          </w:p>
        </w:tc>
        <w:tc>
          <w:tcPr>
            <w:tcW w:w="1417" w:type="dxa"/>
            <w:tcBorders>
              <w:top w:val="nil"/>
            </w:tcBorders>
            <w:vAlign w:val="center"/>
          </w:tcPr>
          <w:p w:rsidR="000867F1" w:rsidRDefault="000867F1" w:rsidP="00C70E89">
            <w:pPr>
              <w:pStyle w:val="a6"/>
              <w:keepNext/>
              <w:spacing w:line="440" w:lineRule="exact"/>
              <w:ind w:left="63" w:right="63"/>
              <w:rPr>
                <w:rFonts w:ascii="宋体" w:hAnsi="宋体" w:cs="宋体"/>
                <w:color w:val="000000"/>
                <w:sz w:val="22"/>
                <w:szCs w:val="22"/>
              </w:rPr>
            </w:pPr>
          </w:p>
        </w:tc>
        <w:tc>
          <w:tcPr>
            <w:tcW w:w="851" w:type="dxa"/>
            <w:tcBorders>
              <w:top w:val="nil"/>
            </w:tcBorders>
            <w:vAlign w:val="center"/>
          </w:tcPr>
          <w:p w:rsidR="000867F1" w:rsidRDefault="000867F1" w:rsidP="00C70E89">
            <w:pPr>
              <w:pStyle w:val="a6"/>
              <w:keepNext/>
              <w:spacing w:line="440" w:lineRule="exact"/>
              <w:ind w:left="63" w:right="63"/>
              <w:rPr>
                <w:rFonts w:ascii="宋体" w:hAnsi="宋体" w:cs="宋体"/>
                <w:color w:val="000000"/>
                <w:sz w:val="22"/>
                <w:szCs w:val="22"/>
              </w:rPr>
            </w:pPr>
          </w:p>
        </w:tc>
        <w:tc>
          <w:tcPr>
            <w:tcW w:w="850" w:type="dxa"/>
            <w:tcBorders>
              <w:top w:val="nil"/>
            </w:tcBorders>
            <w:vAlign w:val="center"/>
          </w:tcPr>
          <w:p w:rsidR="000867F1" w:rsidRDefault="000867F1" w:rsidP="00C70E89">
            <w:pPr>
              <w:pStyle w:val="a6"/>
              <w:keepNext/>
              <w:spacing w:line="440" w:lineRule="exact"/>
              <w:ind w:left="63" w:right="63"/>
              <w:rPr>
                <w:rFonts w:ascii="宋体" w:hAnsi="宋体" w:cs="宋体"/>
                <w:color w:val="000000"/>
                <w:sz w:val="22"/>
                <w:szCs w:val="22"/>
              </w:rPr>
            </w:pPr>
          </w:p>
        </w:tc>
      </w:tr>
      <w:tr w:rsidR="000867F1" w:rsidTr="00C70E89">
        <w:trPr>
          <w:trHeight w:val="567"/>
        </w:trPr>
        <w:tc>
          <w:tcPr>
            <w:tcW w:w="1277" w:type="dxa"/>
            <w:vAlign w:val="center"/>
          </w:tcPr>
          <w:p w:rsidR="000867F1" w:rsidRDefault="000867F1" w:rsidP="00C70E89">
            <w:pPr>
              <w:pStyle w:val="a6"/>
              <w:keepNext/>
              <w:spacing w:line="440" w:lineRule="exact"/>
              <w:ind w:left="63" w:right="63"/>
              <w:rPr>
                <w:rFonts w:ascii="宋体" w:hAnsi="宋体" w:cs="宋体"/>
                <w:color w:val="000000"/>
                <w:sz w:val="22"/>
                <w:szCs w:val="22"/>
              </w:rPr>
            </w:pPr>
          </w:p>
        </w:tc>
        <w:tc>
          <w:tcPr>
            <w:tcW w:w="1843" w:type="dxa"/>
            <w:vAlign w:val="center"/>
          </w:tcPr>
          <w:p w:rsidR="000867F1" w:rsidRDefault="000867F1" w:rsidP="00C70E89">
            <w:pPr>
              <w:pStyle w:val="a6"/>
              <w:keepNext/>
              <w:spacing w:line="440" w:lineRule="exact"/>
              <w:ind w:left="63" w:right="63"/>
              <w:rPr>
                <w:rFonts w:ascii="宋体" w:hAnsi="宋体" w:cs="宋体"/>
                <w:color w:val="000000"/>
                <w:sz w:val="22"/>
                <w:szCs w:val="22"/>
              </w:rPr>
            </w:pPr>
          </w:p>
        </w:tc>
        <w:tc>
          <w:tcPr>
            <w:tcW w:w="1417" w:type="dxa"/>
            <w:vAlign w:val="center"/>
          </w:tcPr>
          <w:p w:rsidR="000867F1" w:rsidRDefault="000867F1" w:rsidP="00C70E89">
            <w:pPr>
              <w:pStyle w:val="a6"/>
              <w:keepNext/>
              <w:spacing w:line="440" w:lineRule="exact"/>
              <w:ind w:left="63" w:right="63"/>
              <w:rPr>
                <w:rFonts w:ascii="宋体" w:hAnsi="宋体" w:cs="宋体"/>
                <w:color w:val="000000"/>
                <w:sz w:val="22"/>
                <w:szCs w:val="22"/>
              </w:rPr>
            </w:pPr>
          </w:p>
        </w:tc>
        <w:tc>
          <w:tcPr>
            <w:tcW w:w="2410" w:type="dxa"/>
            <w:vAlign w:val="center"/>
          </w:tcPr>
          <w:p w:rsidR="000867F1" w:rsidRDefault="000867F1" w:rsidP="00C70E89">
            <w:pPr>
              <w:pStyle w:val="a6"/>
              <w:keepNext/>
              <w:spacing w:line="440" w:lineRule="exact"/>
              <w:ind w:left="63" w:right="63"/>
              <w:rPr>
                <w:rFonts w:ascii="宋体" w:hAnsi="宋体" w:cs="宋体"/>
                <w:color w:val="000000"/>
                <w:sz w:val="22"/>
                <w:szCs w:val="22"/>
              </w:rPr>
            </w:pPr>
          </w:p>
        </w:tc>
        <w:tc>
          <w:tcPr>
            <w:tcW w:w="850" w:type="dxa"/>
            <w:vAlign w:val="center"/>
          </w:tcPr>
          <w:p w:rsidR="000867F1" w:rsidRDefault="000867F1" w:rsidP="00C70E89">
            <w:pPr>
              <w:pStyle w:val="a6"/>
              <w:keepNext/>
              <w:spacing w:line="440" w:lineRule="exact"/>
              <w:ind w:left="63" w:right="63"/>
              <w:rPr>
                <w:rFonts w:ascii="宋体" w:hAnsi="宋体" w:cs="宋体"/>
                <w:color w:val="000000"/>
                <w:sz w:val="22"/>
                <w:szCs w:val="22"/>
              </w:rPr>
            </w:pPr>
          </w:p>
        </w:tc>
        <w:tc>
          <w:tcPr>
            <w:tcW w:w="1560" w:type="dxa"/>
            <w:vAlign w:val="center"/>
          </w:tcPr>
          <w:p w:rsidR="000867F1" w:rsidRDefault="000867F1" w:rsidP="00C70E89">
            <w:pPr>
              <w:pStyle w:val="a6"/>
              <w:keepNext/>
              <w:spacing w:line="440" w:lineRule="exact"/>
              <w:ind w:left="63" w:right="63"/>
              <w:rPr>
                <w:rFonts w:ascii="宋体" w:hAnsi="宋体" w:cs="宋体"/>
                <w:color w:val="000000"/>
                <w:sz w:val="22"/>
                <w:szCs w:val="22"/>
              </w:rPr>
            </w:pPr>
          </w:p>
        </w:tc>
        <w:tc>
          <w:tcPr>
            <w:tcW w:w="2126" w:type="dxa"/>
            <w:vAlign w:val="center"/>
          </w:tcPr>
          <w:p w:rsidR="000867F1" w:rsidRDefault="000867F1" w:rsidP="00C70E89">
            <w:pPr>
              <w:pStyle w:val="a6"/>
              <w:keepNext/>
              <w:spacing w:line="440" w:lineRule="exact"/>
              <w:ind w:left="63" w:right="63"/>
              <w:rPr>
                <w:rFonts w:ascii="宋体" w:hAnsi="宋体" w:cs="宋体"/>
                <w:color w:val="000000"/>
                <w:sz w:val="22"/>
                <w:szCs w:val="22"/>
              </w:rPr>
            </w:pPr>
          </w:p>
        </w:tc>
        <w:tc>
          <w:tcPr>
            <w:tcW w:w="1417" w:type="dxa"/>
            <w:vAlign w:val="center"/>
          </w:tcPr>
          <w:p w:rsidR="000867F1" w:rsidRDefault="000867F1" w:rsidP="00C70E89">
            <w:pPr>
              <w:pStyle w:val="a6"/>
              <w:keepNext/>
              <w:spacing w:line="440" w:lineRule="exact"/>
              <w:ind w:left="63" w:right="63"/>
              <w:rPr>
                <w:rFonts w:ascii="宋体" w:hAnsi="宋体" w:cs="宋体"/>
                <w:color w:val="000000"/>
                <w:sz w:val="22"/>
                <w:szCs w:val="22"/>
              </w:rPr>
            </w:pPr>
          </w:p>
        </w:tc>
        <w:tc>
          <w:tcPr>
            <w:tcW w:w="851" w:type="dxa"/>
            <w:vAlign w:val="center"/>
          </w:tcPr>
          <w:p w:rsidR="000867F1" w:rsidRDefault="000867F1" w:rsidP="00C70E89">
            <w:pPr>
              <w:pStyle w:val="a6"/>
              <w:keepNext/>
              <w:spacing w:line="440" w:lineRule="exact"/>
              <w:ind w:left="63" w:right="63"/>
              <w:rPr>
                <w:rFonts w:ascii="宋体" w:hAnsi="宋体" w:cs="宋体"/>
                <w:color w:val="000000"/>
                <w:sz w:val="22"/>
                <w:szCs w:val="22"/>
              </w:rPr>
            </w:pPr>
          </w:p>
        </w:tc>
        <w:tc>
          <w:tcPr>
            <w:tcW w:w="850" w:type="dxa"/>
            <w:vAlign w:val="center"/>
          </w:tcPr>
          <w:p w:rsidR="000867F1" w:rsidRDefault="000867F1" w:rsidP="00C70E89">
            <w:pPr>
              <w:pStyle w:val="a6"/>
              <w:keepNext/>
              <w:spacing w:line="440" w:lineRule="exact"/>
              <w:ind w:left="63" w:right="63"/>
              <w:rPr>
                <w:rFonts w:ascii="宋体" w:hAnsi="宋体" w:cs="宋体"/>
                <w:color w:val="000000"/>
                <w:sz w:val="22"/>
                <w:szCs w:val="22"/>
              </w:rPr>
            </w:pPr>
          </w:p>
        </w:tc>
      </w:tr>
      <w:tr w:rsidR="000867F1" w:rsidTr="00C70E89">
        <w:trPr>
          <w:trHeight w:val="567"/>
        </w:trPr>
        <w:tc>
          <w:tcPr>
            <w:tcW w:w="1277" w:type="dxa"/>
            <w:tcBorders>
              <w:top w:val="nil"/>
            </w:tcBorders>
            <w:vAlign w:val="center"/>
          </w:tcPr>
          <w:p w:rsidR="000867F1" w:rsidRDefault="000867F1" w:rsidP="00C70E89">
            <w:pPr>
              <w:pStyle w:val="a6"/>
              <w:keepNext/>
              <w:spacing w:line="440" w:lineRule="exact"/>
              <w:ind w:left="63" w:right="63"/>
              <w:rPr>
                <w:rFonts w:ascii="宋体" w:hAnsi="宋体" w:cs="宋体"/>
                <w:color w:val="000000"/>
                <w:sz w:val="22"/>
                <w:szCs w:val="22"/>
              </w:rPr>
            </w:pPr>
          </w:p>
        </w:tc>
        <w:tc>
          <w:tcPr>
            <w:tcW w:w="1843" w:type="dxa"/>
            <w:tcBorders>
              <w:top w:val="nil"/>
            </w:tcBorders>
            <w:vAlign w:val="center"/>
          </w:tcPr>
          <w:p w:rsidR="000867F1" w:rsidRDefault="000867F1" w:rsidP="00C70E89">
            <w:pPr>
              <w:pStyle w:val="a6"/>
              <w:keepNext/>
              <w:spacing w:line="440" w:lineRule="exact"/>
              <w:ind w:left="63" w:right="63"/>
              <w:rPr>
                <w:rFonts w:ascii="宋体" w:hAnsi="宋体" w:cs="宋体"/>
                <w:color w:val="000000"/>
                <w:sz w:val="22"/>
                <w:szCs w:val="22"/>
              </w:rPr>
            </w:pPr>
          </w:p>
        </w:tc>
        <w:tc>
          <w:tcPr>
            <w:tcW w:w="1417" w:type="dxa"/>
            <w:tcBorders>
              <w:top w:val="nil"/>
            </w:tcBorders>
            <w:vAlign w:val="center"/>
          </w:tcPr>
          <w:p w:rsidR="000867F1" w:rsidRDefault="000867F1" w:rsidP="00C70E89">
            <w:pPr>
              <w:pStyle w:val="a6"/>
              <w:keepNext/>
              <w:spacing w:line="440" w:lineRule="exact"/>
              <w:ind w:left="63" w:right="63"/>
              <w:rPr>
                <w:rFonts w:ascii="宋体" w:hAnsi="宋体" w:cs="宋体"/>
                <w:color w:val="000000"/>
                <w:sz w:val="22"/>
                <w:szCs w:val="22"/>
              </w:rPr>
            </w:pPr>
          </w:p>
        </w:tc>
        <w:tc>
          <w:tcPr>
            <w:tcW w:w="2410" w:type="dxa"/>
            <w:tcBorders>
              <w:top w:val="nil"/>
            </w:tcBorders>
            <w:vAlign w:val="center"/>
          </w:tcPr>
          <w:p w:rsidR="000867F1" w:rsidRDefault="000867F1" w:rsidP="00C70E89">
            <w:pPr>
              <w:pStyle w:val="a6"/>
              <w:keepNext/>
              <w:spacing w:line="440" w:lineRule="exact"/>
              <w:ind w:left="63" w:right="63"/>
              <w:rPr>
                <w:rFonts w:ascii="宋体" w:hAnsi="宋体" w:cs="宋体"/>
                <w:color w:val="000000"/>
                <w:sz w:val="22"/>
                <w:szCs w:val="22"/>
              </w:rPr>
            </w:pPr>
          </w:p>
        </w:tc>
        <w:tc>
          <w:tcPr>
            <w:tcW w:w="850" w:type="dxa"/>
            <w:tcBorders>
              <w:top w:val="nil"/>
            </w:tcBorders>
            <w:vAlign w:val="center"/>
          </w:tcPr>
          <w:p w:rsidR="000867F1" w:rsidRDefault="000867F1" w:rsidP="00C70E89">
            <w:pPr>
              <w:pStyle w:val="a6"/>
              <w:keepNext/>
              <w:spacing w:line="440" w:lineRule="exact"/>
              <w:ind w:left="63" w:right="63"/>
              <w:rPr>
                <w:rFonts w:ascii="宋体" w:hAnsi="宋体" w:cs="宋体"/>
                <w:color w:val="000000"/>
                <w:sz w:val="22"/>
                <w:szCs w:val="22"/>
              </w:rPr>
            </w:pPr>
          </w:p>
        </w:tc>
        <w:tc>
          <w:tcPr>
            <w:tcW w:w="1560" w:type="dxa"/>
            <w:tcBorders>
              <w:top w:val="nil"/>
            </w:tcBorders>
            <w:vAlign w:val="center"/>
          </w:tcPr>
          <w:p w:rsidR="000867F1" w:rsidRDefault="000867F1" w:rsidP="00C70E89">
            <w:pPr>
              <w:pStyle w:val="a6"/>
              <w:keepNext/>
              <w:spacing w:line="440" w:lineRule="exact"/>
              <w:ind w:left="63" w:right="63"/>
              <w:rPr>
                <w:rFonts w:ascii="宋体" w:hAnsi="宋体" w:cs="宋体"/>
                <w:color w:val="000000"/>
                <w:sz w:val="22"/>
                <w:szCs w:val="22"/>
              </w:rPr>
            </w:pPr>
          </w:p>
        </w:tc>
        <w:tc>
          <w:tcPr>
            <w:tcW w:w="2126" w:type="dxa"/>
            <w:tcBorders>
              <w:top w:val="nil"/>
            </w:tcBorders>
            <w:vAlign w:val="center"/>
          </w:tcPr>
          <w:p w:rsidR="000867F1" w:rsidRDefault="000867F1" w:rsidP="00C70E89">
            <w:pPr>
              <w:pStyle w:val="a6"/>
              <w:keepNext/>
              <w:spacing w:line="440" w:lineRule="exact"/>
              <w:ind w:left="63" w:right="63"/>
              <w:rPr>
                <w:rFonts w:ascii="宋体" w:hAnsi="宋体" w:cs="宋体"/>
                <w:color w:val="000000"/>
                <w:sz w:val="22"/>
                <w:szCs w:val="22"/>
              </w:rPr>
            </w:pPr>
          </w:p>
        </w:tc>
        <w:tc>
          <w:tcPr>
            <w:tcW w:w="1417" w:type="dxa"/>
            <w:tcBorders>
              <w:top w:val="nil"/>
            </w:tcBorders>
            <w:vAlign w:val="center"/>
          </w:tcPr>
          <w:p w:rsidR="000867F1" w:rsidRDefault="000867F1" w:rsidP="00C70E89">
            <w:pPr>
              <w:pStyle w:val="a6"/>
              <w:keepNext/>
              <w:spacing w:line="440" w:lineRule="exact"/>
              <w:ind w:left="63" w:right="63"/>
              <w:rPr>
                <w:rFonts w:ascii="宋体" w:hAnsi="宋体" w:cs="宋体"/>
                <w:color w:val="000000"/>
                <w:sz w:val="22"/>
                <w:szCs w:val="22"/>
              </w:rPr>
            </w:pPr>
          </w:p>
        </w:tc>
        <w:tc>
          <w:tcPr>
            <w:tcW w:w="851" w:type="dxa"/>
            <w:tcBorders>
              <w:top w:val="nil"/>
            </w:tcBorders>
            <w:vAlign w:val="center"/>
          </w:tcPr>
          <w:p w:rsidR="000867F1" w:rsidRDefault="000867F1" w:rsidP="00C70E89">
            <w:pPr>
              <w:pStyle w:val="a6"/>
              <w:keepNext/>
              <w:spacing w:line="440" w:lineRule="exact"/>
              <w:ind w:left="63" w:right="63"/>
              <w:rPr>
                <w:rFonts w:ascii="宋体" w:hAnsi="宋体" w:cs="宋体"/>
                <w:color w:val="000000"/>
                <w:sz w:val="22"/>
                <w:szCs w:val="22"/>
              </w:rPr>
            </w:pPr>
          </w:p>
        </w:tc>
        <w:tc>
          <w:tcPr>
            <w:tcW w:w="850" w:type="dxa"/>
            <w:tcBorders>
              <w:top w:val="nil"/>
            </w:tcBorders>
            <w:vAlign w:val="center"/>
          </w:tcPr>
          <w:p w:rsidR="000867F1" w:rsidRDefault="000867F1" w:rsidP="00C70E89">
            <w:pPr>
              <w:pStyle w:val="a6"/>
              <w:keepNext/>
              <w:spacing w:line="440" w:lineRule="exact"/>
              <w:ind w:left="63" w:right="63"/>
              <w:rPr>
                <w:rFonts w:ascii="宋体" w:hAnsi="宋体" w:cs="宋体"/>
                <w:color w:val="000000"/>
                <w:sz w:val="22"/>
                <w:szCs w:val="22"/>
              </w:rPr>
            </w:pPr>
          </w:p>
        </w:tc>
      </w:tr>
      <w:tr w:rsidR="000867F1" w:rsidTr="00C70E89">
        <w:trPr>
          <w:trHeight w:val="567"/>
        </w:trPr>
        <w:tc>
          <w:tcPr>
            <w:tcW w:w="1277" w:type="dxa"/>
            <w:vAlign w:val="center"/>
          </w:tcPr>
          <w:p w:rsidR="000867F1" w:rsidRDefault="000867F1" w:rsidP="00C70E89">
            <w:pPr>
              <w:pStyle w:val="a6"/>
              <w:keepNext/>
              <w:spacing w:line="440" w:lineRule="exact"/>
              <w:ind w:left="63" w:right="63"/>
              <w:rPr>
                <w:rFonts w:ascii="宋体" w:hAnsi="宋体" w:cs="宋体"/>
                <w:color w:val="000000"/>
                <w:sz w:val="22"/>
                <w:szCs w:val="22"/>
              </w:rPr>
            </w:pPr>
          </w:p>
        </w:tc>
        <w:tc>
          <w:tcPr>
            <w:tcW w:w="1843" w:type="dxa"/>
            <w:vAlign w:val="center"/>
          </w:tcPr>
          <w:p w:rsidR="000867F1" w:rsidRDefault="000867F1" w:rsidP="00C70E89">
            <w:pPr>
              <w:pStyle w:val="a6"/>
              <w:keepNext/>
              <w:spacing w:line="440" w:lineRule="exact"/>
              <w:ind w:left="63" w:right="63"/>
              <w:rPr>
                <w:rFonts w:ascii="宋体" w:hAnsi="宋体" w:cs="宋体"/>
                <w:color w:val="000000"/>
                <w:sz w:val="22"/>
                <w:szCs w:val="22"/>
              </w:rPr>
            </w:pPr>
          </w:p>
        </w:tc>
        <w:tc>
          <w:tcPr>
            <w:tcW w:w="1417" w:type="dxa"/>
            <w:vAlign w:val="center"/>
          </w:tcPr>
          <w:p w:rsidR="000867F1" w:rsidRDefault="000867F1" w:rsidP="00C70E89">
            <w:pPr>
              <w:pStyle w:val="a6"/>
              <w:keepNext/>
              <w:spacing w:line="440" w:lineRule="exact"/>
              <w:ind w:left="63" w:right="63"/>
              <w:rPr>
                <w:rFonts w:ascii="宋体" w:hAnsi="宋体" w:cs="宋体"/>
                <w:color w:val="000000"/>
                <w:sz w:val="22"/>
                <w:szCs w:val="22"/>
              </w:rPr>
            </w:pPr>
          </w:p>
        </w:tc>
        <w:tc>
          <w:tcPr>
            <w:tcW w:w="2410" w:type="dxa"/>
            <w:vAlign w:val="center"/>
          </w:tcPr>
          <w:p w:rsidR="000867F1" w:rsidRDefault="000867F1" w:rsidP="00C70E89">
            <w:pPr>
              <w:pStyle w:val="a6"/>
              <w:keepNext/>
              <w:spacing w:line="440" w:lineRule="exact"/>
              <w:ind w:left="63" w:right="63"/>
              <w:rPr>
                <w:rFonts w:ascii="宋体" w:hAnsi="宋体" w:cs="宋体"/>
                <w:color w:val="000000"/>
                <w:sz w:val="22"/>
                <w:szCs w:val="22"/>
              </w:rPr>
            </w:pPr>
          </w:p>
        </w:tc>
        <w:tc>
          <w:tcPr>
            <w:tcW w:w="850" w:type="dxa"/>
            <w:vAlign w:val="center"/>
          </w:tcPr>
          <w:p w:rsidR="000867F1" w:rsidRDefault="000867F1" w:rsidP="00C70E89">
            <w:pPr>
              <w:pStyle w:val="a6"/>
              <w:keepNext/>
              <w:spacing w:line="440" w:lineRule="exact"/>
              <w:ind w:left="63" w:right="63"/>
              <w:rPr>
                <w:rFonts w:ascii="宋体" w:hAnsi="宋体" w:cs="宋体"/>
                <w:color w:val="000000"/>
                <w:sz w:val="22"/>
                <w:szCs w:val="22"/>
              </w:rPr>
            </w:pPr>
          </w:p>
        </w:tc>
        <w:tc>
          <w:tcPr>
            <w:tcW w:w="1560" w:type="dxa"/>
            <w:vAlign w:val="center"/>
          </w:tcPr>
          <w:p w:rsidR="000867F1" w:rsidRDefault="000867F1" w:rsidP="00C70E89">
            <w:pPr>
              <w:pStyle w:val="a6"/>
              <w:keepNext/>
              <w:spacing w:line="440" w:lineRule="exact"/>
              <w:ind w:left="63" w:right="63"/>
              <w:rPr>
                <w:rFonts w:ascii="宋体" w:hAnsi="宋体" w:cs="宋体"/>
                <w:color w:val="000000"/>
                <w:sz w:val="22"/>
                <w:szCs w:val="22"/>
              </w:rPr>
            </w:pPr>
          </w:p>
        </w:tc>
        <w:tc>
          <w:tcPr>
            <w:tcW w:w="2126" w:type="dxa"/>
            <w:vAlign w:val="center"/>
          </w:tcPr>
          <w:p w:rsidR="000867F1" w:rsidRDefault="000867F1" w:rsidP="00C70E89">
            <w:pPr>
              <w:pStyle w:val="a6"/>
              <w:keepNext/>
              <w:spacing w:line="440" w:lineRule="exact"/>
              <w:ind w:left="63" w:right="63"/>
              <w:rPr>
                <w:rFonts w:ascii="宋体" w:hAnsi="宋体" w:cs="宋体"/>
                <w:color w:val="000000"/>
                <w:sz w:val="22"/>
                <w:szCs w:val="22"/>
              </w:rPr>
            </w:pPr>
          </w:p>
        </w:tc>
        <w:tc>
          <w:tcPr>
            <w:tcW w:w="1417" w:type="dxa"/>
            <w:vAlign w:val="center"/>
          </w:tcPr>
          <w:p w:rsidR="000867F1" w:rsidRDefault="000867F1" w:rsidP="00C70E89">
            <w:pPr>
              <w:pStyle w:val="a6"/>
              <w:keepNext/>
              <w:spacing w:line="440" w:lineRule="exact"/>
              <w:ind w:left="63" w:right="63"/>
              <w:rPr>
                <w:rFonts w:ascii="宋体" w:hAnsi="宋体" w:cs="宋体"/>
                <w:color w:val="000000"/>
                <w:sz w:val="22"/>
                <w:szCs w:val="22"/>
              </w:rPr>
            </w:pPr>
          </w:p>
        </w:tc>
        <w:tc>
          <w:tcPr>
            <w:tcW w:w="851" w:type="dxa"/>
            <w:vAlign w:val="center"/>
          </w:tcPr>
          <w:p w:rsidR="000867F1" w:rsidRDefault="000867F1" w:rsidP="00C70E89">
            <w:pPr>
              <w:pStyle w:val="a6"/>
              <w:keepNext/>
              <w:spacing w:line="440" w:lineRule="exact"/>
              <w:ind w:left="63" w:right="63"/>
              <w:rPr>
                <w:rFonts w:ascii="宋体" w:hAnsi="宋体" w:cs="宋体"/>
                <w:color w:val="000000"/>
                <w:sz w:val="22"/>
                <w:szCs w:val="22"/>
              </w:rPr>
            </w:pPr>
          </w:p>
        </w:tc>
        <w:tc>
          <w:tcPr>
            <w:tcW w:w="850" w:type="dxa"/>
            <w:vAlign w:val="center"/>
          </w:tcPr>
          <w:p w:rsidR="000867F1" w:rsidRDefault="000867F1" w:rsidP="00C70E89">
            <w:pPr>
              <w:pStyle w:val="a6"/>
              <w:keepNext/>
              <w:spacing w:line="440" w:lineRule="exact"/>
              <w:ind w:left="63" w:right="63"/>
              <w:rPr>
                <w:rFonts w:ascii="宋体" w:hAnsi="宋体" w:cs="宋体"/>
                <w:color w:val="000000"/>
                <w:sz w:val="22"/>
                <w:szCs w:val="22"/>
              </w:rPr>
            </w:pPr>
          </w:p>
        </w:tc>
      </w:tr>
      <w:tr w:rsidR="000867F1" w:rsidTr="00C70E89">
        <w:trPr>
          <w:trHeight w:val="567"/>
        </w:trPr>
        <w:tc>
          <w:tcPr>
            <w:tcW w:w="1277" w:type="dxa"/>
            <w:tcBorders>
              <w:top w:val="nil"/>
            </w:tcBorders>
            <w:vAlign w:val="center"/>
          </w:tcPr>
          <w:p w:rsidR="000867F1" w:rsidRDefault="000867F1" w:rsidP="00C70E89">
            <w:pPr>
              <w:pStyle w:val="a6"/>
              <w:keepNext/>
              <w:spacing w:line="440" w:lineRule="exact"/>
              <w:ind w:left="63" w:right="63"/>
              <w:rPr>
                <w:rFonts w:ascii="宋体" w:hAnsi="宋体" w:cs="宋体"/>
                <w:color w:val="000000"/>
                <w:sz w:val="22"/>
                <w:szCs w:val="22"/>
              </w:rPr>
            </w:pPr>
          </w:p>
        </w:tc>
        <w:tc>
          <w:tcPr>
            <w:tcW w:w="1843" w:type="dxa"/>
            <w:tcBorders>
              <w:top w:val="nil"/>
            </w:tcBorders>
            <w:vAlign w:val="center"/>
          </w:tcPr>
          <w:p w:rsidR="000867F1" w:rsidRDefault="000867F1" w:rsidP="00C70E89">
            <w:pPr>
              <w:pStyle w:val="a6"/>
              <w:keepNext/>
              <w:spacing w:line="440" w:lineRule="exact"/>
              <w:ind w:left="63" w:right="63"/>
              <w:rPr>
                <w:rFonts w:ascii="宋体" w:hAnsi="宋体" w:cs="宋体"/>
                <w:color w:val="000000"/>
                <w:sz w:val="22"/>
                <w:szCs w:val="22"/>
              </w:rPr>
            </w:pPr>
          </w:p>
        </w:tc>
        <w:tc>
          <w:tcPr>
            <w:tcW w:w="1417" w:type="dxa"/>
            <w:tcBorders>
              <w:top w:val="nil"/>
            </w:tcBorders>
            <w:vAlign w:val="center"/>
          </w:tcPr>
          <w:p w:rsidR="000867F1" w:rsidRDefault="000867F1" w:rsidP="00C70E89">
            <w:pPr>
              <w:pStyle w:val="a6"/>
              <w:keepNext/>
              <w:spacing w:line="440" w:lineRule="exact"/>
              <w:ind w:left="63" w:right="63"/>
              <w:rPr>
                <w:rFonts w:ascii="宋体" w:hAnsi="宋体" w:cs="宋体"/>
                <w:color w:val="000000"/>
                <w:sz w:val="22"/>
                <w:szCs w:val="22"/>
              </w:rPr>
            </w:pPr>
          </w:p>
        </w:tc>
        <w:tc>
          <w:tcPr>
            <w:tcW w:w="2410" w:type="dxa"/>
            <w:tcBorders>
              <w:top w:val="nil"/>
            </w:tcBorders>
            <w:vAlign w:val="center"/>
          </w:tcPr>
          <w:p w:rsidR="000867F1" w:rsidRDefault="000867F1" w:rsidP="00C70E89">
            <w:pPr>
              <w:pStyle w:val="a6"/>
              <w:keepNext/>
              <w:spacing w:line="440" w:lineRule="exact"/>
              <w:ind w:left="63" w:right="63"/>
              <w:rPr>
                <w:rFonts w:ascii="宋体" w:hAnsi="宋体" w:cs="宋体"/>
                <w:color w:val="000000"/>
                <w:sz w:val="22"/>
                <w:szCs w:val="22"/>
              </w:rPr>
            </w:pPr>
          </w:p>
        </w:tc>
        <w:tc>
          <w:tcPr>
            <w:tcW w:w="850" w:type="dxa"/>
            <w:tcBorders>
              <w:top w:val="nil"/>
            </w:tcBorders>
            <w:vAlign w:val="center"/>
          </w:tcPr>
          <w:p w:rsidR="000867F1" w:rsidRDefault="000867F1" w:rsidP="00C70E89">
            <w:pPr>
              <w:pStyle w:val="a6"/>
              <w:keepNext/>
              <w:spacing w:line="440" w:lineRule="exact"/>
              <w:ind w:left="63" w:right="63"/>
              <w:rPr>
                <w:rFonts w:ascii="宋体" w:hAnsi="宋体" w:cs="宋体"/>
                <w:color w:val="000000"/>
                <w:sz w:val="22"/>
                <w:szCs w:val="22"/>
              </w:rPr>
            </w:pPr>
          </w:p>
        </w:tc>
        <w:tc>
          <w:tcPr>
            <w:tcW w:w="1560" w:type="dxa"/>
            <w:tcBorders>
              <w:top w:val="nil"/>
            </w:tcBorders>
            <w:vAlign w:val="center"/>
          </w:tcPr>
          <w:p w:rsidR="000867F1" w:rsidRDefault="000867F1" w:rsidP="00C70E89">
            <w:pPr>
              <w:pStyle w:val="a6"/>
              <w:keepNext/>
              <w:spacing w:line="440" w:lineRule="exact"/>
              <w:ind w:left="63" w:right="63"/>
              <w:rPr>
                <w:rFonts w:ascii="宋体" w:hAnsi="宋体" w:cs="宋体"/>
                <w:color w:val="000000"/>
                <w:sz w:val="22"/>
                <w:szCs w:val="22"/>
              </w:rPr>
            </w:pPr>
          </w:p>
        </w:tc>
        <w:tc>
          <w:tcPr>
            <w:tcW w:w="2126" w:type="dxa"/>
            <w:tcBorders>
              <w:top w:val="nil"/>
            </w:tcBorders>
            <w:vAlign w:val="center"/>
          </w:tcPr>
          <w:p w:rsidR="000867F1" w:rsidRDefault="000867F1" w:rsidP="00C70E89">
            <w:pPr>
              <w:pStyle w:val="a6"/>
              <w:keepNext/>
              <w:spacing w:line="440" w:lineRule="exact"/>
              <w:ind w:left="63" w:right="63"/>
              <w:rPr>
                <w:rFonts w:ascii="宋体" w:hAnsi="宋体" w:cs="宋体"/>
                <w:color w:val="000000"/>
                <w:sz w:val="22"/>
                <w:szCs w:val="22"/>
              </w:rPr>
            </w:pPr>
          </w:p>
        </w:tc>
        <w:tc>
          <w:tcPr>
            <w:tcW w:w="1417" w:type="dxa"/>
            <w:tcBorders>
              <w:top w:val="nil"/>
            </w:tcBorders>
            <w:vAlign w:val="center"/>
          </w:tcPr>
          <w:p w:rsidR="000867F1" w:rsidRDefault="000867F1" w:rsidP="00C70E89">
            <w:pPr>
              <w:pStyle w:val="a6"/>
              <w:keepNext/>
              <w:spacing w:line="440" w:lineRule="exact"/>
              <w:ind w:left="63" w:right="63"/>
              <w:rPr>
                <w:rFonts w:ascii="宋体" w:hAnsi="宋体" w:cs="宋体"/>
                <w:color w:val="000000"/>
                <w:sz w:val="22"/>
                <w:szCs w:val="22"/>
              </w:rPr>
            </w:pPr>
          </w:p>
        </w:tc>
        <w:tc>
          <w:tcPr>
            <w:tcW w:w="851" w:type="dxa"/>
            <w:tcBorders>
              <w:top w:val="nil"/>
            </w:tcBorders>
            <w:vAlign w:val="center"/>
          </w:tcPr>
          <w:p w:rsidR="000867F1" w:rsidRDefault="000867F1" w:rsidP="00C70E89">
            <w:pPr>
              <w:pStyle w:val="a6"/>
              <w:keepNext/>
              <w:spacing w:line="440" w:lineRule="exact"/>
              <w:ind w:left="63" w:right="63"/>
              <w:rPr>
                <w:rFonts w:ascii="宋体" w:hAnsi="宋体" w:cs="宋体"/>
                <w:color w:val="000000"/>
                <w:sz w:val="22"/>
                <w:szCs w:val="22"/>
              </w:rPr>
            </w:pPr>
          </w:p>
        </w:tc>
        <w:tc>
          <w:tcPr>
            <w:tcW w:w="850" w:type="dxa"/>
            <w:tcBorders>
              <w:top w:val="nil"/>
            </w:tcBorders>
            <w:vAlign w:val="center"/>
          </w:tcPr>
          <w:p w:rsidR="000867F1" w:rsidRDefault="000867F1" w:rsidP="00C70E89">
            <w:pPr>
              <w:pStyle w:val="a6"/>
              <w:keepNext/>
              <w:spacing w:line="440" w:lineRule="exact"/>
              <w:ind w:left="63" w:right="63"/>
              <w:rPr>
                <w:rFonts w:ascii="宋体" w:hAnsi="宋体" w:cs="宋体"/>
                <w:color w:val="000000"/>
                <w:sz w:val="22"/>
                <w:szCs w:val="22"/>
              </w:rPr>
            </w:pPr>
          </w:p>
        </w:tc>
      </w:tr>
      <w:tr w:rsidR="000867F1" w:rsidTr="00C70E89">
        <w:trPr>
          <w:trHeight w:val="567"/>
        </w:trPr>
        <w:tc>
          <w:tcPr>
            <w:tcW w:w="1277" w:type="dxa"/>
            <w:tcBorders>
              <w:top w:val="nil"/>
            </w:tcBorders>
            <w:vAlign w:val="center"/>
          </w:tcPr>
          <w:p w:rsidR="000867F1" w:rsidRDefault="000867F1" w:rsidP="00C70E89">
            <w:pPr>
              <w:pStyle w:val="a6"/>
              <w:keepNext/>
              <w:spacing w:line="440" w:lineRule="exact"/>
              <w:ind w:left="63" w:right="63"/>
              <w:rPr>
                <w:rFonts w:ascii="宋体" w:hAnsi="宋体" w:cs="宋体"/>
                <w:color w:val="000000"/>
                <w:sz w:val="22"/>
                <w:szCs w:val="22"/>
              </w:rPr>
            </w:pPr>
          </w:p>
        </w:tc>
        <w:tc>
          <w:tcPr>
            <w:tcW w:w="1843" w:type="dxa"/>
            <w:tcBorders>
              <w:top w:val="nil"/>
            </w:tcBorders>
            <w:vAlign w:val="center"/>
          </w:tcPr>
          <w:p w:rsidR="000867F1" w:rsidRDefault="000867F1" w:rsidP="00C70E89">
            <w:pPr>
              <w:pStyle w:val="a6"/>
              <w:keepNext/>
              <w:spacing w:line="440" w:lineRule="exact"/>
              <w:ind w:left="63" w:right="63"/>
              <w:rPr>
                <w:rFonts w:ascii="宋体" w:hAnsi="宋体" w:cs="宋体"/>
                <w:color w:val="000000"/>
                <w:sz w:val="22"/>
                <w:szCs w:val="22"/>
              </w:rPr>
            </w:pPr>
          </w:p>
        </w:tc>
        <w:tc>
          <w:tcPr>
            <w:tcW w:w="1417" w:type="dxa"/>
            <w:tcBorders>
              <w:top w:val="nil"/>
            </w:tcBorders>
            <w:vAlign w:val="center"/>
          </w:tcPr>
          <w:p w:rsidR="000867F1" w:rsidRDefault="000867F1" w:rsidP="00C70E89">
            <w:pPr>
              <w:pStyle w:val="a6"/>
              <w:keepNext/>
              <w:spacing w:line="440" w:lineRule="exact"/>
              <w:ind w:left="63" w:right="63"/>
              <w:rPr>
                <w:rFonts w:ascii="宋体" w:hAnsi="宋体" w:cs="宋体"/>
                <w:color w:val="000000"/>
                <w:sz w:val="22"/>
                <w:szCs w:val="22"/>
              </w:rPr>
            </w:pPr>
          </w:p>
        </w:tc>
        <w:tc>
          <w:tcPr>
            <w:tcW w:w="2410" w:type="dxa"/>
            <w:tcBorders>
              <w:top w:val="nil"/>
            </w:tcBorders>
            <w:vAlign w:val="center"/>
          </w:tcPr>
          <w:p w:rsidR="000867F1" w:rsidRDefault="000867F1" w:rsidP="00C70E89">
            <w:pPr>
              <w:pStyle w:val="a6"/>
              <w:keepNext/>
              <w:spacing w:line="440" w:lineRule="exact"/>
              <w:ind w:left="63" w:right="63"/>
              <w:rPr>
                <w:rFonts w:ascii="宋体" w:hAnsi="宋体" w:cs="宋体"/>
                <w:color w:val="000000"/>
                <w:sz w:val="22"/>
                <w:szCs w:val="22"/>
              </w:rPr>
            </w:pPr>
          </w:p>
        </w:tc>
        <w:tc>
          <w:tcPr>
            <w:tcW w:w="850" w:type="dxa"/>
            <w:tcBorders>
              <w:top w:val="nil"/>
            </w:tcBorders>
            <w:vAlign w:val="center"/>
          </w:tcPr>
          <w:p w:rsidR="000867F1" w:rsidRDefault="000867F1" w:rsidP="00C70E89">
            <w:pPr>
              <w:pStyle w:val="a6"/>
              <w:keepNext/>
              <w:spacing w:line="440" w:lineRule="exact"/>
              <w:ind w:left="63" w:right="63"/>
              <w:rPr>
                <w:rFonts w:ascii="宋体" w:hAnsi="宋体" w:cs="宋体"/>
                <w:color w:val="000000"/>
                <w:sz w:val="22"/>
                <w:szCs w:val="22"/>
              </w:rPr>
            </w:pPr>
          </w:p>
        </w:tc>
        <w:tc>
          <w:tcPr>
            <w:tcW w:w="1560" w:type="dxa"/>
            <w:tcBorders>
              <w:top w:val="nil"/>
            </w:tcBorders>
            <w:vAlign w:val="center"/>
          </w:tcPr>
          <w:p w:rsidR="000867F1" w:rsidRDefault="000867F1" w:rsidP="00C70E89">
            <w:pPr>
              <w:pStyle w:val="a6"/>
              <w:keepNext/>
              <w:spacing w:line="440" w:lineRule="exact"/>
              <w:ind w:left="63" w:right="63"/>
              <w:rPr>
                <w:rFonts w:ascii="宋体" w:hAnsi="宋体" w:cs="宋体"/>
                <w:color w:val="000000"/>
                <w:sz w:val="22"/>
                <w:szCs w:val="22"/>
              </w:rPr>
            </w:pPr>
          </w:p>
        </w:tc>
        <w:tc>
          <w:tcPr>
            <w:tcW w:w="2126" w:type="dxa"/>
            <w:tcBorders>
              <w:top w:val="nil"/>
            </w:tcBorders>
            <w:vAlign w:val="center"/>
          </w:tcPr>
          <w:p w:rsidR="000867F1" w:rsidRDefault="000867F1" w:rsidP="00C70E89">
            <w:pPr>
              <w:pStyle w:val="a6"/>
              <w:keepNext/>
              <w:spacing w:line="440" w:lineRule="exact"/>
              <w:ind w:left="63" w:right="63"/>
              <w:rPr>
                <w:rFonts w:ascii="宋体" w:hAnsi="宋体" w:cs="宋体"/>
                <w:color w:val="000000"/>
                <w:sz w:val="22"/>
                <w:szCs w:val="22"/>
              </w:rPr>
            </w:pPr>
          </w:p>
        </w:tc>
        <w:tc>
          <w:tcPr>
            <w:tcW w:w="1417" w:type="dxa"/>
            <w:tcBorders>
              <w:top w:val="nil"/>
            </w:tcBorders>
            <w:vAlign w:val="center"/>
          </w:tcPr>
          <w:p w:rsidR="000867F1" w:rsidRDefault="000867F1" w:rsidP="00C70E89">
            <w:pPr>
              <w:pStyle w:val="a6"/>
              <w:keepNext/>
              <w:spacing w:line="440" w:lineRule="exact"/>
              <w:ind w:left="63" w:right="63"/>
              <w:rPr>
                <w:rFonts w:ascii="宋体" w:hAnsi="宋体" w:cs="宋体"/>
                <w:color w:val="000000"/>
                <w:sz w:val="22"/>
                <w:szCs w:val="22"/>
              </w:rPr>
            </w:pPr>
          </w:p>
        </w:tc>
        <w:tc>
          <w:tcPr>
            <w:tcW w:w="851" w:type="dxa"/>
            <w:tcBorders>
              <w:top w:val="nil"/>
            </w:tcBorders>
            <w:vAlign w:val="center"/>
          </w:tcPr>
          <w:p w:rsidR="000867F1" w:rsidRDefault="000867F1" w:rsidP="00C70E89">
            <w:pPr>
              <w:pStyle w:val="a6"/>
              <w:keepNext/>
              <w:spacing w:line="440" w:lineRule="exact"/>
              <w:ind w:left="63" w:right="63"/>
              <w:rPr>
                <w:rFonts w:ascii="宋体" w:hAnsi="宋体" w:cs="宋体"/>
                <w:color w:val="000000"/>
                <w:sz w:val="22"/>
                <w:szCs w:val="22"/>
              </w:rPr>
            </w:pPr>
          </w:p>
        </w:tc>
        <w:tc>
          <w:tcPr>
            <w:tcW w:w="850" w:type="dxa"/>
            <w:tcBorders>
              <w:top w:val="nil"/>
            </w:tcBorders>
            <w:vAlign w:val="center"/>
          </w:tcPr>
          <w:p w:rsidR="000867F1" w:rsidRDefault="000867F1" w:rsidP="00C70E89">
            <w:pPr>
              <w:pStyle w:val="a6"/>
              <w:keepNext/>
              <w:spacing w:line="440" w:lineRule="exact"/>
              <w:ind w:left="63" w:right="63"/>
              <w:rPr>
                <w:rFonts w:ascii="宋体" w:hAnsi="宋体" w:cs="宋体"/>
                <w:color w:val="000000"/>
                <w:sz w:val="22"/>
                <w:szCs w:val="22"/>
              </w:rPr>
            </w:pPr>
          </w:p>
        </w:tc>
      </w:tr>
      <w:tr w:rsidR="000867F1" w:rsidTr="00C70E89">
        <w:trPr>
          <w:trHeight w:val="567"/>
        </w:trPr>
        <w:tc>
          <w:tcPr>
            <w:tcW w:w="1277" w:type="dxa"/>
            <w:tcBorders>
              <w:top w:val="nil"/>
            </w:tcBorders>
            <w:vAlign w:val="center"/>
          </w:tcPr>
          <w:p w:rsidR="000867F1" w:rsidRDefault="000867F1" w:rsidP="00C70E89">
            <w:pPr>
              <w:pStyle w:val="a6"/>
              <w:keepNext/>
              <w:spacing w:line="440" w:lineRule="exact"/>
              <w:ind w:left="63" w:right="63"/>
              <w:rPr>
                <w:rFonts w:ascii="宋体" w:hAnsi="宋体" w:cs="宋体"/>
                <w:color w:val="000000"/>
                <w:sz w:val="22"/>
                <w:szCs w:val="22"/>
              </w:rPr>
            </w:pPr>
          </w:p>
        </w:tc>
        <w:tc>
          <w:tcPr>
            <w:tcW w:w="1843" w:type="dxa"/>
            <w:tcBorders>
              <w:top w:val="nil"/>
            </w:tcBorders>
            <w:vAlign w:val="center"/>
          </w:tcPr>
          <w:p w:rsidR="000867F1" w:rsidRDefault="000867F1" w:rsidP="00C70E89">
            <w:pPr>
              <w:pStyle w:val="a6"/>
              <w:keepNext/>
              <w:spacing w:line="440" w:lineRule="exact"/>
              <w:ind w:left="63" w:right="63"/>
              <w:rPr>
                <w:rFonts w:ascii="宋体" w:hAnsi="宋体" w:cs="宋体"/>
                <w:color w:val="000000"/>
                <w:sz w:val="22"/>
                <w:szCs w:val="22"/>
              </w:rPr>
            </w:pPr>
          </w:p>
        </w:tc>
        <w:tc>
          <w:tcPr>
            <w:tcW w:w="1417" w:type="dxa"/>
            <w:tcBorders>
              <w:top w:val="nil"/>
            </w:tcBorders>
            <w:vAlign w:val="center"/>
          </w:tcPr>
          <w:p w:rsidR="000867F1" w:rsidRDefault="000867F1" w:rsidP="00C70E89">
            <w:pPr>
              <w:pStyle w:val="a6"/>
              <w:keepNext/>
              <w:spacing w:line="440" w:lineRule="exact"/>
              <w:ind w:left="63" w:right="63"/>
              <w:rPr>
                <w:rFonts w:ascii="宋体" w:hAnsi="宋体" w:cs="宋体"/>
                <w:color w:val="000000"/>
                <w:sz w:val="22"/>
                <w:szCs w:val="22"/>
              </w:rPr>
            </w:pPr>
          </w:p>
        </w:tc>
        <w:tc>
          <w:tcPr>
            <w:tcW w:w="2410" w:type="dxa"/>
            <w:tcBorders>
              <w:top w:val="nil"/>
            </w:tcBorders>
            <w:vAlign w:val="center"/>
          </w:tcPr>
          <w:p w:rsidR="000867F1" w:rsidRDefault="000867F1" w:rsidP="00C70E89">
            <w:pPr>
              <w:pStyle w:val="a6"/>
              <w:keepNext/>
              <w:spacing w:line="440" w:lineRule="exact"/>
              <w:ind w:left="63" w:right="63"/>
              <w:rPr>
                <w:rFonts w:ascii="宋体" w:hAnsi="宋体" w:cs="宋体"/>
                <w:color w:val="000000"/>
                <w:sz w:val="22"/>
                <w:szCs w:val="22"/>
              </w:rPr>
            </w:pPr>
          </w:p>
        </w:tc>
        <w:tc>
          <w:tcPr>
            <w:tcW w:w="850" w:type="dxa"/>
            <w:tcBorders>
              <w:top w:val="nil"/>
            </w:tcBorders>
            <w:vAlign w:val="center"/>
          </w:tcPr>
          <w:p w:rsidR="000867F1" w:rsidRDefault="000867F1" w:rsidP="00C70E89">
            <w:pPr>
              <w:pStyle w:val="a6"/>
              <w:keepNext/>
              <w:spacing w:line="440" w:lineRule="exact"/>
              <w:ind w:left="63" w:right="63"/>
              <w:rPr>
                <w:rFonts w:ascii="宋体" w:hAnsi="宋体" w:cs="宋体"/>
                <w:color w:val="000000"/>
                <w:sz w:val="22"/>
                <w:szCs w:val="22"/>
              </w:rPr>
            </w:pPr>
          </w:p>
        </w:tc>
        <w:tc>
          <w:tcPr>
            <w:tcW w:w="1560" w:type="dxa"/>
            <w:tcBorders>
              <w:top w:val="nil"/>
            </w:tcBorders>
            <w:vAlign w:val="center"/>
          </w:tcPr>
          <w:p w:rsidR="000867F1" w:rsidRDefault="000867F1" w:rsidP="00C70E89">
            <w:pPr>
              <w:pStyle w:val="a6"/>
              <w:keepNext/>
              <w:spacing w:line="440" w:lineRule="exact"/>
              <w:ind w:left="63" w:right="63"/>
              <w:rPr>
                <w:rFonts w:ascii="宋体" w:hAnsi="宋体" w:cs="宋体"/>
                <w:color w:val="000000"/>
                <w:sz w:val="22"/>
                <w:szCs w:val="22"/>
              </w:rPr>
            </w:pPr>
          </w:p>
        </w:tc>
        <w:tc>
          <w:tcPr>
            <w:tcW w:w="2126" w:type="dxa"/>
            <w:tcBorders>
              <w:top w:val="nil"/>
            </w:tcBorders>
            <w:vAlign w:val="center"/>
          </w:tcPr>
          <w:p w:rsidR="000867F1" w:rsidRDefault="000867F1" w:rsidP="00C70E89">
            <w:pPr>
              <w:pStyle w:val="a6"/>
              <w:keepNext/>
              <w:spacing w:line="440" w:lineRule="exact"/>
              <w:ind w:left="63" w:right="63"/>
              <w:rPr>
                <w:rFonts w:ascii="宋体" w:hAnsi="宋体" w:cs="宋体"/>
                <w:color w:val="000000"/>
                <w:sz w:val="22"/>
                <w:szCs w:val="22"/>
              </w:rPr>
            </w:pPr>
          </w:p>
        </w:tc>
        <w:tc>
          <w:tcPr>
            <w:tcW w:w="1417" w:type="dxa"/>
            <w:tcBorders>
              <w:top w:val="nil"/>
            </w:tcBorders>
            <w:vAlign w:val="center"/>
          </w:tcPr>
          <w:p w:rsidR="000867F1" w:rsidRDefault="000867F1" w:rsidP="00C70E89">
            <w:pPr>
              <w:pStyle w:val="a6"/>
              <w:keepNext/>
              <w:spacing w:line="440" w:lineRule="exact"/>
              <w:ind w:left="63" w:right="63"/>
              <w:rPr>
                <w:rFonts w:ascii="宋体" w:hAnsi="宋体" w:cs="宋体"/>
                <w:color w:val="000000"/>
                <w:sz w:val="22"/>
                <w:szCs w:val="22"/>
              </w:rPr>
            </w:pPr>
          </w:p>
        </w:tc>
        <w:tc>
          <w:tcPr>
            <w:tcW w:w="851" w:type="dxa"/>
            <w:tcBorders>
              <w:top w:val="nil"/>
            </w:tcBorders>
            <w:vAlign w:val="center"/>
          </w:tcPr>
          <w:p w:rsidR="000867F1" w:rsidRDefault="000867F1" w:rsidP="00C70E89">
            <w:pPr>
              <w:pStyle w:val="a6"/>
              <w:keepNext/>
              <w:spacing w:line="440" w:lineRule="exact"/>
              <w:ind w:left="63" w:right="63"/>
              <w:rPr>
                <w:rFonts w:ascii="宋体" w:hAnsi="宋体" w:cs="宋体"/>
                <w:color w:val="000000"/>
                <w:sz w:val="22"/>
                <w:szCs w:val="22"/>
              </w:rPr>
            </w:pPr>
          </w:p>
        </w:tc>
        <w:tc>
          <w:tcPr>
            <w:tcW w:w="850" w:type="dxa"/>
            <w:tcBorders>
              <w:top w:val="nil"/>
            </w:tcBorders>
            <w:vAlign w:val="center"/>
          </w:tcPr>
          <w:p w:rsidR="000867F1" w:rsidRDefault="000867F1" w:rsidP="00C70E89">
            <w:pPr>
              <w:pStyle w:val="a6"/>
              <w:keepNext/>
              <w:spacing w:line="440" w:lineRule="exact"/>
              <w:ind w:left="63" w:right="63"/>
              <w:rPr>
                <w:rFonts w:ascii="宋体" w:hAnsi="宋体" w:cs="宋体"/>
                <w:color w:val="000000"/>
                <w:sz w:val="22"/>
                <w:szCs w:val="22"/>
              </w:rPr>
            </w:pPr>
          </w:p>
        </w:tc>
      </w:tr>
    </w:tbl>
    <w:p w:rsidR="000867F1" w:rsidRDefault="000867F1" w:rsidP="000867F1">
      <w:pPr>
        <w:spacing w:beforeLines="50" w:before="156" w:afterLines="50" w:after="156" w:line="440" w:lineRule="exact"/>
        <w:jc w:val="center"/>
        <w:rPr>
          <w:rFonts w:ascii="宋体" w:hAnsi="宋体" w:cs="宋体"/>
          <w:color w:val="000000"/>
          <w:sz w:val="22"/>
          <w:szCs w:val="22"/>
        </w:rPr>
      </w:pPr>
      <w:r>
        <w:rPr>
          <w:rFonts w:ascii="宋体" w:hAnsi="宋体" w:cs="宋体" w:hint="eastAsia"/>
          <w:color w:val="000000"/>
          <w:sz w:val="22"/>
          <w:szCs w:val="22"/>
        </w:rPr>
        <w:t>附件1：</w:t>
      </w:r>
      <w:bookmarkEnd w:id="1013"/>
      <w:r>
        <w:rPr>
          <w:rFonts w:ascii="宋体" w:hAnsi="宋体" w:cs="宋体" w:hint="eastAsia"/>
          <w:color w:val="000000"/>
          <w:sz w:val="22"/>
          <w:szCs w:val="22"/>
        </w:rPr>
        <w:t>承包人承揽工程项目一览表</w:t>
      </w:r>
    </w:p>
    <w:p w:rsidR="000867F1" w:rsidRDefault="000867F1" w:rsidP="000867F1">
      <w:pPr>
        <w:spacing w:beforeLines="50" w:before="156" w:afterLines="50" w:after="156" w:line="440" w:lineRule="exact"/>
        <w:jc w:val="center"/>
        <w:rPr>
          <w:rFonts w:ascii="宋体" w:hAnsi="宋体" w:cs="宋体"/>
          <w:color w:val="000000"/>
          <w:sz w:val="22"/>
          <w:szCs w:val="22"/>
        </w:rPr>
      </w:pPr>
    </w:p>
    <w:p w:rsidR="000867F1" w:rsidRDefault="000867F1" w:rsidP="000867F1">
      <w:pPr>
        <w:pStyle w:val="aa"/>
        <w:sectPr w:rsidR="000867F1">
          <w:pgSz w:w="16838" w:h="11906" w:orient="landscape"/>
          <w:pgMar w:top="1554" w:right="1418" w:bottom="1531" w:left="1418" w:header="851" w:footer="992" w:gutter="0"/>
          <w:cols w:space="720"/>
          <w:titlePg/>
          <w:docGrid w:type="linesAndChars" w:linePitch="312"/>
        </w:sectPr>
      </w:pPr>
    </w:p>
    <w:p w:rsidR="000867F1" w:rsidRDefault="000867F1" w:rsidP="000867F1">
      <w:pPr>
        <w:spacing w:line="440" w:lineRule="exact"/>
        <w:rPr>
          <w:rFonts w:ascii="宋体" w:hAnsi="宋体" w:cs="宋体"/>
          <w:color w:val="000000"/>
          <w:sz w:val="22"/>
          <w:szCs w:val="22"/>
        </w:rPr>
      </w:pPr>
      <w:bookmarkStart w:id="1014" w:name="_Toc25656"/>
      <w:r>
        <w:rPr>
          <w:rFonts w:ascii="宋体" w:hAnsi="宋体" w:cs="宋体" w:hint="eastAsia"/>
          <w:color w:val="000000"/>
          <w:sz w:val="22"/>
          <w:szCs w:val="22"/>
        </w:rPr>
        <w:lastRenderedPageBreak/>
        <w:t>附</w:t>
      </w:r>
      <w:bookmarkStart w:id="1015" w:name="_Toc296891053"/>
      <w:bookmarkStart w:id="1016" w:name="_Toc296346726"/>
      <w:bookmarkStart w:id="1017" w:name="_Toc296347224"/>
      <w:bookmarkStart w:id="1018" w:name="_Toc296891265"/>
      <w:bookmarkStart w:id="1019" w:name="_Toc296944564"/>
      <w:bookmarkStart w:id="1020" w:name="_Toc296503225"/>
      <w:bookmarkStart w:id="1021" w:name="_Toc267261692"/>
      <w:r>
        <w:rPr>
          <w:rFonts w:ascii="宋体" w:hAnsi="宋体" w:cs="宋体" w:hint="eastAsia"/>
          <w:color w:val="000000"/>
          <w:sz w:val="22"/>
          <w:szCs w:val="22"/>
        </w:rPr>
        <w:t>件2：</w:t>
      </w:r>
      <w:bookmarkEnd w:id="1014"/>
    </w:p>
    <w:bookmarkEnd w:id="1015"/>
    <w:bookmarkEnd w:id="1016"/>
    <w:bookmarkEnd w:id="1017"/>
    <w:bookmarkEnd w:id="1018"/>
    <w:bookmarkEnd w:id="1019"/>
    <w:bookmarkEnd w:id="1020"/>
    <w:bookmarkEnd w:id="1021"/>
    <w:p w:rsidR="000867F1" w:rsidRDefault="000867F1" w:rsidP="000867F1">
      <w:pPr>
        <w:spacing w:beforeLines="50" w:before="156" w:afterLines="50" w:after="156" w:line="440" w:lineRule="exact"/>
        <w:jc w:val="center"/>
        <w:rPr>
          <w:rFonts w:ascii="宋体" w:hAnsi="宋体" w:cs="宋体"/>
          <w:color w:val="000000"/>
          <w:sz w:val="22"/>
          <w:szCs w:val="22"/>
        </w:rPr>
      </w:pPr>
      <w:r>
        <w:rPr>
          <w:rFonts w:ascii="宋体" w:hAnsi="宋体" w:cs="宋体" w:hint="eastAsia"/>
          <w:color w:val="000000"/>
          <w:sz w:val="22"/>
          <w:szCs w:val="22"/>
        </w:rPr>
        <w:t>发包人供应材料设备一览表</w:t>
      </w:r>
    </w:p>
    <w:tbl>
      <w:tblPr>
        <w:tblW w:w="10009"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851"/>
        <w:gridCol w:w="1276"/>
        <w:gridCol w:w="1146"/>
        <w:gridCol w:w="1212"/>
        <w:gridCol w:w="851"/>
        <w:gridCol w:w="1044"/>
        <w:gridCol w:w="992"/>
        <w:gridCol w:w="851"/>
        <w:gridCol w:w="974"/>
        <w:gridCol w:w="812"/>
      </w:tblGrid>
      <w:tr w:rsidR="000867F1" w:rsidTr="00C70E89">
        <w:trPr>
          <w:jc w:val="center"/>
        </w:trPr>
        <w:tc>
          <w:tcPr>
            <w:tcW w:w="851" w:type="dxa"/>
            <w:tcBorders>
              <w:top w:val="single" w:sz="12" w:space="0" w:color="auto"/>
              <w:bottom w:val="double" w:sz="6" w:space="0" w:color="auto"/>
            </w:tcBorders>
            <w:vAlign w:val="center"/>
          </w:tcPr>
          <w:p w:rsidR="000867F1" w:rsidRDefault="000867F1" w:rsidP="00C70E89">
            <w:pPr>
              <w:pStyle w:val="a6"/>
              <w:keepNext/>
              <w:spacing w:line="440" w:lineRule="exact"/>
              <w:ind w:left="63" w:right="63"/>
              <w:rPr>
                <w:rFonts w:ascii="宋体" w:hAnsi="宋体" w:cs="宋体"/>
                <w:color w:val="000000"/>
                <w:sz w:val="22"/>
                <w:szCs w:val="22"/>
              </w:rPr>
            </w:pPr>
            <w:r>
              <w:rPr>
                <w:rFonts w:ascii="宋体" w:hAnsi="宋体" w:cs="宋体" w:hint="eastAsia"/>
                <w:color w:val="000000"/>
                <w:sz w:val="22"/>
                <w:szCs w:val="22"/>
              </w:rPr>
              <w:t>序号</w:t>
            </w:r>
          </w:p>
        </w:tc>
        <w:tc>
          <w:tcPr>
            <w:tcW w:w="1276" w:type="dxa"/>
            <w:tcBorders>
              <w:top w:val="single" w:sz="12" w:space="0" w:color="auto"/>
              <w:bottom w:val="double" w:sz="6" w:space="0" w:color="auto"/>
            </w:tcBorders>
            <w:vAlign w:val="center"/>
          </w:tcPr>
          <w:p w:rsidR="000867F1" w:rsidRDefault="000867F1" w:rsidP="00C70E89">
            <w:pPr>
              <w:pStyle w:val="a6"/>
              <w:keepNext/>
              <w:spacing w:line="440" w:lineRule="exact"/>
              <w:ind w:left="63" w:right="63"/>
              <w:rPr>
                <w:rFonts w:ascii="宋体" w:hAnsi="宋体" w:cs="宋体"/>
                <w:color w:val="000000"/>
                <w:sz w:val="22"/>
                <w:szCs w:val="22"/>
              </w:rPr>
            </w:pPr>
            <w:r>
              <w:rPr>
                <w:rFonts w:ascii="宋体" w:hAnsi="宋体" w:cs="宋体" w:hint="eastAsia"/>
                <w:color w:val="000000"/>
                <w:sz w:val="22"/>
                <w:szCs w:val="22"/>
              </w:rPr>
              <w:t>材料、设备品种</w:t>
            </w:r>
          </w:p>
        </w:tc>
        <w:tc>
          <w:tcPr>
            <w:tcW w:w="1146" w:type="dxa"/>
            <w:tcBorders>
              <w:top w:val="single" w:sz="12" w:space="0" w:color="auto"/>
              <w:bottom w:val="double" w:sz="6" w:space="0" w:color="auto"/>
            </w:tcBorders>
            <w:vAlign w:val="center"/>
          </w:tcPr>
          <w:p w:rsidR="000867F1" w:rsidRDefault="000867F1" w:rsidP="00C70E89">
            <w:pPr>
              <w:pStyle w:val="a6"/>
              <w:keepNext/>
              <w:spacing w:line="440" w:lineRule="exact"/>
              <w:ind w:left="63" w:right="63"/>
              <w:rPr>
                <w:rFonts w:ascii="宋体" w:hAnsi="宋体" w:cs="宋体"/>
                <w:color w:val="000000"/>
                <w:sz w:val="22"/>
                <w:szCs w:val="22"/>
              </w:rPr>
            </w:pPr>
            <w:r>
              <w:rPr>
                <w:rFonts w:ascii="宋体" w:hAnsi="宋体" w:cs="宋体" w:hint="eastAsia"/>
                <w:color w:val="000000"/>
                <w:sz w:val="22"/>
                <w:szCs w:val="22"/>
              </w:rPr>
              <w:t>规格型号</w:t>
            </w:r>
          </w:p>
        </w:tc>
        <w:tc>
          <w:tcPr>
            <w:tcW w:w="1212" w:type="dxa"/>
            <w:tcBorders>
              <w:top w:val="single" w:sz="12" w:space="0" w:color="auto"/>
              <w:bottom w:val="double" w:sz="6" w:space="0" w:color="auto"/>
            </w:tcBorders>
            <w:vAlign w:val="center"/>
          </w:tcPr>
          <w:p w:rsidR="000867F1" w:rsidRDefault="000867F1" w:rsidP="00C70E89">
            <w:pPr>
              <w:pStyle w:val="a6"/>
              <w:keepNext/>
              <w:spacing w:line="440" w:lineRule="exact"/>
              <w:ind w:left="63" w:right="63"/>
              <w:rPr>
                <w:rFonts w:ascii="宋体" w:hAnsi="宋体" w:cs="宋体"/>
                <w:color w:val="000000"/>
                <w:sz w:val="22"/>
                <w:szCs w:val="22"/>
              </w:rPr>
            </w:pPr>
            <w:r>
              <w:rPr>
                <w:rFonts w:ascii="宋体" w:hAnsi="宋体" w:cs="宋体" w:hint="eastAsia"/>
                <w:color w:val="000000"/>
                <w:sz w:val="22"/>
                <w:szCs w:val="22"/>
              </w:rPr>
              <w:t>单位</w:t>
            </w:r>
          </w:p>
        </w:tc>
        <w:tc>
          <w:tcPr>
            <w:tcW w:w="851" w:type="dxa"/>
            <w:tcBorders>
              <w:top w:val="single" w:sz="12" w:space="0" w:color="auto"/>
              <w:bottom w:val="double" w:sz="6" w:space="0" w:color="auto"/>
            </w:tcBorders>
            <w:vAlign w:val="center"/>
          </w:tcPr>
          <w:p w:rsidR="000867F1" w:rsidRDefault="000867F1" w:rsidP="00C70E89">
            <w:pPr>
              <w:pStyle w:val="a6"/>
              <w:keepNext/>
              <w:spacing w:line="440" w:lineRule="exact"/>
              <w:ind w:left="63" w:right="63"/>
              <w:rPr>
                <w:rFonts w:ascii="宋体" w:hAnsi="宋体" w:cs="宋体"/>
                <w:color w:val="000000"/>
                <w:sz w:val="22"/>
                <w:szCs w:val="22"/>
              </w:rPr>
            </w:pPr>
            <w:r>
              <w:rPr>
                <w:rFonts w:ascii="宋体" w:hAnsi="宋体" w:cs="宋体" w:hint="eastAsia"/>
                <w:color w:val="000000"/>
                <w:sz w:val="22"/>
                <w:szCs w:val="22"/>
              </w:rPr>
              <w:t>数量</w:t>
            </w:r>
          </w:p>
        </w:tc>
        <w:tc>
          <w:tcPr>
            <w:tcW w:w="1044" w:type="dxa"/>
            <w:tcBorders>
              <w:top w:val="single" w:sz="12" w:space="0" w:color="auto"/>
              <w:bottom w:val="double" w:sz="6" w:space="0" w:color="auto"/>
            </w:tcBorders>
            <w:vAlign w:val="center"/>
          </w:tcPr>
          <w:p w:rsidR="000867F1" w:rsidRDefault="000867F1" w:rsidP="00C70E89">
            <w:pPr>
              <w:pStyle w:val="a6"/>
              <w:keepNext/>
              <w:spacing w:line="440" w:lineRule="exact"/>
              <w:ind w:left="63" w:right="63"/>
              <w:rPr>
                <w:rFonts w:ascii="宋体" w:hAnsi="宋体" w:cs="宋体"/>
                <w:color w:val="000000"/>
                <w:sz w:val="22"/>
                <w:szCs w:val="22"/>
              </w:rPr>
            </w:pPr>
            <w:r>
              <w:rPr>
                <w:rFonts w:ascii="宋体" w:hAnsi="宋体" w:cs="宋体" w:hint="eastAsia"/>
                <w:color w:val="000000"/>
                <w:sz w:val="22"/>
                <w:szCs w:val="22"/>
              </w:rPr>
              <w:t>单价（元）</w:t>
            </w:r>
          </w:p>
        </w:tc>
        <w:tc>
          <w:tcPr>
            <w:tcW w:w="992" w:type="dxa"/>
            <w:tcBorders>
              <w:top w:val="single" w:sz="12" w:space="0" w:color="auto"/>
              <w:bottom w:val="double" w:sz="6" w:space="0" w:color="auto"/>
            </w:tcBorders>
            <w:vAlign w:val="center"/>
          </w:tcPr>
          <w:p w:rsidR="000867F1" w:rsidRDefault="000867F1" w:rsidP="00C70E89">
            <w:pPr>
              <w:pStyle w:val="a6"/>
              <w:keepNext/>
              <w:spacing w:line="440" w:lineRule="exact"/>
              <w:ind w:left="63" w:right="63"/>
              <w:rPr>
                <w:rFonts w:ascii="宋体" w:hAnsi="宋体" w:cs="宋体"/>
                <w:color w:val="000000"/>
                <w:sz w:val="22"/>
                <w:szCs w:val="22"/>
              </w:rPr>
            </w:pPr>
            <w:r>
              <w:rPr>
                <w:rFonts w:ascii="宋体" w:hAnsi="宋体" w:cs="宋体" w:hint="eastAsia"/>
                <w:color w:val="000000"/>
                <w:sz w:val="22"/>
                <w:szCs w:val="22"/>
              </w:rPr>
              <w:t>质量等级</w:t>
            </w:r>
          </w:p>
        </w:tc>
        <w:tc>
          <w:tcPr>
            <w:tcW w:w="851" w:type="dxa"/>
            <w:tcBorders>
              <w:top w:val="single" w:sz="12" w:space="0" w:color="auto"/>
              <w:bottom w:val="double" w:sz="6" w:space="0" w:color="auto"/>
            </w:tcBorders>
            <w:vAlign w:val="center"/>
          </w:tcPr>
          <w:p w:rsidR="000867F1" w:rsidRDefault="000867F1" w:rsidP="00C70E89">
            <w:pPr>
              <w:pStyle w:val="a6"/>
              <w:keepNext/>
              <w:spacing w:line="440" w:lineRule="exact"/>
              <w:ind w:left="63" w:right="63"/>
              <w:rPr>
                <w:rFonts w:ascii="宋体" w:hAnsi="宋体" w:cs="宋体"/>
                <w:color w:val="000000"/>
                <w:sz w:val="22"/>
                <w:szCs w:val="22"/>
              </w:rPr>
            </w:pPr>
            <w:r>
              <w:rPr>
                <w:rFonts w:ascii="宋体" w:hAnsi="宋体" w:cs="宋体" w:hint="eastAsia"/>
                <w:color w:val="000000"/>
                <w:sz w:val="22"/>
                <w:szCs w:val="22"/>
              </w:rPr>
              <w:t>供应时间</w:t>
            </w:r>
          </w:p>
        </w:tc>
        <w:tc>
          <w:tcPr>
            <w:tcW w:w="974" w:type="dxa"/>
            <w:tcBorders>
              <w:top w:val="single" w:sz="12" w:space="0" w:color="auto"/>
              <w:bottom w:val="double" w:sz="6" w:space="0" w:color="auto"/>
            </w:tcBorders>
            <w:vAlign w:val="center"/>
          </w:tcPr>
          <w:p w:rsidR="000867F1" w:rsidRDefault="000867F1" w:rsidP="00C70E89">
            <w:pPr>
              <w:pStyle w:val="a6"/>
              <w:keepNext/>
              <w:spacing w:line="440" w:lineRule="exact"/>
              <w:ind w:left="63" w:right="63"/>
              <w:rPr>
                <w:rFonts w:ascii="宋体" w:hAnsi="宋体" w:cs="宋体"/>
                <w:color w:val="000000"/>
                <w:sz w:val="22"/>
                <w:szCs w:val="22"/>
              </w:rPr>
            </w:pPr>
            <w:r>
              <w:rPr>
                <w:rFonts w:ascii="宋体" w:hAnsi="宋体" w:cs="宋体" w:hint="eastAsia"/>
                <w:color w:val="000000"/>
                <w:sz w:val="22"/>
                <w:szCs w:val="22"/>
              </w:rPr>
              <w:t>送达地点</w:t>
            </w:r>
          </w:p>
        </w:tc>
        <w:tc>
          <w:tcPr>
            <w:tcW w:w="812" w:type="dxa"/>
            <w:tcBorders>
              <w:top w:val="single" w:sz="12" w:space="0" w:color="auto"/>
              <w:bottom w:val="double" w:sz="6" w:space="0" w:color="auto"/>
            </w:tcBorders>
            <w:vAlign w:val="center"/>
          </w:tcPr>
          <w:p w:rsidR="000867F1" w:rsidRDefault="000867F1" w:rsidP="00C70E89">
            <w:pPr>
              <w:pStyle w:val="a6"/>
              <w:keepNext/>
              <w:spacing w:line="440" w:lineRule="exact"/>
              <w:ind w:left="63" w:right="63"/>
              <w:rPr>
                <w:rFonts w:ascii="宋体" w:hAnsi="宋体" w:cs="宋体"/>
                <w:color w:val="000000"/>
                <w:sz w:val="22"/>
                <w:szCs w:val="22"/>
              </w:rPr>
            </w:pPr>
            <w:r>
              <w:rPr>
                <w:rFonts w:ascii="宋体" w:hAnsi="宋体" w:cs="宋体" w:hint="eastAsia"/>
                <w:color w:val="000000"/>
                <w:sz w:val="22"/>
                <w:szCs w:val="22"/>
              </w:rPr>
              <w:t>备注</w:t>
            </w:r>
          </w:p>
        </w:tc>
      </w:tr>
      <w:tr w:rsidR="000867F1" w:rsidTr="00C70E89">
        <w:trPr>
          <w:trHeight w:val="567"/>
          <w:jc w:val="center"/>
        </w:trPr>
        <w:tc>
          <w:tcPr>
            <w:tcW w:w="851" w:type="dxa"/>
            <w:tcBorders>
              <w:top w:val="double" w:sz="6" w:space="0" w:color="auto"/>
              <w:bottom w:val="single" w:sz="6" w:space="0" w:color="auto"/>
            </w:tcBorders>
            <w:vAlign w:val="center"/>
          </w:tcPr>
          <w:p w:rsidR="000867F1" w:rsidRDefault="000867F1" w:rsidP="00C70E89">
            <w:pPr>
              <w:pStyle w:val="a6"/>
              <w:keepNext/>
              <w:spacing w:line="440" w:lineRule="exact"/>
              <w:ind w:left="63" w:right="63"/>
              <w:rPr>
                <w:rFonts w:ascii="宋体" w:hAnsi="宋体" w:cs="宋体"/>
                <w:color w:val="000000"/>
                <w:sz w:val="22"/>
                <w:szCs w:val="22"/>
              </w:rPr>
            </w:pPr>
          </w:p>
        </w:tc>
        <w:tc>
          <w:tcPr>
            <w:tcW w:w="1276" w:type="dxa"/>
            <w:tcBorders>
              <w:top w:val="double" w:sz="6" w:space="0" w:color="auto"/>
              <w:bottom w:val="single" w:sz="6" w:space="0" w:color="auto"/>
            </w:tcBorders>
            <w:vAlign w:val="center"/>
          </w:tcPr>
          <w:p w:rsidR="000867F1" w:rsidRDefault="000867F1" w:rsidP="00C70E89">
            <w:pPr>
              <w:pStyle w:val="a6"/>
              <w:keepNext/>
              <w:spacing w:line="440" w:lineRule="exact"/>
              <w:ind w:left="63" w:right="63"/>
              <w:rPr>
                <w:rFonts w:ascii="宋体" w:hAnsi="宋体" w:cs="宋体"/>
                <w:color w:val="000000"/>
                <w:sz w:val="22"/>
                <w:szCs w:val="22"/>
              </w:rPr>
            </w:pPr>
          </w:p>
        </w:tc>
        <w:tc>
          <w:tcPr>
            <w:tcW w:w="1146" w:type="dxa"/>
            <w:tcBorders>
              <w:top w:val="double" w:sz="6" w:space="0" w:color="auto"/>
              <w:bottom w:val="single" w:sz="6" w:space="0" w:color="auto"/>
            </w:tcBorders>
            <w:vAlign w:val="center"/>
          </w:tcPr>
          <w:p w:rsidR="000867F1" w:rsidRDefault="000867F1" w:rsidP="00C70E89">
            <w:pPr>
              <w:pStyle w:val="a6"/>
              <w:keepNext/>
              <w:spacing w:line="440" w:lineRule="exact"/>
              <w:ind w:left="63" w:right="63"/>
              <w:rPr>
                <w:rFonts w:ascii="宋体" w:hAnsi="宋体" w:cs="宋体"/>
                <w:color w:val="000000"/>
                <w:sz w:val="22"/>
                <w:szCs w:val="22"/>
              </w:rPr>
            </w:pPr>
          </w:p>
        </w:tc>
        <w:tc>
          <w:tcPr>
            <w:tcW w:w="1212" w:type="dxa"/>
            <w:tcBorders>
              <w:top w:val="double" w:sz="6" w:space="0" w:color="auto"/>
              <w:bottom w:val="single" w:sz="6" w:space="0" w:color="auto"/>
            </w:tcBorders>
            <w:vAlign w:val="center"/>
          </w:tcPr>
          <w:p w:rsidR="000867F1" w:rsidRDefault="000867F1" w:rsidP="00C70E89">
            <w:pPr>
              <w:pStyle w:val="a6"/>
              <w:keepNext/>
              <w:spacing w:line="440" w:lineRule="exact"/>
              <w:ind w:left="63" w:right="63"/>
              <w:rPr>
                <w:rFonts w:ascii="宋体" w:hAnsi="宋体" w:cs="宋体"/>
                <w:color w:val="000000"/>
                <w:sz w:val="22"/>
                <w:szCs w:val="22"/>
              </w:rPr>
            </w:pPr>
          </w:p>
        </w:tc>
        <w:tc>
          <w:tcPr>
            <w:tcW w:w="851" w:type="dxa"/>
            <w:tcBorders>
              <w:top w:val="double" w:sz="6" w:space="0" w:color="auto"/>
              <w:bottom w:val="single" w:sz="6" w:space="0" w:color="auto"/>
            </w:tcBorders>
            <w:vAlign w:val="center"/>
          </w:tcPr>
          <w:p w:rsidR="000867F1" w:rsidRDefault="000867F1" w:rsidP="00C70E89">
            <w:pPr>
              <w:pStyle w:val="a6"/>
              <w:keepNext/>
              <w:spacing w:line="440" w:lineRule="exact"/>
              <w:ind w:left="63" w:right="63"/>
              <w:rPr>
                <w:rFonts w:ascii="宋体" w:hAnsi="宋体" w:cs="宋体"/>
                <w:color w:val="000000"/>
                <w:sz w:val="22"/>
                <w:szCs w:val="22"/>
              </w:rPr>
            </w:pPr>
          </w:p>
        </w:tc>
        <w:tc>
          <w:tcPr>
            <w:tcW w:w="1044" w:type="dxa"/>
            <w:tcBorders>
              <w:top w:val="double" w:sz="6" w:space="0" w:color="auto"/>
              <w:bottom w:val="single" w:sz="6" w:space="0" w:color="auto"/>
            </w:tcBorders>
            <w:vAlign w:val="center"/>
          </w:tcPr>
          <w:p w:rsidR="000867F1" w:rsidRDefault="000867F1" w:rsidP="00C70E89">
            <w:pPr>
              <w:pStyle w:val="a6"/>
              <w:keepNext/>
              <w:spacing w:line="440" w:lineRule="exact"/>
              <w:ind w:left="63" w:right="63"/>
              <w:rPr>
                <w:rFonts w:ascii="宋体" w:hAnsi="宋体" w:cs="宋体"/>
                <w:color w:val="000000"/>
                <w:sz w:val="22"/>
                <w:szCs w:val="22"/>
              </w:rPr>
            </w:pPr>
          </w:p>
        </w:tc>
        <w:tc>
          <w:tcPr>
            <w:tcW w:w="992" w:type="dxa"/>
            <w:tcBorders>
              <w:top w:val="double" w:sz="6" w:space="0" w:color="auto"/>
              <w:bottom w:val="single" w:sz="6" w:space="0" w:color="auto"/>
            </w:tcBorders>
            <w:vAlign w:val="center"/>
          </w:tcPr>
          <w:p w:rsidR="000867F1" w:rsidRDefault="000867F1" w:rsidP="00C70E89">
            <w:pPr>
              <w:pStyle w:val="a6"/>
              <w:keepNext/>
              <w:spacing w:line="440" w:lineRule="exact"/>
              <w:ind w:left="63" w:right="63"/>
              <w:rPr>
                <w:rFonts w:ascii="宋体" w:hAnsi="宋体" w:cs="宋体"/>
                <w:color w:val="000000"/>
                <w:sz w:val="22"/>
                <w:szCs w:val="22"/>
              </w:rPr>
            </w:pPr>
          </w:p>
        </w:tc>
        <w:tc>
          <w:tcPr>
            <w:tcW w:w="851" w:type="dxa"/>
            <w:tcBorders>
              <w:top w:val="double" w:sz="6" w:space="0" w:color="auto"/>
              <w:bottom w:val="single" w:sz="6" w:space="0" w:color="auto"/>
            </w:tcBorders>
            <w:vAlign w:val="center"/>
          </w:tcPr>
          <w:p w:rsidR="000867F1" w:rsidRDefault="000867F1" w:rsidP="00C70E89">
            <w:pPr>
              <w:pStyle w:val="a6"/>
              <w:keepNext/>
              <w:spacing w:line="440" w:lineRule="exact"/>
              <w:ind w:left="63" w:right="63"/>
              <w:rPr>
                <w:rFonts w:ascii="宋体" w:hAnsi="宋体" w:cs="宋体"/>
                <w:color w:val="000000"/>
                <w:sz w:val="22"/>
                <w:szCs w:val="22"/>
              </w:rPr>
            </w:pPr>
          </w:p>
        </w:tc>
        <w:tc>
          <w:tcPr>
            <w:tcW w:w="974" w:type="dxa"/>
            <w:tcBorders>
              <w:top w:val="double" w:sz="6" w:space="0" w:color="auto"/>
              <w:bottom w:val="single" w:sz="6" w:space="0" w:color="auto"/>
            </w:tcBorders>
            <w:vAlign w:val="center"/>
          </w:tcPr>
          <w:p w:rsidR="000867F1" w:rsidRDefault="000867F1" w:rsidP="00C70E89">
            <w:pPr>
              <w:pStyle w:val="a6"/>
              <w:keepNext/>
              <w:spacing w:line="440" w:lineRule="exact"/>
              <w:ind w:left="63" w:right="63"/>
              <w:rPr>
                <w:rFonts w:ascii="宋体" w:hAnsi="宋体" w:cs="宋体"/>
                <w:color w:val="000000"/>
                <w:sz w:val="22"/>
                <w:szCs w:val="22"/>
              </w:rPr>
            </w:pPr>
          </w:p>
        </w:tc>
        <w:tc>
          <w:tcPr>
            <w:tcW w:w="812" w:type="dxa"/>
            <w:tcBorders>
              <w:top w:val="double" w:sz="6" w:space="0" w:color="auto"/>
              <w:bottom w:val="single" w:sz="6" w:space="0" w:color="auto"/>
            </w:tcBorders>
            <w:vAlign w:val="center"/>
          </w:tcPr>
          <w:p w:rsidR="000867F1" w:rsidRDefault="000867F1" w:rsidP="00C70E89">
            <w:pPr>
              <w:pStyle w:val="a6"/>
              <w:keepNext/>
              <w:spacing w:line="440" w:lineRule="exact"/>
              <w:ind w:left="63" w:right="63"/>
              <w:rPr>
                <w:rFonts w:ascii="宋体" w:hAnsi="宋体" w:cs="宋体"/>
                <w:color w:val="000000"/>
                <w:sz w:val="22"/>
                <w:szCs w:val="22"/>
              </w:rPr>
            </w:pPr>
          </w:p>
        </w:tc>
      </w:tr>
      <w:tr w:rsidR="000867F1" w:rsidTr="00C70E89">
        <w:trPr>
          <w:trHeight w:val="567"/>
          <w:jc w:val="center"/>
        </w:trPr>
        <w:tc>
          <w:tcPr>
            <w:tcW w:w="851" w:type="dxa"/>
            <w:tcBorders>
              <w:top w:val="nil"/>
            </w:tcBorders>
            <w:vAlign w:val="center"/>
          </w:tcPr>
          <w:p w:rsidR="000867F1" w:rsidRDefault="000867F1" w:rsidP="00C70E89">
            <w:pPr>
              <w:pStyle w:val="a6"/>
              <w:keepNext/>
              <w:spacing w:line="440" w:lineRule="exact"/>
              <w:ind w:left="63" w:right="63"/>
              <w:rPr>
                <w:rFonts w:ascii="宋体" w:hAnsi="宋体" w:cs="宋体"/>
                <w:color w:val="000000"/>
                <w:sz w:val="22"/>
                <w:szCs w:val="22"/>
              </w:rPr>
            </w:pPr>
          </w:p>
        </w:tc>
        <w:tc>
          <w:tcPr>
            <w:tcW w:w="1276" w:type="dxa"/>
            <w:tcBorders>
              <w:top w:val="nil"/>
            </w:tcBorders>
            <w:vAlign w:val="center"/>
          </w:tcPr>
          <w:p w:rsidR="000867F1" w:rsidRDefault="000867F1" w:rsidP="00C70E89">
            <w:pPr>
              <w:pStyle w:val="a6"/>
              <w:keepNext/>
              <w:spacing w:line="440" w:lineRule="exact"/>
              <w:ind w:left="63" w:right="63"/>
              <w:rPr>
                <w:rFonts w:ascii="宋体" w:hAnsi="宋体" w:cs="宋体"/>
                <w:color w:val="000000"/>
                <w:sz w:val="22"/>
                <w:szCs w:val="22"/>
              </w:rPr>
            </w:pPr>
          </w:p>
        </w:tc>
        <w:tc>
          <w:tcPr>
            <w:tcW w:w="1146" w:type="dxa"/>
            <w:tcBorders>
              <w:top w:val="nil"/>
            </w:tcBorders>
            <w:vAlign w:val="center"/>
          </w:tcPr>
          <w:p w:rsidR="000867F1" w:rsidRDefault="000867F1" w:rsidP="00C70E89">
            <w:pPr>
              <w:pStyle w:val="a6"/>
              <w:keepNext/>
              <w:spacing w:line="440" w:lineRule="exact"/>
              <w:ind w:left="63" w:right="63"/>
              <w:rPr>
                <w:rFonts w:ascii="宋体" w:hAnsi="宋体" w:cs="宋体"/>
                <w:color w:val="000000"/>
                <w:sz w:val="22"/>
                <w:szCs w:val="22"/>
              </w:rPr>
            </w:pPr>
          </w:p>
        </w:tc>
        <w:tc>
          <w:tcPr>
            <w:tcW w:w="1212" w:type="dxa"/>
            <w:tcBorders>
              <w:top w:val="nil"/>
            </w:tcBorders>
            <w:vAlign w:val="center"/>
          </w:tcPr>
          <w:p w:rsidR="000867F1" w:rsidRDefault="000867F1" w:rsidP="00C70E89">
            <w:pPr>
              <w:pStyle w:val="a6"/>
              <w:keepNext/>
              <w:spacing w:line="440" w:lineRule="exact"/>
              <w:ind w:left="63" w:right="63"/>
              <w:rPr>
                <w:rFonts w:ascii="宋体" w:hAnsi="宋体" w:cs="宋体"/>
                <w:color w:val="000000"/>
                <w:sz w:val="22"/>
                <w:szCs w:val="22"/>
              </w:rPr>
            </w:pPr>
          </w:p>
        </w:tc>
        <w:tc>
          <w:tcPr>
            <w:tcW w:w="851" w:type="dxa"/>
            <w:tcBorders>
              <w:top w:val="nil"/>
            </w:tcBorders>
            <w:vAlign w:val="center"/>
          </w:tcPr>
          <w:p w:rsidR="000867F1" w:rsidRDefault="000867F1" w:rsidP="00C70E89">
            <w:pPr>
              <w:pStyle w:val="a6"/>
              <w:keepNext/>
              <w:spacing w:line="440" w:lineRule="exact"/>
              <w:ind w:left="63" w:right="63"/>
              <w:rPr>
                <w:rFonts w:ascii="宋体" w:hAnsi="宋体" w:cs="宋体"/>
                <w:color w:val="000000"/>
                <w:sz w:val="22"/>
                <w:szCs w:val="22"/>
              </w:rPr>
            </w:pPr>
          </w:p>
        </w:tc>
        <w:tc>
          <w:tcPr>
            <w:tcW w:w="1044" w:type="dxa"/>
            <w:tcBorders>
              <w:top w:val="nil"/>
            </w:tcBorders>
            <w:vAlign w:val="center"/>
          </w:tcPr>
          <w:p w:rsidR="000867F1" w:rsidRDefault="000867F1" w:rsidP="00C70E89">
            <w:pPr>
              <w:pStyle w:val="a6"/>
              <w:keepNext/>
              <w:spacing w:line="440" w:lineRule="exact"/>
              <w:ind w:left="63" w:right="63"/>
              <w:rPr>
                <w:rFonts w:ascii="宋体" w:hAnsi="宋体" w:cs="宋体"/>
                <w:color w:val="000000"/>
                <w:sz w:val="22"/>
                <w:szCs w:val="22"/>
              </w:rPr>
            </w:pPr>
          </w:p>
        </w:tc>
        <w:tc>
          <w:tcPr>
            <w:tcW w:w="992" w:type="dxa"/>
            <w:tcBorders>
              <w:top w:val="nil"/>
            </w:tcBorders>
            <w:vAlign w:val="center"/>
          </w:tcPr>
          <w:p w:rsidR="000867F1" w:rsidRDefault="000867F1" w:rsidP="00C70E89">
            <w:pPr>
              <w:pStyle w:val="a6"/>
              <w:keepNext/>
              <w:spacing w:line="440" w:lineRule="exact"/>
              <w:ind w:left="63" w:right="63"/>
              <w:rPr>
                <w:rFonts w:ascii="宋体" w:hAnsi="宋体" w:cs="宋体"/>
                <w:color w:val="000000"/>
                <w:sz w:val="22"/>
                <w:szCs w:val="22"/>
              </w:rPr>
            </w:pPr>
          </w:p>
        </w:tc>
        <w:tc>
          <w:tcPr>
            <w:tcW w:w="851" w:type="dxa"/>
            <w:tcBorders>
              <w:top w:val="nil"/>
            </w:tcBorders>
            <w:vAlign w:val="center"/>
          </w:tcPr>
          <w:p w:rsidR="000867F1" w:rsidRDefault="000867F1" w:rsidP="00C70E89">
            <w:pPr>
              <w:pStyle w:val="a6"/>
              <w:keepNext/>
              <w:spacing w:line="440" w:lineRule="exact"/>
              <w:ind w:left="63" w:right="63"/>
              <w:rPr>
                <w:rFonts w:ascii="宋体" w:hAnsi="宋体" w:cs="宋体"/>
                <w:color w:val="000000"/>
                <w:sz w:val="22"/>
                <w:szCs w:val="22"/>
              </w:rPr>
            </w:pPr>
          </w:p>
        </w:tc>
        <w:tc>
          <w:tcPr>
            <w:tcW w:w="974" w:type="dxa"/>
            <w:tcBorders>
              <w:top w:val="nil"/>
            </w:tcBorders>
            <w:vAlign w:val="center"/>
          </w:tcPr>
          <w:p w:rsidR="000867F1" w:rsidRDefault="000867F1" w:rsidP="00C70E89">
            <w:pPr>
              <w:pStyle w:val="a6"/>
              <w:keepNext/>
              <w:spacing w:line="440" w:lineRule="exact"/>
              <w:ind w:left="63" w:right="63"/>
              <w:rPr>
                <w:rFonts w:ascii="宋体" w:hAnsi="宋体" w:cs="宋体"/>
                <w:color w:val="000000"/>
                <w:sz w:val="22"/>
                <w:szCs w:val="22"/>
              </w:rPr>
            </w:pPr>
          </w:p>
        </w:tc>
        <w:tc>
          <w:tcPr>
            <w:tcW w:w="812" w:type="dxa"/>
            <w:tcBorders>
              <w:top w:val="nil"/>
            </w:tcBorders>
            <w:vAlign w:val="center"/>
          </w:tcPr>
          <w:p w:rsidR="000867F1" w:rsidRDefault="000867F1" w:rsidP="00C70E89">
            <w:pPr>
              <w:pStyle w:val="a6"/>
              <w:keepNext/>
              <w:spacing w:line="440" w:lineRule="exact"/>
              <w:ind w:left="63" w:right="63"/>
              <w:rPr>
                <w:rFonts w:ascii="宋体" w:hAnsi="宋体" w:cs="宋体"/>
                <w:color w:val="000000"/>
                <w:sz w:val="22"/>
                <w:szCs w:val="22"/>
              </w:rPr>
            </w:pPr>
          </w:p>
        </w:tc>
      </w:tr>
      <w:tr w:rsidR="000867F1" w:rsidTr="00C70E89">
        <w:trPr>
          <w:trHeight w:val="567"/>
          <w:jc w:val="center"/>
        </w:trPr>
        <w:tc>
          <w:tcPr>
            <w:tcW w:w="851" w:type="dxa"/>
            <w:vAlign w:val="center"/>
          </w:tcPr>
          <w:p w:rsidR="000867F1" w:rsidRDefault="000867F1" w:rsidP="00C70E89">
            <w:pPr>
              <w:pStyle w:val="a6"/>
              <w:keepNext/>
              <w:spacing w:line="440" w:lineRule="exact"/>
              <w:ind w:left="63" w:right="63"/>
              <w:rPr>
                <w:rFonts w:ascii="宋体" w:hAnsi="宋体" w:cs="宋体"/>
                <w:color w:val="000000"/>
                <w:sz w:val="22"/>
                <w:szCs w:val="22"/>
              </w:rPr>
            </w:pPr>
          </w:p>
        </w:tc>
        <w:tc>
          <w:tcPr>
            <w:tcW w:w="1276" w:type="dxa"/>
            <w:vAlign w:val="center"/>
          </w:tcPr>
          <w:p w:rsidR="000867F1" w:rsidRDefault="000867F1" w:rsidP="00C70E89">
            <w:pPr>
              <w:pStyle w:val="a6"/>
              <w:keepNext/>
              <w:spacing w:line="440" w:lineRule="exact"/>
              <w:ind w:left="63" w:right="63"/>
              <w:rPr>
                <w:rFonts w:ascii="宋体" w:hAnsi="宋体" w:cs="宋体"/>
                <w:color w:val="000000"/>
                <w:sz w:val="22"/>
                <w:szCs w:val="22"/>
              </w:rPr>
            </w:pPr>
          </w:p>
        </w:tc>
        <w:tc>
          <w:tcPr>
            <w:tcW w:w="1146" w:type="dxa"/>
            <w:vAlign w:val="center"/>
          </w:tcPr>
          <w:p w:rsidR="000867F1" w:rsidRDefault="000867F1" w:rsidP="00C70E89">
            <w:pPr>
              <w:pStyle w:val="a6"/>
              <w:keepNext/>
              <w:spacing w:line="440" w:lineRule="exact"/>
              <w:ind w:left="63" w:right="63"/>
              <w:rPr>
                <w:rFonts w:ascii="宋体" w:hAnsi="宋体" w:cs="宋体"/>
                <w:color w:val="000000"/>
                <w:sz w:val="22"/>
                <w:szCs w:val="22"/>
              </w:rPr>
            </w:pPr>
          </w:p>
        </w:tc>
        <w:tc>
          <w:tcPr>
            <w:tcW w:w="1212" w:type="dxa"/>
            <w:vAlign w:val="center"/>
          </w:tcPr>
          <w:p w:rsidR="000867F1" w:rsidRDefault="000867F1" w:rsidP="00C70E89">
            <w:pPr>
              <w:pStyle w:val="a6"/>
              <w:keepNext/>
              <w:spacing w:line="440" w:lineRule="exact"/>
              <w:ind w:left="63" w:right="63"/>
              <w:rPr>
                <w:rFonts w:ascii="宋体" w:hAnsi="宋体" w:cs="宋体"/>
                <w:color w:val="000000"/>
                <w:sz w:val="22"/>
                <w:szCs w:val="22"/>
              </w:rPr>
            </w:pPr>
          </w:p>
        </w:tc>
        <w:tc>
          <w:tcPr>
            <w:tcW w:w="851" w:type="dxa"/>
            <w:vAlign w:val="center"/>
          </w:tcPr>
          <w:p w:rsidR="000867F1" w:rsidRDefault="000867F1" w:rsidP="00C70E89">
            <w:pPr>
              <w:pStyle w:val="a6"/>
              <w:keepNext/>
              <w:spacing w:line="440" w:lineRule="exact"/>
              <w:ind w:left="63" w:right="63"/>
              <w:rPr>
                <w:rFonts w:ascii="宋体" w:hAnsi="宋体" w:cs="宋体"/>
                <w:color w:val="000000"/>
                <w:sz w:val="22"/>
                <w:szCs w:val="22"/>
              </w:rPr>
            </w:pPr>
          </w:p>
        </w:tc>
        <w:tc>
          <w:tcPr>
            <w:tcW w:w="1044" w:type="dxa"/>
            <w:vAlign w:val="center"/>
          </w:tcPr>
          <w:p w:rsidR="000867F1" w:rsidRDefault="000867F1" w:rsidP="00C70E89">
            <w:pPr>
              <w:pStyle w:val="a6"/>
              <w:keepNext/>
              <w:spacing w:line="440" w:lineRule="exact"/>
              <w:ind w:left="63" w:right="63"/>
              <w:rPr>
                <w:rFonts w:ascii="宋体" w:hAnsi="宋体" w:cs="宋体"/>
                <w:color w:val="000000"/>
                <w:sz w:val="22"/>
                <w:szCs w:val="22"/>
              </w:rPr>
            </w:pPr>
          </w:p>
        </w:tc>
        <w:tc>
          <w:tcPr>
            <w:tcW w:w="992" w:type="dxa"/>
            <w:vAlign w:val="center"/>
          </w:tcPr>
          <w:p w:rsidR="000867F1" w:rsidRDefault="000867F1" w:rsidP="00C70E89">
            <w:pPr>
              <w:pStyle w:val="a6"/>
              <w:keepNext/>
              <w:spacing w:line="440" w:lineRule="exact"/>
              <w:ind w:left="63" w:right="63"/>
              <w:rPr>
                <w:rFonts w:ascii="宋体" w:hAnsi="宋体" w:cs="宋体"/>
                <w:color w:val="000000"/>
                <w:sz w:val="22"/>
                <w:szCs w:val="22"/>
              </w:rPr>
            </w:pPr>
          </w:p>
        </w:tc>
        <w:tc>
          <w:tcPr>
            <w:tcW w:w="851" w:type="dxa"/>
            <w:vAlign w:val="center"/>
          </w:tcPr>
          <w:p w:rsidR="000867F1" w:rsidRDefault="000867F1" w:rsidP="00C70E89">
            <w:pPr>
              <w:pStyle w:val="a6"/>
              <w:keepNext/>
              <w:spacing w:line="440" w:lineRule="exact"/>
              <w:ind w:left="63" w:right="63"/>
              <w:rPr>
                <w:rFonts w:ascii="宋体" w:hAnsi="宋体" w:cs="宋体"/>
                <w:color w:val="000000"/>
                <w:sz w:val="22"/>
                <w:szCs w:val="22"/>
              </w:rPr>
            </w:pPr>
          </w:p>
        </w:tc>
        <w:tc>
          <w:tcPr>
            <w:tcW w:w="974" w:type="dxa"/>
            <w:vAlign w:val="center"/>
          </w:tcPr>
          <w:p w:rsidR="000867F1" w:rsidRDefault="000867F1" w:rsidP="00C70E89">
            <w:pPr>
              <w:pStyle w:val="a6"/>
              <w:keepNext/>
              <w:spacing w:line="440" w:lineRule="exact"/>
              <w:ind w:left="63" w:right="63"/>
              <w:rPr>
                <w:rFonts w:ascii="宋体" w:hAnsi="宋体" w:cs="宋体"/>
                <w:color w:val="000000"/>
                <w:sz w:val="22"/>
                <w:szCs w:val="22"/>
              </w:rPr>
            </w:pPr>
          </w:p>
        </w:tc>
        <w:tc>
          <w:tcPr>
            <w:tcW w:w="812" w:type="dxa"/>
            <w:vAlign w:val="center"/>
          </w:tcPr>
          <w:p w:rsidR="000867F1" w:rsidRDefault="000867F1" w:rsidP="00C70E89">
            <w:pPr>
              <w:pStyle w:val="a6"/>
              <w:keepNext/>
              <w:spacing w:line="440" w:lineRule="exact"/>
              <w:ind w:left="63" w:right="63"/>
              <w:rPr>
                <w:rFonts w:ascii="宋体" w:hAnsi="宋体" w:cs="宋体"/>
                <w:color w:val="000000"/>
                <w:sz w:val="22"/>
                <w:szCs w:val="22"/>
              </w:rPr>
            </w:pPr>
          </w:p>
        </w:tc>
      </w:tr>
      <w:tr w:rsidR="000867F1" w:rsidTr="00C70E89">
        <w:trPr>
          <w:trHeight w:val="567"/>
          <w:jc w:val="center"/>
        </w:trPr>
        <w:tc>
          <w:tcPr>
            <w:tcW w:w="851" w:type="dxa"/>
            <w:vAlign w:val="center"/>
          </w:tcPr>
          <w:p w:rsidR="000867F1" w:rsidRDefault="000867F1" w:rsidP="00C70E89">
            <w:pPr>
              <w:pStyle w:val="a6"/>
              <w:keepNext/>
              <w:spacing w:line="440" w:lineRule="exact"/>
              <w:ind w:left="63" w:right="63"/>
              <w:rPr>
                <w:rFonts w:ascii="宋体" w:hAnsi="宋体" w:cs="宋体"/>
                <w:color w:val="000000"/>
                <w:sz w:val="22"/>
                <w:szCs w:val="22"/>
              </w:rPr>
            </w:pPr>
          </w:p>
        </w:tc>
        <w:tc>
          <w:tcPr>
            <w:tcW w:w="1276" w:type="dxa"/>
            <w:vAlign w:val="center"/>
          </w:tcPr>
          <w:p w:rsidR="000867F1" w:rsidRDefault="000867F1" w:rsidP="00C70E89">
            <w:pPr>
              <w:pStyle w:val="a6"/>
              <w:keepNext/>
              <w:spacing w:line="440" w:lineRule="exact"/>
              <w:ind w:left="63" w:right="63"/>
              <w:rPr>
                <w:rFonts w:ascii="宋体" w:hAnsi="宋体" w:cs="宋体"/>
                <w:color w:val="000000"/>
                <w:sz w:val="22"/>
                <w:szCs w:val="22"/>
              </w:rPr>
            </w:pPr>
          </w:p>
        </w:tc>
        <w:tc>
          <w:tcPr>
            <w:tcW w:w="1146" w:type="dxa"/>
            <w:vAlign w:val="center"/>
          </w:tcPr>
          <w:p w:rsidR="000867F1" w:rsidRDefault="000867F1" w:rsidP="00C70E89">
            <w:pPr>
              <w:pStyle w:val="a6"/>
              <w:keepNext/>
              <w:spacing w:line="440" w:lineRule="exact"/>
              <w:ind w:left="63" w:right="63"/>
              <w:rPr>
                <w:rFonts w:ascii="宋体" w:hAnsi="宋体" w:cs="宋体"/>
                <w:color w:val="000000"/>
                <w:sz w:val="22"/>
                <w:szCs w:val="22"/>
              </w:rPr>
            </w:pPr>
          </w:p>
        </w:tc>
        <w:tc>
          <w:tcPr>
            <w:tcW w:w="1212" w:type="dxa"/>
            <w:vAlign w:val="center"/>
          </w:tcPr>
          <w:p w:rsidR="000867F1" w:rsidRDefault="000867F1" w:rsidP="00C70E89">
            <w:pPr>
              <w:pStyle w:val="a6"/>
              <w:keepNext/>
              <w:spacing w:line="440" w:lineRule="exact"/>
              <w:ind w:left="63" w:right="63"/>
              <w:rPr>
                <w:rFonts w:ascii="宋体" w:hAnsi="宋体" w:cs="宋体"/>
                <w:color w:val="000000"/>
                <w:sz w:val="22"/>
                <w:szCs w:val="22"/>
              </w:rPr>
            </w:pPr>
          </w:p>
        </w:tc>
        <w:tc>
          <w:tcPr>
            <w:tcW w:w="851" w:type="dxa"/>
            <w:vAlign w:val="center"/>
          </w:tcPr>
          <w:p w:rsidR="000867F1" w:rsidRDefault="000867F1" w:rsidP="00C70E89">
            <w:pPr>
              <w:pStyle w:val="a6"/>
              <w:keepNext/>
              <w:spacing w:line="440" w:lineRule="exact"/>
              <w:ind w:left="63" w:right="63"/>
              <w:rPr>
                <w:rFonts w:ascii="宋体" w:hAnsi="宋体" w:cs="宋体"/>
                <w:color w:val="000000"/>
                <w:sz w:val="22"/>
                <w:szCs w:val="22"/>
              </w:rPr>
            </w:pPr>
          </w:p>
        </w:tc>
        <w:tc>
          <w:tcPr>
            <w:tcW w:w="1044" w:type="dxa"/>
            <w:vAlign w:val="center"/>
          </w:tcPr>
          <w:p w:rsidR="000867F1" w:rsidRDefault="000867F1" w:rsidP="00C70E89">
            <w:pPr>
              <w:pStyle w:val="a6"/>
              <w:keepNext/>
              <w:spacing w:line="440" w:lineRule="exact"/>
              <w:ind w:left="63" w:right="63"/>
              <w:rPr>
                <w:rFonts w:ascii="宋体" w:hAnsi="宋体" w:cs="宋体"/>
                <w:color w:val="000000"/>
                <w:sz w:val="22"/>
                <w:szCs w:val="22"/>
              </w:rPr>
            </w:pPr>
          </w:p>
        </w:tc>
        <w:tc>
          <w:tcPr>
            <w:tcW w:w="992" w:type="dxa"/>
            <w:vAlign w:val="center"/>
          </w:tcPr>
          <w:p w:rsidR="000867F1" w:rsidRDefault="000867F1" w:rsidP="00C70E89">
            <w:pPr>
              <w:pStyle w:val="a6"/>
              <w:keepNext/>
              <w:spacing w:line="440" w:lineRule="exact"/>
              <w:ind w:left="63" w:right="63"/>
              <w:rPr>
                <w:rFonts w:ascii="宋体" w:hAnsi="宋体" w:cs="宋体"/>
                <w:color w:val="000000"/>
                <w:sz w:val="22"/>
                <w:szCs w:val="22"/>
              </w:rPr>
            </w:pPr>
          </w:p>
        </w:tc>
        <w:tc>
          <w:tcPr>
            <w:tcW w:w="851" w:type="dxa"/>
            <w:vAlign w:val="center"/>
          </w:tcPr>
          <w:p w:rsidR="000867F1" w:rsidRDefault="000867F1" w:rsidP="00C70E89">
            <w:pPr>
              <w:pStyle w:val="a6"/>
              <w:keepNext/>
              <w:spacing w:line="440" w:lineRule="exact"/>
              <w:ind w:left="63" w:right="63"/>
              <w:rPr>
                <w:rFonts w:ascii="宋体" w:hAnsi="宋体" w:cs="宋体"/>
                <w:color w:val="000000"/>
                <w:sz w:val="22"/>
                <w:szCs w:val="22"/>
              </w:rPr>
            </w:pPr>
          </w:p>
        </w:tc>
        <w:tc>
          <w:tcPr>
            <w:tcW w:w="974" w:type="dxa"/>
            <w:vAlign w:val="center"/>
          </w:tcPr>
          <w:p w:rsidR="000867F1" w:rsidRDefault="000867F1" w:rsidP="00C70E89">
            <w:pPr>
              <w:pStyle w:val="a6"/>
              <w:keepNext/>
              <w:spacing w:line="440" w:lineRule="exact"/>
              <w:ind w:left="63" w:right="63"/>
              <w:rPr>
                <w:rFonts w:ascii="宋体" w:hAnsi="宋体" w:cs="宋体"/>
                <w:color w:val="000000"/>
                <w:sz w:val="22"/>
                <w:szCs w:val="22"/>
              </w:rPr>
            </w:pPr>
          </w:p>
        </w:tc>
        <w:tc>
          <w:tcPr>
            <w:tcW w:w="812" w:type="dxa"/>
            <w:vAlign w:val="center"/>
          </w:tcPr>
          <w:p w:rsidR="000867F1" w:rsidRDefault="000867F1" w:rsidP="00C70E89">
            <w:pPr>
              <w:pStyle w:val="a6"/>
              <w:keepNext/>
              <w:spacing w:line="440" w:lineRule="exact"/>
              <w:ind w:left="63" w:right="63"/>
              <w:rPr>
                <w:rFonts w:ascii="宋体" w:hAnsi="宋体" w:cs="宋体"/>
                <w:color w:val="000000"/>
                <w:sz w:val="22"/>
                <w:szCs w:val="22"/>
              </w:rPr>
            </w:pPr>
          </w:p>
        </w:tc>
      </w:tr>
      <w:tr w:rsidR="000867F1" w:rsidTr="00C70E89">
        <w:trPr>
          <w:trHeight w:val="567"/>
          <w:jc w:val="center"/>
        </w:trPr>
        <w:tc>
          <w:tcPr>
            <w:tcW w:w="851" w:type="dxa"/>
            <w:vAlign w:val="center"/>
          </w:tcPr>
          <w:p w:rsidR="000867F1" w:rsidRDefault="000867F1" w:rsidP="00C70E89">
            <w:pPr>
              <w:pStyle w:val="a6"/>
              <w:keepNext/>
              <w:spacing w:line="440" w:lineRule="exact"/>
              <w:ind w:left="63" w:right="63"/>
              <w:rPr>
                <w:rFonts w:ascii="宋体" w:hAnsi="宋体" w:cs="宋体"/>
                <w:color w:val="000000"/>
                <w:sz w:val="22"/>
                <w:szCs w:val="22"/>
              </w:rPr>
            </w:pPr>
          </w:p>
        </w:tc>
        <w:tc>
          <w:tcPr>
            <w:tcW w:w="1276" w:type="dxa"/>
            <w:vAlign w:val="center"/>
          </w:tcPr>
          <w:p w:rsidR="000867F1" w:rsidRDefault="000867F1" w:rsidP="00C70E89">
            <w:pPr>
              <w:pStyle w:val="a6"/>
              <w:keepNext/>
              <w:spacing w:line="440" w:lineRule="exact"/>
              <w:ind w:left="63" w:right="63"/>
              <w:rPr>
                <w:rFonts w:ascii="宋体" w:hAnsi="宋体" w:cs="宋体"/>
                <w:color w:val="000000"/>
                <w:sz w:val="22"/>
                <w:szCs w:val="22"/>
              </w:rPr>
            </w:pPr>
          </w:p>
        </w:tc>
        <w:tc>
          <w:tcPr>
            <w:tcW w:w="1146" w:type="dxa"/>
            <w:vAlign w:val="center"/>
          </w:tcPr>
          <w:p w:rsidR="000867F1" w:rsidRDefault="000867F1" w:rsidP="00C70E89">
            <w:pPr>
              <w:pStyle w:val="a6"/>
              <w:keepNext/>
              <w:spacing w:line="440" w:lineRule="exact"/>
              <w:ind w:left="63" w:right="63"/>
              <w:rPr>
                <w:rFonts w:ascii="宋体" w:hAnsi="宋体" w:cs="宋体"/>
                <w:color w:val="000000"/>
                <w:sz w:val="22"/>
                <w:szCs w:val="22"/>
              </w:rPr>
            </w:pPr>
          </w:p>
        </w:tc>
        <w:tc>
          <w:tcPr>
            <w:tcW w:w="1212" w:type="dxa"/>
            <w:vAlign w:val="center"/>
          </w:tcPr>
          <w:p w:rsidR="000867F1" w:rsidRDefault="000867F1" w:rsidP="00C70E89">
            <w:pPr>
              <w:pStyle w:val="a6"/>
              <w:keepNext/>
              <w:spacing w:line="440" w:lineRule="exact"/>
              <w:ind w:left="63" w:right="63"/>
              <w:rPr>
                <w:rFonts w:ascii="宋体" w:hAnsi="宋体" w:cs="宋体"/>
                <w:color w:val="000000"/>
                <w:sz w:val="22"/>
                <w:szCs w:val="22"/>
              </w:rPr>
            </w:pPr>
          </w:p>
        </w:tc>
        <w:tc>
          <w:tcPr>
            <w:tcW w:w="851" w:type="dxa"/>
            <w:vAlign w:val="center"/>
          </w:tcPr>
          <w:p w:rsidR="000867F1" w:rsidRDefault="000867F1" w:rsidP="00C70E89">
            <w:pPr>
              <w:pStyle w:val="a6"/>
              <w:keepNext/>
              <w:spacing w:line="440" w:lineRule="exact"/>
              <w:ind w:left="63" w:right="63"/>
              <w:rPr>
                <w:rFonts w:ascii="宋体" w:hAnsi="宋体" w:cs="宋体"/>
                <w:color w:val="000000"/>
                <w:sz w:val="22"/>
                <w:szCs w:val="22"/>
              </w:rPr>
            </w:pPr>
          </w:p>
        </w:tc>
        <w:tc>
          <w:tcPr>
            <w:tcW w:w="1044" w:type="dxa"/>
            <w:vAlign w:val="center"/>
          </w:tcPr>
          <w:p w:rsidR="000867F1" w:rsidRDefault="000867F1" w:rsidP="00C70E89">
            <w:pPr>
              <w:pStyle w:val="a6"/>
              <w:keepNext/>
              <w:spacing w:line="440" w:lineRule="exact"/>
              <w:ind w:left="63" w:right="63"/>
              <w:rPr>
                <w:rFonts w:ascii="宋体" w:hAnsi="宋体" w:cs="宋体"/>
                <w:color w:val="000000"/>
                <w:sz w:val="22"/>
                <w:szCs w:val="22"/>
              </w:rPr>
            </w:pPr>
          </w:p>
        </w:tc>
        <w:tc>
          <w:tcPr>
            <w:tcW w:w="992" w:type="dxa"/>
            <w:vAlign w:val="center"/>
          </w:tcPr>
          <w:p w:rsidR="000867F1" w:rsidRDefault="000867F1" w:rsidP="00C70E89">
            <w:pPr>
              <w:pStyle w:val="a6"/>
              <w:keepNext/>
              <w:spacing w:line="440" w:lineRule="exact"/>
              <w:ind w:left="63" w:right="63"/>
              <w:rPr>
                <w:rFonts w:ascii="宋体" w:hAnsi="宋体" w:cs="宋体"/>
                <w:color w:val="000000"/>
                <w:sz w:val="22"/>
                <w:szCs w:val="22"/>
              </w:rPr>
            </w:pPr>
          </w:p>
        </w:tc>
        <w:tc>
          <w:tcPr>
            <w:tcW w:w="851" w:type="dxa"/>
            <w:vAlign w:val="center"/>
          </w:tcPr>
          <w:p w:rsidR="000867F1" w:rsidRDefault="000867F1" w:rsidP="00C70E89">
            <w:pPr>
              <w:pStyle w:val="a6"/>
              <w:keepNext/>
              <w:spacing w:line="440" w:lineRule="exact"/>
              <w:ind w:left="63" w:right="63"/>
              <w:rPr>
                <w:rFonts w:ascii="宋体" w:hAnsi="宋体" w:cs="宋体"/>
                <w:color w:val="000000"/>
                <w:sz w:val="22"/>
                <w:szCs w:val="22"/>
              </w:rPr>
            </w:pPr>
          </w:p>
        </w:tc>
        <w:tc>
          <w:tcPr>
            <w:tcW w:w="974" w:type="dxa"/>
            <w:vAlign w:val="center"/>
          </w:tcPr>
          <w:p w:rsidR="000867F1" w:rsidRDefault="000867F1" w:rsidP="00C70E89">
            <w:pPr>
              <w:pStyle w:val="a6"/>
              <w:keepNext/>
              <w:spacing w:line="440" w:lineRule="exact"/>
              <w:ind w:left="63" w:right="63"/>
              <w:rPr>
                <w:rFonts w:ascii="宋体" w:hAnsi="宋体" w:cs="宋体"/>
                <w:color w:val="000000"/>
                <w:sz w:val="22"/>
                <w:szCs w:val="22"/>
              </w:rPr>
            </w:pPr>
          </w:p>
        </w:tc>
        <w:tc>
          <w:tcPr>
            <w:tcW w:w="812" w:type="dxa"/>
            <w:vAlign w:val="center"/>
          </w:tcPr>
          <w:p w:rsidR="000867F1" w:rsidRDefault="000867F1" w:rsidP="00C70E89">
            <w:pPr>
              <w:pStyle w:val="a6"/>
              <w:keepNext/>
              <w:spacing w:line="440" w:lineRule="exact"/>
              <w:ind w:left="63" w:right="63"/>
              <w:rPr>
                <w:rFonts w:ascii="宋体" w:hAnsi="宋体" w:cs="宋体"/>
                <w:color w:val="000000"/>
                <w:sz w:val="22"/>
                <w:szCs w:val="22"/>
              </w:rPr>
            </w:pPr>
          </w:p>
        </w:tc>
      </w:tr>
      <w:tr w:rsidR="000867F1" w:rsidTr="00C70E89">
        <w:trPr>
          <w:trHeight w:val="567"/>
          <w:jc w:val="center"/>
        </w:trPr>
        <w:tc>
          <w:tcPr>
            <w:tcW w:w="851" w:type="dxa"/>
            <w:vAlign w:val="center"/>
          </w:tcPr>
          <w:p w:rsidR="000867F1" w:rsidRDefault="000867F1" w:rsidP="00C70E89">
            <w:pPr>
              <w:pStyle w:val="a6"/>
              <w:keepNext/>
              <w:spacing w:line="440" w:lineRule="exact"/>
              <w:ind w:left="63" w:right="63"/>
              <w:rPr>
                <w:rFonts w:ascii="宋体" w:hAnsi="宋体" w:cs="宋体"/>
                <w:color w:val="000000"/>
                <w:sz w:val="22"/>
                <w:szCs w:val="22"/>
              </w:rPr>
            </w:pPr>
          </w:p>
        </w:tc>
        <w:tc>
          <w:tcPr>
            <w:tcW w:w="1276" w:type="dxa"/>
            <w:vAlign w:val="center"/>
          </w:tcPr>
          <w:p w:rsidR="000867F1" w:rsidRDefault="000867F1" w:rsidP="00C70E89">
            <w:pPr>
              <w:pStyle w:val="a6"/>
              <w:keepNext/>
              <w:spacing w:line="440" w:lineRule="exact"/>
              <w:ind w:left="63" w:right="63"/>
              <w:rPr>
                <w:rFonts w:ascii="宋体" w:hAnsi="宋体" w:cs="宋体"/>
                <w:color w:val="000000"/>
                <w:sz w:val="22"/>
                <w:szCs w:val="22"/>
              </w:rPr>
            </w:pPr>
          </w:p>
        </w:tc>
        <w:tc>
          <w:tcPr>
            <w:tcW w:w="1146" w:type="dxa"/>
            <w:vAlign w:val="center"/>
          </w:tcPr>
          <w:p w:rsidR="000867F1" w:rsidRDefault="000867F1" w:rsidP="00C70E89">
            <w:pPr>
              <w:pStyle w:val="a6"/>
              <w:keepNext/>
              <w:spacing w:line="440" w:lineRule="exact"/>
              <w:ind w:left="63" w:right="63"/>
              <w:rPr>
                <w:rFonts w:ascii="宋体" w:hAnsi="宋体" w:cs="宋体"/>
                <w:color w:val="000000"/>
                <w:sz w:val="22"/>
                <w:szCs w:val="22"/>
              </w:rPr>
            </w:pPr>
          </w:p>
        </w:tc>
        <w:tc>
          <w:tcPr>
            <w:tcW w:w="1212" w:type="dxa"/>
            <w:vAlign w:val="center"/>
          </w:tcPr>
          <w:p w:rsidR="000867F1" w:rsidRDefault="000867F1" w:rsidP="00C70E89">
            <w:pPr>
              <w:pStyle w:val="a6"/>
              <w:keepNext/>
              <w:spacing w:line="440" w:lineRule="exact"/>
              <w:ind w:left="63" w:right="63"/>
              <w:rPr>
                <w:rFonts w:ascii="宋体" w:hAnsi="宋体" w:cs="宋体"/>
                <w:color w:val="000000"/>
                <w:sz w:val="22"/>
                <w:szCs w:val="22"/>
              </w:rPr>
            </w:pPr>
          </w:p>
        </w:tc>
        <w:tc>
          <w:tcPr>
            <w:tcW w:w="851" w:type="dxa"/>
            <w:vAlign w:val="center"/>
          </w:tcPr>
          <w:p w:rsidR="000867F1" w:rsidRDefault="000867F1" w:rsidP="00C70E89">
            <w:pPr>
              <w:pStyle w:val="a6"/>
              <w:keepNext/>
              <w:spacing w:line="440" w:lineRule="exact"/>
              <w:ind w:left="63" w:right="63"/>
              <w:rPr>
                <w:rFonts w:ascii="宋体" w:hAnsi="宋体" w:cs="宋体"/>
                <w:color w:val="000000"/>
                <w:sz w:val="22"/>
                <w:szCs w:val="22"/>
              </w:rPr>
            </w:pPr>
          </w:p>
        </w:tc>
        <w:tc>
          <w:tcPr>
            <w:tcW w:w="1044" w:type="dxa"/>
            <w:vAlign w:val="center"/>
          </w:tcPr>
          <w:p w:rsidR="000867F1" w:rsidRDefault="000867F1" w:rsidP="00C70E89">
            <w:pPr>
              <w:pStyle w:val="a6"/>
              <w:keepNext/>
              <w:spacing w:line="440" w:lineRule="exact"/>
              <w:ind w:left="63" w:right="63"/>
              <w:rPr>
                <w:rFonts w:ascii="宋体" w:hAnsi="宋体" w:cs="宋体"/>
                <w:color w:val="000000"/>
                <w:sz w:val="22"/>
                <w:szCs w:val="22"/>
              </w:rPr>
            </w:pPr>
          </w:p>
        </w:tc>
        <w:tc>
          <w:tcPr>
            <w:tcW w:w="992" w:type="dxa"/>
            <w:vAlign w:val="center"/>
          </w:tcPr>
          <w:p w:rsidR="000867F1" w:rsidRDefault="000867F1" w:rsidP="00C70E89">
            <w:pPr>
              <w:pStyle w:val="a6"/>
              <w:keepNext/>
              <w:spacing w:line="440" w:lineRule="exact"/>
              <w:ind w:left="63" w:right="63"/>
              <w:rPr>
                <w:rFonts w:ascii="宋体" w:hAnsi="宋体" w:cs="宋体"/>
                <w:color w:val="000000"/>
                <w:sz w:val="22"/>
                <w:szCs w:val="22"/>
              </w:rPr>
            </w:pPr>
          </w:p>
        </w:tc>
        <w:tc>
          <w:tcPr>
            <w:tcW w:w="851" w:type="dxa"/>
            <w:vAlign w:val="center"/>
          </w:tcPr>
          <w:p w:rsidR="000867F1" w:rsidRDefault="000867F1" w:rsidP="00C70E89">
            <w:pPr>
              <w:pStyle w:val="a6"/>
              <w:keepNext/>
              <w:spacing w:line="440" w:lineRule="exact"/>
              <w:ind w:left="63" w:right="63"/>
              <w:rPr>
                <w:rFonts w:ascii="宋体" w:hAnsi="宋体" w:cs="宋体"/>
                <w:color w:val="000000"/>
                <w:sz w:val="22"/>
                <w:szCs w:val="22"/>
              </w:rPr>
            </w:pPr>
          </w:p>
        </w:tc>
        <w:tc>
          <w:tcPr>
            <w:tcW w:w="974" w:type="dxa"/>
            <w:vAlign w:val="center"/>
          </w:tcPr>
          <w:p w:rsidR="000867F1" w:rsidRDefault="000867F1" w:rsidP="00C70E89">
            <w:pPr>
              <w:pStyle w:val="a6"/>
              <w:keepNext/>
              <w:spacing w:line="440" w:lineRule="exact"/>
              <w:ind w:left="63" w:right="63"/>
              <w:rPr>
                <w:rFonts w:ascii="宋体" w:hAnsi="宋体" w:cs="宋体"/>
                <w:color w:val="000000"/>
                <w:sz w:val="22"/>
                <w:szCs w:val="22"/>
              </w:rPr>
            </w:pPr>
          </w:p>
        </w:tc>
        <w:tc>
          <w:tcPr>
            <w:tcW w:w="812" w:type="dxa"/>
            <w:vAlign w:val="center"/>
          </w:tcPr>
          <w:p w:rsidR="000867F1" w:rsidRDefault="000867F1" w:rsidP="00C70E89">
            <w:pPr>
              <w:pStyle w:val="a6"/>
              <w:keepNext/>
              <w:spacing w:line="440" w:lineRule="exact"/>
              <w:ind w:left="63" w:right="63"/>
              <w:rPr>
                <w:rFonts w:ascii="宋体" w:hAnsi="宋体" w:cs="宋体"/>
                <w:color w:val="000000"/>
                <w:sz w:val="22"/>
                <w:szCs w:val="22"/>
              </w:rPr>
            </w:pPr>
          </w:p>
        </w:tc>
      </w:tr>
      <w:tr w:rsidR="000867F1" w:rsidTr="00C70E89">
        <w:trPr>
          <w:trHeight w:val="567"/>
          <w:jc w:val="center"/>
        </w:trPr>
        <w:tc>
          <w:tcPr>
            <w:tcW w:w="851" w:type="dxa"/>
            <w:vAlign w:val="center"/>
          </w:tcPr>
          <w:p w:rsidR="000867F1" w:rsidRDefault="000867F1" w:rsidP="00C70E89">
            <w:pPr>
              <w:pStyle w:val="a6"/>
              <w:keepNext/>
              <w:spacing w:line="440" w:lineRule="exact"/>
              <w:ind w:left="63" w:right="63"/>
              <w:rPr>
                <w:rFonts w:ascii="宋体" w:hAnsi="宋体" w:cs="宋体"/>
                <w:color w:val="000000"/>
                <w:sz w:val="22"/>
                <w:szCs w:val="22"/>
              </w:rPr>
            </w:pPr>
          </w:p>
        </w:tc>
        <w:tc>
          <w:tcPr>
            <w:tcW w:w="1276" w:type="dxa"/>
            <w:vAlign w:val="center"/>
          </w:tcPr>
          <w:p w:rsidR="000867F1" w:rsidRDefault="000867F1" w:rsidP="00C70E89">
            <w:pPr>
              <w:pStyle w:val="a6"/>
              <w:keepNext/>
              <w:spacing w:line="440" w:lineRule="exact"/>
              <w:ind w:left="63" w:right="63"/>
              <w:rPr>
                <w:rFonts w:ascii="宋体" w:hAnsi="宋体" w:cs="宋体"/>
                <w:color w:val="000000"/>
                <w:sz w:val="22"/>
                <w:szCs w:val="22"/>
              </w:rPr>
            </w:pPr>
          </w:p>
        </w:tc>
        <w:tc>
          <w:tcPr>
            <w:tcW w:w="1146" w:type="dxa"/>
            <w:vAlign w:val="center"/>
          </w:tcPr>
          <w:p w:rsidR="000867F1" w:rsidRDefault="000867F1" w:rsidP="00C70E89">
            <w:pPr>
              <w:pStyle w:val="a6"/>
              <w:keepNext/>
              <w:spacing w:line="440" w:lineRule="exact"/>
              <w:ind w:left="63" w:right="63"/>
              <w:rPr>
                <w:rFonts w:ascii="宋体" w:hAnsi="宋体" w:cs="宋体"/>
                <w:color w:val="000000"/>
                <w:sz w:val="22"/>
                <w:szCs w:val="22"/>
              </w:rPr>
            </w:pPr>
          </w:p>
        </w:tc>
        <w:tc>
          <w:tcPr>
            <w:tcW w:w="1212" w:type="dxa"/>
            <w:vAlign w:val="center"/>
          </w:tcPr>
          <w:p w:rsidR="000867F1" w:rsidRDefault="000867F1" w:rsidP="00C70E89">
            <w:pPr>
              <w:pStyle w:val="a6"/>
              <w:keepNext/>
              <w:spacing w:line="440" w:lineRule="exact"/>
              <w:ind w:left="63" w:right="63"/>
              <w:rPr>
                <w:rFonts w:ascii="宋体" w:hAnsi="宋体" w:cs="宋体"/>
                <w:color w:val="000000"/>
                <w:sz w:val="22"/>
                <w:szCs w:val="22"/>
              </w:rPr>
            </w:pPr>
          </w:p>
        </w:tc>
        <w:tc>
          <w:tcPr>
            <w:tcW w:w="851" w:type="dxa"/>
            <w:vAlign w:val="center"/>
          </w:tcPr>
          <w:p w:rsidR="000867F1" w:rsidRDefault="000867F1" w:rsidP="00C70E89">
            <w:pPr>
              <w:pStyle w:val="a6"/>
              <w:keepNext/>
              <w:spacing w:line="440" w:lineRule="exact"/>
              <w:ind w:left="63" w:right="63"/>
              <w:rPr>
                <w:rFonts w:ascii="宋体" w:hAnsi="宋体" w:cs="宋体"/>
                <w:color w:val="000000"/>
                <w:sz w:val="22"/>
                <w:szCs w:val="22"/>
              </w:rPr>
            </w:pPr>
          </w:p>
        </w:tc>
        <w:tc>
          <w:tcPr>
            <w:tcW w:w="1044" w:type="dxa"/>
            <w:vAlign w:val="center"/>
          </w:tcPr>
          <w:p w:rsidR="000867F1" w:rsidRDefault="000867F1" w:rsidP="00C70E89">
            <w:pPr>
              <w:pStyle w:val="a6"/>
              <w:keepNext/>
              <w:spacing w:line="440" w:lineRule="exact"/>
              <w:ind w:left="63" w:right="63"/>
              <w:rPr>
                <w:rFonts w:ascii="宋体" w:hAnsi="宋体" w:cs="宋体"/>
                <w:color w:val="000000"/>
                <w:sz w:val="22"/>
                <w:szCs w:val="22"/>
              </w:rPr>
            </w:pPr>
          </w:p>
        </w:tc>
        <w:tc>
          <w:tcPr>
            <w:tcW w:w="992" w:type="dxa"/>
            <w:vAlign w:val="center"/>
          </w:tcPr>
          <w:p w:rsidR="000867F1" w:rsidRDefault="000867F1" w:rsidP="00C70E89">
            <w:pPr>
              <w:pStyle w:val="a6"/>
              <w:keepNext/>
              <w:spacing w:line="440" w:lineRule="exact"/>
              <w:ind w:left="63" w:right="63"/>
              <w:rPr>
                <w:rFonts w:ascii="宋体" w:hAnsi="宋体" w:cs="宋体"/>
                <w:color w:val="000000"/>
                <w:sz w:val="22"/>
                <w:szCs w:val="22"/>
              </w:rPr>
            </w:pPr>
          </w:p>
        </w:tc>
        <w:tc>
          <w:tcPr>
            <w:tcW w:w="851" w:type="dxa"/>
            <w:vAlign w:val="center"/>
          </w:tcPr>
          <w:p w:rsidR="000867F1" w:rsidRDefault="000867F1" w:rsidP="00C70E89">
            <w:pPr>
              <w:pStyle w:val="a6"/>
              <w:keepNext/>
              <w:spacing w:line="440" w:lineRule="exact"/>
              <w:ind w:left="63" w:right="63"/>
              <w:rPr>
                <w:rFonts w:ascii="宋体" w:hAnsi="宋体" w:cs="宋体"/>
                <w:color w:val="000000"/>
                <w:sz w:val="22"/>
                <w:szCs w:val="22"/>
              </w:rPr>
            </w:pPr>
          </w:p>
        </w:tc>
        <w:tc>
          <w:tcPr>
            <w:tcW w:w="974" w:type="dxa"/>
            <w:vAlign w:val="center"/>
          </w:tcPr>
          <w:p w:rsidR="000867F1" w:rsidRDefault="000867F1" w:rsidP="00C70E89">
            <w:pPr>
              <w:pStyle w:val="a6"/>
              <w:keepNext/>
              <w:spacing w:line="440" w:lineRule="exact"/>
              <w:ind w:left="63" w:right="63"/>
              <w:rPr>
                <w:rFonts w:ascii="宋体" w:hAnsi="宋体" w:cs="宋体"/>
                <w:color w:val="000000"/>
                <w:sz w:val="22"/>
                <w:szCs w:val="22"/>
              </w:rPr>
            </w:pPr>
          </w:p>
        </w:tc>
        <w:tc>
          <w:tcPr>
            <w:tcW w:w="812" w:type="dxa"/>
            <w:vAlign w:val="center"/>
          </w:tcPr>
          <w:p w:rsidR="000867F1" w:rsidRDefault="000867F1" w:rsidP="00C70E89">
            <w:pPr>
              <w:pStyle w:val="a6"/>
              <w:keepNext/>
              <w:spacing w:line="440" w:lineRule="exact"/>
              <w:ind w:left="63" w:right="63"/>
              <w:rPr>
                <w:rFonts w:ascii="宋体" w:hAnsi="宋体" w:cs="宋体"/>
                <w:color w:val="000000"/>
                <w:sz w:val="22"/>
                <w:szCs w:val="22"/>
              </w:rPr>
            </w:pPr>
          </w:p>
        </w:tc>
      </w:tr>
      <w:tr w:rsidR="000867F1" w:rsidTr="00C70E89">
        <w:trPr>
          <w:trHeight w:val="567"/>
          <w:jc w:val="center"/>
        </w:trPr>
        <w:tc>
          <w:tcPr>
            <w:tcW w:w="851" w:type="dxa"/>
            <w:vAlign w:val="center"/>
          </w:tcPr>
          <w:p w:rsidR="000867F1" w:rsidRDefault="000867F1" w:rsidP="00C70E89">
            <w:pPr>
              <w:pStyle w:val="a6"/>
              <w:keepNext/>
              <w:spacing w:line="440" w:lineRule="exact"/>
              <w:ind w:left="63" w:right="63"/>
              <w:rPr>
                <w:rFonts w:ascii="宋体" w:hAnsi="宋体" w:cs="宋体"/>
                <w:color w:val="000000"/>
                <w:sz w:val="22"/>
                <w:szCs w:val="22"/>
              </w:rPr>
            </w:pPr>
          </w:p>
        </w:tc>
        <w:tc>
          <w:tcPr>
            <w:tcW w:w="1276" w:type="dxa"/>
            <w:vAlign w:val="center"/>
          </w:tcPr>
          <w:p w:rsidR="000867F1" w:rsidRDefault="000867F1" w:rsidP="00C70E89">
            <w:pPr>
              <w:pStyle w:val="a6"/>
              <w:keepNext/>
              <w:spacing w:line="440" w:lineRule="exact"/>
              <w:ind w:left="63" w:right="63"/>
              <w:rPr>
                <w:rFonts w:ascii="宋体" w:hAnsi="宋体" w:cs="宋体"/>
                <w:color w:val="000000"/>
                <w:sz w:val="22"/>
                <w:szCs w:val="22"/>
              </w:rPr>
            </w:pPr>
          </w:p>
        </w:tc>
        <w:tc>
          <w:tcPr>
            <w:tcW w:w="1146" w:type="dxa"/>
            <w:vAlign w:val="center"/>
          </w:tcPr>
          <w:p w:rsidR="000867F1" w:rsidRDefault="000867F1" w:rsidP="00C70E89">
            <w:pPr>
              <w:pStyle w:val="a6"/>
              <w:keepNext/>
              <w:spacing w:line="440" w:lineRule="exact"/>
              <w:ind w:left="63" w:right="63"/>
              <w:rPr>
                <w:rFonts w:ascii="宋体" w:hAnsi="宋体" w:cs="宋体"/>
                <w:color w:val="000000"/>
                <w:sz w:val="22"/>
                <w:szCs w:val="22"/>
              </w:rPr>
            </w:pPr>
          </w:p>
        </w:tc>
        <w:tc>
          <w:tcPr>
            <w:tcW w:w="1212" w:type="dxa"/>
            <w:vAlign w:val="center"/>
          </w:tcPr>
          <w:p w:rsidR="000867F1" w:rsidRDefault="000867F1" w:rsidP="00C70E89">
            <w:pPr>
              <w:pStyle w:val="a6"/>
              <w:keepNext/>
              <w:spacing w:line="440" w:lineRule="exact"/>
              <w:ind w:left="63" w:right="63"/>
              <w:rPr>
                <w:rFonts w:ascii="宋体" w:hAnsi="宋体" w:cs="宋体"/>
                <w:color w:val="000000"/>
                <w:sz w:val="22"/>
                <w:szCs w:val="22"/>
              </w:rPr>
            </w:pPr>
          </w:p>
        </w:tc>
        <w:tc>
          <w:tcPr>
            <w:tcW w:w="851" w:type="dxa"/>
            <w:vAlign w:val="center"/>
          </w:tcPr>
          <w:p w:rsidR="000867F1" w:rsidRDefault="000867F1" w:rsidP="00C70E89">
            <w:pPr>
              <w:pStyle w:val="a6"/>
              <w:keepNext/>
              <w:spacing w:line="440" w:lineRule="exact"/>
              <w:ind w:left="63" w:right="63"/>
              <w:rPr>
                <w:rFonts w:ascii="宋体" w:hAnsi="宋体" w:cs="宋体"/>
                <w:color w:val="000000"/>
                <w:sz w:val="22"/>
                <w:szCs w:val="22"/>
              </w:rPr>
            </w:pPr>
          </w:p>
        </w:tc>
        <w:tc>
          <w:tcPr>
            <w:tcW w:w="1044" w:type="dxa"/>
            <w:vAlign w:val="center"/>
          </w:tcPr>
          <w:p w:rsidR="000867F1" w:rsidRDefault="000867F1" w:rsidP="00C70E89">
            <w:pPr>
              <w:pStyle w:val="a6"/>
              <w:keepNext/>
              <w:spacing w:line="440" w:lineRule="exact"/>
              <w:ind w:left="63" w:right="63"/>
              <w:rPr>
                <w:rFonts w:ascii="宋体" w:hAnsi="宋体" w:cs="宋体"/>
                <w:color w:val="000000"/>
                <w:sz w:val="22"/>
                <w:szCs w:val="22"/>
              </w:rPr>
            </w:pPr>
          </w:p>
        </w:tc>
        <w:tc>
          <w:tcPr>
            <w:tcW w:w="992" w:type="dxa"/>
            <w:vAlign w:val="center"/>
          </w:tcPr>
          <w:p w:rsidR="000867F1" w:rsidRDefault="000867F1" w:rsidP="00C70E89">
            <w:pPr>
              <w:pStyle w:val="a6"/>
              <w:keepNext/>
              <w:spacing w:line="440" w:lineRule="exact"/>
              <w:ind w:left="63" w:right="63"/>
              <w:rPr>
                <w:rFonts w:ascii="宋体" w:hAnsi="宋体" w:cs="宋体"/>
                <w:color w:val="000000"/>
                <w:sz w:val="22"/>
                <w:szCs w:val="22"/>
              </w:rPr>
            </w:pPr>
          </w:p>
        </w:tc>
        <w:tc>
          <w:tcPr>
            <w:tcW w:w="851" w:type="dxa"/>
            <w:vAlign w:val="center"/>
          </w:tcPr>
          <w:p w:rsidR="000867F1" w:rsidRDefault="000867F1" w:rsidP="00C70E89">
            <w:pPr>
              <w:pStyle w:val="a6"/>
              <w:keepNext/>
              <w:spacing w:line="440" w:lineRule="exact"/>
              <w:ind w:left="63" w:right="63"/>
              <w:rPr>
                <w:rFonts w:ascii="宋体" w:hAnsi="宋体" w:cs="宋体"/>
                <w:color w:val="000000"/>
                <w:sz w:val="22"/>
                <w:szCs w:val="22"/>
              </w:rPr>
            </w:pPr>
          </w:p>
        </w:tc>
        <w:tc>
          <w:tcPr>
            <w:tcW w:w="974" w:type="dxa"/>
            <w:vAlign w:val="center"/>
          </w:tcPr>
          <w:p w:rsidR="000867F1" w:rsidRDefault="000867F1" w:rsidP="00C70E89">
            <w:pPr>
              <w:pStyle w:val="a6"/>
              <w:keepNext/>
              <w:spacing w:line="440" w:lineRule="exact"/>
              <w:ind w:left="63" w:right="63"/>
              <w:rPr>
                <w:rFonts w:ascii="宋体" w:hAnsi="宋体" w:cs="宋体"/>
                <w:color w:val="000000"/>
                <w:sz w:val="22"/>
                <w:szCs w:val="22"/>
              </w:rPr>
            </w:pPr>
          </w:p>
        </w:tc>
        <w:tc>
          <w:tcPr>
            <w:tcW w:w="812" w:type="dxa"/>
            <w:vAlign w:val="center"/>
          </w:tcPr>
          <w:p w:rsidR="000867F1" w:rsidRDefault="000867F1" w:rsidP="00C70E89">
            <w:pPr>
              <w:pStyle w:val="a6"/>
              <w:keepNext/>
              <w:spacing w:line="440" w:lineRule="exact"/>
              <w:ind w:left="63" w:right="63"/>
              <w:rPr>
                <w:rFonts w:ascii="宋体" w:hAnsi="宋体" w:cs="宋体"/>
                <w:color w:val="000000"/>
                <w:sz w:val="22"/>
                <w:szCs w:val="22"/>
              </w:rPr>
            </w:pPr>
          </w:p>
        </w:tc>
      </w:tr>
      <w:tr w:rsidR="000867F1" w:rsidTr="00C70E89">
        <w:trPr>
          <w:trHeight w:val="567"/>
          <w:jc w:val="center"/>
        </w:trPr>
        <w:tc>
          <w:tcPr>
            <w:tcW w:w="851" w:type="dxa"/>
            <w:vAlign w:val="center"/>
          </w:tcPr>
          <w:p w:rsidR="000867F1" w:rsidRDefault="000867F1" w:rsidP="00C70E89">
            <w:pPr>
              <w:jc w:val="center"/>
              <w:rPr>
                <w:rFonts w:ascii="宋体" w:hAnsi="宋体" w:cs="宋体"/>
                <w:color w:val="000000"/>
                <w:sz w:val="22"/>
                <w:szCs w:val="22"/>
              </w:rPr>
            </w:pPr>
          </w:p>
        </w:tc>
        <w:tc>
          <w:tcPr>
            <w:tcW w:w="1276" w:type="dxa"/>
            <w:vAlign w:val="center"/>
          </w:tcPr>
          <w:p w:rsidR="000867F1" w:rsidRDefault="000867F1" w:rsidP="00C70E89">
            <w:pPr>
              <w:jc w:val="center"/>
              <w:rPr>
                <w:rFonts w:ascii="宋体" w:hAnsi="宋体" w:cs="宋体"/>
                <w:color w:val="000000"/>
                <w:sz w:val="22"/>
                <w:szCs w:val="22"/>
              </w:rPr>
            </w:pPr>
          </w:p>
        </w:tc>
        <w:tc>
          <w:tcPr>
            <w:tcW w:w="1146" w:type="dxa"/>
            <w:vAlign w:val="center"/>
          </w:tcPr>
          <w:p w:rsidR="000867F1" w:rsidRDefault="000867F1" w:rsidP="00C70E89">
            <w:pPr>
              <w:jc w:val="center"/>
              <w:rPr>
                <w:rFonts w:ascii="宋体" w:hAnsi="宋体" w:cs="宋体"/>
                <w:color w:val="000000"/>
                <w:sz w:val="22"/>
                <w:szCs w:val="22"/>
              </w:rPr>
            </w:pPr>
          </w:p>
        </w:tc>
        <w:tc>
          <w:tcPr>
            <w:tcW w:w="1212" w:type="dxa"/>
            <w:vAlign w:val="center"/>
          </w:tcPr>
          <w:p w:rsidR="000867F1" w:rsidRDefault="000867F1" w:rsidP="00C70E89">
            <w:pPr>
              <w:jc w:val="center"/>
              <w:rPr>
                <w:rFonts w:ascii="宋体" w:hAnsi="宋体" w:cs="宋体"/>
                <w:color w:val="000000"/>
                <w:sz w:val="22"/>
                <w:szCs w:val="22"/>
              </w:rPr>
            </w:pPr>
          </w:p>
        </w:tc>
        <w:tc>
          <w:tcPr>
            <w:tcW w:w="851" w:type="dxa"/>
            <w:vAlign w:val="center"/>
          </w:tcPr>
          <w:p w:rsidR="000867F1" w:rsidRDefault="000867F1" w:rsidP="00C70E89">
            <w:pPr>
              <w:jc w:val="center"/>
              <w:rPr>
                <w:rFonts w:ascii="宋体" w:hAnsi="宋体" w:cs="宋体"/>
                <w:color w:val="000000"/>
                <w:sz w:val="22"/>
                <w:szCs w:val="22"/>
              </w:rPr>
            </w:pPr>
          </w:p>
        </w:tc>
        <w:tc>
          <w:tcPr>
            <w:tcW w:w="1044" w:type="dxa"/>
            <w:vAlign w:val="center"/>
          </w:tcPr>
          <w:p w:rsidR="000867F1" w:rsidRDefault="000867F1" w:rsidP="00C70E89">
            <w:pPr>
              <w:jc w:val="center"/>
              <w:rPr>
                <w:rFonts w:ascii="宋体" w:hAnsi="宋体" w:cs="宋体"/>
                <w:color w:val="000000"/>
                <w:sz w:val="22"/>
                <w:szCs w:val="22"/>
              </w:rPr>
            </w:pPr>
          </w:p>
        </w:tc>
        <w:tc>
          <w:tcPr>
            <w:tcW w:w="992" w:type="dxa"/>
            <w:vAlign w:val="center"/>
          </w:tcPr>
          <w:p w:rsidR="000867F1" w:rsidRDefault="000867F1" w:rsidP="00C70E89">
            <w:pPr>
              <w:jc w:val="center"/>
              <w:rPr>
                <w:rFonts w:ascii="宋体" w:hAnsi="宋体" w:cs="宋体"/>
                <w:color w:val="000000"/>
                <w:sz w:val="22"/>
                <w:szCs w:val="22"/>
              </w:rPr>
            </w:pPr>
          </w:p>
        </w:tc>
        <w:tc>
          <w:tcPr>
            <w:tcW w:w="851" w:type="dxa"/>
            <w:vAlign w:val="center"/>
          </w:tcPr>
          <w:p w:rsidR="000867F1" w:rsidRDefault="000867F1" w:rsidP="00C70E89">
            <w:pPr>
              <w:jc w:val="center"/>
              <w:rPr>
                <w:rFonts w:ascii="宋体" w:hAnsi="宋体" w:cs="宋体"/>
                <w:color w:val="000000"/>
                <w:sz w:val="22"/>
                <w:szCs w:val="22"/>
              </w:rPr>
            </w:pPr>
          </w:p>
        </w:tc>
        <w:tc>
          <w:tcPr>
            <w:tcW w:w="974" w:type="dxa"/>
            <w:vAlign w:val="center"/>
          </w:tcPr>
          <w:p w:rsidR="000867F1" w:rsidRDefault="000867F1" w:rsidP="00C70E89">
            <w:pPr>
              <w:jc w:val="center"/>
              <w:rPr>
                <w:rFonts w:ascii="宋体" w:hAnsi="宋体" w:cs="宋体"/>
                <w:color w:val="000000"/>
                <w:sz w:val="22"/>
                <w:szCs w:val="22"/>
              </w:rPr>
            </w:pPr>
          </w:p>
        </w:tc>
        <w:tc>
          <w:tcPr>
            <w:tcW w:w="812" w:type="dxa"/>
            <w:vAlign w:val="center"/>
          </w:tcPr>
          <w:p w:rsidR="000867F1" w:rsidRDefault="000867F1" w:rsidP="00C70E89">
            <w:pPr>
              <w:jc w:val="center"/>
              <w:rPr>
                <w:rFonts w:ascii="宋体" w:hAnsi="宋体" w:cs="宋体"/>
                <w:color w:val="000000"/>
                <w:sz w:val="22"/>
                <w:szCs w:val="22"/>
              </w:rPr>
            </w:pPr>
          </w:p>
        </w:tc>
      </w:tr>
      <w:tr w:rsidR="000867F1" w:rsidTr="00C70E89">
        <w:trPr>
          <w:trHeight w:val="567"/>
          <w:jc w:val="center"/>
        </w:trPr>
        <w:tc>
          <w:tcPr>
            <w:tcW w:w="851" w:type="dxa"/>
            <w:vAlign w:val="center"/>
          </w:tcPr>
          <w:p w:rsidR="000867F1" w:rsidRDefault="000867F1" w:rsidP="00C70E89">
            <w:pPr>
              <w:pStyle w:val="a6"/>
              <w:keepNext/>
              <w:spacing w:line="440" w:lineRule="exact"/>
              <w:ind w:left="63" w:right="63"/>
              <w:rPr>
                <w:rFonts w:ascii="宋体" w:hAnsi="宋体" w:cs="宋体"/>
                <w:color w:val="000000"/>
                <w:sz w:val="22"/>
                <w:szCs w:val="22"/>
              </w:rPr>
            </w:pPr>
          </w:p>
        </w:tc>
        <w:tc>
          <w:tcPr>
            <w:tcW w:w="1276" w:type="dxa"/>
            <w:vAlign w:val="center"/>
          </w:tcPr>
          <w:p w:rsidR="000867F1" w:rsidRDefault="000867F1" w:rsidP="00C70E89">
            <w:pPr>
              <w:pStyle w:val="a6"/>
              <w:keepNext/>
              <w:spacing w:line="440" w:lineRule="exact"/>
              <w:ind w:left="63" w:right="63"/>
              <w:rPr>
                <w:rFonts w:ascii="宋体" w:hAnsi="宋体" w:cs="宋体"/>
                <w:color w:val="000000"/>
                <w:sz w:val="22"/>
                <w:szCs w:val="22"/>
              </w:rPr>
            </w:pPr>
          </w:p>
        </w:tc>
        <w:tc>
          <w:tcPr>
            <w:tcW w:w="1146" w:type="dxa"/>
            <w:vAlign w:val="center"/>
          </w:tcPr>
          <w:p w:rsidR="000867F1" w:rsidRDefault="000867F1" w:rsidP="00C70E89">
            <w:pPr>
              <w:pStyle w:val="a6"/>
              <w:keepNext/>
              <w:spacing w:line="440" w:lineRule="exact"/>
              <w:ind w:left="63" w:right="63"/>
              <w:rPr>
                <w:rFonts w:ascii="宋体" w:hAnsi="宋体" w:cs="宋体"/>
                <w:color w:val="000000"/>
                <w:sz w:val="22"/>
                <w:szCs w:val="22"/>
              </w:rPr>
            </w:pPr>
          </w:p>
        </w:tc>
        <w:tc>
          <w:tcPr>
            <w:tcW w:w="1212" w:type="dxa"/>
            <w:vAlign w:val="center"/>
          </w:tcPr>
          <w:p w:rsidR="000867F1" w:rsidRDefault="000867F1" w:rsidP="00C70E89">
            <w:pPr>
              <w:pStyle w:val="a6"/>
              <w:keepNext/>
              <w:spacing w:line="440" w:lineRule="exact"/>
              <w:ind w:left="63" w:right="63"/>
              <w:rPr>
                <w:rFonts w:ascii="宋体" w:hAnsi="宋体" w:cs="宋体"/>
                <w:color w:val="000000"/>
                <w:sz w:val="22"/>
                <w:szCs w:val="22"/>
              </w:rPr>
            </w:pPr>
          </w:p>
        </w:tc>
        <w:tc>
          <w:tcPr>
            <w:tcW w:w="851" w:type="dxa"/>
            <w:vAlign w:val="center"/>
          </w:tcPr>
          <w:p w:rsidR="000867F1" w:rsidRDefault="000867F1" w:rsidP="00C70E89">
            <w:pPr>
              <w:pStyle w:val="a6"/>
              <w:keepNext/>
              <w:spacing w:line="440" w:lineRule="exact"/>
              <w:ind w:left="63" w:right="63"/>
              <w:rPr>
                <w:rFonts w:ascii="宋体" w:hAnsi="宋体" w:cs="宋体"/>
                <w:color w:val="000000"/>
                <w:sz w:val="22"/>
                <w:szCs w:val="22"/>
              </w:rPr>
            </w:pPr>
          </w:p>
        </w:tc>
        <w:tc>
          <w:tcPr>
            <w:tcW w:w="1044" w:type="dxa"/>
            <w:vAlign w:val="center"/>
          </w:tcPr>
          <w:p w:rsidR="000867F1" w:rsidRDefault="000867F1" w:rsidP="00C70E89">
            <w:pPr>
              <w:pStyle w:val="a6"/>
              <w:keepNext/>
              <w:spacing w:line="440" w:lineRule="exact"/>
              <w:ind w:left="63" w:right="63"/>
              <w:rPr>
                <w:rFonts w:ascii="宋体" w:hAnsi="宋体" w:cs="宋体"/>
                <w:color w:val="000000"/>
                <w:sz w:val="22"/>
                <w:szCs w:val="22"/>
              </w:rPr>
            </w:pPr>
          </w:p>
        </w:tc>
        <w:tc>
          <w:tcPr>
            <w:tcW w:w="992" w:type="dxa"/>
            <w:vAlign w:val="center"/>
          </w:tcPr>
          <w:p w:rsidR="000867F1" w:rsidRDefault="000867F1" w:rsidP="00C70E89">
            <w:pPr>
              <w:pStyle w:val="a6"/>
              <w:keepNext/>
              <w:spacing w:line="440" w:lineRule="exact"/>
              <w:ind w:left="63" w:right="63"/>
              <w:rPr>
                <w:rFonts w:ascii="宋体" w:hAnsi="宋体" w:cs="宋体"/>
                <w:color w:val="000000"/>
                <w:sz w:val="22"/>
                <w:szCs w:val="22"/>
              </w:rPr>
            </w:pPr>
          </w:p>
        </w:tc>
        <w:tc>
          <w:tcPr>
            <w:tcW w:w="851" w:type="dxa"/>
            <w:vAlign w:val="center"/>
          </w:tcPr>
          <w:p w:rsidR="000867F1" w:rsidRDefault="000867F1" w:rsidP="00C70E89">
            <w:pPr>
              <w:pStyle w:val="a6"/>
              <w:keepNext/>
              <w:spacing w:line="440" w:lineRule="exact"/>
              <w:ind w:left="63" w:right="63"/>
              <w:rPr>
                <w:rFonts w:ascii="宋体" w:hAnsi="宋体" w:cs="宋体"/>
                <w:color w:val="000000"/>
                <w:sz w:val="22"/>
                <w:szCs w:val="22"/>
              </w:rPr>
            </w:pPr>
          </w:p>
        </w:tc>
        <w:tc>
          <w:tcPr>
            <w:tcW w:w="974" w:type="dxa"/>
            <w:vAlign w:val="center"/>
          </w:tcPr>
          <w:p w:rsidR="000867F1" w:rsidRDefault="000867F1" w:rsidP="00C70E89">
            <w:pPr>
              <w:pStyle w:val="a6"/>
              <w:keepNext/>
              <w:spacing w:line="440" w:lineRule="exact"/>
              <w:ind w:left="63" w:right="63"/>
              <w:rPr>
                <w:rFonts w:ascii="宋体" w:hAnsi="宋体" w:cs="宋体"/>
                <w:color w:val="000000"/>
                <w:sz w:val="22"/>
                <w:szCs w:val="22"/>
              </w:rPr>
            </w:pPr>
          </w:p>
        </w:tc>
        <w:tc>
          <w:tcPr>
            <w:tcW w:w="812" w:type="dxa"/>
            <w:vAlign w:val="center"/>
          </w:tcPr>
          <w:p w:rsidR="000867F1" w:rsidRDefault="000867F1" w:rsidP="00C70E89">
            <w:pPr>
              <w:pStyle w:val="a6"/>
              <w:keepNext/>
              <w:spacing w:line="440" w:lineRule="exact"/>
              <w:ind w:left="63" w:right="63"/>
              <w:rPr>
                <w:rFonts w:ascii="宋体" w:hAnsi="宋体" w:cs="宋体"/>
                <w:color w:val="000000"/>
                <w:sz w:val="22"/>
                <w:szCs w:val="22"/>
              </w:rPr>
            </w:pPr>
          </w:p>
        </w:tc>
      </w:tr>
      <w:tr w:rsidR="000867F1" w:rsidTr="00C70E89">
        <w:trPr>
          <w:trHeight w:val="567"/>
          <w:jc w:val="center"/>
        </w:trPr>
        <w:tc>
          <w:tcPr>
            <w:tcW w:w="851" w:type="dxa"/>
            <w:vAlign w:val="center"/>
          </w:tcPr>
          <w:p w:rsidR="000867F1" w:rsidRDefault="000867F1" w:rsidP="00C70E89">
            <w:pPr>
              <w:jc w:val="center"/>
              <w:rPr>
                <w:rFonts w:ascii="宋体" w:hAnsi="宋体" w:cs="宋体"/>
                <w:color w:val="000000"/>
                <w:sz w:val="22"/>
                <w:szCs w:val="22"/>
              </w:rPr>
            </w:pPr>
          </w:p>
        </w:tc>
        <w:tc>
          <w:tcPr>
            <w:tcW w:w="1276" w:type="dxa"/>
            <w:vAlign w:val="center"/>
          </w:tcPr>
          <w:p w:rsidR="000867F1" w:rsidRDefault="000867F1" w:rsidP="00C70E89">
            <w:pPr>
              <w:jc w:val="center"/>
              <w:rPr>
                <w:rFonts w:ascii="宋体" w:hAnsi="宋体" w:cs="宋体"/>
                <w:color w:val="000000"/>
                <w:sz w:val="22"/>
                <w:szCs w:val="22"/>
              </w:rPr>
            </w:pPr>
          </w:p>
        </w:tc>
        <w:tc>
          <w:tcPr>
            <w:tcW w:w="1146" w:type="dxa"/>
            <w:vAlign w:val="center"/>
          </w:tcPr>
          <w:p w:rsidR="000867F1" w:rsidRDefault="000867F1" w:rsidP="00C70E89">
            <w:pPr>
              <w:jc w:val="center"/>
              <w:rPr>
                <w:rFonts w:ascii="宋体" w:hAnsi="宋体" w:cs="宋体"/>
                <w:color w:val="000000"/>
                <w:sz w:val="22"/>
                <w:szCs w:val="22"/>
              </w:rPr>
            </w:pPr>
          </w:p>
        </w:tc>
        <w:tc>
          <w:tcPr>
            <w:tcW w:w="1212" w:type="dxa"/>
            <w:vAlign w:val="center"/>
          </w:tcPr>
          <w:p w:rsidR="000867F1" w:rsidRDefault="000867F1" w:rsidP="00C70E89">
            <w:pPr>
              <w:jc w:val="center"/>
              <w:rPr>
                <w:rFonts w:ascii="宋体" w:hAnsi="宋体" w:cs="宋体"/>
                <w:color w:val="000000"/>
                <w:sz w:val="22"/>
                <w:szCs w:val="22"/>
              </w:rPr>
            </w:pPr>
          </w:p>
        </w:tc>
        <w:tc>
          <w:tcPr>
            <w:tcW w:w="851" w:type="dxa"/>
            <w:vAlign w:val="center"/>
          </w:tcPr>
          <w:p w:rsidR="000867F1" w:rsidRDefault="000867F1" w:rsidP="00C70E89">
            <w:pPr>
              <w:jc w:val="center"/>
              <w:rPr>
                <w:rFonts w:ascii="宋体" w:hAnsi="宋体" w:cs="宋体"/>
                <w:color w:val="000000"/>
                <w:sz w:val="22"/>
                <w:szCs w:val="22"/>
              </w:rPr>
            </w:pPr>
          </w:p>
        </w:tc>
        <w:tc>
          <w:tcPr>
            <w:tcW w:w="1044" w:type="dxa"/>
            <w:vAlign w:val="center"/>
          </w:tcPr>
          <w:p w:rsidR="000867F1" w:rsidRDefault="000867F1" w:rsidP="00C70E89">
            <w:pPr>
              <w:jc w:val="center"/>
              <w:rPr>
                <w:rFonts w:ascii="宋体" w:hAnsi="宋体" w:cs="宋体"/>
                <w:color w:val="000000"/>
                <w:sz w:val="22"/>
                <w:szCs w:val="22"/>
              </w:rPr>
            </w:pPr>
          </w:p>
        </w:tc>
        <w:tc>
          <w:tcPr>
            <w:tcW w:w="992" w:type="dxa"/>
            <w:vAlign w:val="center"/>
          </w:tcPr>
          <w:p w:rsidR="000867F1" w:rsidRDefault="000867F1" w:rsidP="00C70E89">
            <w:pPr>
              <w:jc w:val="center"/>
              <w:rPr>
                <w:rFonts w:ascii="宋体" w:hAnsi="宋体" w:cs="宋体"/>
                <w:color w:val="000000"/>
                <w:sz w:val="22"/>
                <w:szCs w:val="22"/>
              </w:rPr>
            </w:pPr>
          </w:p>
        </w:tc>
        <w:tc>
          <w:tcPr>
            <w:tcW w:w="851" w:type="dxa"/>
            <w:vAlign w:val="center"/>
          </w:tcPr>
          <w:p w:rsidR="000867F1" w:rsidRDefault="000867F1" w:rsidP="00C70E89">
            <w:pPr>
              <w:jc w:val="center"/>
              <w:rPr>
                <w:rFonts w:ascii="宋体" w:hAnsi="宋体" w:cs="宋体"/>
                <w:color w:val="000000"/>
                <w:sz w:val="22"/>
                <w:szCs w:val="22"/>
              </w:rPr>
            </w:pPr>
          </w:p>
        </w:tc>
        <w:tc>
          <w:tcPr>
            <w:tcW w:w="974" w:type="dxa"/>
            <w:vAlign w:val="center"/>
          </w:tcPr>
          <w:p w:rsidR="000867F1" w:rsidRDefault="000867F1" w:rsidP="00C70E89">
            <w:pPr>
              <w:jc w:val="center"/>
              <w:rPr>
                <w:rFonts w:ascii="宋体" w:hAnsi="宋体" w:cs="宋体"/>
                <w:color w:val="000000"/>
                <w:sz w:val="22"/>
                <w:szCs w:val="22"/>
              </w:rPr>
            </w:pPr>
          </w:p>
        </w:tc>
        <w:tc>
          <w:tcPr>
            <w:tcW w:w="812" w:type="dxa"/>
            <w:vAlign w:val="center"/>
          </w:tcPr>
          <w:p w:rsidR="000867F1" w:rsidRDefault="000867F1" w:rsidP="00C70E89">
            <w:pPr>
              <w:jc w:val="center"/>
              <w:rPr>
                <w:rFonts w:ascii="宋体" w:hAnsi="宋体" w:cs="宋体"/>
                <w:color w:val="000000"/>
                <w:sz w:val="22"/>
                <w:szCs w:val="22"/>
              </w:rPr>
            </w:pPr>
          </w:p>
        </w:tc>
      </w:tr>
      <w:tr w:rsidR="000867F1" w:rsidTr="00C70E89">
        <w:trPr>
          <w:trHeight w:val="567"/>
          <w:jc w:val="center"/>
        </w:trPr>
        <w:tc>
          <w:tcPr>
            <w:tcW w:w="851" w:type="dxa"/>
            <w:vAlign w:val="center"/>
          </w:tcPr>
          <w:p w:rsidR="000867F1" w:rsidRDefault="000867F1" w:rsidP="00C70E89">
            <w:pPr>
              <w:jc w:val="center"/>
              <w:rPr>
                <w:rFonts w:ascii="宋体" w:hAnsi="宋体" w:cs="宋体"/>
                <w:color w:val="000000"/>
                <w:sz w:val="22"/>
                <w:szCs w:val="22"/>
              </w:rPr>
            </w:pPr>
          </w:p>
        </w:tc>
        <w:tc>
          <w:tcPr>
            <w:tcW w:w="1276" w:type="dxa"/>
            <w:vAlign w:val="center"/>
          </w:tcPr>
          <w:p w:rsidR="000867F1" w:rsidRDefault="000867F1" w:rsidP="00C70E89">
            <w:pPr>
              <w:jc w:val="center"/>
              <w:rPr>
                <w:rFonts w:ascii="宋体" w:hAnsi="宋体" w:cs="宋体"/>
                <w:color w:val="000000"/>
                <w:sz w:val="22"/>
                <w:szCs w:val="22"/>
              </w:rPr>
            </w:pPr>
          </w:p>
        </w:tc>
        <w:tc>
          <w:tcPr>
            <w:tcW w:w="1146" w:type="dxa"/>
            <w:vAlign w:val="center"/>
          </w:tcPr>
          <w:p w:rsidR="000867F1" w:rsidRDefault="000867F1" w:rsidP="00C70E89">
            <w:pPr>
              <w:jc w:val="center"/>
              <w:rPr>
                <w:rFonts w:ascii="宋体" w:hAnsi="宋体" w:cs="宋体"/>
                <w:color w:val="000000"/>
                <w:sz w:val="22"/>
                <w:szCs w:val="22"/>
              </w:rPr>
            </w:pPr>
          </w:p>
        </w:tc>
        <w:tc>
          <w:tcPr>
            <w:tcW w:w="1212" w:type="dxa"/>
            <w:vAlign w:val="center"/>
          </w:tcPr>
          <w:p w:rsidR="000867F1" w:rsidRDefault="000867F1" w:rsidP="00C70E89">
            <w:pPr>
              <w:jc w:val="center"/>
              <w:rPr>
                <w:rFonts w:ascii="宋体" w:hAnsi="宋体" w:cs="宋体"/>
                <w:color w:val="000000"/>
                <w:sz w:val="22"/>
                <w:szCs w:val="22"/>
              </w:rPr>
            </w:pPr>
          </w:p>
        </w:tc>
        <w:tc>
          <w:tcPr>
            <w:tcW w:w="851" w:type="dxa"/>
            <w:vAlign w:val="center"/>
          </w:tcPr>
          <w:p w:rsidR="000867F1" w:rsidRDefault="000867F1" w:rsidP="00C70E89">
            <w:pPr>
              <w:jc w:val="center"/>
              <w:rPr>
                <w:rFonts w:ascii="宋体" w:hAnsi="宋体" w:cs="宋体"/>
                <w:color w:val="000000"/>
                <w:sz w:val="22"/>
                <w:szCs w:val="22"/>
              </w:rPr>
            </w:pPr>
          </w:p>
        </w:tc>
        <w:tc>
          <w:tcPr>
            <w:tcW w:w="1044" w:type="dxa"/>
            <w:vAlign w:val="center"/>
          </w:tcPr>
          <w:p w:rsidR="000867F1" w:rsidRDefault="000867F1" w:rsidP="00C70E89">
            <w:pPr>
              <w:jc w:val="center"/>
              <w:rPr>
                <w:rFonts w:ascii="宋体" w:hAnsi="宋体" w:cs="宋体"/>
                <w:color w:val="000000"/>
                <w:sz w:val="22"/>
                <w:szCs w:val="22"/>
              </w:rPr>
            </w:pPr>
          </w:p>
        </w:tc>
        <w:tc>
          <w:tcPr>
            <w:tcW w:w="992" w:type="dxa"/>
            <w:vAlign w:val="center"/>
          </w:tcPr>
          <w:p w:rsidR="000867F1" w:rsidRDefault="000867F1" w:rsidP="00C70E89">
            <w:pPr>
              <w:jc w:val="center"/>
              <w:rPr>
                <w:rFonts w:ascii="宋体" w:hAnsi="宋体" w:cs="宋体"/>
                <w:color w:val="000000"/>
                <w:sz w:val="22"/>
                <w:szCs w:val="22"/>
              </w:rPr>
            </w:pPr>
          </w:p>
        </w:tc>
        <w:tc>
          <w:tcPr>
            <w:tcW w:w="851" w:type="dxa"/>
            <w:vAlign w:val="center"/>
          </w:tcPr>
          <w:p w:rsidR="000867F1" w:rsidRDefault="000867F1" w:rsidP="00C70E89">
            <w:pPr>
              <w:jc w:val="center"/>
              <w:rPr>
                <w:rFonts w:ascii="宋体" w:hAnsi="宋体" w:cs="宋体"/>
                <w:color w:val="000000"/>
                <w:sz w:val="22"/>
                <w:szCs w:val="22"/>
              </w:rPr>
            </w:pPr>
          </w:p>
        </w:tc>
        <w:tc>
          <w:tcPr>
            <w:tcW w:w="974" w:type="dxa"/>
            <w:vAlign w:val="center"/>
          </w:tcPr>
          <w:p w:rsidR="000867F1" w:rsidRDefault="000867F1" w:rsidP="00C70E89">
            <w:pPr>
              <w:jc w:val="center"/>
              <w:rPr>
                <w:rFonts w:ascii="宋体" w:hAnsi="宋体" w:cs="宋体"/>
                <w:color w:val="000000"/>
                <w:sz w:val="22"/>
                <w:szCs w:val="22"/>
              </w:rPr>
            </w:pPr>
          </w:p>
        </w:tc>
        <w:tc>
          <w:tcPr>
            <w:tcW w:w="812" w:type="dxa"/>
            <w:vAlign w:val="center"/>
          </w:tcPr>
          <w:p w:rsidR="000867F1" w:rsidRDefault="000867F1" w:rsidP="00C70E89">
            <w:pPr>
              <w:jc w:val="center"/>
              <w:rPr>
                <w:rFonts w:ascii="宋体" w:hAnsi="宋体" w:cs="宋体"/>
                <w:color w:val="000000"/>
                <w:sz w:val="22"/>
                <w:szCs w:val="22"/>
              </w:rPr>
            </w:pPr>
          </w:p>
        </w:tc>
      </w:tr>
      <w:tr w:rsidR="000867F1" w:rsidTr="00C70E89">
        <w:trPr>
          <w:trHeight w:val="567"/>
          <w:jc w:val="center"/>
        </w:trPr>
        <w:tc>
          <w:tcPr>
            <w:tcW w:w="851" w:type="dxa"/>
            <w:vAlign w:val="center"/>
          </w:tcPr>
          <w:p w:rsidR="000867F1" w:rsidRDefault="000867F1" w:rsidP="00C70E89">
            <w:pPr>
              <w:jc w:val="center"/>
              <w:rPr>
                <w:rFonts w:ascii="宋体" w:hAnsi="宋体" w:cs="宋体"/>
                <w:color w:val="000000"/>
                <w:sz w:val="22"/>
                <w:szCs w:val="22"/>
              </w:rPr>
            </w:pPr>
          </w:p>
        </w:tc>
        <w:tc>
          <w:tcPr>
            <w:tcW w:w="1276" w:type="dxa"/>
            <w:vAlign w:val="center"/>
          </w:tcPr>
          <w:p w:rsidR="000867F1" w:rsidRDefault="000867F1" w:rsidP="00C70E89">
            <w:pPr>
              <w:jc w:val="center"/>
              <w:rPr>
                <w:rFonts w:ascii="宋体" w:hAnsi="宋体" w:cs="宋体"/>
                <w:color w:val="000000"/>
                <w:sz w:val="22"/>
                <w:szCs w:val="22"/>
              </w:rPr>
            </w:pPr>
          </w:p>
        </w:tc>
        <w:tc>
          <w:tcPr>
            <w:tcW w:w="1146" w:type="dxa"/>
            <w:vAlign w:val="center"/>
          </w:tcPr>
          <w:p w:rsidR="000867F1" w:rsidRDefault="000867F1" w:rsidP="00C70E89">
            <w:pPr>
              <w:jc w:val="center"/>
              <w:rPr>
                <w:rFonts w:ascii="宋体" w:hAnsi="宋体" w:cs="宋体"/>
                <w:color w:val="000000"/>
                <w:sz w:val="22"/>
                <w:szCs w:val="22"/>
              </w:rPr>
            </w:pPr>
          </w:p>
        </w:tc>
        <w:tc>
          <w:tcPr>
            <w:tcW w:w="1212" w:type="dxa"/>
            <w:vAlign w:val="center"/>
          </w:tcPr>
          <w:p w:rsidR="000867F1" w:rsidRDefault="000867F1" w:rsidP="00C70E89">
            <w:pPr>
              <w:jc w:val="center"/>
              <w:rPr>
                <w:rFonts w:ascii="宋体" w:hAnsi="宋体" w:cs="宋体"/>
                <w:color w:val="000000"/>
                <w:sz w:val="22"/>
                <w:szCs w:val="22"/>
              </w:rPr>
            </w:pPr>
          </w:p>
        </w:tc>
        <w:tc>
          <w:tcPr>
            <w:tcW w:w="851" w:type="dxa"/>
            <w:vAlign w:val="center"/>
          </w:tcPr>
          <w:p w:rsidR="000867F1" w:rsidRDefault="000867F1" w:rsidP="00C70E89">
            <w:pPr>
              <w:jc w:val="center"/>
              <w:rPr>
                <w:rFonts w:ascii="宋体" w:hAnsi="宋体" w:cs="宋体"/>
                <w:color w:val="000000"/>
                <w:sz w:val="22"/>
                <w:szCs w:val="22"/>
              </w:rPr>
            </w:pPr>
          </w:p>
        </w:tc>
        <w:tc>
          <w:tcPr>
            <w:tcW w:w="1044" w:type="dxa"/>
            <w:vAlign w:val="center"/>
          </w:tcPr>
          <w:p w:rsidR="000867F1" w:rsidRDefault="000867F1" w:rsidP="00C70E89">
            <w:pPr>
              <w:jc w:val="center"/>
              <w:rPr>
                <w:rFonts w:ascii="宋体" w:hAnsi="宋体" w:cs="宋体"/>
                <w:color w:val="000000"/>
                <w:sz w:val="22"/>
                <w:szCs w:val="22"/>
              </w:rPr>
            </w:pPr>
          </w:p>
        </w:tc>
        <w:tc>
          <w:tcPr>
            <w:tcW w:w="992" w:type="dxa"/>
            <w:vAlign w:val="center"/>
          </w:tcPr>
          <w:p w:rsidR="000867F1" w:rsidRDefault="000867F1" w:rsidP="00C70E89">
            <w:pPr>
              <w:jc w:val="center"/>
              <w:rPr>
                <w:rFonts w:ascii="宋体" w:hAnsi="宋体" w:cs="宋体"/>
                <w:color w:val="000000"/>
                <w:sz w:val="22"/>
                <w:szCs w:val="22"/>
              </w:rPr>
            </w:pPr>
          </w:p>
        </w:tc>
        <w:tc>
          <w:tcPr>
            <w:tcW w:w="851" w:type="dxa"/>
            <w:vAlign w:val="center"/>
          </w:tcPr>
          <w:p w:rsidR="000867F1" w:rsidRDefault="000867F1" w:rsidP="00C70E89">
            <w:pPr>
              <w:jc w:val="center"/>
              <w:rPr>
                <w:rFonts w:ascii="宋体" w:hAnsi="宋体" w:cs="宋体"/>
                <w:color w:val="000000"/>
                <w:sz w:val="22"/>
                <w:szCs w:val="22"/>
              </w:rPr>
            </w:pPr>
          </w:p>
        </w:tc>
        <w:tc>
          <w:tcPr>
            <w:tcW w:w="974" w:type="dxa"/>
            <w:vAlign w:val="center"/>
          </w:tcPr>
          <w:p w:rsidR="000867F1" w:rsidRDefault="000867F1" w:rsidP="00C70E89">
            <w:pPr>
              <w:jc w:val="center"/>
              <w:rPr>
                <w:rFonts w:ascii="宋体" w:hAnsi="宋体" w:cs="宋体"/>
                <w:color w:val="000000"/>
                <w:sz w:val="22"/>
                <w:szCs w:val="22"/>
              </w:rPr>
            </w:pPr>
          </w:p>
        </w:tc>
        <w:tc>
          <w:tcPr>
            <w:tcW w:w="812" w:type="dxa"/>
            <w:vAlign w:val="center"/>
          </w:tcPr>
          <w:p w:rsidR="000867F1" w:rsidRDefault="000867F1" w:rsidP="00C70E89">
            <w:pPr>
              <w:jc w:val="center"/>
              <w:rPr>
                <w:rFonts w:ascii="宋体" w:hAnsi="宋体" w:cs="宋体"/>
                <w:color w:val="000000"/>
                <w:sz w:val="22"/>
                <w:szCs w:val="22"/>
              </w:rPr>
            </w:pPr>
          </w:p>
        </w:tc>
      </w:tr>
      <w:tr w:rsidR="000867F1" w:rsidTr="00C70E89">
        <w:trPr>
          <w:trHeight w:val="567"/>
          <w:jc w:val="center"/>
        </w:trPr>
        <w:tc>
          <w:tcPr>
            <w:tcW w:w="851" w:type="dxa"/>
            <w:vAlign w:val="center"/>
          </w:tcPr>
          <w:p w:rsidR="000867F1" w:rsidRDefault="000867F1" w:rsidP="00C70E89">
            <w:pPr>
              <w:jc w:val="center"/>
              <w:rPr>
                <w:rFonts w:ascii="宋体" w:hAnsi="宋体" w:cs="宋体"/>
                <w:color w:val="000000"/>
                <w:sz w:val="22"/>
                <w:szCs w:val="22"/>
              </w:rPr>
            </w:pPr>
          </w:p>
        </w:tc>
        <w:tc>
          <w:tcPr>
            <w:tcW w:w="1276" w:type="dxa"/>
            <w:vAlign w:val="center"/>
          </w:tcPr>
          <w:p w:rsidR="000867F1" w:rsidRDefault="000867F1" w:rsidP="00C70E89">
            <w:pPr>
              <w:jc w:val="center"/>
              <w:rPr>
                <w:rFonts w:ascii="宋体" w:hAnsi="宋体" w:cs="宋体"/>
                <w:color w:val="000000"/>
                <w:sz w:val="22"/>
                <w:szCs w:val="22"/>
              </w:rPr>
            </w:pPr>
          </w:p>
        </w:tc>
        <w:tc>
          <w:tcPr>
            <w:tcW w:w="1146" w:type="dxa"/>
            <w:vAlign w:val="center"/>
          </w:tcPr>
          <w:p w:rsidR="000867F1" w:rsidRDefault="000867F1" w:rsidP="00C70E89">
            <w:pPr>
              <w:jc w:val="center"/>
              <w:rPr>
                <w:rFonts w:ascii="宋体" w:hAnsi="宋体" w:cs="宋体"/>
                <w:color w:val="000000"/>
                <w:sz w:val="22"/>
                <w:szCs w:val="22"/>
              </w:rPr>
            </w:pPr>
          </w:p>
        </w:tc>
        <w:tc>
          <w:tcPr>
            <w:tcW w:w="1212" w:type="dxa"/>
            <w:vAlign w:val="center"/>
          </w:tcPr>
          <w:p w:rsidR="000867F1" w:rsidRDefault="000867F1" w:rsidP="00C70E89">
            <w:pPr>
              <w:jc w:val="center"/>
              <w:rPr>
                <w:rFonts w:ascii="宋体" w:hAnsi="宋体" w:cs="宋体"/>
                <w:color w:val="000000"/>
                <w:sz w:val="22"/>
                <w:szCs w:val="22"/>
              </w:rPr>
            </w:pPr>
          </w:p>
        </w:tc>
        <w:tc>
          <w:tcPr>
            <w:tcW w:w="851" w:type="dxa"/>
            <w:vAlign w:val="center"/>
          </w:tcPr>
          <w:p w:rsidR="000867F1" w:rsidRDefault="000867F1" w:rsidP="00C70E89">
            <w:pPr>
              <w:jc w:val="center"/>
              <w:rPr>
                <w:rFonts w:ascii="宋体" w:hAnsi="宋体" w:cs="宋体"/>
                <w:color w:val="000000"/>
                <w:sz w:val="22"/>
                <w:szCs w:val="22"/>
              </w:rPr>
            </w:pPr>
          </w:p>
        </w:tc>
        <w:tc>
          <w:tcPr>
            <w:tcW w:w="1044" w:type="dxa"/>
            <w:vAlign w:val="center"/>
          </w:tcPr>
          <w:p w:rsidR="000867F1" w:rsidRDefault="000867F1" w:rsidP="00C70E89">
            <w:pPr>
              <w:jc w:val="center"/>
              <w:rPr>
                <w:rFonts w:ascii="宋体" w:hAnsi="宋体" w:cs="宋体"/>
                <w:color w:val="000000"/>
                <w:sz w:val="22"/>
                <w:szCs w:val="22"/>
              </w:rPr>
            </w:pPr>
          </w:p>
        </w:tc>
        <w:tc>
          <w:tcPr>
            <w:tcW w:w="992" w:type="dxa"/>
            <w:vAlign w:val="center"/>
          </w:tcPr>
          <w:p w:rsidR="000867F1" w:rsidRDefault="000867F1" w:rsidP="00C70E89">
            <w:pPr>
              <w:jc w:val="center"/>
              <w:rPr>
                <w:rFonts w:ascii="宋体" w:hAnsi="宋体" w:cs="宋体"/>
                <w:color w:val="000000"/>
                <w:sz w:val="22"/>
                <w:szCs w:val="22"/>
              </w:rPr>
            </w:pPr>
          </w:p>
        </w:tc>
        <w:tc>
          <w:tcPr>
            <w:tcW w:w="851" w:type="dxa"/>
            <w:vAlign w:val="center"/>
          </w:tcPr>
          <w:p w:rsidR="000867F1" w:rsidRDefault="000867F1" w:rsidP="00C70E89">
            <w:pPr>
              <w:jc w:val="center"/>
              <w:rPr>
                <w:rFonts w:ascii="宋体" w:hAnsi="宋体" w:cs="宋体"/>
                <w:color w:val="000000"/>
                <w:sz w:val="22"/>
                <w:szCs w:val="22"/>
              </w:rPr>
            </w:pPr>
          </w:p>
        </w:tc>
        <w:tc>
          <w:tcPr>
            <w:tcW w:w="974" w:type="dxa"/>
            <w:vAlign w:val="center"/>
          </w:tcPr>
          <w:p w:rsidR="000867F1" w:rsidRDefault="000867F1" w:rsidP="00C70E89">
            <w:pPr>
              <w:jc w:val="center"/>
              <w:rPr>
                <w:rFonts w:ascii="宋体" w:hAnsi="宋体" w:cs="宋体"/>
                <w:color w:val="000000"/>
                <w:sz w:val="22"/>
                <w:szCs w:val="22"/>
              </w:rPr>
            </w:pPr>
          </w:p>
        </w:tc>
        <w:tc>
          <w:tcPr>
            <w:tcW w:w="812" w:type="dxa"/>
            <w:vAlign w:val="center"/>
          </w:tcPr>
          <w:p w:rsidR="000867F1" w:rsidRDefault="000867F1" w:rsidP="00C70E89">
            <w:pPr>
              <w:jc w:val="center"/>
              <w:rPr>
                <w:rFonts w:ascii="宋体" w:hAnsi="宋体" w:cs="宋体"/>
                <w:color w:val="000000"/>
                <w:sz w:val="22"/>
                <w:szCs w:val="22"/>
              </w:rPr>
            </w:pPr>
          </w:p>
        </w:tc>
      </w:tr>
      <w:tr w:rsidR="000867F1" w:rsidTr="00C70E89">
        <w:trPr>
          <w:trHeight w:val="567"/>
          <w:jc w:val="center"/>
        </w:trPr>
        <w:tc>
          <w:tcPr>
            <w:tcW w:w="851" w:type="dxa"/>
            <w:vAlign w:val="center"/>
          </w:tcPr>
          <w:p w:rsidR="000867F1" w:rsidRDefault="000867F1" w:rsidP="00C70E89">
            <w:pPr>
              <w:jc w:val="center"/>
              <w:rPr>
                <w:rFonts w:ascii="宋体" w:hAnsi="宋体" w:cs="宋体"/>
                <w:color w:val="000000"/>
                <w:sz w:val="22"/>
                <w:szCs w:val="22"/>
              </w:rPr>
            </w:pPr>
          </w:p>
        </w:tc>
        <w:tc>
          <w:tcPr>
            <w:tcW w:w="1276" w:type="dxa"/>
            <w:vAlign w:val="center"/>
          </w:tcPr>
          <w:p w:rsidR="000867F1" w:rsidRDefault="000867F1" w:rsidP="00C70E89">
            <w:pPr>
              <w:jc w:val="center"/>
              <w:rPr>
                <w:rFonts w:ascii="宋体" w:hAnsi="宋体" w:cs="宋体"/>
                <w:color w:val="000000"/>
                <w:sz w:val="22"/>
                <w:szCs w:val="22"/>
              </w:rPr>
            </w:pPr>
          </w:p>
        </w:tc>
        <w:tc>
          <w:tcPr>
            <w:tcW w:w="1146" w:type="dxa"/>
            <w:vAlign w:val="center"/>
          </w:tcPr>
          <w:p w:rsidR="000867F1" w:rsidRDefault="000867F1" w:rsidP="00C70E89">
            <w:pPr>
              <w:jc w:val="center"/>
              <w:rPr>
                <w:rFonts w:ascii="宋体" w:hAnsi="宋体" w:cs="宋体"/>
                <w:color w:val="000000"/>
                <w:sz w:val="22"/>
                <w:szCs w:val="22"/>
              </w:rPr>
            </w:pPr>
          </w:p>
        </w:tc>
        <w:tc>
          <w:tcPr>
            <w:tcW w:w="1212" w:type="dxa"/>
            <w:vAlign w:val="center"/>
          </w:tcPr>
          <w:p w:rsidR="000867F1" w:rsidRDefault="000867F1" w:rsidP="00C70E89">
            <w:pPr>
              <w:jc w:val="center"/>
              <w:rPr>
                <w:rFonts w:ascii="宋体" w:hAnsi="宋体" w:cs="宋体"/>
                <w:color w:val="000000"/>
                <w:sz w:val="22"/>
                <w:szCs w:val="22"/>
              </w:rPr>
            </w:pPr>
          </w:p>
        </w:tc>
        <w:tc>
          <w:tcPr>
            <w:tcW w:w="851" w:type="dxa"/>
            <w:vAlign w:val="center"/>
          </w:tcPr>
          <w:p w:rsidR="000867F1" w:rsidRDefault="000867F1" w:rsidP="00C70E89">
            <w:pPr>
              <w:jc w:val="center"/>
              <w:rPr>
                <w:rFonts w:ascii="宋体" w:hAnsi="宋体" w:cs="宋体"/>
                <w:color w:val="000000"/>
                <w:sz w:val="22"/>
                <w:szCs w:val="22"/>
              </w:rPr>
            </w:pPr>
          </w:p>
        </w:tc>
        <w:tc>
          <w:tcPr>
            <w:tcW w:w="1044" w:type="dxa"/>
            <w:vAlign w:val="center"/>
          </w:tcPr>
          <w:p w:rsidR="000867F1" w:rsidRDefault="000867F1" w:rsidP="00C70E89">
            <w:pPr>
              <w:jc w:val="center"/>
              <w:rPr>
                <w:rFonts w:ascii="宋体" w:hAnsi="宋体" w:cs="宋体"/>
                <w:color w:val="000000"/>
                <w:sz w:val="22"/>
                <w:szCs w:val="22"/>
              </w:rPr>
            </w:pPr>
          </w:p>
        </w:tc>
        <w:tc>
          <w:tcPr>
            <w:tcW w:w="992" w:type="dxa"/>
            <w:vAlign w:val="center"/>
          </w:tcPr>
          <w:p w:rsidR="000867F1" w:rsidRDefault="000867F1" w:rsidP="00C70E89">
            <w:pPr>
              <w:jc w:val="center"/>
              <w:rPr>
                <w:rFonts w:ascii="宋体" w:hAnsi="宋体" w:cs="宋体"/>
                <w:color w:val="000000"/>
                <w:sz w:val="22"/>
                <w:szCs w:val="22"/>
              </w:rPr>
            </w:pPr>
          </w:p>
        </w:tc>
        <w:tc>
          <w:tcPr>
            <w:tcW w:w="851" w:type="dxa"/>
            <w:vAlign w:val="center"/>
          </w:tcPr>
          <w:p w:rsidR="000867F1" w:rsidRDefault="000867F1" w:rsidP="00C70E89">
            <w:pPr>
              <w:jc w:val="center"/>
              <w:rPr>
                <w:rFonts w:ascii="宋体" w:hAnsi="宋体" w:cs="宋体"/>
                <w:color w:val="000000"/>
                <w:sz w:val="22"/>
                <w:szCs w:val="22"/>
              </w:rPr>
            </w:pPr>
          </w:p>
        </w:tc>
        <w:tc>
          <w:tcPr>
            <w:tcW w:w="974" w:type="dxa"/>
            <w:vAlign w:val="center"/>
          </w:tcPr>
          <w:p w:rsidR="000867F1" w:rsidRDefault="000867F1" w:rsidP="00C70E89">
            <w:pPr>
              <w:jc w:val="center"/>
              <w:rPr>
                <w:rFonts w:ascii="宋体" w:hAnsi="宋体" w:cs="宋体"/>
                <w:color w:val="000000"/>
                <w:sz w:val="22"/>
                <w:szCs w:val="22"/>
              </w:rPr>
            </w:pPr>
          </w:p>
        </w:tc>
        <w:tc>
          <w:tcPr>
            <w:tcW w:w="812" w:type="dxa"/>
            <w:vAlign w:val="center"/>
          </w:tcPr>
          <w:p w:rsidR="000867F1" w:rsidRDefault="000867F1" w:rsidP="00C70E89">
            <w:pPr>
              <w:jc w:val="center"/>
              <w:rPr>
                <w:rFonts w:ascii="宋体" w:hAnsi="宋体" w:cs="宋体"/>
                <w:color w:val="000000"/>
                <w:sz w:val="22"/>
                <w:szCs w:val="22"/>
              </w:rPr>
            </w:pPr>
          </w:p>
        </w:tc>
      </w:tr>
      <w:tr w:rsidR="000867F1" w:rsidTr="00C70E89">
        <w:trPr>
          <w:trHeight w:val="567"/>
          <w:jc w:val="center"/>
        </w:trPr>
        <w:tc>
          <w:tcPr>
            <w:tcW w:w="851" w:type="dxa"/>
            <w:vAlign w:val="center"/>
          </w:tcPr>
          <w:p w:rsidR="000867F1" w:rsidRDefault="000867F1" w:rsidP="00C70E89">
            <w:pPr>
              <w:jc w:val="center"/>
              <w:rPr>
                <w:rFonts w:ascii="宋体" w:hAnsi="宋体" w:cs="宋体"/>
                <w:color w:val="000000"/>
                <w:sz w:val="22"/>
                <w:szCs w:val="22"/>
              </w:rPr>
            </w:pPr>
          </w:p>
        </w:tc>
        <w:tc>
          <w:tcPr>
            <w:tcW w:w="1276" w:type="dxa"/>
            <w:vAlign w:val="center"/>
          </w:tcPr>
          <w:p w:rsidR="000867F1" w:rsidRDefault="000867F1" w:rsidP="00C70E89">
            <w:pPr>
              <w:jc w:val="center"/>
              <w:rPr>
                <w:rFonts w:ascii="宋体" w:hAnsi="宋体" w:cs="宋体"/>
                <w:color w:val="000000"/>
                <w:sz w:val="22"/>
                <w:szCs w:val="22"/>
              </w:rPr>
            </w:pPr>
          </w:p>
        </w:tc>
        <w:tc>
          <w:tcPr>
            <w:tcW w:w="1146" w:type="dxa"/>
            <w:vAlign w:val="center"/>
          </w:tcPr>
          <w:p w:rsidR="000867F1" w:rsidRDefault="000867F1" w:rsidP="00C70E89">
            <w:pPr>
              <w:jc w:val="center"/>
              <w:rPr>
                <w:rFonts w:ascii="宋体" w:hAnsi="宋体" w:cs="宋体"/>
                <w:color w:val="000000"/>
                <w:sz w:val="22"/>
                <w:szCs w:val="22"/>
              </w:rPr>
            </w:pPr>
          </w:p>
        </w:tc>
        <w:tc>
          <w:tcPr>
            <w:tcW w:w="1212" w:type="dxa"/>
            <w:vAlign w:val="center"/>
          </w:tcPr>
          <w:p w:rsidR="000867F1" w:rsidRDefault="000867F1" w:rsidP="00C70E89">
            <w:pPr>
              <w:jc w:val="center"/>
              <w:rPr>
                <w:rFonts w:ascii="宋体" w:hAnsi="宋体" w:cs="宋体"/>
                <w:color w:val="000000"/>
                <w:sz w:val="22"/>
                <w:szCs w:val="22"/>
              </w:rPr>
            </w:pPr>
          </w:p>
        </w:tc>
        <w:tc>
          <w:tcPr>
            <w:tcW w:w="851" w:type="dxa"/>
            <w:vAlign w:val="center"/>
          </w:tcPr>
          <w:p w:rsidR="000867F1" w:rsidRDefault="000867F1" w:rsidP="00C70E89">
            <w:pPr>
              <w:jc w:val="center"/>
              <w:rPr>
                <w:rFonts w:ascii="宋体" w:hAnsi="宋体" w:cs="宋体"/>
                <w:color w:val="000000"/>
                <w:sz w:val="22"/>
                <w:szCs w:val="22"/>
              </w:rPr>
            </w:pPr>
          </w:p>
        </w:tc>
        <w:tc>
          <w:tcPr>
            <w:tcW w:w="1044" w:type="dxa"/>
            <w:vAlign w:val="center"/>
          </w:tcPr>
          <w:p w:rsidR="000867F1" w:rsidRDefault="000867F1" w:rsidP="00C70E89">
            <w:pPr>
              <w:jc w:val="center"/>
              <w:rPr>
                <w:rFonts w:ascii="宋体" w:hAnsi="宋体" w:cs="宋体"/>
                <w:color w:val="000000"/>
                <w:sz w:val="22"/>
                <w:szCs w:val="22"/>
              </w:rPr>
            </w:pPr>
          </w:p>
        </w:tc>
        <w:tc>
          <w:tcPr>
            <w:tcW w:w="992" w:type="dxa"/>
            <w:vAlign w:val="center"/>
          </w:tcPr>
          <w:p w:rsidR="000867F1" w:rsidRDefault="000867F1" w:rsidP="00C70E89">
            <w:pPr>
              <w:jc w:val="center"/>
              <w:rPr>
                <w:rFonts w:ascii="宋体" w:hAnsi="宋体" w:cs="宋体"/>
                <w:color w:val="000000"/>
                <w:sz w:val="22"/>
                <w:szCs w:val="22"/>
              </w:rPr>
            </w:pPr>
          </w:p>
        </w:tc>
        <w:tc>
          <w:tcPr>
            <w:tcW w:w="851" w:type="dxa"/>
            <w:vAlign w:val="center"/>
          </w:tcPr>
          <w:p w:rsidR="000867F1" w:rsidRDefault="000867F1" w:rsidP="00C70E89">
            <w:pPr>
              <w:jc w:val="center"/>
              <w:rPr>
                <w:rFonts w:ascii="宋体" w:hAnsi="宋体" w:cs="宋体"/>
                <w:color w:val="000000"/>
                <w:sz w:val="22"/>
                <w:szCs w:val="22"/>
              </w:rPr>
            </w:pPr>
          </w:p>
        </w:tc>
        <w:tc>
          <w:tcPr>
            <w:tcW w:w="974" w:type="dxa"/>
            <w:vAlign w:val="center"/>
          </w:tcPr>
          <w:p w:rsidR="000867F1" w:rsidRDefault="000867F1" w:rsidP="00C70E89">
            <w:pPr>
              <w:jc w:val="center"/>
              <w:rPr>
                <w:rFonts w:ascii="宋体" w:hAnsi="宋体" w:cs="宋体"/>
                <w:color w:val="000000"/>
                <w:sz w:val="22"/>
                <w:szCs w:val="22"/>
              </w:rPr>
            </w:pPr>
          </w:p>
        </w:tc>
        <w:tc>
          <w:tcPr>
            <w:tcW w:w="812" w:type="dxa"/>
            <w:vAlign w:val="center"/>
          </w:tcPr>
          <w:p w:rsidR="000867F1" w:rsidRDefault="000867F1" w:rsidP="00C70E89">
            <w:pPr>
              <w:jc w:val="center"/>
              <w:rPr>
                <w:rFonts w:ascii="宋体" w:hAnsi="宋体" w:cs="宋体"/>
                <w:color w:val="000000"/>
                <w:sz w:val="22"/>
                <w:szCs w:val="22"/>
              </w:rPr>
            </w:pPr>
          </w:p>
        </w:tc>
      </w:tr>
      <w:tr w:rsidR="000867F1" w:rsidTr="00C70E89">
        <w:trPr>
          <w:trHeight w:val="567"/>
          <w:jc w:val="center"/>
        </w:trPr>
        <w:tc>
          <w:tcPr>
            <w:tcW w:w="851" w:type="dxa"/>
            <w:vAlign w:val="center"/>
          </w:tcPr>
          <w:p w:rsidR="000867F1" w:rsidRDefault="000867F1" w:rsidP="00C70E89">
            <w:pPr>
              <w:jc w:val="center"/>
              <w:rPr>
                <w:rFonts w:ascii="宋体" w:hAnsi="宋体" w:cs="宋体"/>
                <w:color w:val="000000"/>
                <w:sz w:val="22"/>
                <w:szCs w:val="22"/>
              </w:rPr>
            </w:pPr>
          </w:p>
        </w:tc>
        <w:tc>
          <w:tcPr>
            <w:tcW w:w="1276" w:type="dxa"/>
            <w:vAlign w:val="center"/>
          </w:tcPr>
          <w:p w:rsidR="000867F1" w:rsidRDefault="000867F1" w:rsidP="00C70E89">
            <w:pPr>
              <w:jc w:val="center"/>
              <w:rPr>
                <w:rFonts w:ascii="宋体" w:hAnsi="宋体" w:cs="宋体"/>
                <w:color w:val="000000"/>
                <w:sz w:val="22"/>
                <w:szCs w:val="22"/>
              </w:rPr>
            </w:pPr>
          </w:p>
        </w:tc>
        <w:tc>
          <w:tcPr>
            <w:tcW w:w="1146" w:type="dxa"/>
            <w:vAlign w:val="center"/>
          </w:tcPr>
          <w:p w:rsidR="000867F1" w:rsidRDefault="000867F1" w:rsidP="00C70E89">
            <w:pPr>
              <w:jc w:val="center"/>
              <w:rPr>
                <w:rFonts w:ascii="宋体" w:hAnsi="宋体" w:cs="宋体"/>
                <w:color w:val="000000"/>
                <w:sz w:val="22"/>
                <w:szCs w:val="22"/>
              </w:rPr>
            </w:pPr>
          </w:p>
        </w:tc>
        <w:tc>
          <w:tcPr>
            <w:tcW w:w="1212" w:type="dxa"/>
            <w:vAlign w:val="center"/>
          </w:tcPr>
          <w:p w:rsidR="000867F1" w:rsidRDefault="000867F1" w:rsidP="00C70E89">
            <w:pPr>
              <w:jc w:val="center"/>
              <w:rPr>
                <w:rFonts w:ascii="宋体" w:hAnsi="宋体" w:cs="宋体"/>
                <w:color w:val="000000"/>
                <w:sz w:val="22"/>
                <w:szCs w:val="22"/>
              </w:rPr>
            </w:pPr>
          </w:p>
        </w:tc>
        <w:tc>
          <w:tcPr>
            <w:tcW w:w="851" w:type="dxa"/>
            <w:vAlign w:val="center"/>
          </w:tcPr>
          <w:p w:rsidR="000867F1" w:rsidRDefault="000867F1" w:rsidP="00C70E89">
            <w:pPr>
              <w:jc w:val="center"/>
              <w:rPr>
                <w:rFonts w:ascii="宋体" w:hAnsi="宋体" w:cs="宋体"/>
                <w:color w:val="000000"/>
                <w:sz w:val="22"/>
                <w:szCs w:val="22"/>
              </w:rPr>
            </w:pPr>
          </w:p>
        </w:tc>
        <w:tc>
          <w:tcPr>
            <w:tcW w:w="1044" w:type="dxa"/>
            <w:vAlign w:val="center"/>
          </w:tcPr>
          <w:p w:rsidR="000867F1" w:rsidRDefault="000867F1" w:rsidP="00C70E89">
            <w:pPr>
              <w:jc w:val="center"/>
              <w:rPr>
                <w:rFonts w:ascii="宋体" w:hAnsi="宋体" w:cs="宋体"/>
                <w:color w:val="000000"/>
                <w:sz w:val="22"/>
                <w:szCs w:val="22"/>
              </w:rPr>
            </w:pPr>
          </w:p>
        </w:tc>
        <w:tc>
          <w:tcPr>
            <w:tcW w:w="992" w:type="dxa"/>
            <w:vAlign w:val="center"/>
          </w:tcPr>
          <w:p w:rsidR="000867F1" w:rsidRDefault="000867F1" w:rsidP="00C70E89">
            <w:pPr>
              <w:jc w:val="center"/>
              <w:rPr>
                <w:rFonts w:ascii="宋体" w:hAnsi="宋体" w:cs="宋体"/>
                <w:color w:val="000000"/>
                <w:sz w:val="22"/>
                <w:szCs w:val="22"/>
              </w:rPr>
            </w:pPr>
          </w:p>
        </w:tc>
        <w:tc>
          <w:tcPr>
            <w:tcW w:w="851" w:type="dxa"/>
            <w:vAlign w:val="center"/>
          </w:tcPr>
          <w:p w:rsidR="000867F1" w:rsidRDefault="000867F1" w:rsidP="00C70E89">
            <w:pPr>
              <w:jc w:val="center"/>
              <w:rPr>
                <w:rFonts w:ascii="宋体" w:hAnsi="宋体" w:cs="宋体"/>
                <w:color w:val="000000"/>
                <w:sz w:val="22"/>
                <w:szCs w:val="22"/>
              </w:rPr>
            </w:pPr>
          </w:p>
        </w:tc>
        <w:tc>
          <w:tcPr>
            <w:tcW w:w="974" w:type="dxa"/>
            <w:vAlign w:val="center"/>
          </w:tcPr>
          <w:p w:rsidR="000867F1" w:rsidRDefault="000867F1" w:rsidP="00C70E89">
            <w:pPr>
              <w:jc w:val="center"/>
              <w:rPr>
                <w:rFonts w:ascii="宋体" w:hAnsi="宋体" w:cs="宋体"/>
                <w:color w:val="000000"/>
                <w:sz w:val="22"/>
                <w:szCs w:val="22"/>
              </w:rPr>
            </w:pPr>
          </w:p>
        </w:tc>
        <w:tc>
          <w:tcPr>
            <w:tcW w:w="812" w:type="dxa"/>
            <w:vAlign w:val="center"/>
          </w:tcPr>
          <w:p w:rsidR="000867F1" w:rsidRDefault="000867F1" w:rsidP="00C70E89">
            <w:pPr>
              <w:jc w:val="center"/>
              <w:rPr>
                <w:rFonts w:ascii="宋体" w:hAnsi="宋体" w:cs="宋体"/>
                <w:color w:val="000000"/>
                <w:sz w:val="22"/>
                <w:szCs w:val="22"/>
              </w:rPr>
            </w:pPr>
          </w:p>
        </w:tc>
      </w:tr>
      <w:tr w:rsidR="000867F1" w:rsidTr="00C70E89">
        <w:trPr>
          <w:trHeight w:val="567"/>
          <w:jc w:val="center"/>
        </w:trPr>
        <w:tc>
          <w:tcPr>
            <w:tcW w:w="851" w:type="dxa"/>
            <w:vAlign w:val="center"/>
          </w:tcPr>
          <w:p w:rsidR="000867F1" w:rsidRDefault="000867F1" w:rsidP="00C70E89">
            <w:pPr>
              <w:jc w:val="center"/>
              <w:rPr>
                <w:rFonts w:ascii="宋体" w:hAnsi="宋体" w:cs="宋体"/>
                <w:color w:val="000000"/>
                <w:sz w:val="22"/>
                <w:szCs w:val="22"/>
              </w:rPr>
            </w:pPr>
          </w:p>
        </w:tc>
        <w:tc>
          <w:tcPr>
            <w:tcW w:w="1276" w:type="dxa"/>
            <w:vAlign w:val="center"/>
          </w:tcPr>
          <w:p w:rsidR="000867F1" w:rsidRDefault="000867F1" w:rsidP="00C70E89">
            <w:pPr>
              <w:jc w:val="center"/>
              <w:rPr>
                <w:rFonts w:ascii="宋体" w:hAnsi="宋体" w:cs="宋体"/>
                <w:color w:val="000000"/>
                <w:sz w:val="22"/>
                <w:szCs w:val="22"/>
              </w:rPr>
            </w:pPr>
          </w:p>
        </w:tc>
        <w:tc>
          <w:tcPr>
            <w:tcW w:w="1146" w:type="dxa"/>
            <w:vAlign w:val="center"/>
          </w:tcPr>
          <w:p w:rsidR="000867F1" w:rsidRDefault="000867F1" w:rsidP="00C70E89">
            <w:pPr>
              <w:jc w:val="center"/>
              <w:rPr>
                <w:rFonts w:ascii="宋体" w:hAnsi="宋体" w:cs="宋体"/>
                <w:color w:val="000000"/>
                <w:sz w:val="22"/>
                <w:szCs w:val="22"/>
              </w:rPr>
            </w:pPr>
          </w:p>
        </w:tc>
        <w:tc>
          <w:tcPr>
            <w:tcW w:w="1212" w:type="dxa"/>
            <w:vAlign w:val="center"/>
          </w:tcPr>
          <w:p w:rsidR="000867F1" w:rsidRDefault="000867F1" w:rsidP="00C70E89">
            <w:pPr>
              <w:jc w:val="center"/>
              <w:rPr>
                <w:rFonts w:ascii="宋体" w:hAnsi="宋体" w:cs="宋体"/>
                <w:color w:val="000000"/>
                <w:sz w:val="22"/>
                <w:szCs w:val="22"/>
              </w:rPr>
            </w:pPr>
          </w:p>
        </w:tc>
        <w:tc>
          <w:tcPr>
            <w:tcW w:w="851" w:type="dxa"/>
            <w:vAlign w:val="center"/>
          </w:tcPr>
          <w:p w:rsidR="000867F1" w:rsidRDefault="000867F1" w:rsidP="00C70E89">
            <w:pPr>
              <w:jc w:val="center"/>
              <w:rPr>
                <w:rFonts w:ascii="宋体" w:hAnsi="宋体" w:cs="宋体"/>
                <w:color w:val="000000"/>
                <w:sz w:val="22"/>
                <w:szCs w:val="22"/>
              </w:rPr>
            </w:pPr>
          </w:p>
        </w:tc>
        <w:tc>
          <w:tcPr>
            <w:tcW w:w="1044" w:type="dxa"/>
            <w:vAlign w:val="center"/>
          </w:tcPr>
          <w:p w:rsidR="000867F1" w:rsidRDefault="000867F1" w:rsidP="00C70E89">
            <w:pPr>
              <w:jc w:val="center"/>
              <w:rPr>
                <w:rFonts w:ascii="宋体" w:hAnsi="宋体" w:cs="宋体"/>
                <w:color w:val="000000"/>
                <w:sz w:val="22"/>
                <w:szCs w:val="22"/>
              </w:rPr>
            </w:pPr>
          </w:p>
        </w:tc>
        <w:tc>
          <w:tcPr>
            <w:tcW w:w="992" w:type="dxa"/>
            <w:vAlign w:val="center"/>
          </w:tcPr>
          <w:p w:rsidR="000867F1" w:rsidRDefault="000867F1" w:rsidP="00C70E89">
            <w:pPr>
              <w:jc w:val="center"/>
              <w:rPr>
                <w:rFonts w:ascii="宋体" w:hAnsi="宋体" w:cs="宋体"/>
                <w:color w:val="000000"/>
                <w:sz w:val="22"/>
                <w:szCs w:val="22"/>
              </w:rPr>
            </w:pPr>
          </w:p>
        </w:tc>
        <w:tc>
          <w:tcPr>
            <w:tcW w:w="851" w:type="dxa"/>
            <w:vAlign w:val="center"/>
          </w:tcPr>
          <w:p w:rsidR="000867F1" w:rsidRDefault="000867F1" w:rsidP="00C70E89">
            <w:pPr>
              <w:jc w:val="center"/>
              <w:rPr>
                <w:rFonts w:ascii="宋体" w:hAnsi="宋体" w:cs="宋体"/>
                <w:color w:val="000000"/>
                <w:sz w:val="22"/>
                <w:szCs w:val="22"/>
              </w:rPr>
            </w:pPr>
          </w:p>
        </w:tc>
        <w:tc>
          <w:tcPr>
            <w:tcW w:w="974" w:type="dxa"/>
            <w:vAlign w:val="center"/>
          </w:tcPr>
          <w:p w:rsidR="000867F1" w:rsidRDefault="000867F1" w:rsidP="00C70E89">
            <w:pPr>
              <w:jc w:val="center"/>
              <w:rPr>
                <w:rFonts w:ascii="宋体" w:hAnsi="宋体" w:cs="宋体"/>
                <w:color w:val="000000"/>
                <w:sz w:val="22"/>
                <w:szCs w:val="22"/>
              </w:rPr>
            </w:pPr>
          </w:p>
        </w:tc>
        <w:tc>
          <w:tcPr>
            <w:tcW w:w="812" w:type="dxa"/>
            <w:vAlign w:val="center"/>
          </w:tcPr>
          <w:p w:rsidR="000867F1" w:rsidRDefault="000867F1" w:rsidP="00C70E89">
            <w:pPr>
              <w:jc w:val="center"/>
              <w:rPr>
                <w:rFonts w:ascii="宋体" w:hAnsi="宋体" w:cs="宋体"/>
                <w:color w:val="000000"/>
                <w:sz w:val="22"/>
                <w:szCs w:val="22"/>
              </w:rPr>
            </w:pPr>
          </w:p>
        </w:tc>
      </w:tr>
    </w:tbl>
    <w:p w:rsidR="000867F1" w:rsidRDefault="000867F1" w:rsidP="000867F1">
      <w:pPr>
        <w:spacing w:line="440" w:lineRule="exact"/>
        <w:rPr>
          <w:rFonts w:ascii="宋体" w:hAnsi="宋体" w:cs="宋体"/>
          <w:color w:val="000000"/>
          <w:sz w:val="22"/>
          <w:szCs w:val="22"/>
        </w:rPr>
      </w:pPr>
    </w:p>
    <w:p w:rsidR="000867F1" w:rsidRDefault="000867F1" w:rsidP="000867F1">
      <w:pPr>
        <w:spacing w:line="440" w:lineRule="exact"/>
        <w:rPr>
          <w:rFonts w:ascii="宋体" w:hAnsi="宋体" w:cs="宋体"/>
          <w:color w:val="000000"/>
          <w:sz w:val="22"/>
          <w:szCs w:val="22"/>
        </w:rPr>
      </w:pPr>
      <w:bookmarkStart w:id="1022" w:name="_Toc15520"/>
    </w:p>
    <w:p w:rsidR="000867F1" w:rsidRDefault="000867F1" w:rsidP="000867F1">
      <w:pPr>
        <w:spacing w:line="440" w:lineRule="exact"/>
        <w:rPr>
          <w:rFonts w:ascii="宋体" w:hAnsi="宋体" w:cs="宋体"/>
          <w:color w:val="000000"/>
          <w:sz w:val="22"/>
          <w:szCs w:val="22"/>
        </w:rPr>
      </w:pPr>
    </w:p>
    <w:p w:rsidR="000867F1" w:rsidRDefault="000867F1" w:rsidP="000867F1">
      <w:pPr>
        <w:spacing w:line="440" w:lineRule="exact"/>
        <w:rPr>
          <w:rFonts w:ascii="宋体" w:hAnsi="宋体" w:cs="宋体"/>
          <w:color w:val="000000"/>
          <w:sz w:val="22"/>
          <w:szCs w:val="22"/>
        </w:rPr>
      </w:pPr>
      <w:r>
        <w:rPr>
          <w:rFonts w:ascii="宋体" w:hAnsi="宋体" w:cs="宋体" w:hint="eastAsia"/>
          <w:color w:val="000000"/>
          <w:sz w:val="22"/>
          <w:szCs w:val="22"/>
        </w:rPr>
        <w:t>附</w:t>
      </w:r>
      <w:bookmarkStart w:id="1023" w:name="_Toc296503226"/>
      <w:bookmarkStart w:id="1024" w:name="_Toc267261693"/>
      <w:bookmarkStart w:id="1025" w:name="_Toc296347225"/>
      <w:bookmarkStart w:id="1026" w:name="_Toc296346727"/>
      <w:bookmarkStart w:id="1027" w:name="_Toc296944565"/>
      <w:bookmarkStart w:id="1028" w:name="_Toc296891266"/>
      <w:bookmarkStart w:id="1029" w:name="_Toc296891054"/>
      <w:r>
        <w:rPr>
          <w:rFonts w:ascii="宋体" w:hAnsi="宋体" w:cs="宋体" w:hint="eastAsia"/>
          <w:color w:val="000000"/>
          <w:sz w:val="22"/>
          <w:szCs w:val="22"/>
        </w:rPr>
        <w:t>件3：</w:t>
      </w:r>
      <w:bookmarkEnd w:id="1022"/>
      <w:bookmarkEnd w:id="1023"/>
      <w:bookmarkEnd w:id="1024"/>
      <w:bookmarkEnd w:id="1025"/>
      <w:bookmarkEnd w:id="1026"/>
      <w:bookmarkEnd w:id="1027"/>
      <w:bookmarkEnd w:id="1028"/>
      <w:bookmarkEnd w:id="1029"/>
      <w:r>
        <w:rPr>
          <w:rFonts w:ascii="宋体" w:hAnsi="宋体" w:cs="宋体" w:hint="eastAsia"/>
          <w:color w:val="000000"/>
          <w:sz w:val="22"/>
          <w:szCs w:val="22"/>
        </w:rPr>
        <w:t xml:space="preserve">    </w:t>
      </w:r>
    </w:p>
    <w:p w:rsidR="000867F1" w:rsidRDefault="000867F1" w:rsidP="000867F1">
      <w:pPr>
        <w:spacing w:beforeLines="50" w:before="156" w:afterLines="50" w:after="156" w:line="440" w:lineRule="exact"/>
        <w:jc w:val="center"/>
        <w:rPr>
          <w:rFonts w:ascii="宋体" w:hAnsi="宋体" w:cs="宋体"/>
          <w:color w:val="000000"/>
          <w:sz w:val="22"/>
          <w:szCs w:val="22"/>
        </w:rPr>
      </w:pPr>
      <w:r>
        <w:rPr>
          <w:rFonts w:ascii="宋体" w:hAnsi="宋体" w:cs="宋体" w:hint="eastAsia"/>
          <w:color w:val="000000"/>
          <w:sz w:val="22"/>
          <w:szCs w:val="22"/>
        </w:rPr>
        <w:t>工程质量保修书</w:t>
      </w:r>
    </w:p>
    <w:p w:rsidR="000867F1" w:rsidRDefault="000867F1" w:rsidP="000867F1">
      <w:pPr>
        <w:spacing w:line="440" w:lineRule="exact"/>
        <w:ind w:firstLineChars="200" w:firstLine="440"/>
        <w:rPr>
          <w:rFonts w:ascii="宋体" w:hAnsi="宋体" w:cs="宋体"/>
          <w:color w:val="000000"/>
          <w:sz w:val="22"/>
          <w:szCs w:val="22"/>
        </w:rPr>
      </w:pPr>
      <w:r>
        <w:rPr>
          <w:rFonts w:ascii="宋体" w:hAnsi="宋体" w:cs="宋体" w:hint="eastAsia"/>
          <w:color w:val="000000"/>
          <w:sz w:val="22"/>
          <w:szCs w:val="22"/>
        </w:rPr>
        <w:t>发包人（全称）：</w:t>
      </w:r>
      <w:r>
        <w:rPr>
          <w:rFonts w:ascii="宋体" w:hAnsi="宋体" w:cs="宋体" w:hint="eastAsia"/>
          <w:color w:val="000000"/>
          <w:sz w:val="22"/>
          <w:szCs w:val="22"/>
          <w:u w:val="single"/>
        </w:rPr>
        <w:t xml:space="preserve">                                </w:t>
      </w:r>
      <w:r>
        <w:rPr>
          <w:rFonts w:ascii="宋体" w:hAnsi="宋体" w:cs="宋体" w:hint="eastAsia"/>
          <w:color w:val="000000"/>
          <w:sz w:val="22"/>
          <w:szCs w:val="22"/>
        </w:rPr>
        <w:t xml:space="preserve"> </w:t>
      </w:r>
    </w:p>
    <w:p w:rsidR="000867F1" w:rsidRDefault="000867F1" w:rsidP="000867F1">
      <w:pPr>
        <w:spacing w:line="440" w:lineRule="exact"/>
        <w:rPr>
          <w:rFonts w:ascii="宋体" w:hAnsi="宋体" w:cs="宋体"/>
          <w:color w:val="000000"/>
          <w:sz w:val="22"/>
          <w:szCs w:val="22"/>
        </w:rPr>
      </w:pPr>
      <w:r>
        <w:rPr>
          <w:rFonts w:ascii="宋体" w:hAnsi="宋体" w:cs="宋体" w:hint="eastAsia"/>
          <w:color w:val="000000"/>
          <w:sz w:val="22"/>
          <w:szCs w:val="22"/>
        </w:rPr>
        <w:t xml:space="preserve">　　承包人（全称）：</w:t>
      </w:r>
      <w:r>
        <w:rPr>
          <w:rFonts w:ascii="宋体" w:hAnsi="宋体" w:cs="宋体" w:hint="eastAsia"/>
          <w:color w:val="000000"/>
          <w:sz w:val="22"/>
          <w:szCs w:val="22"/>
          <w:u w:val="single"/>
        </w:rPr>
        <w:t xml:space="preserve">                                </w:t>
      </w:r>
      <w:r>
        <w:rPr>
          <w:rFonts w:ascii="宋体" w:hAnsi="宋体" w:cs="宋体" w:hint="eastAsia"/>
          <w:color w:val="000000"/>
          <w:sz w:val="22"/>
          <w:szCs w:val="22"/>
        </w:rPr>
        <w:t xml:space="preserve"> </w:t>
      </w:r>
    </w:p>
    <w:p w:rsidR="000867F1" w:rsidRDefault="000867F1" w:rsidP="000867F1">
      <w:pPr>
        <w:spacing w:line="440" w:lineRule="exact"/>
        <w:rPr>
          <w:rFonts w:ascii="宋体" w:hAnsi="宋体" w:cs="宋体"/>
          <w:color w:val="000000"/>
          <w:sz w:val="22"/>
          <w:szCs w:val="22"/>
        </w:rPr>
      </w:pPr>
    </w:p>
    <w:p w:rsidR="000867F1" w:rsidRDefault="000867F1" w:rsidP="000867F1">
      <w:pPr>
        <w:spacing w:line="360" w:lineRule="auto"/>
        <w:rPr>
          <w:rFonts w:ascii="宋体" w:hAnsi="宋体" w:cs="宋体"/>
          <w:color w:val="000000"/>
          <w:sz w:val="22"/>
          <w:szCs w:val="22"/>
        </w:rPr>
      </w:pPr>
      <w:r>
        <w:rPr>
          <w:rFonts w:ascii="宋体" w:hAnsi="宋体" w:cs="宋体" w:hint="eastAsia"/>
          <w:color w:val="000000"/>
          <w:sz w:val="22"/>
          <w:szCs w:val="22"/>
        </w:rPr>
        <w:t xml:space="preserve">　　发包人和承包人根据《中华人民共和国建筑法》和《建设工程质量管理条例》，经协商一致就</w:t>
      </w:r>
      <w:r>
        <w:rPr>
          <w:rFonts w:ascii="宋体" w:hAnsi="宋体" w:cs="宋体" w:hint="eastAsia"/>
          <w:color w:val="000000"/>
          <w:sz w:val="22"/>
          <w:szCs w:val="22"/>
          <w:u w:val="single"/>
        </w:rPr>
        <w:t xml:space="preserve">                </w:t>
      </w:r>
      <w:r>
        <w:rPr>
          <w:rFonts w:ascii="宋体" w:hAnsi="宋体" w:cs="宋体" w:hint="eastAsia"/>
          <w:color w:val="000000"/>
          <w:sz w:val="22"/>
          <w:szCs w:val="22"/>
        </w:rPr>
        <w:t>（工程全称）签订工程质量保修书。</w:t>
      </w:r>
    </w:p>
    <w:p w:rsidR="000867F1" w:rsidRDefault="000867F1" w:rsidP="000867F1">
      <w:pPr>
        <w:spacing w:line="360" w:lineRule="auto"/>
        <w:rPr>
          <w:rFonts w:ascii="宋体" w:hAnsi="宋体" w:cs="宋体"/>
          <w:color w:val="000000"/>
          <w:sz w:val="22"/>
          <w:szCs w:val="22"/>
        </w:rPr>
      </w:pPr>
      <w:r>
        <w:rPr>
          <w:rFonts w:ascii="宋体" w:hAnsi="宋体" w:cs="宋体" w:hint="eastAsia"/>
          <w:color w:val="000000"/>
          <w:sz w:val="22"/>
          <w:szCs w:val="22"/>
        </w:rPr>
        <w:t xml:space="preserve">　　</w:t>
      </w:r>
      <w:bookmarkStart w:id="1030" w:name="_Toc21010"/>
      <w:r>
        <w:rPr>
          <w:rFonts w:ascii="宋体" w:hAnsi="宋体" w:cs="宋体" w:hint="eastAsia"/>
          <w:color w:val="000000"/>
          <w:sz w:val="22"/>
          <w:szCs w:val="22"/>
        </w:rPr>
        <w:t>一、工程质量保修范围和内容</w:t>
      </w:r>
      <w:bookmarkEnd w:id="1030"/>
    </w:p>
    <w:p w:rsidR="000867F1" w:rsidRDefault="000867F1" w:rsidP="000867F1">
      <w:pPr>
        <w:spacing w:line="360" w:lineRule="auto"/>
        <w:rPr>
          <w:rFonts w:ascii="宋体" w:hAnsi="宋体" w:cs="宋体"/>
          <w:color w:val="000000"/>
          <w:sz w:val="22"/>
          <w:szCs w:val="22"/>
        </w:rPr>
      </w:pPr>
      <w:r>
        <w:rPr>
          <w:rFonts w:ascii="宋体" w:hAnsi="宋体" w:cs="宋体" w:hint="eastAsia"/>
          <w:color w:val="000000"/>
          <w:sz w:val="22"/>
          <w:szCs w:val="22"/>
        </w:rPr>
        <w:t xml:space="preserve">　　承包人在质量保修期内，按照有关法律规定和合同约定，承担工程质量保修责任。</w:t>
      </w:r>
    </w:p>
    <w:p w:rsidR="000867F1" w:rsidRDefault="000867F1" w:rsidP="000867F1">
      <w:pPr>
        <w:spacing w:line="360" w:lineRule="auto"/>
        <w:rPr>
          <w:rFonts w:ascii="宋体" w:hAnsi="宋体" w:cs="宋体"/>
          <w:color w:val="000000"/>
          <w:sz w:val="22"/>
          <w:szCs w:val="22"/>
        </w:rPr>
      </w:pPr>
      <w:r>
        <w:rPr>
          <w:rFonts w:ascii="宋体" w:hAnsi="宋体" w:cs="宋体" w:hint="eastAsia"/>
          <w:color w:val="000000"/>
          <w:sz w:val="22"/>
          <w:szCs w:val="22"/>
        </w:rPr>
        <w:t xml:space="preserve">　　质量保修范围包括地基基础工程、主体结构工程，屋面防水工程、有防水要求的卫生间、房间和外墙面的防渗漏，供热与供冷系统，电气管线、给排水管道、设备安装和装修工程，以及双方约定的其他项目。具体保修的内容，双方约定如下：</w:t>
      </w:r>
    </w:p>
    <w:p w:rsidR="000867F1" w:rsidRDefault="000867F1" w:rsidP="000867F1">
      <w:pPr>
        <w:spacing w:line="360" w:lineRule="auto"/>
        <w:rPr>
          <w:rFonts w:ascii="宋体" w:hAnsi="宋体" w:cs="宋体"/>
          <w:color w:val="000000"/>
          <w:sz w:val="22"/>
          <w:szCs w:val="22"/>
        </w:rPr>
      </w:pPr>
      <w:r>
        <w:rPr>
          <w:rFonts w:ascii="宋体" w:hAnsi="宋体" w:cs="宋体" w:hint="eastAsia"/>
          <w:color w:val="000000"/>
          <w:sz w:val="22"/>
          <w:szCs w:val="22"/>
        </w:rPr>
        <w:t xml:space="preserve">　　</w:t>
      </w:r>
      <w:r>
        <w:rPr>
          <w:rFonts w:ascii="宋体" w:hAnsi="宋体" w:cs="宋体" w:hint="eastAsia"/>
          <w:color w:val="000000"/>
          <w:sz w:val="22"/>
          <w:szCs w:val="22"/>
          <w:u w:val="single"/>
        </w:rPr>
        <w:t xml:space="preserve"> 对承包人施工的内容进行保修，凡属承包人施工质量问题引起的维修，均由承包人负责保修。因发包人或业主使用不当造成的返修费用由责任方承担。</w:t>
      </w:r>
    </w:p>
    <w:p w:rsidR="000867F1" w:rsidRDefault="000867F1" w:rsidP="000867F1">
      <w:pPr>
        <w:spacing w:line="360" w:lineRule="auto"/>
        <w:rPr>
          <w:rFonts w:ascii="宋体" w:hAnsi="宋体" w:cs="宋体"/>
          <w:color w:val="000000"/>
          <w:sz w:val="22"/>
          <w:szCs w:val="22"/>
        </w:rPr>
      </w:pPr>
      <w:r>
        <w:rPr>
          <w:rFonts w:ascii="宋体" w:hAnsi="宋体" w:cs="宋体" w:hint="eastAsia"/>
          <w:b/>
          <w:color w:val="000000"/>
          <w:sz w:val="22"/>
          <w:szCs w:val="22"/>
        </w:rPr>
        <w:t xml:space="preserve">　　</w:t>
      </w:r>
      <w:bookmarkStart w:id="1031" w:name="_Toc3305"/>
      <w:r>
        <w:rPr>
          <w:rFonts w:ascii="宋体" w:hAnsi="宋体" w:cs="宋体" w:hint="eastAsia"/>
          <w:color w:val="000000"/>
          <w:sz w:val="22"/>
          <w:szCs w:val="22"/>
        </w:rPr>
        <w:t>二、质量保修期</w:t>
      </w:r>
      <w:bookmarkEnd w:id="1031"/>
    </w:p>
    <w:p w:rsidR="000867F1" w:rsidRDefault="000867F1" w:rsidP="000867F1">
      <w:pPr>
        <w:spacing w:line="360" w:lineRule="auto"/>
        <w:ind w:firstLineChars="200" w:firstLine="440"/>
        <w:rPr>
          <w:rFonts w:ascii="宋体" w:hAnsi="宋体" w:cs="宋体"/>
          <w:color w:val="000000"/>
          <w:sz w:val="22"/>
          <w:szCs w:val="22"/>
        </w:rPr>
      </w:pPr>
      <w:r>
        <w:rPr>
          <w:rFonts w:ascii="宋体" w:hAnsi="宋体" w:cs="宋体" w:hint="eastAsia"/>
          <w:color w:val="000000"/>
          <w:sz w:val="22"/>
          <w:szCs w:val="22"/>
        </w:rPr>
        <w:t>根据《建设工程质量管理条例》及有关规定，工程的质量保修期如下：</w:t>
      </w:r>
    </w:p>
    <w:p w:rsidR="000867F1" w:rsidRDefault="000867F1" w:rsidP="000867F1">
      <w:pPr>
        <w:ind w:firstLineChars="200" w:firstLine="440"/>
        <w:rPr>
          <w:rFonts w:ascii="宋体" w:hAnsi="宋体" w:cs="宋体"/>
          <w:sz w:val="22"/>
          <w:szCs w:val="22"/>
        </w:rPr>
      </w:pPr>
      <w:r>
        <w:rPr>
          <w:rFonts w:ascii="宋体" w:hAnsi="宋体" w:cs="宋体" w:hint="eastAsia"/>
          <w:sz w:val="22"/>
          <w:szCs w:val="22"/>
        </w:rPr>
        <w:t>1</w:t>
      </w:r>
      <w:r>
        <w:rPr>
          <w:rFonts w:ascii="宋体" w:hAnsi="宋体" w:cs="宋体" w:hint="eastAsia"/>
          <w:color w:val="000000"/>
          <w:sz w:val="22"/>
          <w:szCs w:val="22"/>
        </w:rPr>
        <w:t>．</w:t>
      </w:r>
      <w:r>
        <w:rPr>
          <w:rFonts w:ascii="宋体" w:hAnsi="宋体" w:cs="宋体" w:hint="eastAsia"/>
          <w:sz w:val="22"/>
          <w:szCs w:val="22"/>
        </w:rPr>
        <w:t>地基基础工程和主体结构工程为设计文件规定的工程合理使用年限；</w:t>
      </w:r>
    </w:p>
    <w:p w:rsidR="000867F1" w:rsidRDefault="000867F1" w:rsidP="000867F1">
      <w:pPr>
        <w:spacing w:line="360" w:lineRule="auto"/>
        <w:ind w:firstLineChars="200" w:firstLine="440"/>
        <w:rPr>
          <w:rFonts w:ascii="宋体" w:hAnsi="宋体" w:cs="宋体"/>
          <w:color w:val="000000"/>
          <w:sz w:val="22"/>
          <w:szCs w:val="22"/>
        </w:rPr>
      </w:pPr>
      <w:r>
        <w:rPr>
          <w:rFonts w:ascii="宋体" w:hAnsi="宋体" w:cs="宋体" w:hint="eastAsia"/>
          <w:color w:val="000000"/>
          <w:sz w:val="22"/>
          <w:szCs w:val="22"/>
        </w:rPr>
        <w:t>2</w:t>
      </w:r>
      <w:r>
        <w:rPr>
          <w:rFonts w:ascii="宋体" w:hAnsi="宋体" w:cs="宋体" w:hint="eastAsia"/>
          <w:sz w:val="22"/>
          <w:szCs w:val="22"/>
        </w:rPr>
        <w:t>．</w:t>
      </w:r>
      <w:r>
        <w:rPr>
          <w:rFonts w:ascii="宋体" w:hAnsi="宋体" w:cs="宋体" w:hint="eastAsia"/>
          <w:color w:val="000000"/>
          <w:sz w:val="22"/>
          <w:szCs w:val="22"/>
        </w:rPr>
        <w:t>屋面防水工程、有防水要求的卫生间、房间和外墙面的防渗为</w:t>
      </w:r>
      <w:r>
        <w:rPr>
          <w:rFonts w:ascii="宋体" w:hAnsi="宋体" w:cs="宋体" w:hint="eastAsia"/>
          <w:color w:val="000000"/>
          <w:sz w:val="22"/>
          <w:szCs w:val="22"/>
          <w:u w:val="single"/>
        </w:rPr>
        <w:t xml:space="preserve"> 5 </w:t>
      </w:r>
      <w:r>
        <w:rPr>
          <w:rFonts w:ascii="宋体" w:hAnsi="宋体" w:cs="宋体" w:hint="eastAsia"/>
          <w:color w:val="000000"/>
          <w:sz w:val="22"/>
          <w:szCs w:val="22"/>
        </w:rPr>
        <w:t>年；</w:t>
      </w:r>
    </w:p>
    <w:p w:rsidR="000867F1" w:rsidRDefault="000867F1" w:rsidP="000867F1">
      <w:pPr>
        <w:spacing w:line="360" w:lineRule="auto"/>
        <w:ind w:leftChars="200" w:left="420" w:firstLineChars="50" w:firstLine="110"/>
        <w:rPr>
          <w:rFonts w:ascii="宋体" w:hAnsi="宋体" w:cs="宋体"/>
          <w:color w:val="000000"/>
          <w:sz w:val="22"/>
          <w:szCs w:val="22"/>
        </w:rPr>
      </w:pPr>
      <w:r>
        <w:rPr>
          <w:rFonts w:ascii="宋体" w:hAnsi="宋体" w:cs="宋体" w:hint="eastAsia"/>
          <w:color w:val="000000"/>
          <w:sz w:val="22"/>
          <w:szCs w:val="22"/>
        </w:rPr>
        <w:t>3</w:t>
      </w:r>
      <w:r>
        <w:rPr>
          <w:rFonts w:ascii="宋体" w:hAnsi="宋体" w:cs="宋体" w:hint="eastAsia"/>
          <w:sz w:val="22"/>
          <w:szCs w:val="22"/>
        </w:rPr>
        <w:t>．</w:t>
      </w:r>
      <w:r>
        <w:rPr>
          <w:rFonts w:ascii="宋体" w:hAnsi="宋体" w:cs="宋体" w:hint="eastAsia"/>
          <w:color w:val="000000"/>
          <w:sz w:val="22"/>
          <w:szCs w:val="22"/>
        </w:rPr>
        <w:t>装修工程为</w:t>
      </w:r>
      <w:r>
        <w:rPr>
          <w:rFonts w:ascii="宋体" w:hAnsi="宋体" w:cs="宋体" w:hint="eastAsia"/>
          <w:color w:val="000000"/>
          <w:sz w:val="22"/>
          <w:szCs w:val="22"/>
          <w:u w:val="single"/>
        </w:rPr>
        <w:t xml:space="preserve"> 2 </w:t>
      </w:r>
      <w:r>
        <w:rPr>
          <w:rFonts w:ascii="宋体" w:hAnsi="宋体" w:cs="宋体" w:hint="eastAsia"/>
          <w:color w:val="000000"/>
          <w:sz w:val="22"/>
          <w:szCs w:val="22"/>
        </w:rPr>
        <w:t>年；</w:t>
      </w:r>
    </w:p>
    <w:p w:rsidR="000867F1" w:rsidRDefault="000867F1" w:rsidP="000867F1">
      <w:pPr>
        <w:spacing w:line="360" w:lineRule="auto"/>
        <w:ind w:leftChars="200" w:left="420" w:firstLineChars="50" w:firstLine="110"/>
        <w:rPr>
          <w:rFonts w:ascii="宋体" w:hAnsi="宋体" w:cs="宋体"/>
          <w:color w:val="000000"/>
          <w:sz w:val="22"/>
          <w:szCs w:val="22"/>
        </w:rPr>
      </w:pPr>
      <w:r>
        <w:rPr>
          <w:rFonts w:ascii="宋体" w:hAnsi="宋体" w:cs="宋体" w:hint="eastAsia"/>
          <w:color w:val="000000"/>
          <w:sz w:val="22"/>
          <w:szCs w:val="22"/>
        </w:rPr>
        <w:t>4</w:t>
      </w:r>
      <w:r>
        <w:rPr>
          <w:rFonts w:ascii="宋体" w:hAnsi="宋体" w:cs="宋体" w:hint="eastAsia"/>
          <w:sz w:val="22"/>
          <w:szCs w:val="22"/>
        </w:rPr>
        <w:t>．</w:t>
      </w:r>
      <w:r>
        <w:rPr>
          <w:rFonts w:ascii="宋体" w:hAnsi="宋体" w:cs="宋体" w:hint="eastAsia"/>
          <w:color w:val="000000"/>
          <w:sz w:val="22"/>
          <w:szCs w:val="22"/>
        </w:rPr>
        <w:t>电气管线、给排水管道、设备安装工程为</w:t>
      </w:r>
      <w:r>
        <w:rPr>
          <w:rFonts w:ascii="宋体" w:hAnsi="宋体" w:cs="宋体" w:hint="eastAsia"/>
          <w:color w:val="000000"/>
          <w:sz w:val="22"/>
          <w:szCs w:val="22"/>
          <w:u w:val="single"/>
        </w:rPr>
        <w:t xml:space="preserve"> 2 </w:t>
      </w:r>
      <w:r>
        <w:rPr>
          <w:rFonts w:ascii="宋体" w:hAnsi="宋体" w:cs="宋体" w:hint="eastAsia"/>
          <w:color w:val="000000"/>
          <w:sz w:val="22"/>
          <w:szCs w:val="22"/>
        </w:rPr>
        <w:t>年；</w:t>
      </w:r>
    </w:p>
    <w:p w:rsidR="000867F1" w:rsidRDefault="000867F1" w:rsidP="000867F1">
      <w:pPr>
        <w:spacing w:line="360" w:lineRule="auto"/>
        <w:ind w:leftChars="200" w:left="420" w:firstLineChars="50" w:firstLine="110"/>
        <w:rPr>
          <w:rFonts w:ascii="宋体" w:hAnsi="宋体" w:cs="宋体"/>
          <w:color w:val="000000"/>
          <w:sz w:val="22"/>
          <w:szCs w:val="22"/>
        </w:rPr>
      </w:pPr>
      <w:r>
        <w:rPr>
          <w:rFonts w:ascii="宋体" w:hAnsi="宋体" w:cs="宋体" w:hint="eastAsia"/>
          <w:color w:val="000000"/>
          <w:sz w:val="22"/>
          <w:szCs w:val="22"/>
        </w:rPr>
        <w:t>5</w:t>
      </w:r>
      <w:r>
        <w:rPr>
          <w:rFonts w:ascii="宋体" w:hAnsi="宋体" w:cs="宋体" w:hint="eastAsia"/>
          <w:sz w:val="22"/>
          <w:szCs w:val="22"/>
        </w:rPr>
        <w:t>．</w:t>
      </w:r>
      <w:r>
        <w:rPr>
          <w:rFonts w:ascii="宋体" w:hAnsi="宋体" w:cs="宋体" w:hint="eastAsia"/>
          <w:color w:val="000000"/>
          <w:sz w:val="22"/>
          <w:szCs w:val="22"/>
        </w:rPr>
        <w:t>供热与供冷系统为</w:t>
      </w:r>
      <w:r>
        <w:rPr>
          <w:rFonts w:ascii="宋体" w:hAnsi="宋体" w:cs="宋体" w:hint="eastAsia"/>
          <w:color w:val="000000"/>
          <w:sz w:val="22"/>
          <w:szCs w:val="22"/>
          <w:u w:val="single"/>
        </w:rPr>
        <w:t xml:space="preserve">  2  </w:t>
      </w:r>
      <w:proofErr w:type="gramStart"/>
      <w:r>
        <w:rPr>
          <w:rFonts w:ascii="宋体" w:hAnsi="宋体" w:cs="宋体" w:hint="eastAsia"/>
          <w:color w:val="000000"/>
          <w:sz w:val="22"/>
          <w:szCs w:val="22"/>
        </w:rPr>
        <w:t>个</w:t>
      </w:r>
      <w:proofErr w:type="gramEnd"/>
      <w:r>
        <w:rPr>
          <w:rFonts w:ascii="宋体" w:hAnsi="宋体" w:cs="宋体" w:hint="eastAsia"/>
          <w:color w:val="000000"/>
          <w:sz w:val="22"/>
          <w:szCs w:val="22"/>
        </w:rPr>
        <w:t>采暖期、供冷期；</w:t>
      </w:r>
    </w:p>
    <w:p w:rsidR="000867F1" w:rsidRDefault="000867F1" w:rsidP="000867F1">
      <w:pPr>
        <w:spacing w:line="360" w:lineRule="auto"/>
        <w:ind w:leftChars="200" w:left="420" w:firstLineChars="50" w:firstLine="110"/>
        <w:rPr>
          <w:rFonts w:ascii="宋体" w:hAnsi="宋体" w:cs="宋体"/>
          <w:color w:val="FF0000"/>
          <w:sz w:val="22"/>
          <w:szCs w:val="22"/>
        </w:rPr>
      </w:pPr>
      <w:r>
        <w:rPr>
          <w:rFonts w:ascii="宋体" w:hAnsi="宋体" w:cs="宋体" w:hint="eastAsia"/>
          <w:color w:val="000000"/>
          <w:sz w:val="22"/>
          <w:szCs w:val="22"/>
        </w:rPr>
        <w:t>6</w:t>
      </w:r>
      <w:r>
        <w:rPr>
          <w:rFonts w:ascii="宋体" w:hAnsi="宋体" w:cs="宋体" w:hint="eastAsia"/>
          <w:sz w:val="22"/>
          <w:szCs w:val="22"/>
        </w:rPr>
        <w:t>．</w:t>
      </w:r>
      <w:r>
        <w:rPr>
          <w:rFonts w:ascii="宋体" w:hAnsi="宋体" w:cs="宋体" w:hint="eastAsia"/>
          <w:color w:val="000000"/>
          <w:sz w:val="22"/>
          <w:szCs w:val="22"/>
        </w:rPr>
        <w:t>住宅小区内的给排水设施、道路等配套工程</w:t>
      </w:r>
      <w:r>
        <w:rPr>
          <w:rFonts w:ascii="宋体" w:hAnsi="宋体" w:cs="宋体" w:hint="eastAsia"/>
          <w:sz w:val="22"/>
          <w:szCs w:val="22"/>
        </w:rPr>
        <w:t>为</w:t>
      </w:r>
      <w:r>
        <w:rPr>
          <w:rFonts w:ascii="宋体" w:hAnsi="宋体" w:cs="宋体" w:hint="eastAsia"/>
          <w:sz w:val="22"/>
          <w:szCs w:val="22"/>
          <w:u w:val="single"/>
        </w:rPr>
        <w:t xml:space="preserve"> 2 </w:t>
      </w:r>
      <w:r>
        <w:rPr>
          <w:rFonts w:ascii="宋体" w:hAnsi="宋体" w:cs="宋体" w:hint="eastAsia"/>
          <w:sz w:val="22"/>
          <w:szCs w:val="22"/>
        </w:rPr>
        <w:t>年、保温工程5年；</w:t>
      </w:r>
    </w:p>
    <w:p w:rsidR="000867F1" w:rsidRDefault="000867F1" w:rsidP="000867F1">
      <w:pPr>
        <w:spacing w:line="360" w:lineRule="auto"/>
        <w:ind w:leftChars="200" w:left="420" w:firstLineChars="50" w:firstLine="110"/>
        <w:rPr>
          <w:rFonts w:ascii="宋体" w:hAnsi="宋体" w:cs="宋体"/>
          <w:color w:val="000000"/>
          <w:sz w:val="22"/>
          <w:szCs w:val="22"/>
        </w:rPr>
      </w:pPr>
      <w:r>
        <w:rPr>
          <w:rFonts w:ascii="宋体" w:hAnsi="宋体" w:cs="宋体" w:hint="eastAsia"/>
          <w:color w:val="000000"/>
          <w:sz w:val="22"/>
          <w:szCs w:val="22"/>
        </w:rPr>
        <w:t>7</w:t>
      </w:r>
      <w:r>
        <w:rPr>
          <w:rFonts w:ascii="宋体" w:hAnsi="宋体" w:cs="宋体" w:hint="eastAsia"/>
          <w:sz w:val="22"/>
          <w:szCs w:val="22"/>
        </w:rPr>
        <w:t>．</w:t>
      </w:r>
      <w:r>
        <w:rPr>
          <w:rFonts w:ascii="宋体" w:hAnsi="宋体" w:cs="宋体" w:hint="eastAsia"/>
          <w:color w:val="000000"/>
          <w:sz w:val="22"/>
          <w:szCs w:val="22"/>
        </w:rPr>
        <w:t>其他项目保修期限约定如下：质量保修期自工程竣工验收合格之日起。</w:t>
      </w:r>
    </w:p>
    <w:p w:rsidR="000867F1" w:rsidRDefault="000867F1" w:rsidP="000867F1">
      <w:pPr>
        <w:spacing w:line="360" w:lineRule="auto"/>
        <w:ind w:firstLineChars="200" w:firstLine="440"/>
        <w:rPr>
          <w:rFonts w:ascii="宋体" w:hAnsi="宋体" w:cs="宋体"/>
          <w:color w:val="000000"/>
          <w:sz w:val="22"/>
          <w:szCs w:val="22"/>
        </w:rPr>
      </w:pPr>
      <w:bookmarkStart w:id="1032" w:name="_Toc9553"/>
      <w:r>
        <w:rPr>
          <w:rFonts w:ascii="宋体" w:hAnsi="宋体" w:cs="宋体" w:hint="eastAsia"/>
          <w:color w:val="000000"/>
          <w:sz w:val="22"/>
          <w:szCs w:val="22"/>
        </w:rPr>
        <w:t>三、缺陷责任期</w:t>
      </w:r>
      <w:bookmarkEnd w:id="1032"/>
    </w:p>
    <w:p w:rsidR="000867F1" w:rsidRDefault="000867F1" w:rsidP="000867F1">
      <w:pPr>
        <w:spacing w:line="360" w:lineRule="auto"/>
        <w:ind w:firstLineChars="200" w:firstLine="440"/>
        <w:rPr>
          <w:rFonts w:ascii="宋体" w:hAnsi="宋体" w:cs="宋体"/>
          <w:color w:val="000000"/>
          <w:sz w:val="22"/>
          <w:szCs w:val="22"/>
        </w:rPr>
      </w:pPr>
      <w:r>
        <w:rPr>
          <w:rFonts w:ascii="宋体" w:hAnsi="宋体" w:cs="宋体" w:hint="eastAsia"/>
          <w:color w:val="000000"/>
          <w:sz w:val="22"/>
          <w:szCs w:val="22"/>
        </w:rPr>
        <w:t>工程缺陷责任期为</w:t>
      </w:r>
      <w:r>
        <w:rPr>
          <w:rFonts w:ascii="宋体" w:hAnsi="宋体" w:cs="宋体" w:hint="eastAsia"/>
          <w:color w:val="000000"/>
          <w:sz w:val="22"/>
          <w:szCs w:val="22"/>
          <w:u w:val="single"/>
        </w:rPr>
        <w:t xml:space="preserve"> 24</w:t>
      </w:r>
      <w:r>
        <w:rPr>
          <w:rFonts w:ascii="宋体" w:hAnsi="宋体" w:cs="宋体" w:hint="eastAsia"/>
          <w:color w:val="000000"/>
          <w:sz w:val="22"/>
          <w:szCs w:val="22"/>
        </w:rPr>
        <w:t>个月，缺陷责任期自工程通过竣工验收之日起计算。单位工程先于全部工程进行验收，单位工程缺陷责任期自单位工程验收合格之日起算。</w:t>
      </w:r>
    </w:p>
    <w:p w:rsidR="000867F1" w:rsidRDefault="000867F1" w:rsidP="000867F1">
      <w:pPr>
        <w:spacing w:line="360" w:lineRule="auto"/>
        <w:rPr>
          <w:rFonts w:ascii="宋体" w:hAnsi="宋体" w:cs="宋体"/>
          <w:color w:val="000000"/>
          <w:sz w:val="22"/>
          <w:szCs w:val="22"/>
        </w:rPr>
      </w:pPr>
      <w:r>
        <w:rPr>
          <w:rFonts w:ascii="宋体" w:hAnsi="宋体" w:cs="宋体" w:hint="eastAsia"/>
          <w:color w:val="000000"/>
          <w:sz w:val="22"/>
          <w:szCs w:val="22"/>
        </w:rPr>
        <w:t xml:space="preserve">    </w:t>
      </w:r>
      <w:bookmarkStart w:id="1033" w:name="_Toc4610"/>
      <w:r>
        <w:rPr>
          <w:rFonts w:ascii="宋体" w:hAnsi="宋体" w:cs="宋体" w:hint="eastAsia"/>
          <w:color w:val="000000"/>
          <w:sz w:val="22"/>
          <w:szCs w:val="22"/>
        </w:rPr>
        <w:t>四、质量保修责任</w:t>
      </w:r>
      <w:bookmarkEnd w:id="1033"/>
    </w:p>
    <w:p w:rsidR="000867F1" w:rsidRDefault="000867F1" w:rsidP="000867F1">
      <w:pPr>
        <w:spacing w:line="360" w:lineRule="auto"/>
        <w:ind w:leftChars="50" w:left="105" w:firstLineChars="205" w:firstLine="451"/>
        <w:rPr>
          <w:rFonts w:ascii="宋体" w:hAnsi="宋体" w:cs="宋体"/>
          <w:color w:val="000000"/>
          <w:sz w:val="22"/>
          <w:szCs w:val="22"/>
        </w:rPr>
      </w:pPr>
      <w:r>
        <w:rPr>
          <w:rFonts w:ascii="宋体" w:hAnsi="宋体" w:cs="宋体" w:hint="eastAsia"/>
          <w:color w:val="000000"/>
          <w:sz w:val="22"/>
          <w:szCs w:val="22"/>
        </w:rPr>
        <w:t>1</w:t>
      </w:r>
      <w:r>
        <w:rPr>
          <w:rFonts w:ascii="宋体" w:hAnsi="宋体" w:cs="宋体" w:hint="eastAsia"/>
          <w:sz w:val="22"/>
          <w:szCs w:val="22"/>
        </w:rPr>
        <w:t>．</w:t>
      </w:r>
      <w:r>
        <w:rPr>
          <w:rFonts w:ascii="宋体" w:hAnsi="宋体" w:cs="宋体" w:hint="eastAsia"/>
          <w:color w:val="000000"/>
          <w:sz w:val="22"/>
          <w:szCs w:val="22"/>
        </w:rPr>
        <w:t>属于保修范围、内容的项目，承包人应当在接到保修通知之日起7天内派人保修。承包人不在约定期限内派人保修的，发包人可以委托他人修理。</w:t>
      </w:r>
    </w:p>
    <w:p w:rsidR="000867F1" w:rsidRDefault="000867F1" w:rsidP="000867F1">
      <w:pPr>
        <w:spacing w:line="360" w:lineRule="auto"/>
        <w:ind w:leftChars="50" w:left="105" w:firstLineChars="205" w:firstLine="451"/>
        <w:rPr>
          <w:rFonts w:ascii="宋体" w:hAnsi="宋体" w:cs="宋体"/>
          <w:color w:val="000000"/>
          <w:sz w:val="22"/>
          <w:szCs w:val="22"/>
        </w:rPr>
      </w:pPr>
      <w:r>
        <w:rPr>
          <w:rFonts w:ascii="宋体" w:hAnsi="宋体" w:cs="宋体" w:hint="eastAsia"/>
          <w:color w:val="000000"/>
          <w:sz w:val="22"/>
          <w:szCs w:val="22"/>
        </w:rPr>
        <w:lastRenderedPageBreak/>
        <w:t>2</w:t>
      </w:r>
      <w:r>
        <w:rPr>
          <w:rFonts w:ascii="宋体" w:hAnsi="宋体" w:cs="宋体" w:hint="eastAsia"/>
          <w:sz w:val="22"/>
          <w:szCs w:val="22"/>
        </w:rPr>
        <w:t>．</w:t>
      </w:r>
      <w:r>
        <w:rPr>
          <w:rFonts w:ascii="宋体" w:hAnsi="宋体" w:cs="宋体" w:hint="eastAsia"/>
          <w:color w:val="000000"/>
          <w:sz w:val="22"/>
          <w:szCs w:val="22"/>
        </w:rPr>
        <w:t>发生紧急事故需抢修的，承包人在接到事故通知后，应当立即到达事故现场抢修。</w:t>
      </w:r>
    </w:p>
    <w:p w:rsidR="000867F1" w:rsidRDefault="000867F1" w:rsidP="000867F1">
      <w:pPr>
        <w:spacing w:line="360" w:lineRule="auto"/>
        <w:ind w:leftChars="50" w:left="105" w:firstLineChars="205" w:firstLine="451"/>
        <w:rPr>
          <w:rFonts w:ascii="宋体" w:hAnsi="宋体" w:cs="宋体"/>
          <w:color w:val="000000"/>
          <w:sz w:val="22"/>
          <w:szCs w:val="22"/>
        </w:rPr>
      </w:pPr>
      <w:r>
        <w:rPr>
          <w:rFonts w:ascii="宋体" w:hAnsi="宋体" w:cs="宋体" w:hint="eastAsia"/>
          <w:color w:val="000000"/>
          <w:sz w:val="22"/>
          <w:szCs w:val="22"/>
        </w:rPr>
        <w:t>3</w:t>
      </w:r>
      <w:r>
        <w:rPr>
          <w:rFonts w:ascii="宋体" w:hAnsi="宋体" w:cs="宋体" w:hint="eastAsia"/>
          <w:sz w:val="22"/>
          <w:szCs w:val="22"/>
        </w:rPr>
        <w:t>．</w:t>
      </w:r>
      <w:r>
        <w:rPr>
          <w:rFonts w:ascii="宋体" w:hAnsi="宋体" w:cs="宋体" w:hint="eastAsia"/>
          <w:color w:val="000000"/>
          <w:sz w:val="22"/>
          <w:szCs w:val="22"/>
        </w:rPr>
        <w:t>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rsidR="000867F1" w:rsidRDefault="000867F1" w:rsidP="000867F1">
      <w:pPr>
        <w:spacing w:line="360" w:lineRule="auto"/>
        <w:ind w:leftChars="200" w:left="420" w:firstLineChars="50" w:firstLine="110"/>
        <w:rPr>
          <w:rFonts w:ascii="宋体" w:hAnsi="宋体" w:cs="宋体"/>
          <w:color w:val="000000"/>
          <w:sz w:val="22"/>
          <w:szCs w:val="22"/>
        </w:rPr>
      </w:pPr>
      <w:r>
        <w:rPr>
          <w:rFonts w:ascii="宋体" w:hAnsi="宋体" w:cs="宋体" w:hint="eastAsia"/>
          <w:color w:val="000000"/>
          <w:sz w:val="22"/>
          <w:szCs w:val="22"/>
        </w:rPr>
        <w:t>4</w:t>
      </w:r>
      <w:r>
        <w:rPr>
          <w:rFonts w:ascii="宋体" w:hAnsi="宋体" w:cs="宋体" w:hint="eastAsia"/>
          <w:sz w:val="22"/>
          <w:szCs w:val="22"/>
        </w:rPr>
        <w:t>．</w:t>
      </w:r>
      <w:r>
        <w:rPr>
          <w:rFonts w:ascii="宋体" w:hAnsi="宋体" w:cs="宋体" w:hint="eastAsia"/>
          <w:color w:val="000000"/>
          <w:sz w:val="22"/>
          <w:szCs w:val="22"/>
        </w:rPr>
        <w:t>质量保修完成后，由发包人组织验收。</w:t>
      </w:r>
    </w:p>
    <w:p w:rsidR="000867F1" w:rsidRDefault="000867F1" w:rsidP="000867F1">
      <w:pPr>
        <w:spacing w:line="360" w:lineRule="auto"/>
        <w:rPr>
          <w:rFonts w:ascii="宋体" w:hAnsi="宋体" w:cs="宋体"/>
          <w:color w:val="000000"/>
          <w:sz w:val="22"/>
          <w:szCs w:val="22"/>
        </w:rPr>
      </w:pPr>
      <w:r>
        <w:rPr>
          <w:rFonts w:ascii="宋体" w:hAnsi="宋体" w:cs="宋体" w:hint="eastAsia"/>
          <w:color w:val="000000"/>
          <w:sz w:val="22"/>
          <w:szCs w:val="22"/>
        </w:rPr>
        <w:t xml:space="preserve">　　</w:t>
      </w:r>
      <w:bookmarkStart w:id="1034" w:name="_Toc14367"/>
      <w:r>
        <w:rPr>
          <w:rFonts w:ascii="宋体" w:hAnsi="宋体" w:cs="宋体" w:hint="eastAsia"/>
          <w:color w:val="000000"/>
          <w:sz w:val="22"/>
          <w:szCs w:val="22"/>
        </w:rPr>
        <w:t>五、保修费用</w:t>
      </w:r>
      <w:bookmarkEnd w:id="1034"/>
    </w:p>
    <w:p w:rsidR="000867F1" w:rsidRDefault="000867F1" w:rsidP="000867F1">
      <w:pPr>
        <w:spacing w:line="360" w:lineRule="auto"/>
        <w:ind w:firstLine="440"/>
        <w:rPr>
          <w:rFonts w:ascii="宋体" w:hAnsi="宋体" w:cs="宋体"/>
          <w:color w:val="000000"/>
          <w:sz w:val="22"/>
          <w:szCs w:val="22"/>
        </w:rPr>
      </w:pPr>
      <w:r>
        <w:rPr>
          <w:rFonts w:ascii="宋体" w:hAnsi="宋体" w:cs="宋体" w:hint="eastAsia"/>
          <w:color w:val="000000"/>
          <w:sz w:val="22"/>
          <w:szCs w:val="22"/>
        </w:rPr>
        <w:t>保修费用由造成质量缺陷的责任方承担。</w:t>
      </w:r>
    </w:p>
    <w:p w:rsidR="000867F1" w:rsidRDefault="000867F1" w:rsidP="000867F1">
      <w:pPr>
        <w:spacing w:line="360" w:lineRule="auto"/>
        <w:ind w:firstLineChars="200" w:firstLine="440"/>
        <w:rPr>
          <w:rFonts w:ascii="宋体" w:hAnsi="宋体" w:cs="宋体"/>
          <w:color w:val="000000"/>
          <w:sz w:val="22"/>
          <w:szCs w:val="22"/>
        </w:rPr>
      </w:pPr>
      <w:r>
        <w:rPr>
          <w:rFonts w:ascii="宋体" w:hAnsi="宋体" w:cs="宋体" w:hint="eastAsia"/>
          <w:color w:val="000000"/>
          <w:sz w:val="22"/>
          <w:szCs w:val="22"/>
        </w:rPr>
        <w:t>六</w:t>
      </w:r>
      <w:r>
        <w:rPr>
          <w:rFonts w:ascii="宋体" w:hAnsi="宋体" w:cs="宋体" w:hint="eastAsia"/>
          <w:bCs/>
          <w:color w:val="000000"/>
          <w:sz w:val="22"/>
          <w:szCs w:val="22"/>
        </w:rPr>
        <w:t>、</w:t>
      </w:r>
      <w:r>
        <w:rPr>
          <w:rFonts w:ascii="宋体" w:hAnsi="宋体" w:cs="宋体" w:hint="eastAsia"/>
          <w:color w:val="000000"/>
          <w:sz w:val="22"/>
          <w:szCs w:val="22"/>
        </w:rPr>
        <w:t>质量保证金的退还</w:t>
      </w:r>
    </w:p>
    <w:p w:rsidR="000867F1" w:rsidRDefault="000867F1" w:rsidP="000867F1">
      <w:pPr>
        <w:spacing w:line="360" w:lineRule="auto"/>
        <w:ind w:leftChars="50" w:left="105" w:firstLineChars="205" w:firstLine="451"/>
        <w:rPr>
          <w:rFonts w:ascii="宋体" w:hAnsi="宋体" w:cs="宋体"/>
          <w:color w:val="000000"/>
          <w:sz w:val="22"/>
          <w:szCs w:val="22"/>
        </w:rPr>
      </w:pPr>
      <w:r>
        <w:rPr>
          <w:rFonts w:ascii="宋体" w:hAnsi="宋体" w:cs="宋体" w:hint="eastAsia"/>
          <w:color w:val="000000"/>
          <w:sz w:val="22"/>
          <w:szCs w:val="22"/>
        </w:rPr>
        <w:t>质量</w:t>
      </w:r>
      <w:r>
        <w:rPr>
          <w:rFonts w:ascii="宋体" w:hAnsi="宋体" w:cs="宋体"/>
          <w:color w:val="000000"/>
          <w:sz w:val="22"/>
          <w:szCs w:val="22"/>
        </w:rPr>
        <w:t>保证金为工程竣工结算</w:t>
      </w:r>
      <w:r>
        <w:rPr>
          <w:rFonts w:ascii="宋体" w:hAnsi="宋体" w:cs="宋体" w:hint="eastAsia"/>
          <w:color w:val="000000"/>
          <w:sz w:val="22"/>
          <w:szCs w:val="22"/>
        </w:rPr>
        <w:t>总价款</w:t>
      </w:r>
      <w:r>
        <w:rPr>
          <w:rFonts w:ascii="宋体" w:hAnsi="宋体" w:cs="宋体"/>
          <w:color w:val="000000"/>
          <w:sz w:val="22"/>
          <w:szCs w:val="22"/>
        </w:rPr>
        <w:t>的</w:t>
      </w:r>
      <w:r>
        <w:rPr>
          <w:rFonts w:ascii="宋体" w:hAnsi="宋体" w:cs="宋体"/>
          <w:color w:val="000000"/>
          <w:sz w:val="22"/>
          <w:szCs w:val="22"/>
          <w:u w:val="single"/>
        </w:rPr>
        <w:t xml:space="preserve">          </w:t>
      </w:r>
      <w:r>
        <w:rPr>
          <w:rFonts w:ascii="宋体" w:hAnsi="宋体" w:cs="宋体"/>
          <w:color w:val="000000"/>
          <w:sz w:val="22"/>
          <w:szCs w:val="22"/>
        </w:rPr>
        <w:t>，在工程竣工结算时预留。工程竣工验收合格满</w:t>
      </w:r>
      <w:r>
        <w:rPr>
          <w:rFonts w:ascii="宋体" w:hAnsi="宋体" w:cs="宋体"/>
          <w:color w:val="000000"/>
          <w:sz w:val="22"/>
          <w:szCs w:val="22"/>
          <w:u w:val="single"/>
        </w:rPr>
        <w:t xml:space="preserve">          </w:t>
      </w:r>
      <w:r>
        <w:rPr>
          <w:rFonts w:ascii="宋体" w:hAnsi="宋体" w:cs="宋体"/>
          <w:color w:val="000000"/>
          <w:sz w:val="22"/>
          <w:szCs w:val="22"/>
        </w:rPr>
        <w:t>年无质量问题时退还</w:t>
      </w:r>
      <w:r>
        <w:rPr>
          <w:rFonts w:ascii="宋体" w:hAnsi="宋体" w:cs="宋体" w:hint="eastAsia"/>
          <w:color w:val="000000"/>
          <w:sz w:val="22"/>
          <w:szCs w:val="22"/>
        </w:rPr>
        <w:t>剩余</w:t>
      </w:r>
      <w:r>
        <w:rPr>
          <w:rFonts w:ascii="宋体" w:hAnsi="宋体" w:cs="宋体"/>
          <w:color w:val="000000"/>
          <w:sz w:val="22"/>
          <w:szCs w:val="22"/>
        </w:rPr>
        <w:t>保证金的100%</w:t>
      </w:r>
      <w:r>
        <w:rPr>
          <w:rFonts w:ascii="宋体" w:hAnsi="宋体" w:cs="宋体" w:hint="eastAsia"/>
          <w:color w:val="000000"/>
          <w:sz w:val="22"/>
          <w:szCs w:val="22"/>
        </w:rPr>
        <w:t>。（如有）</w:t>
      </w:r>
    </w:p>
    <w:p w:rsidR="000867F1" w:rsidRDefault="000867F1" w:rsidP="000867F1">
      <w:pPr>
        <w:spacing w:line="360" w:lineRule="auto"/>
        <w:ind w:firstLineChars="200" w:firstLine="440"/>
        <w:rPr>
          <w:rFonts w:ascii="宋体" w:hAnsi="宋体" w:cs="宋体"/>
          <w:color w:val="000000"/>
          <w:sz w:val="22"/>
          <w:szCs w:val="22"/>
        </w:rPr>
      </w:pPr>
      <w:bookmarkStart w:id="1035" w:name="_Toc5992"/>
      <w:r>
        <w:rPr>
          <w:rFonts w:ascii="宋体" w:hAnsi="宋体" w:cs="宋体" w:hint="eastAsia"/>
          <w:bCs/>
          <w:color w:val="000000"/>
          <w:sz w:val="22"/>
          <w:szCs w:val="22"/>
        </w:rPr>
        <w:t>七、</w:t>
      </w:r>
      <w:r>
        <w:rPr>
          <w:rFonts w:ascii="宋体" w:hAnsi="宋体" w:cs="宋体" w:hint="eastAsia"/>
          <w:color w:val="000000"/>
          <w:sz w:val="22"/>
          <w:szCs w:val="22"/>
        </w:rPr>
        <w:t>双方约定的其他工程质量保修事项：</w:t>
      </w:r>
      <w:bookmarkEnd w:id="1035"/>
      <w:r>
        <w:rPr>
          <w:rFonts w:ascii="宋体" w:hAnsi="宋体" w:cs="宋体" w:hint="eastAsia"/>
          <w:color w:val="000000"/>
          <w:sz w:val="22"/>
          <w:szCs w:val="22"/>
          <w:u w:val="single"/>
        </w:rPr>
        <w:t xml:space="preserve">如发生承包人接到通知位及时予以维修，而由发包人另行派人维修支付维修费用的情况，该费用自承包人保修金中支出，保修金在结算时多退少补，如发生纠纷按照通用条款相关规定执行  </w:t>
      </w:r>
      <w:r>
        <w:rPr>
          <w:rFonts w:ascii="宋体" w:hAnsi="宋体" w:cs="宋体" w:hint="eastAsia"/>
          <w:color w:val="000000"/>
          <w:sz w:val="22"/>
          <w:szCs w:val="22"/>
        </w:rPr>
        <w:t>。</w:t>
      </w:r>
    </w:p>
    <w:p w:rsidR="000867F1" w:rsidRDefault="000867F1" w:rsidP="000867F1">
      <w:pPr>
        <w:spacing w:line="360" w:lineRule="auto"/>
        <w:ind w:firstLineChars="190" w:firstLine="418"/>
        <w:rPr>
          <w:rFonts w:ascii="宋体" w:hAnsi="宋体" w:cs="宋体"/>
          <w:color w:val="000000"/>
          <w:sz w:val="22"/>
          <w:szCs w:val="22"/>
        </w:rPr>
      </w:pPr>
      <w:r>
        <w:rPr>
          <w:rFonts w:ascii="宋体" w:hAnsi="宋体" w:cs="宋体" w:hint="eastAsia"/>
          <w:color w:val="000000"/>
          <w:sz w:val="22"/>
          <w:szCs w:val="22"/>
        </w:rPr>
        <w:t>工程质量保修书由发包人、承包人在工程竣工验收</w:t>
      </w:r>
      <w:proofErr w:type="gramStart"/>
      <w:r>
        <w:rPr>
          <w:rFonts w:ascii="宋体" w:hAnsi="宋体" w:cs="宋体" w:hint="eastAsia"/>
          <w:color w:val="000000"/>
          <w:sz w:val="22"/>
          <w:szCs w:val="22"/>
        </w:rPr>
        <w:t>前共同</w:t>
      </w:r>
      <w:proofErr w:type="gramEnd"/>
      <w:r>
        <w:rPr>
          <w:rFonts w:ascii="宋体" w:hAnsi="宋体" w:cs="宋体" w:hint="eastAsia"/>
          <w:color w:val="000000"/>
          <w:sz w:val="22"/>
          <w:szCs w:val="22"/>
        </w:rPr>
        <w:t>签署，作为施工合同附件，其有效期限至保修期满。</w:t>
      </w:r>
    </w:p>
    <w:p w:rsidR="000867F1" w:rsidRDefault="000867F1" w:rsidP="000867F1">
      <w:pPr>
        <w:spacing w:line="360" w:lineRule="auto"/>
        <w:rPr>
          <w:rFonts w:ascii="宋体" w:hAnsi="宋体" w:cs="宋体"/>
          <w:color w:val="000000"/>
          <w:sz w:val="22"/>
          <w:szCs w:val="22"/>
        </w:rPr>
      </w:pPr>
      <w:r>
        <w:rPr>
          <w:rFonts w:ascii="宋体" w:hAnsi="宋体" w:cs="宋体" w:hint="eastAsia"/>
          <w:color w:val="000000"/>
          <w:sz w:val="22"/>
          <w:szCs w:val="22"/>
        </w:rPr>
        <w:t>发包人(公章)：</w:t>
      </w:r>
      <w:r>
        <w:rPr>
          <w:rFonts w:ascii="宋体" w:hAnsi="宋体" w:cs="宋体" w:hint="eastAsia"/>
          <w:color w:val="000000"/>
          <w:sz w:val="22"/>
          <w:szCs w:val="22"/>
          <w:u w:val="single"/>
        </w:rPr>
        <w:t xml:space="preserve">        </w:t>
      </w:r>
      <w:r>
        <w:rPr>
          <w:rFonts w:ascii="宋体" w:hAnsi="宋体" w:cs="宋体" w:hint="eastAsia"/>
          <w:color w:val="000000"/>
          <w:sz w:val="22"/>
          <w:szCs w:val="22"/>
        </w:rPr>
        <w:t xml:space="preserve">          承包人(公章)：</w:t>
      </w:r>
      <w:r>
        <w:rPr>
          <w:rFonts w:ascii="宋体" w:hAnsi="宋体" w:cs="宋体" w:hint="eastAsia"/>
          <w:color w:val="000000"/>
          <w:sz w:val="22"/>
          <w:szCs w:val="22"/>
          <w:u w:val="single"/>
        </w:rPr>
        <w:t xml:space="preserve">           </w:t>
      </w:r>
    </w:p>
    <w:p w:rsidR="000867F1" w:rsidRDefault="000867F1" w:rsidP="000867F1">
      <w:pPr>
        <w:spacing w:line="360" w:lineRule="auto"/>
        <w:rPr>
          <w:rFonts w:ascii="宋体" w:hAnsi="宋体" w:cs="宋体"/>
          <w:color w:val="000000"/>
          <w:sz w:val="22"/>
          <w:szCs w:val="22"/>
        </w:rPr>
      </w:pPr>
      <w:r>
        <w:rPr>
          <w:rFonts w:ascii="宋体" w:hAnsi="宋体" w:cs="宋体" w:hint="eastAsia"/>
          <w:color w:val="000000"/>
          <w:sz w:val="22"/>
          <w:szCs w:val="22"/>
        </w:rPr>
        <w:t>地  址：</w:t>
      </w:r>
      <w:r>
        <w:rPr>
          <w:rFonts w:ascii="宋体" w:hAnsi="宋体" w:cs="宋体" w:hint="eastAsia"/>
          <w:color w:val="000000"/>
          <w:sz w:val="22"/>
          <w:szCs w:val="22"/>
          <w:u w:val="single"/>
        </w:rPr>
        <w:t xml:space="preserve">     </w:t>
      </w:r>
      <w:r>
        <w:rPr>
          <w:rFonts w:ascii="宋体" w:hAnsi="宋体" w:cs="宋体" w:hint="eastAsia"/>
          <w:color w:val="000000"/>
          <w:sz w:val="22"/>
          <w:szCs w:val="22"/>
        </w:rPr>
        <w:t xml:space="preserve">           地  址：</w:t>
      </w:r>
      <w:r>
        <w:rPr>
          <w:rFonts w:ascii="宋体" w:hAnsi="宋体" w:cs="宋体" w:hint="eastAsia"/>
          <w:color w:val="000000"/>
          <w:sz w:val="22"/>
          <w:szCs w:val="22"/>
          <w:u w:val="single"/>
        </w:rPr>
        <w:t xml:space="preserve">       </w:t>
      </w:r>
    </w:p>
    <w:p w:rsidR="000867F1" w:rsidRDefault="000867F1" w:rsidP="000867F1">
      <w:pPr>
        <w:spacing w:line="360" w:lineRule="auto"/>
        <w:rPr>
          <w:rFonts w:ascii="宋体" w:hAnsi="宋体" w:cs="宋体"/>
          <w:color w:val="000000"/>
          <w:sz w:val="22"/>
          <w:szCs w:val="22"/>
        </w:rPr>
      </w:pPr>
      <w:r>
        <w:rPr>
          <w:rFonts w:ascii="宋体" w:hAnsi="宋体" w:cs="宋体" w:hint="eastAsia"/>
          <w:color w:val="000000"/>
          <w:sz w:val="22"/>
          <w:szCs w:val="22"/>
        </w:rPr>
        <w:t>法定代表人(签字)：</w:t>
      </w:r>
      <w:r>
        <w:rPr>
          <w:rFonts w:ascii="宋体" w:hAnsi="宋体" w:cs="宋体" w:hint="eastAsia"/>
          <w:color w:val="000000"/>
          <w:sz w:val="22"/>
          <w:szCs w:val="22"/>
          <w:u w:val="single"/>
        </w:rPr>
        <w:t xml:space="preserve">      </w:t>
      </w:r>
      <w:r>
        <w:rPr>
          <w:rFonts w:ascii="宋体" w:hAnsi="宋体" w:cs="宋体" w:hint="eastAsia"/>
          <w:color w:val="000000"/>
          <w:sz w:val="22"/>
          <w:szCs w:val="22"/>
        </w:rPr>
        <w:t xml:space="preserve">          法定代表人(签字)：</w:t>
      </w:r>
      <w:r>
        <w:rPr>
          <w:rFonts w:ascii="宋体" w:hAnsi="宋体" w:cs="宋体" w:hint="eastAsia"/>
          <w:color w:val="000000"/>
          <w:sz w:val="22"/>
          <w:szCs w:val="22"/>
          <w:u w:val="single"/>
        </w:rPr>
        <w:t xml:space="preserve">       </w:t>
      </w:r>
    </w:p>
    <w:p w:rsidR="000867F1" w:rsidRDefault="000867F1" w:rsidP="000867F1">
      <w:pPr>
        <w:spacing w:line="360" w:lineRule="auto"/>
        <w:rPr>
          <w:rFonts w:ascii="宋体" w:hAnsi="宋体" w:cs="宋体"/>
          <w:color w:val="000000"/>
          <w:sz w:val="22"/>
          <w:szCs w:val="22"/>
        </w:rPr>
      </w:pPr>
      <w:r>
        <w:rPr>
          <w:rFonts w:ascii="宋体" w:hAnsi="宋体" w:cs="宋体" w:hint="eastAsia"/>
          <w:color w:val="000000"/>
          <w:sz w:val="22"/>
          <w:szCs w:val="22"/>
        </w:rPr>
        <w:t>委托代理人(签字)：</w:t>
      </w:r>
      <w:r>
        <w:rPr>
          <w:rFonts w:ascii="宋体" w:hAnsi="宋体" w:cs="宋体" w:hint="eastAsia"/>
          <w:color w:val="000000"/>
          <w:sz w:val="22"/>
          <w:szCs w:val="22"/>
          <w:u w:val="single"/>
        </w:rPr>
        <w:t xml:space="preserve">      </w:t>
      </w:r>
      <w:r>
        <w:rPr>
          <w:rFonts w:ascii="宋体" w:hAnsi="宋体" w:cs="宋体" w:hint="eastAsia"/>
          <w:color w:val="000000"/>
          <w:sz w:val="22"/>
          <w:szCs w:val="22"/>
        </w:rPr>
        <w:t xml:space="preserve">          委托代理人(签字)：</w:t>
      </w:r>
      <w:r>
        <w:rPr>
          <w:rFonts w:ascii="宋体" w:hAnsi="宋体" w:cs="宋体" w:hint="eastAsia"/>
          <w:color w:val="000000"/>
          <w:sz w:val="22"/>
          <w:szCs w:val="22"/>
          <w:u w:val="single"/>
        </w:rPr>
        <w:t xml:space="preserve">       </w:t>
      </w:r>
    </w:p>
    <w:p w:rsidR="000867F1" w:rsidRDefault="000867F1" w:rsidP="000867F1">
      <w:pPr>
        <w:spacing w:line="360" w:lineRule="auto"/>
        <w:rPr>
          <w:rFonts w:ascii="宋体" w:hAnsi="宋体" w:cs="宋体"/>
          <w:color w:val="000000"/>
          <w:sz w:val="22"/>
          <w:szCs w:val="22"/>
        </w:rPr>
      </w:pPr>
      <w:r>
        <w:rPr>
          <w:rFonts w:ascii="宋体" w:hAnsi="宋体" w:cs="宋体" w:hint="eastAsia"/>
          <w:color w:val="000000"/>
          <w:sz w:val="22"/>
          <w:szCs w:val="22"/>
        </w:rPr>
        <w:t>电  话：</w:t>
      </w:r>
      <w:r>
        <w:rPr>
          <w:rFonts w:ascii="宋体" w:hAnsi="宋体" w:cs="宋体" w:hint="eastAsia"/>
          <w:color w:val="000000"/>
          <w:sz w:val="22"/>
          <w:szCs w:val="22"/>
          <w:u w:val="single"/>
        </w:rPr>
        <w:t xml:space="preserve">   </w:t>
      </w:r>
      <w:r>
        <w:rPr>
          <w:rFonts w:ascii="宋体" w:hAnsi="宋体" w:cs="宋体" w:hint="eastAsia"/>
          <w:color w:val="000000"/>
          <w:sz w:val="22"/>
          <w:szCs w:val="22"/>
        </w:rPr>
        <w:t xml:space="preserve">           电  话：</w:t>
      </w:r>
      <w:r>
        <w:rPr>
          <w:rFonts w:ascii="宋体" w:hAnsi="宋体" w:cs="宋体" w:hint="eastAsia"/>
          <w:color w:val="000000"/>
          <w:sz w:val="22"/>
          <w:szCs w:val="22"/>
          <w:u w:val="single"/>
        </w:rPr>
        <w:t xml:space="preserve">     </w:t>
      </w:r>
    </w:p>
    <w:p w:rsidR="000867F1" w:rsidRDefault="000867F1" w:rsidP="000867F1">
      <w:pPr>
        <w:spacing w:line="360" w:lineRule="auto"/>
        <w:rPr>
          <w:rFonts w:ascii="宋体" w:hAnsi="宋体" w:cs="宋体"/>
          <w:color w:val="000000"/>
          <w:sz w:val="22"/>
          <w:szCs w:val="22"/>
        </w:rPr>
      </w:pPr>
      <w:r>
        <w:rPr>
          <w:rFonts w:ascii="宋体" w:hAnsi="宋体" w:cs="宋体" w:hint="eastAsia"/>
          <w:color w:val="000000"/>
          <w:sz w:val="22"/>
          <w:szCs w:val="22"/>
        </w:rPr>
        <w:t>传  真：</w:t>
      </w:r>
      <w:r>
        <w:rPr>
          <w:rFonts w:ascii="宋体" w:hAnsi="宋体" w:cs="宋体" w:hint="eastAsia"/>
          <w:color w:val="000000"/>
          <w:sz w:val="22"/>
          <w:szCs w:val="22"/>
          <w:u w:val="single"/>
        </w:rPr>
        <w:t xml:space="preserve">   </w:t>
      </w:r>
      <w:r>
        <w:rPr>
          <w:rFonts w:ascii="宋体" w:hAnsi="宋体" w:cs="宋体" w:hint="eastAsia"/>
          <w:color w:val="000000"/>
          <w:sz w:val="22"/>
          <w:szCs w:val="22"/>
        </w:rPr>
        <w:t xml:space="preserve">           传  真：</w:t>
      </w:r>
      <w:r>
        <w:rPr>
          <w:rFonts w:ascii="宋体" w:hAnsi="宋体" w:cs="宋体" w:hint="eastAsia"/>
          <w:color w:val="000000"/>
          <w:sz w:val="22"/>
          <w:szCs w:val="22"/>
          <w:u w:val="single"/>
        </w:rPr>
        <w:t xml:space="preserve">     </w:t>
      </w:r>
    </w:p>
    <w:p w:rsidR="000867F1" w:rsidRDefault="000867F1" w:rsidP="000867F1">
      <w:pPr>
        <w:spacing w:line="360" w:lineRule="auto"/>
        <w:rPr>
          <w:rFonts w:ascii="宋体" w:hAnsi="宋体" w:cs="宋体"/>
          <w:color w:val="000000"/>
          <w:sz w:val="22"/>
          <w:szCs w:val="22"/>
        </w:rPr>
      </w:pPr>
      <w:r>
        <w:rPr>
          <w:rFonts w:ascii="宋体" w:hAnsi="宋体" w:cs="宋体" w:hint="eastAsia"/>
          <w:color w:val="000000"/>
          <w:sz w:val="22"/>
          <w:szCs w:val="22"/>
        </w:rPr>
        <w:t>开户银行：</w:t>
      </w:r>
      <w:r>
        <w:rPr>
          <w:rFonts w:ascii="宋体" w:hAnsi="宋体" w:cs="宋体" w:hint="eastAsia"/>
          <w:color w:val="000000"/>
          <w:sz w:val="22"/>
          <w:szCs w:val="22"/>
          <w:u w:val="single"/>
        </w:rPr>
        <w:t xml:space="preserve">   </w:t>
      </w:r>
      <w:r>
        <w:rPr>
          <w:rFonts w:ascii="宋体" w:hAnsi="宋体" w:cs="宋体" w:hint="eastAsia"/>
          <w:color w:val="000000"/>
          <w:sz w:val="22"/>
          <w:szCs w:val="22"/>
        </w:rPr>
        <w:t xml:space="preserve">           开户银行：</w:t>
      </w:r>
      <w:r>
        <w:rPr>
          <w:rFonts w:ascii="宋体" w:hAnsi="宋体" w:cs="宋体" w:hint="eastAsia"/>
          <w:color w:val="000000"/>
          <w:sz w:val="22"/>
          <w:szCs w:val="22"/>
          <w:u w:val="single"/>
        </w:rPr>
        <w:t xml:space="preserve">   </w:t>
      </w:r>
    </w:p>
    <w:p w:rsidR="000867F1" w:rsidRDefault="000867F1" w:rsidP="000867F1">
      <w:pPr>
        <w:spacing w:line="360" w:lineRule="auto"/>
        <w:rPr>
          <w:rFonts w:ascii="宋体" w:hAnsi="宋体" w:cs="宋体"/>
          <w:color w:val="000000"/>
          <w:sz w:val="22"/>
          <w:szCs w:val="22"/>
        </w:rPr>
      </w:pPr>
      <w:proofErr w:type="gramStart"/>
      <w:r>
        <w:rPr>
          <w:rFonts w:ascii="宋体" w:hAnsi="宋体" w:cs="宋体" w:hint="eastAsia"/>
          <w:color w:val="000000"/>
          <w:sz w:val="22"/>
          <w:szCs w:val="22"/>
        </w:rPr>
        <w:t>账</w:t>
      </w:r>
      <w:proofErr w:type="gramEnd"/>
      <w:r>
        <w:rPr>
          <w:rFonts w:ascii="宋体" w:hAnsi="宋体" w:cs="宋体" w:hint="eastAsia"/>
          <w:color w:val="000000"/>
          <w:sz w:val="22"/>
          <w:szCs w:val="22"/>
        </w:rPr>
        <w:t xml:space="preserve">  号：</w:t>
      </w:r>
      <w:r>
        <w:rPr>
          <w:rFonts w:ascii="宋体" w:hAnsi="宋体" w:cs="宋体" w:hint="eastAsia"/>
          <w:color w:val="000000"/>
          <w:sz w:val="22"/>
          <w:szCs w:val="22"/>
          <w:u w:val="single"/>
        </w:rPr>
        <w:t xml:space="preserve">       </w:t>
      </w:r>
      <w:r>
        <w:rPr>
          <w:rFonts w:ascii="宋体" w:hAnsi="宋体" w:cs="宋体" w:hint="eastAsia"/>
          <w:color w:val="000000"/>
          <w:sz w:val="22"/>
          <w:szCs w:val="22"/>
        </w:rPr>
        <w:t xml:space="preserve">           </w:t>
      </w:r>
      <w:proofErr w:type="gramStart"/>
      <w:r>
        <w:rPr>
          <w:rFonts w:ascii="宋体" w:hAnsi="宋体" w:cs="宋体" w:hint="eastAsia"/>
          <w:color w:val="000000"/>
          <w:sz w:val="22"/>
          <w:szCs w:val="22"/>
        </w:rPr>
        <w:t>账</w:t>
      </w:r>
      <w:proofErr w:type="gramEnd"/>
      <w:r>
        <w:rPr>
          <w:rFonts w:ascii="宋体" w:hAnsi="宋体" w:cs="宋体" w:hint="eastAsia"/>
          <w:color w:val="000000"/>
          <w:sz w:val="22"/>
          <w:szCs w:val="22"/>
        </w:rPr>
        <w:t xml:space="preserve">  号：</w:t>
      </w:r>
      <w:r>
        <w:rPr>
          <w:rFonts w:ascii="宋体" w:hAnsi="宋体" w:cs="宋体" w:hint="eastAsia"/>
          <w:color w:val="000000"/>
          <w:sz w:val="22"/>
          <w:szCs w:val="22"/>
          <w:u w:val="single"/>
        </w:rPr>
        <w:t xml:space="preserve">     </w:t>
      </w:r>
    </w:p>
    <w:p w:rsidR="000867F1" w:rsidRDefault="000867F1" w:rsidP="000867F1">
      <w:pPr>
        <w:spacing w:line="360" w:lineRule="auto"/>
        <w:rPr>
          <w:rFonts w:ascii="宋体" w:hAnsi="宋体" w:cs="宋体"/>
          <w:color w:val="000000"/>
          <w:sz w:val="22"/>
          <w:szCs w:val="22"/>
        </w:rPr>
      </w:pPr>
      <w:r>
        <w:rPr>
          <w:rFonts w:ascii="宋体" w:hAnsi="宋体" w:cs="宋体" w:hint="eastAsia"/>
          <w:color w:val="000000"/>
          <w:sz w:val="22"/>
          <w:szCs w:val="22"/>
        </w:rPr>
        <w:t>邮政编码：</w:t>
      </w:r>
      <w:r>
        <w:rPr>
          <w:rFonts w:ascii="宋体" w:hAnsi="宋体" w:cs="宋体" w:hint="eastAsia"/>
          <w:color w:val="000000"/>
          <w:sz w:val="22"/>
          <w:szCs w:val="22"/>
          <w:u w:val="single"/>
        </w:rPr>
        <w:t xml:space="preserve">     </w:t>
      </w:r>
      <w:r>
        <w:rPr>
          <w:rFonts w:ascii="宋体" w:hAnsi="宋体" w:cs="宋体" w:hint="eastAsia"/>
          <w:color w:val="000000"/>
          <w:sz w:val="22"/>
          <w:szCs w:val="22"/>
        </w:rPr>
        <w:t xml:space="preserve">           邮政编码：</w:t>
      </w:r>
      <w:r>
        <w:rPr>
          <w:rFonts w:ascii="宋体" w:hAnsi="宋体" w:cs="宋体" w:hint="eastAsia"/>
          <w:color w:val="000000"/>
          <w:sz w:val="22"/>
          <w:szCs w:val="22"/>
          <w:u w:val="single"/>
        </w:rPr>
        <w:t xml:space="preserve">   </w:t>
      </w:r>
    </w:p>
    <w:p w:rsidR="000867F1" w:rsidRDefault="000867F1" w:rsidP="000867F1">
      <w:pPr>
        <w:spacing w:line="440" w:lineRule="exact"/>
        <w:rPr>
          <w:rFonts w:ascii="宋体" w:hAnsi="宋体" w:cs="宋体"/>
          <w:color w:val="000000"/>
          <w:sz w:val="22"/>
          <w:szCs w:val="22"/>
        </w:rPr>
      </w:pPr>
      <w:r>
        <w:rPr>
          <w:rFonts w:ascii="宋体" w:hAnsi="宋体" w:cs="宋体" w:hint="eastAsia"/>
          <w:b/>
          <w:color w:val="000000"/>
          <w:sz w:val="22"/>
          <w:szCs w:val="22"/>
        </w:rPr>
        <w:br w:type="page"/>
      </w:r>
      <w:bookmarkStart w:id="1036" w:name="_Toc540"/>
      <w:r>
        <w:rPr>
          <w:rFonts w:ascii="宋体" w:hAnsi="宋体" w:cs="宋体" w:hint="eastAsia"/>
          <w:color w:val="000000"/>
          <w:sz w:val="22"/>
          <w:szCs w:val="22"/>
        </w:rPr>
        <w:lastRenderedPageBreak/>
        <w:t>附件4：</w:t>
      </w:r>
      <w:bookmarkEnd w:id="1036"/>
    </w:p>
    <w:p w:rsidR="000867F1" w:rsidRDefault="000867F1" w:rsidP="000867F1">
      <w:pPr>
        <w:spacing w:beforeLines="50" w:before="156" w:afterLines="50" w:after="156" w:line="440" w:lineRule="exact"/>
        <w:jc w:val="center"/>
        <w:rPr>
          <w:rFonts w:ascii="宋体" w:hAnsi="宋体" w:cs="宋体"/>
          <w:color w:val="000000"/>
          <w:sz w:val="22"/>
          <w:szCs w:val="22"/>
        </w:rPr>
      </w:pPr>
      <w:r>
        <w:rPr>
          <w:rFonts w:ascii="宋体" w:hAnsi="宋体" w:cs="宋体" w:hint="eastAsia"/>
          <w:color w:val="000000"/>
          <w:sz w:val="22"/>
          <w:szCs w:val="22"/>
        </w:rPr>
        <w:t>主要建设工程文件目录</w:t>
      </w: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1953"/>
        <w:gridCol w:w="1276"/>
        <w:gridCol w:w="1450"/>
        <w:gridCol w:w="1243"/>
        <w:gridCol w:w="1450"/>
        <w:gridCol w:w="1667"/>
      </w:tblGrid>
      <w:tr w:rsidR="000867F1" w:rsidTr="00C70E89">
        <w:trPr>
          <w:jc w:val="center"/>
        </w:trPr>
        <w:tc>
          <w:tcPr>
            <w:tcW w:w="1953" w:type="dxa"/>
            <w:tcBorders>
              <w:top w:val="single" w:sz="12" w:space="0" w:color="auto"/>
              <w:bottom w:val="double" w:sz="6" w:space="0" w:color="auto"/>
            </w:tcBorders>
            <w:vAlign w:val="center"/>
          </w:tcPr>
          <w:p w:rsidR="000867F1" w:rsidRDefault="000867F1" w:rsidP="00C70E89">
            <w:pPr>
              <w:pStyle w:val="a6"/>
              <w:keepNext/>
              <w:spacing w:line="440" w:lineRule="exact"/>
              <w:ind w:left="63" w:right="63"/>
              <w:rPr>
                <w:rFonts w:ascii="宋体" w:hAnsi="宋体" w:cs="宋体"/>
                <w:color w:val="000000"/>
                <w:sz w:val="22"/>
                <w:szCs w:val="22"/>
              </w:rPr>
            </w:pPr>
            <w:r>
              <w:rPr>
                <w:rFonts w:ascii="宋体" w:hAnsi="宋体" w:cs="宋体" w:hint="eastAsia"/>
                <w:color w:val="000000"/>
                <w:sz w:val="22"/>
                <w:szCs w:val="22"/>
              </w:rPr>
              <w:t>文件名称</w:t>
            </w:r>
          </w:p>
        </w:tc>
        <w:tc>
          <w:tcPr>
            <w:tcW w:w="1276" w:type="dxa"/>
            <w:tcBorders>
              <w:top w:val="single" w:sz="12" w:space="0" w:color="auto"/>
              <w:bottom w:val="double" w:sz="6" w:space="0" w:color="auto"/>
            </w:tcBorders>
            <w:vAlign w:val="center"/>
          </w:tcPr>
          <w:p w:rsidR="000867F1" w:rsidRDefault="000867F1" w:rsidP="00C70E89">
            <w:pPr>
              <w:pStyle w:val="a6"/>
              <w:keepNext/>
              <w:spacing w:line="440" w:lineRule="exact"/>
              <w:ind w:left="63" w:right="63"/>
              <w:rPr>
                <w:rFonts w:ascii="宋体" w:hAnsi="宋体" w:cs="宋体"/>
                <w:color w:val="000000"/>
                <w:sz w:val="22"/>
                <w:szCs w:val="22"/>
              </w:rPr>
            </w:pPr>
            <w:r>
              <w:rPr>
                <w:rFonts w:ascii="宋体" w:hAnsi="宋体" w:cs="宋体" w:hint="eastAsia"/>
                <w:color w:val="000000"/>
                <w:sz w:val="22"/>
                <w:szCs w:val="22"/>
              </w:rPr>
              <w:t>套数</w:t>
            </w:r>
          </w:p>
        </w:tc>
        <w:tc>
          <w:tcPr>
            <w:tcW w:w="1450" w:type="dxa"/>
            <w:tcBorders>
              <w:top w:val="single" w:sz="12" w:space="0" w:color="auto"/>
              <w:bottom w:val="double" w:sz="6" w:space="0" w:color="auto"/>
            </w:tcBorders>
            <w:vAlign w:val="center"/>
          </w:tcPr>
          <w:p w:rsidR="000867F1" w:rsidRDefault="000867F1" w:rsidP="00C70E89">
            <w:pPr>
              <w:pStyle w:val="a6"/>
              <w:keepNext/>
              <w:spacing w:line="440" w:lineRule="exact"/>
              <w:ind w:left="63" w:right="63"/>
              <w:rPr>
                <w:rFonts w:ascii="宋体" w:hAnsi="宋体" w:cs="宋体"/>
                <w:color w:val="000000"/>
                <w:sz w:val="22"/>
                <w:szCs w:val="22"/>
              </w:rPr>
            </w:pPr>
            <w:r>
              <w:rPr>
                <w:rFonts w:ascii="宋体" w:hAnsi="宋体" w:cs="宋体" w:hint="eastAsia"/>
                <w:color w:val="000000"/>
                <w:sz w:val="22"/>
                <w:szCs w:val="22"/>
              </w:rPr>
              <w:t>费用（元）</w:t>
            </w:r>
          </w:p>
        </w:tc>
        <w:tc>
          <w:tcPr>
            <w:tcW w:w="1243" w:type="dxa"/>
            <w:tcBorders>
              <w:top w:val="single" w:sz="12" w:space="0" w:color="auto"/>
              <w:bottom w:val="double" w:sz="6" w:space="0" w:color="auto"/>
            </w:tcBorders>
            <w:vAlign w:val="center"/>
          </w:tcPr>
          <w:p w:rsidR="000867F1" w:rsidRDefault="000867F1" w:rsidP="00C70E89">
            <w:pPr>
              <w:pStyle w:val="a6"/>
              <w:keepNext/>
              <w:spacing w:line="440" w:lineRule="exact"/>
              <w:ind w:left="63" w:right="63"/>
              <w:rPr>
                <w:rFonts w:ascii="宋体" w:hAnsi="宋体" w:cs="宋体"/>
                <w:color w:val="000000"/>
                <w:sz w:val="22"/>
                <w:szCs w:val="22"/>
              </w:rPr>
            </w:pPr>
            <w:r>
              <w:rPr>
                <w:rFonts w:ascii="宋体" w:hAnsi="宋体" w:cs="宋体" w:hint="eastAsia"/>
                <w:color w:val="000000"/>
                <w:sz w:val="22"/>
                <w:szCs w:val="22"/>
              </w:rPr>
              <w:t>质量</w:t>
            </w:r>
          </w:p>
        </w:tc>
        <w:tc>
          <w:tcPr>
            <w:tcW w:w="1450" w:type="dxa"/>
            <w:tcBorders>
              <w:top w:val="single" w:sz="12" w:space="0" w:color="auto"/>
              <w:bottom w:val="double" w:sz="6" w:space="0" w:color="auto"/>
            </w:tcBorders>
          </w:tcPr>
          <w:p w:rsidR="000867F1" w:rsidRDefault="000867F1" w:rsidP="00C70E89">
            <w:pPr>
              <w:spacing w:line="440" w:lineRule="exact"/>
              <w:jc w:val="center"/>
              <w:rPr>
                <w:rFonts w:ascii="宋体" w:hAnsi="宋体" w:cs="宋体"/>
                <w:color w:val="000000"/>
                <w:sz w:val="22"/>
                <w:szCs w:val="22"/>
              </w:rPr>
            </w:pPr>
            <w:r>
              <w:rPr>
                <w:rFonts w:ascii="宋体" w:hAnsi="宋体" w:cs="宋体" w:hint="eastAsia"/>
                <w:color w:val="000000"/>
                <w:sz w:val="22"/>
                <w:szCs w:val="22"/>
              </w:rPr>
              <w:t>移交时间</w:t>
            </w:r>
          </w:p>
        </w:tc>
        <w:tc>
          <w:tcPr>
            <w:tcW w:w="1667" w:type="dxa"/>
            <w:tcBorders>
              <w:top w:val="single" w:sz="12" w:space="0" w:color="auto"/>
              <w:bottom w:val="double" w:sz="6" w:space="0" w:color="auto"/>
            </w:tcBorders>
          </w:tcPr>
          <w:p w:rsidR="000867F1" w:rsidRDefault="000867F1" w:rsidP="00C70E89">
            <w:pPr>
              <w:spacing w:line="440" w:lineRule="exact"/>
              <w:jc w:val="center"/>
              <w:rPr>
                <w:rFonts w:ascii="宋体" w:hAnsi="宋体" w:cs="宋体"/>
                <w:color w:val="000000"/>
                <w:sz w:val="22"/>
                <w:szCs w:val="22"/>
              </w:rPr>
            </w:pPr>
            <w:r>
              <w:rPr>
                <w:rFonts w:ascii="宋体" w:hAnsi="宋体" w:cs="宋体" w:hint="eastAsia"/>
                <w:color w:val="000000"/>
                <w:sz w:val="22"/>
                <w:szCs w:val="22"/>
              </w:rPr>
              <w:t>责任人</w:t>
            </w:r>
          </w:p>
        </w:tc>
      </w:tr>
      <w:tr w:rsidR="000867F1" w:rsidTr="00C70E89">
        <w:trPr>
          <w:trHeight w:val="567"/>
          <w:jc w:val="center"/>
        </w:trPr>
        <w:tc>
          <w:tcPr>
            <w:tcW w:w="1953" w:type="dxa"/>
            <w:tcBorders>
              <w:top w:val="double" w:sz="6" w:space="0" w:color="auto"/>
              <w:bottom w:val="single" w:sz="6" w:space="0" w:color="auto"/>
            </w:tcBorders>
            <w:vAlign w:val="center"/>
          </w:tcPr>
          <w:p w:rsidR="000867F1" w:rsidRDefault="000867F1" w:rsidP="00C70E89">
            <w:pPr>
              <w:pStyle w:val="a6"/>
              <w:keepNext/>
              <w:spacing w:line="440" w:lineRule="exact"/>
              <w:ind w:left="63" w:right="63"/>
              <w:rPr>
                <w:rFonts w:ascii="宋体" w:hAnsi="宋体" w:cs="宋体"/>
                <w:color w:val="000000"/>
                <w:sz w:val="22"/>
                <w:szCs w:val="22"/>
              </w:rPr>
            </w:pPr>
          </w:p>
        </w:tc>
        <w:tc>
          <w:tcPr>
            <w:tcW w:w="1276" w:type="dxa"/>
            <w:tcBorders>
              <w:top w:val="double" w:sz="6" w:space="0" w:color="auto"/>
              <w:bottom w:val="single" w:sz="6" w:space="0" w:color="auto"/>
            </w:tcBorders>
            <w:vAlign w:val="center"/>
          </w:tcPr>
          <w:p w:rsidR="000867F1" w:rsidRDefault="000867F1" w:rsidP="00C70E89">
            <w:pPr>
              <w:pStyle w:val="a6"/>
              <w:keepNext/>
              <w:spacing w:line="440" w:lineRule="exact"/>
              <w:ind w:left="63" w:right="63"/>
              <w:rPr>
                <w:rFonts w:ascii="宋体" w:hAnsi="宋体" w:cs="宋体"/>
                <w:color w:val="000000"/>
                <w:sz w:val="22"/>
                <w:szCs w:val="22"/>
              </w:rPr>
            </w:pPr>
          </w:p>
        </w:tc>
        <w:tc>
          <w:tcPr>
            <w:tcW w:w="1450" w:type="dxa"/>
            <w:tcBorders>
              <w:top w:val="double" w:sz="6" w:space="0" w:color="auto"/>
              <w:bottom w:val="single" w:sz="6" w:space="0" w:color="auto"/>
            </w:tcBorders>
            <w:vAlign w:val="center"/>
          </w:tcPr>
          <w:p w:rsidR="000867F1" w:rsidRDefault="000867F1" w:rsidP="00C70E89">
            <w:pPr>
              <w:pStyle w:val="a6"/>
              <w:keepNext/>
              <w:spacing w:line="440" w:lineRule="exact"/>
              <w:ind w:left="63" w:right="63"/>
              <w:rPr>
                <w:rFonts w:ascii="宋体" w:hAnsi="宋体" w:cs="宋体"/>
                <w:color w:val="000000"/>
                <w:sz w:val="22"/>
                <w:szCs w:val="22"/>
              </w:rPr>
            </w:pPr>
          </w:p>
        </w:tc>
        <w:tc>
          <w:tcPr>
            <w:tcW w:w="1243" w:type="dxa"/>
            <w:tcBorders>
              <w:top w:val="double" w:sz="6" w:space="0" w:color="auto"/>
              <w:bottom w:val="single" w:sz="6" w:space="0" w:color="auto"/>
            </w:tcBorders>
            <w:vAlign w:val="center"/>
          </w:tcPr>
          <w:p w:rsidR="000867F1" w:rsidRDefault="000867F1" w:rsidP="00C70E89">
            <w:pPr>
              <w:pStyle w:val="a6"/>
              <w:keepNext/>
              <w:spacing w:line="440" w:lineRule="exact"/>
              <w:ind w:left="63" w:right="63"/>
              <w:rPr>
                <w:rFonts w:ascii="宋体" w:hAnsi="宋体" w:cs="宋体"/>
                <w:color w:val="000000"/>
                <w:sz w:val="22"/>
                <w:szCs w:val="22"/>
              </w:rPr>
            </w:pPr>
          </w:p>
        </w:tc>
        <w:tc>
          <w:tcPr>
            <w:tcW w:w="1450" w:type="dxa"/>
            <w:tcBorders>
              <w:top w:val="double" w:sz="6" w:space="0" w:color="auto"/>
              <w:bottom w:val="single" w:sz="6" w:space="0" w:color="auto"/>
            </w:tcBorders>
            <w:vAlign w:val="center"/>
          </w:tcPr>
          <w:p w:rsidR="000867F1" w:rsidRDefault="000867F1" w:rsidP="00C70E89">
            <w:pPr>
              <w:pStyle w:val="a6"/>
              <w:keepNext/>
              <w:spacing w:line="440" w:lineRule="exact"/>
              <w:ind w:left="63" w:right="63"/>
              <w:rPr>
                <w:rFonts w:ascii="宋体" w:hAnsi="宋体" w:cs="宋体"/>
                <w:color w:val="000000"/>
                <w:sz w:val="22"/>
                <w:szCs w:val="22"/>
              </w:rPr>
            </w:pPr>
          </w:p>
        </w:tc>
        <w:tc>
          <w:tcPr>
            <w:tcW w:w="1667" w:type="dxa"/>
            <w:tcBorders>
              <w:top w:val="double" w:sz="6" w:space="0" w:color="auto"/>
              <w:bottom w:val="single" w:sz="6" w:space="0" w:color="auto"/>
            </w:tcBorders>
            <w:vAlign w:val="center"/>
          </w:tcPr>
          <w:p w:rsidR="000867F1" w:rsidRDefault="000867F1" w:rsidP="00C70E89">
            <w:pPr>
              <w:pStyle w:val="a6"/>
              <w:keepNext/>
              <w:spacing w:line="440" w:lineRule="exact"/>
              <w:ind w:left="63" w:right="63"/>
              <w:rPr>
                <w:rFonts w:ascii="宋体" w:hAnsi="宋体" w:cs="宋体"/>
                <w:color w:val="000000"/>
                <w:sz w:val="22"/>
                <w:szCs w:val="22"/>
              </w:rPr>
            </w:pPr>
          </w:p>
        </w:tc>
      </w:tr>
      <w:tr w:rsidR="000867F1" w:rsidTr="00C70E89">
        <w:trPr>
          <w:trHeight w:val="567"/>
          <w:jc w:val="center"/>
        </w:trPr>
        <w:tc>
          <w:tcPr>
            <w:tcW w:w="1953" w:type="dxa"/>
            <w:tcBorders>
              <w:top w:val="nil"/>
            </w:tcBorders>
            <w:vAlign w:val="center"/>
          </w:tcPr>
          <w:p w:rsidR="000867F1" w:rsidRDefault="000867F1" w:rsidP="00C70E89">
            <w:pPr>
              <w:pStyle w:val="a6"/>
              <w:keepNext/>
              <w:spacing w:line="440" w:lineRule="exact"/>
              <w:ind w:left="63" w:right="63"/>
              <w:rPr>
                <w:rFonts w:ascii="宋体" w:hAnsi="宋体" w:cs="宋体"/>
                <w:color w:val="000000"/>
                <w:sz w:val="22"/>
                <w:szCs w:val="22"/>
              </w:rPr>
            </w:pPr>
          </w:p>
        </w:tc>
        <w:tc>
          <w:tcPr>
            <w:tcW w:w="1276" w:type="dxa"/>
            <w:tcBorders>
              <w:top w:val="nil"/>
            </w:tcBorders>
            <w:vAlign w:val="center"/>
          </w:tcPr>
          <w:p w:rsidR="000867F1" w:rsidRDefault="000867F1" w:rsidP="00C70E89">
            <w:pPr>
              <w:pStyle w:val="a6"/>
              <w:keepNext/>
              <w:spacing w:line="440" w:lineRule="exact"/>
              <w:ind w:left="63" w:right="63"/>
              <w:rPr>
                <w:rFonts w:ascii="宋体" w:hAnsi="宋体" w:cs="宋体"/>
                <w:color w:val="000000"/>
                <w:sz w:val="22"/>
                <w:szCs w:val="22"/>
              </w:rPr>
            </w:pPr>
          </w:p>
        </w:tc>
        <w:tc>
          <w:tcPr>
            <w:tcW w:w="1450" w:type="dxa"/>
            <w:tcBorders>
              <w:top w:val="nil"/>
            </w:tcBorders>
            <w:vAlign w:val="center"/>
          </w:tcPr>
          <w:p w:rsidR="000867F1" w:rsidRDefault="000867F1" w:rsidP="00C70E89">
            <w:pPr>
              <w:pStyle w:val="a6"/>
              <w:keepNext/>
              <w:spacing w:line="440" w:lineRule="exact"/>
              <w:ind w:left="63" w:right="63"/>
              <w:rPr>
                <w:rFonts w:ascii="宋体" w:hAnsi="宋体" w:cs="宋体"/>
                <w:color w:val="000000"/>
                <w:sz w:val="22"/>
                <w:szCs w:val="22"/>
              </w:rPr>
            </w:pPr>
          </w:p>
        </w:tc>
        <w:tc>
          <w:tcPr>
            <w:tcW w:w="1243" w:type="dxa"/>
            <w:tcBorders>
              <w:top w:val="nil"/>
            </w:tcBorders>
            <w:vAlign w:val="center"/>
          </w:tcPr>
          <w:p w:rsidR="000867F1" w:rsidRDefault="000867F1" w:rsidP="00C70E89">
            <w:pPr>
              <w:pStyle w:val="a6"/>
              <w:keepNext/>
              <w:spacing w:line="440" w:lineRule="exact"/>
              <w:ind w:left="63" w:right="63"/>
              <w:rPr>
                <w:rFonts w:ascii="宋体" w:hAnsi="宋体" w:cs="宋体"/>
                <w:color w:val="000000"/>
                <w:sz w:val="22"/>
                <w:szCs w:val="22"/>
              </w:rPr>
            </w:pPr>
          </w:p>
        </w:tc>
        <w:tc>
          <w:tcPr>
            <w:tcW w:w="1450" w:type="dxa"/>
            <w:tcBorders>
              <w:top w:val="nil"/>
            </w:tcBorders>
            <w:vAlign w:val="center"/>
          </w:tcPr>
          <w:p w:rsidR="000867F1" w:rsidRDefault="000867F1" w:rsidP="00C70E89">
            <w:pPr>
              <w:pStyle w:val="a6"/>
              <w:keepNext/>
              <w:spacing w:line="440" w:lineRule="exact"/>
              <w:ind w:left="63" w:right="63"/>
              <w:rPr>
                <w:rFonts w:ascii="宋体" w:hAnsi="宋体" w:cs="宋体"/>
                <w:color w:val="000000"/>
                <w:sz w:val="22"/>
                <w:szCs w:val="22"/>
              </w:rPr>
            </w:pPr>
          </w:p>
        </w:tc>
        <w:tc>
          <w:tcPr>
            <w:tcW w:w="1667" w:type="dxa"/>
            <w:tcBorders>
              <w:top w:val="nil"/>
            </w:tcBorders>
            <w:vAlign w:val="center"/>
          </w:tcPr>
          <w:p w:rsidR="000867F1" w:rsidRDefault="000867F1" w:rsidP="00C70E89">
            <w:pPr>
              <w:pStyle w:val="a6"/>
              <w:keepNext/>
              <w:spacing w:line="440" w:lineRule="exact"/>
              <w:ind w:left="63" w:right="63"/>
              <w:rPr>
                <w:rFonts w:ascii="宋体" w:hAnsi="宋体" w:cs="宋体"/>
                <w:color w:val="000000"/>
                <w:sz w:val="22"/>
                <w:szCs w:val="22"/>
              </w:rPr>
            </w:pPr>
          </w:p>
        </w:tc>
      </w:tr>
      <w:tr w:rsidR="000867F1" w:rsidTr="00C70E89">
        <w:trPr>
          <w:trHeight w:val="567"/>
          <w:jc w:val="center"/>
        </w:trPr>
        <w:tc>
          <w:tcPr>
            <w:tcW w:w="1953" w:type="dxa"/>
            <w:vAlign w:val="center"/>
          </w:tcPr>
          <w:p w:rsidR="000867F1" w:rsidRDefault="000867F1" w:rsidP="00C70E89">
            <w:pPr>
              <w:pStyle w:val="a6"/>
              <w:keepNext/>
              <w:spacing w:line="440" w:lineRule="exact"/>
              <w:ind w:left="63" w:right="63"/>
              <w:rPr>
                <w:rFonts w:ascii="宋体" w:hAnsi="宋体" w:cs="宋体"/>
                <w:color w:val="000000"/>
                <w:sz w:val="22"/>
                <w:szCs w:val="22"/>
              </w:rPr>
            </w:pPr>
          </w:p>
        </w:tc>
        <w:tc>
          <w:tcPr>
            <w:tcW w:w="1276" w:type="dxa"/>
            <w:vAlign w:val="center"/>
          </w:tcPr>
          <w:p w:rsidR="000867F1" w:rsidRDefault="000867F1" w:rsidP="00C70E89">
            <w:pPr>
              <w:pStyle w:val="a6"/>
              <w:keepNext/>
              <w:spacing w:line="440" w:lineRule="exact"/>
              <w:ind w:left="63" w:right="63"/>
              <w:rPr>
                <w:rFonts w:ascii="宋体" w:hAnsi="宋体" w:cs="宋体"/>
                <w:color w:val="000000"/>
                <w:sz w:val="22"/>
                <w:szCs w:val="22"/>
              </w:rPr>
            </w:pPr>
          </w:p>
        </w:tc>
        <w:tc>
          <w:tcPr>
            <w:tcW w:w="1450" w:type="dxa"/>
            <w:vAlign w:val="center"/>
          </w:tcPr>
          <w:p w:rsidR="000867F1" w:rsidRDefault="000867F1" w:rsidP="00C70E89">
            <w:pPr>
              <w:pStyle w:val="a6"/>
              <w:keepNext/>
              <w:spacing w:line="440" w:lineRule="exact"/>
              <w:ind w:left="63" w:right="63"/>
              <w:rPr>
                <w:rFonts w:ascii="宋体" w:hAnsi="宋体" w:cs="宋体"/>
                <w:color w:val="000000"/>
                <w:sz w:val="22"/>
                <w:szCs w:val="22"/>
              </w:rPr>
            </w:pPr>
          </w:p>
        </w:tc>
        <w:tc>
          <w:tcPr>
            <w:tcW w:w="1243" w:type="dxa"/>
            <w:vAlign w:val="center"/>
          </w:tcPr>
          <w:p w:rsidR="000867F1" w:rsidRDefault="000867F1" w:rsidP="00C70E89">
            <w:pPr>
              <w:pStyle w:val="a6"/>
              <w:keepNext/>
              <w:spacing w:line="440" w:lineRule="exact"/>
              <w:ind w:left="63" w:right="63"/>
              <w:rPr>
                <w:rFonts w:ascii="宋体" w:hAnsi="宋体" w:cs="宋体"/>
                <w:color w:val="000000"/>
                <w:sz w:val="22"/>
                <w:szCs w:val="22"/>
              </w:rPr>
            </w:pPr>
          </w:p>
        </w:tc>
        <w:tc>
          <w:tcPr>
            <w:tcW w:w="1450" w:type="dxa"/>
            <w:vAlign w:val="center"/>
          </w:tcPr>
          <w:p w:rsidR="000867F1" w:rsidRDefault="000867F1" w:rsidP="00C70E89">
            <w:pPr>
              <w:pStyle w:val="a6"/>
              <w:keepNext/>
              <w:spacing w:line="440" w:lineRule="exact"/>
              <w:ind w:left="63" w:right="63"/>
              <w:rPr>
                <w:rFonts w:ascii="宋体" w:hAnsi="宋体" w:cs="宋体"/>
                <w:color w:val="000000"/>
                <w:sz w:val="22"/>
                <w:szCs w:val="22"/>
              </w:rPr>
            </w:pPr>
          </w:p>
        </w:tc>
        <w:tc>
          <w:tcPr>
            <w:tcW w:w="1667" w:type="dxa"/>
            <w:vAlign w:val="center"/>
          </w:tcPr>
          <w:p w:rsidR="000867F1" w:rsidRDefault="000867F1" w:rsidP="00C70E89">
            <w:pPr>
              <w:pStyle w:val="a6"/>
              <w:keepNext/>
              <w:spacing w:line="440" w:lineRule="exact"/>
              <w:ind w:left="63" w:right="63"/>
              <w:rPr>
                <w:rFonts w:ascii="宋体" w:hAnsi="宋体" w:cs="宋体"/>
                <w:color w:val="000000"/>
                <w:sz w:val="22"/>
                <w:szCs w:val="22"/>
              </w:rPr>
            </w:pPr>
          </w:p>
        </w:tc>
      </w:tr>
      <w:tr w:rsidR="000867F1" w:rsidTr="00C70E89">
        <w:trPr>
          <w:trHeight w:val="567"/>
          <w:jc w:val="center"/>
        </w:trPr>
        <w:tc>
          <w:tcPr>
            <w:tcW w:w="1953" w:type="dxa"/>
            <w:vAlign w:val="center"/>
          </w:tcPr>
          <w:p w:rsidR="000867F1" w:rsidRDefault="000867F1" w:rsidP="00C70E89">
            <w:pPr>
              <w:pStyle w:val="a6"/>
              <w:keepNext/>
              <w:spacing w:line="440" w:lineRule="exact"/>
              <w:ind w:left="63" w:right="63"/>
              <w:rPr>
                <w:rFonts w:ascii="宋体" w:hAnsi="宋体" w:cs="宋体"/>
                <w:color w:val="000000"/>
                <w:sz w:val="22"/>
                <w:szCs w:val="22"/>
              </w:rPr>
            </w:pPr>
          </w:p>
        </w:tc>
        <w:tc>
          <w:tcPr>
            <w:tcW w:w="1276" w:type="dxa"/>
            <w:vAlign w:val="center"/>
          </w:tcPr>
          <w:p w:rsidR="000867F1" w:rsidRDefault="000867F1" w:rsidP="00C70E89">
            <w:pPr>
              <w:pStyle w:val="a6"/>
              <w:keepNext/>
              <w:spacing w:line="440" w:lineRule="exact"/>
              <w:ind w:left="63" w:right="63"/>
              <w:rPr>
                <w:rFonts w:ascii="宋体" w:hAnsi="宋体" w:cs="宋体"/>
                <w:color w:val="000000"/>
                <w:sz w:val="22"/>
                <w:szCs w:val="22"/>
              </w:rPr>
            </w:pPr>
          </w:p>
        </w:tc>
        <w:tc>
          <w:tcPr>
            <w:tcW w:w="1450" w:type="dxa"/>
            <w:vAlign w:val="center"/>
          </w:tcPr>
          <w:p w:rsidR="000867F1" w:rsidRDefault="000867F1" w:rsidP="00C70E89">
            <w:pPr>
              <w:pStyle w:val="a6"/>
              <w:keepNext/>
              <w:spacing w:line="440" w:lineRule="exact"/>
              <w:ind w:left="63" w:right="63"/>
              <w:rPr>
                <w:rFonts w:ascii="宋体" w:hAnsi="宋体" w:cs="宋体"/>
                <w:color w:val="000000"/>
                <w:sz w:val="22"/>
                <w:szCs w:val="22"/>
              </w:rPr>
            </w:pPr>
          </w:p>
        </w:tc>
        <w:tc>
          <w:tcPr>
            <w:tcW w:w="1243" w:type="dxa"/>
            <w:vAlign w:val="center"/>
          </w:tcPr>
          <w:p w:rsidR="000867F1" w:rsidRDefault="000867F1" w:rsidP="00C70E89">
            <w:pPr>
              <w:pStyle w:val="a6"/>
              <w:keepNext/>
              <w:spacing w:line="440" w:lineRule="exact"/>
              <w:ind w:left="63" w:right="63"/>
              <w:rPr>
                <w:rFonts w:ascii="宋体" w:hAnsi="宋体" w:cs="宋体"/>
                <w:color w:val="000000"/>
                <w:sz w:val="22"/>
                <w:szCs w:val="22"/>
              </w:rPr>
            </w:pPr>
          </w:p>
        </w:tc>
        <w:tc>
          <w:tcPr>
            <w:tcW w:w="1450" w:type="dxa"/>
            <w:vAlign w:val="center"/>
          </w:tcPr>
          <w:p w:rsidR="000867F1" w:rsidRDefault="000867F1" w:rsidP="00C70E89">
            <w:pPr>
              <w:pStyle w:val="a6"/>
              <w:keepNext/>
              <w:spacing w:line="440" w:lineRule="exact"/>
              <w:ind w:left="63" w:right="63"/>
              <w:rPr>
                <w:rFonts w:ascii="宋体" w:hAnsi="宋体" w:cs="宋体"/>
                <w:color w:val="000000"/>
                <w:sz w:val="22"/>
                <w:szCs w:val="22"/>
              </w:rPr>
            </w:pPr>
          </w:p>
        </w:tc>
        <w:tc>
          <w:tcPr>
            <w:tcW w:w="1667" w:type="dxa"/>
            <w:vAlign w:val="center"/>
          </w:tcPr>
          <w:p w:rsidR="000867F1" w:rsidRDefault="000867F1" w:rsidP="00C70E89">
            <w:pPr>
              <w:pStyle w:val="a6"/>
              <w:keepNext/>
              <w:spacing w:line="440" w:lineRule="exact"/>
              <w:ind w:left="63" w:right="63"/>
              <w:rPr>
                <w:rFonts w:ascii="宋体" w:hAnsi="宋体" w:cs="宋体"/>
                <w:color w:val="000000"/>
                <w:sz w:val="22"/>
                <w:szCs w:val="22"/>
              </w:rPr>
            </w:pPr>
          </w:p>
        </w:tc>
      </w:tr>
      <w:tr w:rsidR="000867F1" w:rsidTr="00C70E89">
        <w:trPr>
          <w:trHeight w:val="567"/>
          <w:jc w:val="center"/>
        </w:trPr>
        <w:tc>
          <w:tcPr>
            <w:tcW w:w="1953" w:type="dxa"/>
            <w:vAlign w:val="center"/>
          </w:tcPr>
          <w:p w:rsidR="000867F1" w:rsidRDefault="000867F1" w:rsidP="00C70E89">
            <w:pPr>
              <w:pStyle w:val="a6"/>
              <w:keepNext/>
              <w:spacing w:line="440" w:lineRule="exact"/>
              <w:ind w:left="63" w:right="63"/>
              <w:rPr>
                <w:rFonts w:ascii="宋体" w:hAnsi="宋体" w:cs="宋体"/>
                <w:color w:val="000000"/>
                <w:sz w:val="22"/>
                <w:szCs w:val="22"/>
              </w:rPr>
            </w:pPr>
          </w:p>
        </w:tc>
        <w:tc>
          <w:tcPr>
            <w:tcW w:w="1276" w:type="dxa"/>
            <w:vAlign w:val="center"/>
          </w:tcPr>
          <w:p w:rsidR="000867F1" w:rsidRDefault="000867F1" w:rsidP="00C70E89">
            <w:pPr>
              <w:pStyle w:val="a6"/>
              <w:keepNext/>
              <w:spacing w:line="440" w:lineRule="exact"/>
              <w:ind w:left="63" w:right="63"/>
              <w:rPr>
                <w:rFonts w:ascii="宋体" w:hAnsi="宋体" w:cs="宋体"/>
                <w:color w:val="000000"/>
                <w:sz w:val="22"/>
                <w:szCs w:val="22"/>
              </w:rPr>
            </w:pPr>
          </w:p>
        </w:tc>
        <w:tc>
          <w:tcPr>
            <w:tcW w:w="1450" w:type="dxa"/>
            <w:vAlign w:val="center"/>
          </w:tcPr>
          <w:p w:rsidR="000867F1" w:rsidRDefault="000867F1" w:rsidP="00C70E89">
            <w:pPr>
              <w:pStyle w:val="a6"/>
              <w:keepNext/>
              <w:spacing w:line="440" w:lineRule="exact"/>
              <w:ind w:left="63" w:right="63"/>
              <w:rPr>
                <w:rFonts w:ascii="宋体" w:hAnsi="宋体" w:cs="宋体"/>
                <w:color w:val="000000"/>
                <w:sz w:val="22"/>
                <w:szCs w:val="22"/>
              </w:rPr>
            </w:pPr>
          </w:p>
        </w:tc>
        <w:tc>
          <w:tcPr>
            <w:tcW w:w="1243" w:type="dxa"/>
            <w:vAlign w:val="center"/>
          </w:tcPr>
          <w:p w:rsidR="000867F1" w:rsidRDefault="000867F1" w:rsidP="00C70E89">
            <w:pPr>
              <w:pStyle w:val="a6"/>
              <w:keepNext/>
              <w:spacing w:line="440" w:lineRule="exact"/>
              <w:ind w:left="63" w:right="63"/>
              <w:rPr>
                <w:rFonts w:ascii="宋体" w:hAnsi="宋体" w:cs="宋体"/>
                <w:color w:val="000000"/>
                <w:sz w:val="22"/>
                <w:szCs w:val="22"/>
              </w:rPr>
            </w:pPr>
          </w:p>
        </w:tc>
        <w:tc>
          <w:tcPr>
            <w:tcW w:w="1450" w:type="dxa"/>
            <w:vAlign w:val="center"/>
          </w:tcPr>
          <w:p w:rsidR="000867F1" w:rsidRDefault="000867F1" w:rsidP="00C70E89">
            <w:pPr>
              <w:pStyle w:val="a6"/>
              <w:keepNext/>
              <w:spacing w:line="440" w:lineRule="exact"/>
              <w:ind w:left="63" w:right="63"/>
              <w:rPr>
                <w:rFonts w:ascii="宋体" w:hAnsi="宋体" w:cs="宋体"/>
                <w:color w:val="000000"/>
                <w:sz w:val="22"/>
                <w:szCs w:val="22"/>
              </w:rPr>
            </w:pPr>
          </w:p>
        </w:tc>
        <w:tc>
          <w:tcPr>
            <w:tcW w:w="1667" w:type="dxa"/>
            <w:vAlign w:val="center"/>
          </w:tcPr>
          <w:p w:rsidR="000867F1" w:rsidRDefault="000867F1" w:rsidP="00C70E89">
            <w:pPr>
              <w:pStyle w:val="a6"/>
              <w:keepNext/>
              <w:spacing w:line="440" w:lineRule="exact"/>
              <w:ind w:left="63" w:right="63"/>
              <w:rPr>
                <w:rFonts w:ascii="宋体" w:hAnsi="宋体" w:cs="宋体"/>
                <w:color w:val="000000"/>
                <w:sz w:val="22"/>
                <w:szCs w:val="22"/>
              </w:rPr>
            </w:pPr>
          </w:p>
        </w:tc>
      </w:tr>
      <w:tr w:rsidR="000867F1" w:rsidTr="00C70E89">
        <w:trPr>
          <w:trHeight w:val="567"/>
          <w:jc w:val="center"/>
        </w:trPr>
        <w:tc>
          <w:tcPr>
            <w:tcW w:w="1953" w:type="dxa"/>
            <w:vAlign w:val="center"/>
          </w:tcPr>
          <w:p w:rsidR="000867F1" w:rsidRDefault="000867F1" w:rsidP="00C70E89">
            <w:pPr>
              <w:pStyle w:val="a6"/>
              <w:keepNext/>
              <w:spacing w:line="440" w:lineRule="exact"/>
              <w:ind w:left="63" w:right="63"/>
              <w:rPr>
                <w:rFonts w:ascii="宋体" w:hAnsi="宋体" w:cs="宋体"/>
                <w:color w:val="000000"/>
                <w:sz w:val="22"/>
                <w:szCs w:val="22"/>
              </w:rPr>
            </w:pPr>
          </w:p>
        </w:tc>
        <w:tc>
          <w:tcPr>
            <w:tcW w:w="1276" w:type="dxa"/>
            <w:vAlign w:val="center"/>
          </w:tcPr>
          <w:p w:rsidR="000867F1" w:rsidRDefault="000867F1" w:rsidP="00C70E89">
            <w:pPr>
              <w:pStyle w:val="a6"/>
              <w:keepNext/>
              <w:spacing w:line="440" w:lineRule="exact"/>
              <w:ind w:left="63" w:right="63"/>
              <w:rPr>
                <w:rFonts w:ascii="宋体" w:hAnsi="宋体" w:cs="宋体"/>
                <w:color w:val="000000"/>
                <w:sz w:val="22"/>
                <w:szCs w:val="22"/>
              </w:rPr>
            </w:pPr>
          </w:p>
        </w:tc>
        <w:tc>
          <w:tcPr>
            <w:tcW w:w="1450" w:type="dxa"/>
            <w:vAlign w:val="center"/>
          </w:tcPr>
          <w:p w:rsidR="000867F1" w:rsidRDefault="000867F1" w:rsidP="00C70E89">
            <w:pPr>
              <w:pStyle w:val="a6"/>
              <w:keepNext/>
              <w:spacing w:line="440" w:lineRule="exact"/>
              <w:ind w:left="63" w:right="63"/>
              <w:rPr>
                <w:rFonts w:ascii="宋体" w:hAnsi="宋体" w:cs="宋体"/>
                <w:color w:val="000000"/>
                <w:sz w:val="22"/>
                <w:szCs w:val="22"/>
              </w:rPr>
            </w:pPr>
          </w:p>
        </w:tc>
        <w:tc>
          <w:tcPr>
            <w:tcW w:w="1243" w:type="dxa"/>
            <w:vAlign w:val="center"/>
          </w:tcPr>
          <w:p w:rsidR="000867F1" w:rsidRDefault="000867F1" w:rsidP="00C70E89">
            <w:pPr>
              <w:pStyle w:val="a6"/>
              <w:keepNext/>
              <w:spacing w:line="440" w:lineRule="exact"/>
              <w:ind w:left="63" w:right="63"/>
              <w:rPr>
                <w:rFonts w:ascii="宋体" w:hAnsi="宋体" w:cs="宋体"/>
                <w:color w:val="000000"/>
                <w:sz w:val="22"/>
                <w:szCs w:val="22"/>
              </w:rPr>
            </w:pPr>
          </w:p>
        </w:tc>
        <w:tc>
          <w:tcPr>
            <w:tcW w:w="1450" w:type="dxa"/>
            <w:vAlign w:val="center"/>
          </w:tcPr>
          <w:p w:rsidR="000867F1" w:rsidRDefault="000867F1" w:rsidP="00C70E89">
            <w:pPr>
              <w:pStyle w:val="a6"/>
              <w:keepNext/>
              <w:spacing w:line="440" w:lineRule="exact"/>
              <w:ind w:left="63" w:right="63"/>
              <w:rPr>
                <w:rFonts w:ascii="宋体" w:hAnsi="宋体" w:cs="宋体"/>
                <w:color w:val="000000"/>
                <w:sz w:val="22"/>
                <w:szCs w:val="22"/>
              </w:rPr>
            </w:pPr>
          </w:p>
        </w:tc>
        <w:tc>
          <w:tcPr>
            <w:tcW w:w="1667" w:type="dxa"/>
            <w:vAlign w:val="center"/>
          </w:tcPr>
          <w:p w:rsidR="000867F1" w:rsidRDefault="000867F1" w:rsidP="00C70E89">
            <w:pPr>
              <w:pStyle w:val="a6"/>
              <w:keepNext/>
              <w:spacing w:line="440" w:lineRule="exact"/>
              <w:ind w:left="63" w:right="63"/>
              <w:rPr>
                <w:rFonts w:ascii="宋体" w:hAnsi="宋体" w:cs="宋体"/>
                <w:color w:val="000000"/>
                <w:sz w:val="22"/>
                <w:szCs w:val="22"/>
              </w:rPr>
            </w:pPr>
          </w:p>
        </w:tc>
      </w:tr>
      <w:tr w:rsidR="000867F1" w:rsidTr="00C70E89">
        <w:trPr>
          <w:trHeight w:val="567"/>
          <w:jc w:val="center"/>
        </w:trPr>
        <w:tc>
          <w:tcPr>
            <w:tcW w:w="1953" w:type="dxa"/>
            <w:vAlign w:val="center"/>
          </w:tcPr>
          <w:p w:rsidR="000867F1" w:rsidRDefault="000867F1" w:rsidP="00C70E89">
            <w:pPr>
              <w:pStyle w:val="a6"/>
              <w:keepNext/>
              <w:spacing w:line="440" w:lineRule="exact"/>
              <w:ind w:left="63" w:right="63"/>
              <w:rPr>
                <w:rFonts w:ascii="宋体" w:hAnsi="宋体" w:cs="宋体"/>
                <w:color w:val="000000"/>
                <w:sz w:val="22"/>
                <w:szCs w:val="22"/>
              </w:rPr>
            </w:pPr>
          </w:p>
        </w:tc>
        <w:tc>
          <w:tcPr>
            <w:tcW w:w="1276" w:type="dxa"/>
            <w:vAlign w:val="center"/>
          </w:tcPr>
          <w:p w:rsidR="000867F1" w:rsidRDefault="000867F1" w:rsidP="00C70E89">
            <w:pPr>
              <w:pStyle w:val="a6"/>
              <w:keepNext/>
              <w:spacing w:line="440" w:lineRule="exact"/>
              <w:ind w:left="63" w:right="63"/>
              <w:rPr>
                <w:rFonts w:ascii="宋体" w:hAnsi="宋体" w:cs="宋体"/>
                <w:color w:val="000000"/>
                <w:sz w:val="22"/>
                <w:szCs w:val="22"/>
              </w:rPr>
            </w:pPr>
          </w:p>
        </w:tc>
        <w:tc>
          <w:tcPr>
            <w:tcW w:w="1450" w:type="dxa"/>
            <w:vAlign w:val="center"/>
          </w:tcPr>
          <w:p w:rsidR="000867F1" w:rsidRDefault="000867F1" w:rsidP="00C70E89">
            <w:pPr>
              <w:pStyle w:val="a6"/>
              <w:keepNext/>
              <w:spacing w:line="440" w:lineRule="exact"/>
              <w:ind w:left="63" w:right="63"/>
              <w:rPr>
                <w:rFonts w:ascii="宋体" w:hAnsi="宋体" w:cs="宋体"/>
                <w:color w:val="000000"/>
                <w:sz w:val="22"/>
                <w:szCs w:val="22"/>
              </w:rPr>
            </w:pPr>
          </w:p>
        </w:tc>
        <w:tc>
          <w:tcPr>
            <w:tcW w:w="1243" w:type="dxa"/>
            <w:vAlign w:val="center"/>
          </w:tcPr>
          <w:p w:rsidR="000867F1" w:rsidRDefault="000867F1" w:rsidP="00C70E89">
            <w:pPr>
              <w:pStyle w:val="a6"/>
              <w:keepNext/>
              <w:spacing w:line="440" w:lineRule="exact"/>
              <w:ind w:left="63" w:right="63"/>
              <w:rPr>
                <w:rFonts w:ascii="宋体" w:hAnsi="宋体" w:cs="宋体"/>
                <w:color w:val="000000"/>
                <w:sz w:val="22"/>
                <w:szCs w:val="22"/>
              </w:rPr>
            </w:pPr>
          </w:p>
        </w:tc>
        <w:tc>
          <w:tcPr>
            <w:tcW w:w="1450" w:type="dxa"/>
            <w:vAlign w:val="center"/>
          </w:tcPr>
          <w:p w:rsidR="000867F1" w:rsidRDefault="000867F1" w:rsidP="00C70E89">
            <w:pPr>
              <w:pStyle w:val="a6"/>
              <w:keepNext/>
              <w:spacing w:line="440" w:lineRule="exact"/>
              <w:ind w:left="63" w:right="63"/>
              <w:rPr>
                <w:rFonts w:ascii="宋体" w:hAnsi="宋体" w:cs="宋体"/>
                <w:color w:val="000000"/>
                <w:sz w:val="22"/>
                <w:szCs w:val="22"/>
              </w:rPr>
            </w:pPr>
          </w:p>
        </w:tc>
        <w:tc>
          <w:tcPr>
            <w:tcW w:w="1667" w:type="dxa"/>
            <w:vAlign w:val="center"/>
          </w:tcPr>
          <w:p w:rsidR="000867F1" w:rsidRDefault="000867F1" w:rsidP="00C70E89">
            <w:pPr>
              <w:pStyle w:val="a6"/>
              <w:keepNext/>
              <w:spacing w:line="440" w:lineRule="exact"/>
              <w:ind w:left="63" w:right="63"/>
              <w:rPr>
                <w:rFonts w:ascii="宋体" w:hAnsi="宋体" w:cs="宋体"/>
                <w:color w:val="000000"/>
                <w:sz w:val="22"/>
                <w:szCs w:val="22"/>
              </w:rPr>
            </w:pPr>
          </w:p>
        </w:tc>
      </w:tr>
      <w:tr w:rsidR="000867F1" w:rsidTr="00C70E89">
        <w:trPr>
          <w:trHeight w:val="567"/>
          <w:jc w:val="center"/>
        </w:trPr>
        <w:tc>
          <w:tcPr>
            <w:tcW w:w="1953" w:type="dxa"/>
            <w:vAlign w:val="center"/>
          </w:tcPr>
          <w:p w:rsidR="000867F1" w:rsidRDefault="000867F1" w:rsidP="00C70E89">
            <w:pPr>
              <w:pStyle w:val="a6"/>
              <w:keepNext/>
              <w:spacing w:line="440" w:lineRule="exact"/>
              <w:ind w:left="63" w:right="63"/>
              <w:rPr>
                <w:rFonts w:ascii="宋体" w:hAnsi="宋体" w:cs="宋体"/>
                <w:color w:val="000000"/>
                <w:sz w:val="22"/>
                <w:szCs w:val="22"/>
              </w:rPr>
            </w:pPr>
          </w:p>
        </w:tc>
        <w:tc>
          <w:tcPr>
            <w:tcW w:w="1276" w:type="dxa"/>
            <w:vAlign w:val="center"/>
          </w:tcPr>
          <w:p w:rsidR="000867F1" w:rsidRDefault="000867F1" w:rsidP="00C70E89">
            <w:pPr>
              <w:pStyle w:val="a6"/>
              <w:keepNext/>
              <w:spacing w:line="440" w:lineRule="exact"/>
              <w:ind w:left="63" w:right="63"/>
              <w:rPr>
                <w:rFonts w:ascii="宋体" w:hAnsi="宋体" w:cs="宋体"/>
                <w:color w:val="000000"/>
                <w:sz w:val="22"/>
                <w:szCs w:val="22"/>
              </w:rPr>
            </w:pPr>
          </w:p>
        </w:tc>
        <w:tc>
          <w:tcPr>
            <w:tcW w:w="1450" w:type="dxa"/>
            <w:vAlign w:val="center"/>
          </w:tcPr>
          <w:p w:rsidR="000867F1" w:rsidRDefault="000867F1" w:rsidP="00C70E89">
            <w:pPr>
              <w:pStyle w:val="a6"/>
              <w:keepNext/>
              <w:spacing w:line="440" w:lineRule="exact"/>
              <w:ind w:left="63" w:right="63"/>
              <w:rPr>
                <w:rFonts w:ascii="宋体" w:hAnsi="宋体" w:cs="宋体"/>
                <w:color w:val="000000"/>
                <w:sz w:val="22"/>
                <w:szCs w:val="22"/>
              </w:rPr>
            </w:pPr>
          </w:p>
        </w:tc>
        <w:tc>
          <w:tcPr>
            <w:tcW w:w="1243" w:type="dxa"/>
            <w:vAlign w:val="center"/>
          </w:tcPr>
          <w:p w:rsidR="000867F1" w:rsidRDefault="000867F1" w:rsidP="00C70E89">
            <w:pPr>
              <w:pStyle w:val="a6"/>
              <w:keepNext/>
              <w:spacing w:line="440" w:lineRule="exact"/>
              <w:ind w:left="63" w:right="63"/>
              <w:rPr>
                <w:rFonts w:ascii="宋体" w:hAnsi="宋体" w:cs="宋体"/>
                <w:color w:val="000000"/>
                <w:sz w:val="22"/>
                <w:szCs w:val="22"/>
              </w:rPr>
            </w:pPr>
          </w:p>
        </w:tc>
        <w:tc>
          <w:tcPr>
            <w:tcW w:w="1450" w:type="dxa"/>
            <w:vAlign w:val="center"/>
          </w:tcPr>
          <w:p w:rsidR="000867F1" w:rsidRDefault="000867F1" w:rsidP="00C70E89">
            <w:pPr>
              <w:pStyle w:val="a6"/>
              <w:keepNext/>
              <w:spacing w:line="440" w:lineRule="exact"/>
              <w:ind w:left="63" w:right="63"/>
              <w:rPr>
                <w:rFonts w:ascii="宋体" w:hAnsi="宋体" w:cs="宋体"/>
                <w:color w:val="000000"/>
                <w:sz w:val="22"/>
                <w:szCs w:val="22"/>
              </w:rPr>
            </w:pPr>
          </w:p>
        </w:tc>
        <w:tc>
          <w:tcPr>
            <w:tcW w:w="1667" w:type="dxa"/>
            <w:vAlign w:val="center"/>
          </w:tcPr>
          <w:p w:rsidR="000867F1" w:rsidRDefault="000867F1" w:rsidP="00C70E89">
            <w:pPr>
              <w:pStyle w:val="a6"/>
              <w:keepNext/>
              <w:spacing w:line="440" w:lineRule="exact"/>
              <w:ind w:left="63" w:right="63"/>
              <w:rPr>
                <w:rFonts w:ascii="宋体" w:hAnsi="宋体" w:cs="宋体"/>
                <w:color w:val="000000"/>
                <w:sz w:val="22"/>
                <w:szCs w:val="22"/>
              </w:rPr>
            </w:pPr>
          </w:p>
        </w:tc>
      </w:tr>
      <w:tr w:rsidR="000867F1" w:rsidTr="00C70E89">
        <w:trPr>
          <w:trHeight w:val="567"/>
          <w:jc w:val="center"/>
        </w:trPr>
        <w:tc>
          <w:tcPr>
            <w:tcW w:w="1953" w:type="dxa"/>
          </w:tcPr>
          <w:p w:rsidR="000867F1" w:rsidRDefault="000867F1" w:rsidP="00C70E89">
            <w:pPr>
              <w:rPr>
                <w:rFonts w:ascii="宋体" w:hAnsi="宋体" w:cs="宋体"/>
                <w:color w:val="000000"/>
                <w:sz w:val="22"/>
                <w:szCs w:val="22"/>
              </w:rPr>
            </w:pPr>
          </w:p>
        </w:tc>
        <w:tc>
          <w:tcPr>
            <w:tcW w:w="1276" w:type="dxa"/>
          </w:tcPr>
          <w:p w:rsidR="000867F1" w:rsidRDefault="000867F1" w:rsidP="00C70E89">
            <w:pPr>
              <w:rPr>
                <w:rFonts w:ascii="宋体" w:hAnsi="宋体" w:cs="宋体"/>
                <w:color w:val="000000"/>
                <w:sz w:val="22"/>
                <w:szCs w:val="22"/>
              </w:rPr>
            </w:pPr>
          </w:p>
        </w:tc>
        <w:tc>
          <w:tcPr>
            <w:tcW w:w="1450" w:type="dxa"/>
          </w:tcPr>
          <w:p w:rsidR="000867F1" w:rsidRDefault="000867F1" w:rsidP="00C70E89">
            <w:pPr>
              <w:rPr>
                <w:rFonts w:ascii="宋体" w:hAnsi="宋体" w:cs="宋体"/>
                <w:color w:val="000000"/>
                <w:sz w:val="22"/>
                <w:szCs w:val="22"/>
              </w:rPr>
            </w:pPr>
          </w:p>
        </w:tc>
        <w:tc>
          <w:tcPr>
            <w:tcW w:w="1243" w:type="dxa"/>
          </w:tcPr>
          <w:p w:rsidR="000867F1" w:rsidRDefault="000867F1" w:rsidP="00C70E89">
            <w:pPr>
              <w:rPr>
                <w:rFonts w:ascii="宋体" w:hAnsi="宋体" w:cs="宋体"/>
                <w:color w:val="000000"/>
                <w:sz w:val="22"/>
                <w:szCs w:val="22"/>
              </w:rPr>
            </w:pPr>
          </w:p>
        </w:tc>
        <w:tc>
          <w:tcPr>
            <w:tcW w:w="1450" w:type="dxa"/>
          </w:tcPr>
          <w:p w:rsidR="000867F1" w:rsidRDefault="000867F1" w:rsidP="00C70E89">
            <w:pPr>
              <w:rPr>
                <w:rFonts w:ascii="宋体" w:hAnsi="宋体" w:cs="宋体"/>
                <w:color w:val="000000"/>
                <w:sz w:val="22"/>
                <w:szCs w:val="22"/>
              </w:rPr>
            </w:pPr>
          </w:p>
        </w:tc>
        <w:tc>
          <w:tcPr>
            <w:tcW w:w="1667" w:type="dxa"/>
          </w:tcPr>
          <w:p w:rsidR="000867F1" w:rsidRDefault="000867F1" w:rsidP="00C70E89">
            <w:pPr>
              <w:rPr>
                <w:rFonts w:ascii="宋体" w:hAnsi="宋体" w:cs="宋体"/>
                <w:color w:val="000000"/>
                <w:sz w:val="22"/>
                <w:szCs w:val="22"/>
              </w:rPr>
            </w:pPr>
          </w:p>
        </w:tc>
      </w:tr>
      <w:tr w:rsidR="000867F1" w:rsidTr="00C70E89">
        <w:trPr>
          <w:trHeight w:val="567"/>
          <w:jc w:val="center"/>
        </w:trPr>
        <w:tc>
          <w:tcPr>
            <w:tcW w:w="1953" w:type="dxa"/>
            <w:vAlign w:val="center"/>
          </w:tcPr>
          <w:p w:rsidR="000867F1" w:rsidRDefault="000867F1" w:rsidP="00C70E89">
            <w:pPr>
              <w:pStyle w:val="a6"/>
              <w:keepNext/>
              <w:spacing w:line="440" w:lineRule="exact"/>
              <w:ind w:left="63" w:right="63"/>
              <w:rPr>
                <w:rFonts w:ascii="宋体" w:hAnsi="宋体" w:cs="宋体"/>
                <w:color w:val="000000"/>
                <w:sz w:val="22"/>
                <w:szCs w:val="22"/>
              </w:rPr>
            </w:pPr>
          </w:p>
        </w:tc>
        <w:tc>
          <w:tcPr>
            <w:tcW w:w="1276" w:type="dxa"/>
            <w:vAlign w:val="center"/>
          </w:tcPr>
          <w:p w:rsidR="000867F1" w:rsidRDefault="000867F1" w:rsidP="00C70E89">
            <w:pPr>
              <w:pStyle w:val="a6"/>
              <w:keepNext/>
              <w:spacing w:line="440" w:lineRule="exact"/>
              <w:ind w:left="63" w:right="63"/>
              <w:rPr>
                <w:rFonts w:ascii="宋体" w:hAnsi="宋体" w:cs="宋体"/>
                <w:color w:val="000000"/>
                <w:sz w:val="22"/>
                <w:szCs w:val="22"/>
              </w:rPr>
            </w:pPr>
          </w:p>
        </w:tc>
        <w:tc>
          <w:tcPr>
            <w:tcW w:w="1450" w:type="dxa"/>
            <w:vAlign w:val="center"/>
          </w:tcPr>
          <w:p w:rsidR="000867F1" w:rsidRDefault="000867F1" w:rsidP="00C70E89">
            <w:pPr>
              <w:pStyle w:val="a6"/>
              <w:keepNext/>
              <w:spacing w:line="440" w:lineRule="exact"/>
              <w:ind w:left="63" w:right="63"/>
              <w:rPr>
                <w:rFonts w:ascii="宋体" w:hAnsi="宋体" w:cs="宋体"/>
                <w:color w:val="000000"/>
                <w:sz w:val="22"/>
                <w:szCs w:val="22"/>
              </w:rPr>
            </w:pPr>
          </w:p>
        </w:tc>
        <w:tc>
          <w:tcPr>
            <w:tcW w:w="1243" w:type="dxa"/>
            <w:vAlign w:val="center"/>
          </w:tcPr>
          <w:p w:rsidR="000867F1" w:rsidRDefault="000867F1" w:rsidP="00C70E89">
            <w:pPr>
              <w:pStyle w:val="a6"/>
              <w:keepNext/>
              <w:spacing w:line="440" w:lineRule="exact"/>
              <w:ind w:left="63" w:right="63"/>
              <w:rPr>
                <w:rFonts w:ascii="宋体" w:hAnsi="宋体" w:cs="宋体"/>
                <w:color w:val="000000"/>
                <w:sz w:val="22"/>
                <w:szCs w:val="22"/>
              </w:rPr>
            </w:pPr>
          </w:p>
        </w:tc>
        <w:tc>
          <w:tcPr>
            <w:tcW w:w="1450" w:type="dxa"/>
            <w:vAlign w:val="center"/>
          </w:tcPr>
          <w:p w:rsidR="000867F1" w:rsidRDefault="000867F1" w:rsidP="00C70E89">
            <w:pPr>
              <w:pStyle w:val="a6"/>
              <w:keepNext/>
              <w:spacing w:line="440" w:lineRule="exact"/>
              <w:ind w:left="63" w:right="63"/>
              <w:rPr>
                <w:rFonts w:ascii="宋体" w:hAnsi="宋体" w:cs="宋体"/>
                <w:color w:val="000000"/>
                <w:sz w:val="22"/>
                <w:szCs w:val="22"/>
              </w:rPr>
            </w:pPr>
          </w:p>
        </w:tc>
        <w:tc>
          <w:tcPr>
            <w:tcW w:w="1667" w:type="dxa"/>
            <w:vAlign w:val="center"/>
          </w:tcPr>
          <w:p w:rsidR="000867F1" w:rsidRDefault="000867F1" w:rsidP="00C70E89">
            <w:pPr>
              <w:pStyle w:val="a6"/>
              <w:keepNext/>
              <w:spacing w:line="440" w:lineRule="exact"/>
              <w:ind w:left="63" w:right="63"/>
              <w:rPr>
                <w:rFonts w:ascii="宋体" w:hAnsi="宋体" w:cs="宋体"/>
                <w:color w:val="000000"/>
                <w:sz w:val="22"/>
                <w:szCs w:val="22"/>
              </w:rPr>
            </w:pPr>
          </w:p>
        </w:tc>
      </w:tr>
      <w:tr w:rsidR="000867F1" w:rsidTr="00C70E89">
        <w:trPr>
          <w:trHeight w:val="567"/>
          <w:jc w:val="center"/>
        </w:trPr>
        <w:tc>
          <w:tcPr>
            <w:tcW w:w="1953" w:type="dxa"/>
          </w:tcPr>
          <w:p w:rsidR="000867F1" w:rsidRDefault="000867F1" w:rsidP="00C70E89">
            <w:pPr>
              <w:rPr>
                <w:rFonts w:ascii="宋体" w:hAnsi="宋体" w:cs="宋体"/>
                <w:color w:val="000000"/>
                <w:sz w:val="22"/>
                <w:szCs w:val="22"/>
              </w:rPr>
            </w:pPr>
          </w:p>
        </w:tc>
        <w:tc>
          <w:tcPr>
            <w:tcW w:w="1276" w:type="dxa"/>
          </w:tcPr>
          <w:p w:rsidR="000867F1" w:rsidRDefault="000867F1" w:rsidP="00C70E89">
            <w:pPr>
              <w:rPr>
                <w:rFonts w:ascii="宋体" w:hAnsi="宋体" w:cs="宋体"/>
                <w:color w:val="000000"/>
                <w:sz w:val="22"/>
                <w:szCs w:val="22"/>
              </w:rPr>
            </w:pPr>
          </w:p>
        </w:tc>
        <w:tc>
          <w:tcPr>
            <w:tcW w:w="1450" w:type="dxa"/>
          </w:tcPr>
          <w:p w:rsidR="000867F1" w:rsidRDefault="000867F1" w:rsidP="00C70E89">
            <w:pPr>
              <w:rPr>
                <w:rFonts w:ascii="宋体" w:hAnsi="宋体" w:cs="宋体"/>
                <w:color w:val="000000"/>
                <w:sz w:val="22"/>
                <w:szCs w:val="22"/>
              </w:rPr>
            </w:pPr>
          </w:p>
        </w:tc>
        <w:tc>
          <w:tcPr>
            <w:tcW w:w="1243" w:type="dxa"/>
          </w:tcPr>
          <w:p w:rsidR="000867F1" w:rsidRDefault="000867F1" w:rsidP="00C70E89">
            <w:pPr>
              <w:rPr>
                <w:rFonts w:ascii="宋体" w:hAnsi="宋体" w:cs="宋体"/>
                <w:color w:val="000000"/>
                <w:sz w:val="22"/>
                <w:szCs w:val="22"/>
              </w:rPr>
            </w:pPr>
          </w:p>
        </w:tc>
        <w:tc>
          <w:tcPr>
            <w:tcW w:w="1450" w:type="dxa"/>
          </w:tcPr>
          <w:p w:rsidR="000867F1" w:rsidRDefault="000867F1" w:rsidP="00C70E89">
            <w:pPr>
              <w:rPr>
                <w:rFonts w:ascii="宋体" w:hAnsi="宋体" w:cs="宋体"/>
                <w:color w:val="000000"/>
                <w:sz w:val="22"/>
                <w:szCs w:val="22"/>
              </w:rPr>
            </w:pPr>
          </w:p>
        </w:tc>
        <w:tc>
          <w:tcPr>
            <w:tcW w:w="1667" w:type="dxa"/>
          </w:tcPr>
          <w:p w:rsidR="000867F1" w:rsidRDefault="000867F1" w:rsidP="00C70E89">
            <w:pPr>
              <w:rPr>
                <w:rFonts w:ascii="宋体" w:hAnsi="宋体" w:cs="宋体"/>
                <w:color w:val="000000"/>
                <w:sz w:val="22"/>
                <w:szCs w:val="22"/>
              </w:rPr>
            </w:pPr>
          </w:p>
        </w:tc>
      </w:tr>
      <w:tr w:rsidR="000867F1" w:rsidTr="00C70E89">
        <w:trPr>
          <w:trHeight w:val="567"/>
          <w:jc w:val="center"/>
        </w:trPr>
        <w:tc>
          <w:tcPr>
            <w:tcW w:w="1953" w:type="dxa"/>
          </w:tcPr>
          <w:p w:rsidR="000867F1" w:rsidRDefault="000867F1" w:rsidP="00C70E89">
            <w:pPr>
              <w:rPr>
                <w:rFonts w:ascii="宋体" w:hAnsi="宋体" w:cs="宋体"/>
                <w:color w:val="000000"/>
                <w:sz w:val="22"/>
                <w:szCs w:val="22"/>
              </w:rPr>
            </w:pPr>
          </w:p>
        </w:tc>
        <w:tc>
          <w:tcPr>
            <w:tcW w:w="1276" w:type="dxa"/>
          </w:tcPr>
          <w:p w:rsidR="000867F1" w:rsidRDefault="000867F1" w:rsidP="00C70E89">
            <w:pPr>
              <w:rPr>
                <w:rFonts w:ascii="宋体" w:hAnsi="宋体" w:cs="宋体"/>
                <w:color w:val="000000"/>
                <w:sz w:val="22"/>
                <w:szCs w:val="22"/>
              </w:rPr>
            </w:pPr>
          </w:p>
        </w:tc>
        <w:tc>
          <w:tcPr>
            <w:tcW w:w="1450" w:type="dxa"/>
          </w:tcPr>
          <w:p w:rsidR="000867F1" w:rsidRDefault="000867F1" w:rsidP="00C70E89">
            <w:pPr>
              <w:rPr>
                <w:rFonts w:ascii="宋体" w:hAnsi="宋体" w:cs="宋体"/>
                <w:color w:val="000000"/>
                <w:sz w:val="22"/>
                <w:szCs w:val="22"/>
              </w:rPr>
            </w:pPr>
          </w:p>
        </w:tc>
        <w:tc>
          <w:tcPr>
            <w:tcW w:w="1243" w:type="dxa"/>
          </w:tcPr>
          <w:p w:rsidR="000867F1" w:rsidRDefault="000867F1" w:rsidP="00C70E89">
            <w:pPr>
              <w:rPr>
                <w:rFonts w:ascii="宋体" w:hAnsi="宋体" w:cs="宋体"/>
                <w:color w:val="000000"/>
                <w:sz w:val="22"/>
                <w:szCs w:val="22"/>
              </w:rPr>
            </w:pPr>
          </w:p>
        </w:tc>
        <w:tc>
          <w:tcPr>
            <w:tcW w:w="1450" w:type="dxa"/>
          </w:tcPr>
          <w:p w:rsidR="000867F1" w:rsidRDefault="000867F1" w:rsidP="00C70E89">
            <w:pPr>
              <w:rPr>
                <w:rFonts w:ascii="宋体" w:hAnsi="宋体" w:cs="宋体"/>
                <w:color w:val="000000"/>
                <w:sz w:val="22"/>
                <w:szCs w:val="22"/>
              </w:rPr>
            </w:pPr>
          </w:p>
        </w:tc>
        <w:tc>
          <w:tcPr>
            <w:tcW w:w="1667" w:type="dxa"/>
          </w:tcPr>
          <w:p w:rsidR="000867F1" w:rsidRDefault="000867F1" w:rsidP="00C70E89">
            <w:pPr>
              <w:rPr>
                <w:rFonts w:ascii="宋体" w:hAnsi="宋体" w:cs="宋体"/>
                <w:color w:val="000000"/>
                <w:sz w:val="22"/>
                <w:szCs w:val="22"/>
              </w:rPr>
            </w:pPr>
          </w:p>
        </w:tc>
      </w:tr>
      <w:tr w:rsidR="000867F1" w:rsidTr="00C70E89">
        <w:trPr>
          <w:trHeight w:val="567"/>
          <w:jc w:val="center"/>
        </w:trPr>
        <w:tc>
          <w:tcPr>
            <w:tcW w:w="1953" w:type="dxa"/>
          </w:tcPr>
          <w:p w:rsidR="000867F1" w:rsidRDefault="000867F1" w:rsidP="00C70E89">
            <w:pPr>
              <w:rPr>
                <w:rFonts w:ascii="宋体" w:hAnsi="宋体" w:cs="宋体"/>
                <w:color w:val="000000"/>
                <w:sz w:val="22"/>
                <w:szCs w:val="22"/>
              </w:rPr>
            </w:pPr>
          </w:p>
        </w:tc>
        <w:tc>
          <w:tcPr>
            <w:tcW w:w="1276" w:type="dxa"/>
          </w:tcPr>
          <w:p w:rsidR="000867F1" w:rsidRDefault="000867F1" w:rsidP="00C70E89">
            <w:pPr>
              <w:rPr>
                <w:rFonts w:ascii="宋体" w:hAnsi="宋体" w:cs="宋体"/>
                <w:color w:val="000000"/>
                <w:sz w:val="22"/>
                <w:szCs w:val="22"/>
              </w:rPr>
            </w:pPr>
          </w:p>
        </w:tc>
        <w:tc>
          <w:tcPr>
            <w:tcW w:w="1450" w:type="dxa"/>
          </w:tcPr>
          <w:p w:rsidR="000867F1" w:rsidRDefault="000867F1" w:rsidP="00C70E89">
            <w:pPr>
              <w:rPr>
                <w:rFonts w:ascii="宋体" w:hAnsi="宋体" w:cs="宋体"/>
                <w:color w:val="000000"/>
                <w:sz w:val="22"/>
                <w:szCs w:val="22"/>
              </w:rPr>
            </w:pPr>
          </w:p>
        </w:tc>
        <w:tc>
          <w:tcPr>
            <w:tcW w:w="1243" w:type="dxa"/>
          </w:tcPr>
          <w:p w:rsidR="000867F1" w:rsidRDefault="000867F1" w:rsidP="00C70E89">
            <w:pPr>
              <w:rPr>
                <w:rFonts w:ascii="宋体" w:hAnsi="宋体" w:cs="宋体"/>
                <w:color w:val="000000"/>
                <w:sz w:val="22"/>
                <w:szCs w:val="22"/>
              </w:rPr>
            </w:pPr>
          </w:p>
        </w:tc>
        <w:tc>
          <w:tcPr>
            <w:tcW w:w="1450" w:type="dxa"/>
          </w:tcPr>
          <w:p w:rsidR="000867F1" w:rsidRDefault="000867F1" w:rsidP="00C70E89">
            <w:pPr>
              <w:rPr>
                <w:rFonts w:ascii="宋体" w:hAnsi="宋体" w:cs="宋体"/>
                <w:color w:val="000000"/>
                <w:sz w:val="22"/>
                <w:szCs w:val="22"/>
              </w:rPr>
            </w:pPr>
          </w:p>
        </w:tc>
        <w:tc>
          <w:tcPr>
            <w:tcW w:w="1667" w:type="dxa"/>
          </w:tcPr>
          <w:p w:rsidR="000867F1" w:rsidRDefault="000867F1" w:rsidP="00C70E89">
            <w:pPr>
              <w:rPr>
                <w:rFonts w:ascii="宋体" w:hAnsi="宋体" w:cs="宋体"/>
                <w:color w:val="000000"/>
                <w:sz w:val="22"/>
                <w:szCs w:val="22"/>
              </w:rPr>
            </w:pPr>
          </w:p>
        </w:tc>
      </w:tr>
      <w:tr w:rsidR="000867F1" w:rsidTr="00C70E89">
        <w:trPr>
          <w:trHeight w:val="567"/>
          <w:jc w:val="center"/>
        </w:trPr>
        <w:tc>
          <w:tcPr>
            <w:tcW w:w="1953" w:type="dxa"/>
          </w:tcPr>
          <w:p w:rsidR="000867F1" w:rsidRDefault="000867F1" w:rsidP="00C70E89">
            <w:pPr>
              <w:rPr>
                <w:rFonts w:ascii="宋体" w:hAnsi="宋体" w:cs="宋体"/>
                <w:color w:val="000000"/>
                <w:sz w:val="22"/>
                <w:szCs w:val="22"/>
              </w:rPr>
            </w:pPr>
          </w:p>
        </w:tc>
        <w:tc>
          <w:tcPr>
            <w:tcW w:w="1276" w:type="dxa"/>
          </w:tcPr>
          <w:p w:rsidR="000867F1" w:rsidRDefault="000867F1" w:rsidP="00C70E89">
            <w:pPr>
              <w:rPr>
                <w:rFonts w:ascii="宋体" w:hAnsi="宋体" w:cs="宋体"/>
                <w:color w:val="000000"/>
                <w:sz w:val="22"/>
                <w:szCs w:val="22"/>
              </w:rPr>
            </w:pPr>
          </w:p>
        </w:tc>
        <w:tc>
          <w:tcPr>
            <w:tcW w:w="1450" w:type="dxa"/>
          </w:tcPr>
          <w:p w:rsidR="000867F1" w:rsidRDefault="000867F1" w:rsidP="00C70E89">
            <w:pPr>
              <w:rPr>
                <w:rFonts w:ascii="宋体" w:hAnsi="宋体" w:cs="宋体"/>
                <w:color w:val="000000"/>
                <w:sz w:val="22"/>
                <w:szCs w:val="22"/>
              </w:rPr>
            </w:pPr>
          </w:p>
        </w:tc>
        <w:tc>
          <w:tcPr>
            <w:tcW w:w="1243" w:type="dxa"/>
          </w:tcPr>
          <w:p w:rsidR="000867F1" w:rsidRDefault="000867F1" w:rsidP="00C70E89">
            <w:pPr>
              <w:rPr>
                <w:rFonts w:ascii="宋体" w:hAnsi="宋体" w:cs="宋体"/>
                <w:color w:val="000000"/>
                <w:sz w:val="22"/>
                <w:szCs w:val="22"/>
              </w:rPr>
            </w:pPr>
          </w:p>
        </w:tc>
        <w:tc>
          <w:tcPr>
            <w:tcW w:w="1450" w:type="dxa"/>
          </w:tcPr>
          <w:p w:rsidR="000867F1" w:rsidRDefault="000867F1" w:rsidP="00C70E89">
            <w:pPr>
              <w:rPr>
                <w:rFonts w:ascii="宋体" w:hAnsi="宋体" w:cs="宋体"/>
                <w:color w:val="000000"/>
                <w:sz w:val="22"/>
                <w:szCs w:val="22"/>
              </w:rPr>
            </w:pPr>
          </w:p>
        </w:tc>
        <w:tc>
          <w:tcPr>
            <w:tcW w:w="1667" w:type="dxa"/>
          </w:tcPr>
          <w:p w:rsidR="000867F1" w:rsidRDefault="000867F1" w:rsidP="00C70E89">
            <w:pPr>
              <w:rPr>
                <w:rFonts w:ascii="宋体" w:hAnsi="宋体" w:cs="宋体"/>
                <w:color w:val="000000"/>
                <w:sz w:val="22"/>
                <w:szCs w:val="22"/>
              </w:rPr>
            </w:pPr>
          </w:p>
        </w:tc>
      </w:tr>
      <w:tr w:rsidR="000867F1" w:rsidTr="00C70E89">
        <w:trPr>
          <w:trHeight w:val="567"/>
          <w:jc w:val="center"/>
        </w:trPr>
        <w:tc>
          <w:tcPr>
            <w:tcW w:w="1953" w:type="dxa"/>
          </w:tcPr>
          <w:p w:rsidR="000867F1" w:rsidRDefault="000867F1" w:rsidP="00C70E89">
            <w:pPr>
              <w:rPr>
                <w:rFonts w:ascii="宋体" w:hAnsi="宋体" w:cs="宋体"/>
                <w:color w:val="000000"/>
                <w:sz w:val="22"/>
                <w:szCs w:val="22"/>
              </w:rPr>
            </w:pPr>
          </w:p>
        </w:tc>
        <w:tc>
          <w:tcPr>
            <w:tcW w:w="1276" w:type="dxa"/>
          </w:tcPr>
          <w:p w:rsidR="000867F1" w:rsidRDefault="000867F1" w:rsidP="00C70E89">
            <w:pPr>
              <w:rPr>
                <w:rFonts w:ascii="宋体" w:hAnsi="宋体" w:cs="宋体"/>
                <w:color w:val="000000"/>
                <w:sz w:val="22"/>
                <w:szCs w:val="22"/>
              </w:rPr>
            </w:pPr>
          </w:p>
        </w:tc>
        <w:tc>
          <w:tcPr>
            <w:tcW w:w="1450" w:type="dxa"/>
          </w:tcPr>
          <w:p w:rsidR="000867F1" w:rsidRDefault="000867F1" w:rsidP="00C70E89">
            <w:pPr>
              <w:rPr>
                <w:rFonts w:ascii="宋体" w:hAnsi="宋体" w:cs="宋体"/>
                <w:color w:val="000000"/>
                <w:sz w:val="22"/>
                <w:szCs w:val="22"/>
              </w:rPr>
            </w:pPr>
          </w:p>
        </w:tc>
        <w:tc>
          <w:tcPr>
            <w:tcW w:w="1243" w:type="dxa"/>
          </w:tcPr>
          <w:p w:rsidR="000867F1" w:rsidRDefault="000867F1" w:rsidP="00C70E89">
            <w:pPr>
              <w:rPr>
                <w:rFonts w:ascii="宋体" w:hAnsi="宋体" w:cs="宋体"/>
                <w:color w:val="000000"/>
                <w:sz w:val="22"/>
                <w:szCs w:val="22"/>
              </w:rPr>
            </w:pPr>
          </w:p>
        </w:tc>
        <w:tc>
          <w:tcPr>
            <w:tcW w:w="1450" w:type="dxa"/>
          </w:tcPr>
          <w:p w:rsidR="000867F1" w:rsidRDefault="000867F1" w:rsidP="00C70E89">
            <w:pPr>
              <w:rPr>
                <w:rFonts w:ascii="宋体" w:hAnsi="宋体" w:cs="宋体"/>
                <w:color w:val="000000"/>
                <w:sz w:val="22"/>
                <w:szCs w:val="22"/>
              </w:rPr>
            </w:pPr>
          </w:p>
        </w:tc>
        <w:tc>
          <w:tcPr>
            <w:tcW w:w="1667" w:type="dxa"/>
          </w:tcPr>
          <w:p w:rsidR="000867F1" w:rsidRDefault="000867F1" w:rsidP="00C70E89">
            <w:pPr>
              <w:rPr>
                <w:rFonts w:ascii="宋体" w:hAnsi="宋体" w:cs="宋体"/>
                <w:color w:val="000000"/>
                <w:sz w:val="22"/>
                <w:szCs w:val="22"/>
              </w:rPr>
            </w:pPr>
          </w:p>
        </w:tc>
      </w:tr>
      <w:tr w:rsidR="000867F1" w:rsidTr="00C70E89">
        <w:trPr>
          <w:trHeight w:val="567"/>
          <w:jc w:val="center"/>
        </w:trPr>
        <w:tc>
          <w:tcPr>
            <w:tcW w:w="1953" w:type="dxa"/>
          </w:tcPr>
          <w:p w:rsidR="000867F1" w:rsidRDefault="000867F1" w:rsidP="00C70E89">
            <w:pPr>
              <w:rPr>
                <w:rFonts w:ascii="宋体" w:hAnsi="宋体" w:cs="宋体"/>
                <w:color w:val="000000"/>
                <w:sz w:val="22"/>
                <w:szCs w:val="22"/>
              </w:rPr>
            </w:pPr>
          </w:p>
        </w:tc>
        <w:tc>
          <w:tcPr>
            <w:tcW w:w="1276" w:type="dxa"/>
          </w:tcPr>
          <w:p w:rsidR="000867F1" w:rsidRDefault="000867F1" w:rsidP="00C70E89">
            <w:pPr>
              <w:rPr>
                <w:rFonts w:ascii="宋体" w:hAnsi="宋体" w:cs="宋体"/>
                <w:color w:val="000000"/>
                <w:sz w:val="22"/>
                <w:szCs w:val="22"/>
              </w:rPr>
            </w:pPr>
          </w:p>
        </w:tc>
        <w:tc>
          <w:tcPr>
            <w:tcW w:w="1450" w:type="dxa"/>
          </w:tcPr>
          <w:p w:rsidR="000867F1" w:rsidRDefault="000867F1" w:rsidP="00C70E89">
            <w:pPr>
              <w:rPr>
                <w:rFonts w:ascii="宋体" w:hAnsi="宋体" w:cs="宋体"/>
                <w:color w:val="000000"/>
                <w:sz w:val="22"/>
                <w:szCs w:val="22"/>
              </w:rPr>
            </w:pPr>
          </w:p>
        </w:tc>
        <w:tc>
          <w:tcPr>
            <w:tcW w:w="1243" w:type="dxa"/>
          </w:tcPr>
          <w:p w:rsidR="000867F1" w:rsidRDefault="000867F1" w:rsidP="00C70E89">
            <w:pPr>
              <w:rPr>
                <w:rFonts w:ascii="宋体" w:hAnsi="宋体" w:cs="宋体"/>
                <w:color w:val="000000"/>
                <w:sz w:val="22"/>
                <w:szCs w:val="22"/>
              </w:rPr>
            </w:pPr>
          </w:p>
        </w:tc>
        <w:tc>
          <w:tcPr>
            <w:tcW w:w="1450" w:type="dxa"/>
          </w:tcPr>
          <w:p w:rsidR="000867F1" w:rsidRDefault="000867F1" w:rsidP="00C70E89">
            <w:pPr>
              <w:rPr>
                <w:rFonts w:ascii="宋体" w:hAnsi="宋体" w:cs="宋体"/>
                <w:color w:val="000000"/>
                <w:sz w:val="22"/>
                <w:szCs w:val="22"/>
              </w:rPr>
            </w:pPr>
          </w:p>
        </w:tc>
        <w:tc>
          <w:tcPr>
            <w:tcW w:w="1667" w:type="dxa"/>
          </w:tcPr>
          <w:p w:rsidR="000867F1" w:rsidRDefault="000867F1" w:rsidP="00C70E89">
            <w:pPr>
              <w:rPr>
                <w:rFonts w:ascii="宋体" w:hAnsi="宋体" w:cs="宋体"/>
                <w:color w:val="000000"/>
                <w:sz w:val="22"/>
                <w:szCs w:val="22"/>
              </w:rPr>
            </w:pPr>
          </w:p>
        </w:tc>
      </w:tr>
      <w:tr w:rsidR="000867F1" w:rsidTr="00C70E89">
        <w:trPr>
          <w:trHeight w:val="567"/>
          <w:jc w:val="center"/>
        </w:trPr>
        <w:tc>
          <w:tcPr>
            <w:tcW w:w="1953" w:type="dxa"/>
          </w:tcPr>
          <w:p w:rsidR="000867F1" w:rsidRDefault="000867F1" w:rsidP="00C70E89">
            <w:pPr>
              <w:rPr>
                <w:rFonts w:ascii="宋体" w:hAnsi="宋体" w:cs="宋体"/>
                <w:color w:val="000000"/>
                <w:sz w:val="22"/>
                <w:szCs w:val="22"/>
              </w:rPr>
            </w:pPr>
          </w:p>
        </w:tc>
        <w:tc>
          <w:tcPr>
            <w:tcW w:w="1276" w:type="dxa"/>
          </w:tcPr>
          <w:p w:rsidR="000867F1" w:rsidRDefault="000867F1" w:rsidP="00C70E89">
            <w:pPr>
              <w:rPr>
                <w:rFonts w:ascii="宋体" w:hAnsi="宋体" w:cs="宋体"/>
                <w:color w:val="000000"/>
                <w:sz w:val="22"/>
                <w:szCs w:val="22"/>
              </w:rPr>
            </w:pPr>
          </w:p>
        </w:tc>
        <w:tc>
          <w:tcPr>
            <w:tcW w:w="1450" w:type="dxa"/>
          </w:tcPr>
          <w:p w:rsidR="000867F1" w:rsidRDefault="000867F1" w:rsidP="00C70E89">
            <w:pPr>
              <w:rPr>
                <w:rFonts w:ascii="宋体" w:hAnsi="宋体" w:cs="宋体"/>
                <w:color w:val="000000"/>
                <w:sz w:val="22"/>
                <w:szCs w:val="22"/>
              </w:rPr>
            </w:pPr>
          </w:p>
        </w:tc>
        <w:tc>
          <w:tcPr>
            <w:tcW w:w="1243" w:type="dxa"/>
          </w:tcPr>
          <w:p w:rsidR="000867F1" w:rsidRDefault="000867F1" w:rsidP="00C70E89">
            <w:pPr>
              <w:rPr>
                <w:rFonts w:ascii="宋体" w:hAnsi="宋体" w:cs="宋体"/>
                <w:color w:val="000000"/>
                <w:sz w:val="22"/>
                <w:szCs w:val="22"/>
              </w:rPr>
            </w:pPr>
          </w:p>
        </w:tc>
        <w:tc>
          <w:tcPr>
            <w:tcW w:w="1450" w:type="dxa"/>
          </w:tcPr>
          <w:p w:rsidR="000867F1" w:rsidRDefault="000867F1" w:rsidP="00C70E89">
            <w:pPr>
              <w:rPr>
                <w:rFonts w:ascii="宋体" w:hAnsi="宋体" w:cs="宋体"/>
                <w:color w:val="000000"/>
                <w:sz w:val="22"/>
                <w:szCs w:val="22"/>
              </w:rPr>
            </w:pPr>
          </w:p>
        </w:tc>
        <w:tc>
          <w:tcPr>
            <w:tcW w:w="1667" w:type="dxa"/>
          </w:tcPr>
          <w:p w:rsidR="000867F1" w:rsidRDefault="000867F1" w:rsidP="00C70E89">
            <w:pPr>
              <w:rPr>
                <w:rFonts w:ascii="宋体" w:hAnsi="宋体" w:cs="宋体"/>
                <w:color w:val="000000"/>
                <w:sz w:val="22"/>
                <w:szCs w:val="22"/>
              </w:rPr>
            </w:pPr>
          </w:p>
        </w:tc>
      </w:tr>
      <w:tr w:rsidR="000867F1" w:rsidTr="00C70E89">
        <w:trPr>
          <w:trHeight w:val="567"/>
          <w:jc w:val="center"/>
        </w:trPr>
        <w:tc>
          <w:tcPr>
            <w:tcW w:w="1953" w:type="dxa"/>
          </w:tcPr>
          <w:p w:rsidR="000867F1" w:rsidRDefault="000867F1" w:rsidP="00C70E89">
            <w:pPr>
              <w:rPr>
                <w:rFonts w:ascii="宋体" w:hAnsi="宋体" w:cs="宋体"/>
                <w:color w:val="000000"/>
                <w:sz w:val="22"/>
                <w:szCs w:val="22"/>
              </w:rPr>
            </w:pPr>
          </w:p>
        </w:tc>
        <w:tc>
          <w:tcPr>
            <w:tcW w:w="1276" w:type="dxa"/>
          </w:tcPr>
          <w:p w:rsidR="000867F1" w:rsidRDefault="000867F1" w:rsidP="00C70E89">
            <w:pPr>
              <w:rPr>
                <w:rFonts w:ascii="宋体" w:hAnsi="宋体" w:cs="宋体"/>
                <w:color w:val="000000"/>
                <w:sz w:val="22"/>
                <w:szCs w:val="22"/>
              </w:rPr>
            </w:pPr>
          </w:p>
        </w:tc>
        <w:tc>
          <w:tcPr>
            <w:tcW w:w="1450" w:type="dxa"/>
          </w:tcPr>
          <w:p w:rsidR="000867F1" w:rsidRDefault="000867F1" w:rsidP="00C70E89">
            <w:pPr>
              <w:rPr>
                <w:rFonts w:ascii="宋体" w:hAnsi="宋体" w:cs="宋体"/>
                <w:color w:val="000000"/>
                <w:sz w:val="22"/>
                <w:szCs w:val="22"/>
              </w:rPr>
            </w:pPr>
          </w:p>
        </w:tc>
        <w:tc>
          <w:tcPr>
            <w:tcW w:w="1243" w:type="dxa"/>
          </w:tcPr>
          <w:p w:rsidR="000867F1" w:rsidRDefault="000867F1" w:rsidP="00C70E89">
            <w:pPr>
              <w:rPr>
                <w:rFonts w:ascii="宋体" w:hAnsi="宋体" w:cs="宋体"/>
                <w:color w:val="000000"/>
                <w:sz w:val="22"/>
                <w:szCs w:val="22"/>
              </w:rPr>
            </w:pPr>
          </w:p>
        </w:tc>
        <w:tc>
          <w:tcPr>
            <w:tcW w:w="1450" w:type="dxa"/>
          </w:tcPr>
          <w:p w:rsidR="000867F1" w:rsidRDefault="000867F1" w:rsidP="00C70E89">
            <w:pPr>
              <w:rPr>
                <w:rFonts w:ascii="宋体" w:hAnsi="宋体" w:cs="宋体"/>
                <w:color w:val="000000"/>
                <w:sz w:val="22"/>
                <w:szCs w:val="22"/>
              </w:rPr>
            </w:pPr>
          </w:p>
        </w:tc>
        <w:tc>
          <w:tcPr>
            <w:tcW w:w="1667" w:type="dxa"/>
          </w:tcPr>
          <w:p w:rsidR="000867F1" w:rsidRDefault="000867F1" w:rsidP="00C70E89">
            <w:pPr>
              <w:rPr>
                <w:rFonts w:ascii="宋体" w:hAnsi="宋体" w:cs="宋体"/>
                <w:color w:val="000000"/>
                <w:sz w:val="22"/>
                <w:szCs w:val="22"/>
              </w:rPr>
            </w:pPr>
          </w:p>
        </w:tc>
      </w:tr>
      <w:tr w:rsidR="000867F1" w:rsidTr="00C70E89">
        <w:trPr>
          <w:trHeight w:val="567"/>
          <w:jc w:val="center"/>
        </w:trPr>
        <w:tc>
          <w:tcPr>
            <w:tcW w:w="1953" w:type="dxa"/>
          </w:tcPr>
          <w:p w:rsidR="000867F1" w:rsidRDefault="000867F1" w:rsidP="00C70E89">
            <w:pPr>
              <w:rPr>
                <w:rFonts w:ascii="宋体" w:hAnsi="宋体" w:cs="宋体"/>
                <w:color w:val="000000"/>
                <w:sz w:val="22"/>
                <w:szCs w:val="22"/>
              </w:rPr>
            </w:pPr>
          </w:p>
        </w:tc>
        <w:tc>
          <w:tcPr>
            <w:tcW w:w="1276" w:type="dxa"/>
          </w:tcPr>
          <w:p w:rsidR="000867F1" w:rsidRDefault="000867F1" w:rsidP="00C70E89">
            <w:pPr>
              <w:rPr>
                <w:rFonts w:ascii="宋体" w:hAnsi="宋体" w:cs="宋体"/>
                <w:color w:val="000000"/>
                <w:sz w:val="22"/>
                <w:szCs w:val="22"/>
              </w:rPr>
            </w:pPr>
          </w:p>
        </w:tc>
        <w:tc>
          <w:tcPr>
            <w:tcW w:w="1450" w:type="dxa"/>
          </w:tcPr>
          <w:p w:rsidR="000867F1" w:rsidRDefault="000867F1" w:rsidP="00C70E89">
            <w:pPr>
              <w:rPr>
                <w:rFonts w:ascii="宋体" w:hAnsi="宋体" w:cs="宋体"/>
                <w:color w:val="000000"/>
                <w:sz w:val="22"/>
                <w:szCs w:val="22"/>
              </w:rPr>
            </w:pPr>
          </w:p>
        </w:tc>
        <w:tc>
          <w:tcPr>
            <w:tcW w:w="1243" w:type="dxa"/>
          </w:tcPr>
          <w:p w:rsidR="000867F1" w:rsidRDefault="000867F1" w:rsidP="00C70E89">
            <w:pPr>
              <w:rPr>
                <w:rFonts w:ascii="宋体" w:hAnsi="宋体" w:cs="宋体"/>
                <w:color w:val="000000"/>
                <w:sz w:val="22"/>
                <w:szCs w:val="22"/>
              </w:rPr>
            </w:pPr>
          </w:p>
        </w:tc>
        <w:tc>
          <w:tcPr>
            <w:tcW w:w="1450" w:type="dxa"/>
          </w:tcPr>
          <w:p w:rsidR="000867F1" w:rsidRDefault="000867F1" w:rsidP="00C70E89">
            <w:pPr>
              <w:rPr>
                <w:rFonts w:ascii="宋体" w:hAnsi="宋体" w:cs="宋体"/>
                <w:color w:val="000000"/>
                <w:sz w:val="22"/>
                <w:szCs w:val="22"/>
              </w:rPr>
            </w:pPr>
          </w:p>
        </w:tc>
        <w:tc>
          <w:tcPr>
            <w:tcW w:w="1667" w:type="dxa"/>
          </w:tcPr>
          <w:p w:rsidR="000867F1" w:rsidRDefault="000867F1" w:rsidP="00C70E89">
            <w:pPr>
              <w:rPr>
                <w:rFonts w:ascii="宋体" w:hAnsi="宋体" w:cs="宋体"/>
                <w:color w:val="000000"/>
                <w:sz w:val="22"/>
                <w:szCs w:val="22"/>
              </w:rPr>
            </w:pPr>
          </w:p>
        </w:tc>
      </w:tr>
    </w:tbl>
    <w:p w:rsidR="000867F1" w:rsidRDefault="000867F1" w:rsidP="000867F1">
      <w:pPr>
        <w:spacing w:line="440" w:lineRule="exact"/>
        <w:rPr>
          <w:rFonts w:ascii="宋体" w:hAnsi="宋体" w:cs="宋体"/>
          <w:color w:val="000000"/>
          <w:sz w:val="22"/>
          <w:szCs w:val="22"/>
        </w:rPr>
      </w:pPr>
    </w:p>
    <w:p w:rsidR="000867F1" w:rsidRDefault="000867F1" w:rsidP="000867F1">
      <w:pPr>
        <w:spacing w:line="440" w:lineRule="exact"/>
        <w:rPr>
          <w:rFonts w:ascii="宋体" w:hAnsi="宋体" w:cs="宋体"/>
          <w:color w:val="000000"/>
          <w:sz w:val="22"/>
          <w:szCs w:val="22"/>
        </w:rPr>
      </w:pPr>
      <w:r>
        <w:rPr>
          <w:rFonts w:ascii="宋体" w:hAnsi="宋体" w:cs="宋体" w:hint="eastAsia"/>
          <w:color w:val="000000"/>
          <w:sz w:val="22"/>
          <w:szCs w:val="22"/>
        </w:rPr>
        <w:br w:type="page"/>
      </w:r>
      <w:bookmarkStart w:id="1037" w:name="_Toc28677"/>
      <w:r>
        <w:rPr>
          <w:rFonts w:ascii="宋体" w:hAnsi="宋体" w:cs="宋体" w:hint="eastAsia"/>
          <w:color w:val="000000"/>
          <w:sz w:val="22"/>
          <w:szCs w:val="22"/>
        </w:rPr>
        <w:lastRenderedPageBreak/>
        <w:t>附</w:t>
      </w:r>
      <w:bookmarkStart w:id="1038" w:name="_Toc296944566"/>
      <w:bookmarkStart w:id="1039" w:name="_Toc296503227"/>
      <w:bookmarkStart w:id="1040" w:name="_Toc296891055"/>
      <w:bookmarkStart w:id="1041" w:name="_Toc296346728"/>
      <w:bookmarkStart w:id="1042" w:name="_Toc296891267"/>
      <w:bookmarkStart w:id="1043" w:name="_Toc267261698"/>
      <w:bookmarkStart w:id="1044" w:name="_Toc296347226"/>
      <w:r>
        <w:rPr>
          <w:rFonts w:ascii="宋体" w:hAnsi="宋体" w:cs="宋体" w:hint="eastAsia"/>
          <w:color w:val="000000"/>
          <w:sz w:val="22"/>
          <w:szCs w:val="22"/>
        </w:rPr>
        <w:t>件5：</w:t>
      </w:r>
      <w:bookmarkEnd w:id="1037"/>
    </w:p>
    <w:bookmarkEnd w:id="1038"/>
    <w:bookmarkEnd w:id="1039"/>
    <w:bookmarkEnd w:id="1040"/>
    <w:bookmarkEnd w:id="1041"/>
    <w:bookmarkEnd w:id="1042"/>
    <w:bookmarkEnd w:id="1043"/>
    <w:bookmarkEnd w:id="1044"/>
    <w:p w:rsidR="000867F1" w:rsidRDefault="000867F1" w:rsidP="000867F1">
      <w:pPr>
        <w:spacing w:beforeLines="50" w:before="156" w:afterLines="50" w:after="156" w:line="440" w:lineRule="exact"/>
        <w:jc w:val="center"/>
        <w:rPr>
          <w:rFonts w:ascii="宋体" w:hAnsi="宋体" w:cs="宋体"/>
          <w:color w:val="000000"/>
          <w:sz w:val="22"/>
          <w:szCs w:val="22"/>
        </w:rPr>
      </w:pPr>
      <w:r>
        <w:rPr>
          <w:rFonts w:ascii="宋体" w:hAnsi="宋体" w:cs="宋体" w:hint="eastAsia"/>
          <w:color w:val="000000"/>
          <w:sz w:val="22"/>
          <w:szCs w:val="22"/>
        </w:rPr>
        <w:t>承包人用于本工程施工的机械设备表</w:t>
      </w: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1162"/>
        <w:gridCol w:w="1418"/>
        <w:gridCol w:w="850"/>
        <w:gridCol w:w="1058"/>
        <w:gridCol w:w="880"/>
        <w:gridCol w:w="1020"/>
        <w:gridCol w:w="1480"/>
        <w:gridCol w:w="1020"/>
        <w:gridCol w:w="921"/>
      </w:tblGrid>
      <w:tr w:rsidR="000867F1" w:rsidTr="00C70E89">
        <w:trPr>
          <w:jc w:val="center"/>
        </w:trPr>
        <w:tc>
          <w:tcPr>
            <w:tcW w:w="1162" w:type="dxa"/>
            <w:tcBorders>
              <w:top w:val="single" w:sz="12" w:space="0" w:color="auto"/>
              <w:bottom w:val="double" w:sz="6" w:space="0" w:color="auto"/>
            </w:tcBorders>
            <w:vAlign w:val="center"/>
          </w:tcPr>
          <w:p w:rsidR="000867F1" w:rsidRDefault="000867F1" w:rsidP="00C70E89">
            <w:pPr>
              <w:pStyle w:val="a6"/>
              <w:keepNext/>
              <w:spacing w:line="440" w:lineRule="exact"/>
              <w:ind w:left="63" w:right="63"/>
              <w:rPr>
                <w:rFonts w:ascii="宋体" w:hAnsi="宋体" w:cs="宋体"/>
                <w:color w:val="000000"/>
                <w:sz w:val="22"/>
                <w:szCs w:val="22"/>
              </w:rPr>
            </w:pPr>
            <w:r>
              <w:rPr>
                <w:rFonts w:ascii="宋体" w:hAnsi="宋体" w:cs="宋体" w:hint="eastAsia"/>
                <w:color w:val="000000"/>
                <w:sz w:val="22"/>
                <w:szCs w:val="22"/>
              </w:rPr>
              <w:t>序号</w:t>
            </w:r>
          </w:p>
        </w:tc>
        <w:tc>
          <w:tcPr>
            <w:tcW w:w="1418" w:type="dxa"/>
            <w:tcBorders>
              <w:top w:val="single" w:sz="12" w:space="0" w:color="auto"/>
              <w:bottom w:val="double" w:sz="6" w:space="0" w:color="auto"/>
            </w:tcBorders>
            <w:vAlign w:val="center"/>
          </w:tcPr>
          <w:p w:rsidR="000867F1" w:rsidRDefault="000867F1" w:rsidP="00C70E89">
            <w:pPr>
              <w:pStyle w:val="a6"/>
              <w:keepNext/>
              <w:spacing w:line="440" w:lineRule="exact"/>
              <w:ind w:left="63" w:right="63"/>
              <w:rPr>
                <w:rFonts w:ascii="宋体" w:hAnsi="宋体" w:cs="宋体"/>
                <w:color w:val="000000"/>
                <w:sz w:val="22"/>
                <w:szCs w:val="22"/>
              </w:rPr>
            </w:pPr>
            <w:r>
              <w:rPr>
                <w:rFonts w:ascii="宋体" w:hAnsi="宋体" w:cs="宋体" w:hint="eastAsia"/>
                <w:color w:val="000000"/>
                <w:sz w:val="22"/>
                <w:szCs w:val="22"/>
              </w:rPr>
              <w:t>机械或设备名称</w:t>
            </w:r>
          </w:p>
        </w:tc>
        <w:tc>
          <w:tcPr>
            <w:tcW w:w="850" w:type="dxa"/>
            <w:tcBorders>
              <w:top w:val="single" w:sz="12" w:space="0" w:color="auto"/>
              <w:bottom w:val="double" w:sz="6" w:space="0" w:color="auto"/>
            </w:tcBorders>
            <w:vAlign w:val="center"/>
          </w:tcPr>
          <w:p w:rsidR="000867F1" w:rsidRDefault="000867F1" w:rsidP="00C70E89">
            <w:pPr>
              <w:pStyle w:val="a6"/>
              <w:keepNext/>
              <w:spacing w:line="440" w:lineRule="exact"/>
              <w:ind w:left="63" w:right="63"/>
              <w:rPr>
                <w:rFonts w:ascii="宋体" w:hAnsi="宋体" w:cs="宋体"/>
                <w:color w:val="000000"/>
                <w:sz w:val="22"/>
                <w:szCs w:val="22"/>
              </w:rPr>
            </w:pPr>
            <w:r>
              <w:rPr>
                <w:rFonts w:ascii="宋体" w:hAnsi="宋体" w:cs="宋体" w:hint="eastAsia"/>
                <w:color w:val="000000"/>
                <w:sz w:val="22"/>
                <w:szCs w:val="22"/>
              </w:rPr>
              <w:t>规格型号</w:t>
            </w:r>
          </w:p>
        </w:tc>
        <w:tc>
          <w:tcPr>
            <w:tcW w:w="1058" w:type="dxa"/>
            <w:tcBorders>
              <w:top w:val="single" w:sz="12" w:space="0" w:color="auto"/>
              <w:bottom w:val="double" w:sz="6" w:space="0" w:color="auto"/>
            </w:tcBorders>
            <w:vAlign w:val="center"/>
          </w:tcPr>
          <w:p w:rsidR="000867F1" w:rsidRDefault="000867F1" w:rsidP="00C70E89">
            <w:pPr>
              <w:pStyle w:val="a6"/>
              <w:keepNext/>
              <w:spacing w:line="440" w:lineRule="exact"/>
              <w:ind w:left="63" w:right="63"/>
              <w:rPr>
                <w:rFonts w:ascii="宋体" w:hAnsi="宋体" w:cs="宋体"/>
                <w:color w:val="000000"/>
                <w:sz w:val="22"/>
                <w:szCs w:val="22"/>
              </w:rPr>
            </w:pPr>
            <w:r>
              <w:rPr>
                <w:rFonts w:ascii="宋体" w:hAnsi="宋体" w:cs="宋体" w:hint="eastAsia"/>
                <w:color w:val="000000"/>
                <w:sz w:val="22"/>
                <w:szCs w:val="22"/>
              </w:rPr>
              <w:t>数量</w:t>
            </w:r>
          </w:p>
        </w:tc>
        <w:tc>
          <w:tcPr>
            <w:tcW w:w="880" w:type="dxa"/>
            <w:tcBorders>
              <w:top w:val="single" w:sz="12" w:space="0" w:color="auto"/>
              <w:bottom w:val="double" w:sz="6" w:space="0" w:color="auto"/>
            </w:tcBorders>
            <w:vAlign w:val="center"/>
          </w:tcPr>
          <w:p w:rsidR="000867F1" w:rsidRDefault="000867F1" w:rsidP="00C70E89">
            <w:pPr>
              <w:pStyle w:val="a6"/>
              <w:keepNext/>
              <w:spacing w:line="440" w:lineRule="exact"/>
              <w:ind w:left="63" w:right="63"/>
              <w:rPr>
                <w:rFonts w:ascii="宋体" w:hAnsi="宋体" w:cs="宋体"/>
                <w:color w:val="000000"/>
                <w:sz w:val="22"/>
                <w:szCs w:val="22"/>
              </w:rPr>
            </w:pPr>
            <w:r>
              <w:rPr>
                <w:rFonts w:ascii="宋体" w:hAnsi="宋体" w:cs="宋体" w:hint="eastAsia"/>
                <w:color w:val="000000"/>
                <w:sz w:val="22"/>
                <w:szCs w:val="22"/>
              </w:rPr>
              <w:t>产地</w:t>
            </w:r>
          </w:p>
        </w:tc>
        <w:tc>
          <w:tcPr>
            <w:tcW w:w="1020" w:type="dxa"/>
            <w:tcBorders>
              <w:top w:val="single" w:sz="12" w:space="0" w:color="auto"/>
              <w:bottom w:val="double" w:sz="6" w:space="0" w:color="auto"/>
            </w:tcBorders>
            <w:vAlign w:val="center"/>
          </w:tcPr>
          <w:p w:rsidR="000867F1" w:rsidRDefault="000867F1" w:rsidP="00C70E89">
            <w:pPr>
              <w:pStyle w:val="a6"/>
              <w:keepNext/>
              <w:spacing w:line="440" w:lineRule="exact"/>
              <w:ind w:left="63" w:right="63"/>
              <w:rPr>
                <w:rFonts w:ascii="宋体" w:hAnsi="宋体" w:cs="宋体"/>
                <w:color w:val="000000"/>
                <w:sz w:val="22"/>
                <w:szCs w:val="22"/>
              </w:rPr>
            </w:pPr>
            <w:r>
              <w:rPr>
                <w:rFonts w:ascii="宋体" w:hAnsi="宋体" w:cs="宋体" w:hint="eastAsia"/>
                <w:color w:val="000000"/>
                <w:sz w:val="22"/>
                <w:szCs w:val="22"/>
              </w:rPr>
              <w:t>制造年份</w:t>
            </w:r>
          </w:p>
        </w:tc>
        <w:tc>
          <w:tcPr>
            <w:tcW w:w="1480" w:type="dxa"/>
            <w:tcBorders>
              <w:top w:val="single" w:sz="12" w:space="0" w:color="auto"/>
              <w:bottom w:val="double" w:sz="6" w:space="0" w:color="auto"/>
            </w:tcBorders>
            <w:vAlign w:val="center"/>
          </w:tcPr>
          <w:p w:rsidR="000867F1" w:rsidRDefault="000867F1" w:rsidP="00C70E89">
            <w:pPr>
              <w:pStyle w:val="a6"/>
              <w:keepNext/>
              <w:spacing w:line="440" w:lineRule="exact"/>
              <w:ind w:left="63" w:right="63"/>
              <w:rPr>
                <w:rFonts w:ascii="宋体" w:hAnsi="宋体" w:cs="宋体"/>
                <w:color w:val="000000"/>
                <w:sz w:val="22"/>
                <w:szCs w:val="22"/>
              </w:rPr>
            </w:pPr>
            <w:r>
              <w:rPr>
                <w:rFonts w:ascii="宋体" w:hAnsi="宋体" w:cs="宋体" w:hint="eastAsia"/>
                <w:color w:val="000000"/>
                <w:sz w:val="22"/>
                <w:szCs w:val="22"/>
              </w:rPr>
              <w:t>额定功率(kW)</w:t>
            </w:r>
          </w:p>
        </w:tc>
        <w:tc>
          <w:tcPr>
            <w:tcW w:w="1020" w:type="dxa"/>
            <w:tcBorders>
              <w:top w:val="single" w:sz="12" w:space="0" w:color="auto"/>
              <w:bottom w:val="double" w:sz="6" w:space="0" w:color="auto"/>
            </w:tcBorders>
            <w:vAlign w:val="center"/>
          </w:tcPr>
          <w:p w:rsidR="000867F1" w:rsidRDefault="000867F1" w:rsidP="00C70E89">
            <w:pPr>
              <w:pStyle w:val="a6"/>
              <w:keepNext/>
              <w:spacing w:line="440" w:lineRule="exact"/>
              <w:ind w:left="63" w:right="63"/>
              <w:rPr>
                <w:rFonts w:ascii="宋体" w:hAnsi="宋体" w:cs="宋体"/>
                <w:color w:val="000000"/>
                <w:sz w:val="22"/>
                <w:szCs w:val="22"/>
              </w:rPr>
            </w:pPr>
            <w:r>
              <w:rPr>
                <w:rFonts w:ascii="宋体" w:hAnsi="宋体" w:cs="宋体" w:hint="eastAsia"/>
                <w:color w:val="000000"/>
                <w:sz w:val="22"/>
                <w:szCs w:val="22"/>
              </w:rPr>
              <w:t>生产能力</w:t>
            </w:r>
          </w:p>
        </w:tc>
        <w:tc>
          <w:tcPr>
            <w:tcW w:w="921" w:type="dxa"/>
            <w:tcBorders>
              <w:top w:val="single" w:sz="12" w:space="0" w:color="auto"/>
              <w:bottom w:val="double" w:sz="6" w:space="0" w:color="auto"/>
            </w:tcBorders>
            <w:vAlign w:val="center"/>
          </w:tcPr>
          <w:p w:rsidR="000867F1" w:rsidRDefault="000867F1" w:rsidP="00C70E89">
            <w:pPr>
              <w:pStyle w:val="a6"/>
              <w:keepNext/>
              <w:spacing w:line="440" w:lineRule="exact"/>
              <w:ind w:left="63" w:right="63"/>
              <w:rPr>
                <w:rFonts w:ascii="宋体" w:hAnsi="宋体" w:cs="宋体"/>
                <w:color w:val="000000"/>
                <w:sz w:val="22"/>
                <w:szCs w:val="22"/>
              </w:rPr>
            </w:pPr>
            <w:r>
              <w:rPr>
                <w:rFonts w:ascii="宋体" w:hAnsi="宋体" w:cs="宋体" w:hint="eastAsia"/>
                <w:color w:val="000000"/>
                <w:sz w:val="22"/>
                <w:szCs w:val="22"/>
              </w:rPr>
              <w:t>备注</w:t>
            </w:r>
          </w:p>
        </w:tc>
      </w:tr>
      <w:tr w:rsidR="000867F1" w:rsidTr="00C70E89">
        <w:trPr>
          <w:trHeight w:val="567"/>
          <w:jc w:val="center"/>
        </w:trPr>
        <w:tc>
          <w:tcPr>
            <w:tcW w:w="1162" w:type="dxa"/>
            <w:tcBorders>
              <w:top w:val="double" w:sz="6" w:space="0" w:color="auto"/>
              <w:bottom w:val="single" w:sz="6" w:space="0" w:color="auto"/>
            </w:tcBorders>
            <w:vAlign w:val="center"/>
          </w:tcPr>
          <w:p w:rsidR="000867F1" w:rsidRDefault="000867F1" w:rsidP="00C70E89">
            <w:pPr>
              <w:pStyle w:val="a6"/>
              <w:keepNext/>
              <w:spacing w:line="440" w:lineRule="exact"/>
              <w:ind w:left="63" w:right="63"/>
              <w:rPr>
                <w:rFonts w:ascii="宋体" w:hAnsi="宋体" w:cs="宋体"/>
                <w:color w:val="000000"/>
                <w:sz w:val="22"/>
                <w:szCs w:val="22"/>
              </w:rPr>
            </w:pPr>
          </w:p>
        </w:tc>
        <w:tc>
          <w:tcPr>
            <w:tcW w:w="1418" w:type="dxa"/>
            <w:tcBorders>
              <w:top w:val="double" w:sz="6" w:space="0" w:color="auto"/>
              <w:bottom w:val="single" w:sz="6" w:space="0" w:color="auto"/>
            </w:tcBorders>
            <w:vAlign w:val="center"/>
          </w:tcPr>
          <w:p w:rsidR="000867F1" w:rsidRDefault="000867F1" w:rsidP="00C70E89">
            <w:pPr>
              <w:pStyle w:val="a6"/>
              <w:keepNext/>
              <w:spacing w:line="440" w:lineRule="exact"/>
              <w:ind w:left="63" w:right="63"/>
              <w:rPr>
                <w:rFonts w:ascii="宋体" w:hAnsi="宋体" w:cs="宋体"/>
                <w:color w:val="000000"/>
                <w:sz w:val="22"/>
                <w:szCs w:val="22"/>
              </w:rPr>
            </w:pPr>
          </w:p>
        </w:tc>
        <w:tc>
          <w:tcPr>
            <w:tcW w:w="850" w:type="dxa"/>
            <w:tcBorders>
              <w:top w:val="double" w:sz="6" w:space="0" w:color="auto"/>
              <w:bottom w:val="single" w:sz="6" w:space="0" w:color="auto"/>
            </w:tcBorders>
            <w:vAlign w:val="center"/>
          </w:tcPr>
          <w:p w:rsidR="000867F1" w:rsidRDefault="000867F1" w:rsidP="00C70E89">
            <w:pPr>
              <w:pStyle w:val="a6"/>
              <w:keepNext/>
              <w:spacing w:line="440" w:lineRule="exact"/>
              <w:ind w:left="63" w:right="63"/>
              <w:rPr>
                <w:rFonts w:ascii="宋体" w:hAnsi="宋体" w:cs="宋体"/>
                <w:color w:val="000000"/>
                <w:sz w:val="22"/>
                <w:szCs w:val="22"/>
              </w:rPr>
            </w:pPr>
          </w:p>
        </w:tc>
        <w:tc>
          <w:tcPr>
            <w:tcW w:w="1058" w:type="dxa"/>
            <w:tcBorders>
              <w:top w:val="double" w:sz="6" w:space="0" w:color="auto"/>
              <w:bottom w:val="single" w:sz="6" w:space="0" w:color="auto"/>
            </w:tcBorders>
            <w:vAlign w:val="center"/>
          </w:tcPr>
          <w:p w:rsidR="000867F1" w:rsidRDefault="000867F1" w:rsidP="00C70E89">
            <w:pPr>
              <w:pStyle w:val="a6"/>
              <w:keepNext/>
              <w:spacing w:line="440" w:lineRule="exact"/>
              <w:ind w:left="63" w:right="63"/>
              <w:rPr>
                <w:rFonts w:ascii="宋体" w:hAnsi="宋体" w:cs="宋体"/>
                <w:color w:val="000000"/>
                <w:sz w:val="22"/>
                <w:szCs w:val="22"/>
              </w:rPr>
            </w:pPr>
          </w:p>
        </w:tc>
        <w:tc>
          <w:tcPr>
            <w:tcW w:w="880" w:type="dxa"/>
            <w:tcBorders>
              <w:top w:val="double" w:sz="6" w:space="0" w:color="auto"/>
              <w:bottom w:val="single" w:sz="6" w:space="0" w:color="auto"/>
            </w:tcBorders>
            <w:vAlign w:val="center"/>
          </w:tcPr>
          <w:p w:rsidR="000867F1" w:rsidRDefault="000867F1" w:rsidP="00C70E89">
            <w:pPr>
              <w:pStyle w:val="a6"/>
              <w:keepNext/>
              <w:spacing w:line="440" w:lineRule="exact"/>
              <w:ind w:left="63" w:right="63"/>
              <w:rPr>
                <w:rFonts w:ascii="宋体" w:hAnsi="宋体" w:cs="宋体"/>
                <w:color w:val="000000"/>
                <w:sz w:val="22"/>
                <w:szCs w:val="22"/>
              </w:rPr>
            </w:pPr>
          </w:p>
        </w:tc>
        <w:tc>
          <w:tcPr>
            <w:tcW w:w="1020" w:type="dxa"/>
            <w:tcBorders>
              <w:top w:val="double" w:sz="6" w:space="0" w:color="auto"/>
              <w:bottom w:val="single" w:sz="6" w:space="0" w:color="auto"/>
            </w:tcBorders>
            <w:vAlign w:val="center"/>
          </w:tcPr>
          <w:p w:rsidR="000867F1" w:rsidRDefault="000867F1" w:rsidP="00C70E89">
            <w:pPr>
              <w:pStyle w:val="a6"/>
              <w:keepNext/>
              <w:spacing w:line="440" w:lineRule="exact"/>
              <w:ind w:left="63" w:right="63"/>
              <w:rPr>
                <w:rFonts w:ascii="宋体" w:hAnsi="宋体" w:cs="宋体"/>
                <w:color w:val="000000"/>
                <w:sz w:val="22"/>
                <w:szCs w:val="22"/>
              </w:rPr>
            </w:pPr>
          </w:p>
        </w:tc>
        <w:tc>
          <w:tcPr>
            <w:tcW w:w="1480" w:type="dxa"/>
            <w:tcBorders>
              <w:top w:val="double" w:sz="6" w:space="0" w:color="auto"/>
              <w:bottom w:val="single" w:sz="6" w:space="0" w:color="auto"/>
            </w:tcBorders>
            <w:vAlign w:val="center"/>
          </w:tcPr>
          <w:p w:rsidR="000867F1" w:rsidRDefault="000867F1" w:rsidP="00C70E89">
            <w:pPr>
              <w:pStyle w:val="a6"/>
              <w:keepNext/>
              <w:spacing w:line="440" w:lineRule="exact"/>
              <w:ind w:left="63" w:right="63"/>
              <w:rPr>
                <w:rFonts w:ascii="宋体" w:hAnsi="宋体" w:cs="宋体"/>
                <w:color w:val="000000"/>
                <w:sz w:val="22"/>
                <w:szCs w:val="22"/>
              </w:rPr>
            </w:pPr>
          </w:p>
        </w:tc>
        <w:tc>
          <w:tcPr>
            <w:tcW w:w="1020" w:type="dxa"/>
            <w:tcBorders>
              <w:top w:val="double" w:sz="6" w:space="0" w:color="auto"/>
              <w:bottom w:val="single" w:sz="6" w:space="0" w:color="auto"/>
            </w:tcBorders>
            <w:vAlign w:val="center"/>
          </w:tcPr>
          <w:p w:rsidR="000867F1" w:rsidRDefault="000867F1" w:rsidP="00C70E89">
            <w:pPr>
              <w:pStyle w:val="a6"/>
              <w:keepNext/>
              <w:spacing w:line="440" w:lineRule="exact"/>
              <w:ind w:left="63" w:right="63"/>
              <w:rPr>
                <w:rFonts w:ascii="宋体" w:hAnsi="宋体" w:cs="宋体"/>
                <w:color w:val="000000"/>
                <w:sz w:val="22"/>
                <w:szCs w:val="22"/>
              </w:rPr>
            </w:pPr>
          </w:p>
        </w:tc>
        <w:tc>
          <w:tcPr>
            <w:tcW w:w="921" w:type="dxa"/>
            <w:tcBorders>
              <w:top w:val="double" w:sz="6" w:space="0" w:color="auto"/>
              <w:bottom w:val="single" w:sz="6" w:space="0" w:color="auto"/>
            </w:tcBorders>
            <w:vAlign w:val="center"/>
          </w:tcPr>
          <w:p w:rsidR="000867F1" w:rsidRDefault="000867F1" w:rsidP="00C70E89">
            <w:pPr>
              <w:pStyle w:val="a6"/>
              <w:keepNext/>
              <w:spacing w:line="440" w:lineRule="exact"/>
              <w:ind w:left="63" w:right="63"/>
              <w:rPr>
                <w:rFonts w:ascii="宋体" w:hAnsi="宋体" w:cs="宋体"/>
                <w:color w:val="000000"/>
                <w:sz w:val="22"/>
                <w:szCs w:val="22"/>
              </w:rPr>
            </w:pPr>
          </w:p>
        </w:tc>
      </w:tr>
      <w:tr w:rsidR="000867F1" w:rsidTr="00C70E89">
        <w:trPr>
          <w:trHeight w:val="567"/>
          <w:jc w:val="center"/>
        </w:trPr>
        <w:tc>
          <w:tcPr>
            <w:tcW w:w="1162" w:type="dxa"/>
            <w:tcBorders>
              <w:top w:val="nil"/>
            </w:tcBorders>
            <w:vAlign w:val="center"/>
          </w:tcPr>
          <w:p w:rsidR="000867F1" w:rsidRDefault="000867F1" w:rsidP="00C70E89">
            <w:pPr>
              <w:pStyle w:val="a6"/>
              <w:keepNext/>
              <w:spacing w:line="440" w:lineRule="exact"/>
              <w:ind w:left="63" w:right="63"/>
              <w:rPr>
                <w:rFonts w:ascii="宋体" w:hAnsi="宋体" w:cs="宋体"/>
                <w:color w:val="000000"/>
                <w:sz w:val="22"/>
                <w:szCs w:val="22"/>
              </w:rPr>
            </w:pPr>
          </w:p>
        </w:tc>
        <w:tc>
          <w:tcPr>
            <w:tcW w:w="1418" w:type="dxa"/>
            <w:tcBorders>
              <w:top w:val="nil"/>
            </w:tcBorders>
            <w:vAlign w:val="center"/>
          </w:tcPr>
          <w:p w:rsidR="000867F1" w:rsidRDefault="000867F1" w:rsidP="00C70E89">
            <w:pPr>
              <w:pStyle w:val="a6"/>
              <w:keepNext/>
              <w:spacing w:line="440" w:lineRule="exact"/>
              <w:ind w:left="63" w:right="63"/>
              <w:rPr>
                <w:rFonts w:ascii="宋体" w:hAnsi="宋体" w:cs="宋体"/>
                <w:color w:val="000000"/>
                <w:sz w:val="22"/>
                <w:szCs w:val="22"/>
              </w:rPr>
            </w:pPr>
          </w:p>
        </w:tc>
        <w:tc>
          <w:tcPr>
            <w:tcW w:w="850" w:type="dxa"/>
            <w:tcBorders>
              <w:top w:val="nil"/>
            </w:tcBorders>
            <w:vAlign w:val="center"/>
          </w:tcPr>
          <w:p w:rsidR="000867F1" w:rsidRDefault="000867F1" w:rsidP="00C70E89">
            <w:pPr>
              <w:pStyle w:val="a6"/>
              <w:keepNext/>
              <w:spacing w:line="440" w:lineRule="exact"/>
              <w:ind w:left="63" w:right="63"/>
              <w:rPr>
                <w:rFonts w:ascii="宋体" w:hAnsi="宋体" w:cs="宋体"/>
                <w:color w:val="000000"/>
                <w:sz w:val="22"/>
                <w:szCs w:val="22"/>
              </w:rPr>
            </w:pPr>
          </w:p>
        </w:tc>
        <w:tc>
          <w:tcPr>
            <w:tcW w:w="1058" w:type="dxa"/>
            <w:tcBorders>
              <w:top w:val="nil"/>
            </w:tcBorders>
            <w:vAlign w:val="center"/>
          </w:tcPr>
          <w:p w:rsidR="000867F1" w:rsidRDefault="000867F1" w:rsidP="00C70E89">
            <w:pPr>
              <w:pStyle w:val="a6"/>
              <w:keepNext/>
              <w:spacing w:line="440" w:lineRule="exact"/>
              <w:ind w:left="63" w:right="63"/>
              <w:rPr>
                <w:rFonts w:ascii="宋体" w:hAnsi="宋体" w:cs="宋体"/>
                <w:color w:val="000000"/>
                <w:sz w:val="22"/>
                <w:szCs w:val="22"/>
              </w:rPr>
            </w:pPr>
          </w:p>
        </w:tc>
        <w:tc>
          <w:tcPr>
            <w:tcW w:w="880" w:type="dxa"/>
            <w:tcBorders>
              <w:top w:val="nil"/>
            </w:tcBorders>
            <w:vAlign w:val="center"/>
          </w:tcPr>
          <w:p w:rsidR="000867F1" w:rsidRDefault="000867F1" w:rsidP="00C70E89">
            <w:pPr>
              <w:pStyle w:val="a6"/>
              <w:keepNext/>
              <w:spacing w:line="440" w:lineRule="exact"/>
              <w:ind w:left="63" w:right="63"/>
              <w:rPr>
                <w:rFonts w:ascii="宋体" w:hAnsi="宋体" w:cs="宋体"/>
                <w:color w:val="000000"/>
                <w:sz w:val="22"/>
                <w:szCs w:val="22"/>
              </w:rPr>
            </w:pPr>
          </w:p>
        </w:tc>
        <w:tc>
          <w:tcPr>
            <w:tcW w:w="1020" w:type="dxa"/>
            <w:tcBorders>
              <w:top w:val="nil"/>
            </w:tcBorders>
            <w:vAlign w:val="center"/>
          </w:tcPr>
          <w:p w:rsidR="000867F1" w:rsidRDefault="000867F1" w:rsidP="00C70E89">
            <w:pPr>
              <w:pStyle w:val="a6"/>
              <w:keepNext/>
              <w:spacing w:line="440" w:lineRule="exact"/>
              <w:ind w:left="63" w:right="63"/>
              <w:rPr>
                <w:rFonts w:ascii="宋体" w:hAnsi="宋体" w:cs="宋体"/>
                <w:color w:val="000000"/>
                <w:sz w:val="22"/>
                <w:szCs w:val="22"/>
              </w:rPr>
            </w:pPr>
          </w:p>
        </w:tc>
        <w:tc>
          <w:tcPr>
            <w:tcW w:w="1480" w:type="dxa"/>
            <w:tcBorders>
              <w:top w:val="nil"/>
            </w:tcBorders>
            <w:vAlign w:val="center"/>
          </w:tcPr>
          <w:p w:rsidR="000867F1" w:rsidRDefault="000867F1" w:rsidP="00C70E89">
            <w:pPr>
              <w:pStyle w:val="a6"/>
              <w:keepNext/>
              <w:spacing w:line="440" w:lineRule="exact"/>
              <w:ind w:left="63" w:right="63"/>
              <w:rPr>
                <w:rFonts w:ascii="宋体" w:hAnsi="宋体" w:cs="宋体"/>
                <w:color w:val="000000"/>
                <w:sz w:val="22"/>
                <w:szCs w:val="22"/>
              </w:rPr>
            </w:pPr>
          </w:p>
        </w:tc>
        <w:tc>
          <w:tcPr>
            <w:tcW w:w="1020" w:type="dxa"/>
            <w:tcBorders>
              <w:top w:val="nil"/>
            </w:tcBorders>
            <w:vAlign w:val="center"/>
          </w:tcPr>
          <w:p w:rsidR="000867F1" w:rsidRDefault="000867F1" w:rsidP="00C70E89">
            <w:pPr>
              <w:pStyle w:val="a6"/>
              <w:keepNext/>
              <w:spacing w:line="440" w:lineRule="exact"/>
              <w:ind w:left="63" w:right="63"/>
              <w:rPr>
                <w:rFonts w:ascii="宋体" w:hAnsi="宋体" w:cs="宋体"/>
                <w:color w:val="000000"/>
                <w:sz w:val="22"/>
                <w:szCs w:val="22"/>
              </w:rPr>
            </w:pPr>
          </w:p>
        </w:tc>
        <w:tc>
          <w:tcPr>
            <w:tcW w:w="921" w:type="dxa"/>
            <w:tcBorders>
              <w:top w:val="nil"/>
            </w:tcBorders>
            <w:vAlign w:val="center"/>
          </w:tcPr>
          <w:p w:rsidR="000867F1" w:rsidRDefault="000867F1" w:rsidP="00C70E89">
            <w:pPr>
              <w:pStyle w:val="a6"/>
              <w:keepNext/>
              <w:spacing w:line="440" w:lineRule="exact"/>
              <w:ind w:left="63" w:right="63"/>
              <w:rPr>
                <w:rFonts w:ascii="宋体" w:hAnsi="宋体" w:cs="宋体"/>
                <w:color w:val="000000"/>
                <w:sz w:val="22"/>
                <w:szCs w:val="22"/>
              </w:rPr>
            </w:pPr>
          </w:p>
        </w:tc>
      </w:tr>
      <w:tr w:rsidR="000867F1" w:rsidTr="00C70E89">
        <w:trPr>
          <w:trHeight w:val="567"/>
          <w:jc w:val="center"/>
        </w:trPr>
        <w:tc>
          <w:tcPr>
            <w:tcW w:w="1162" w:type="dxa"/>
            <w:vAlign w:val="center"/>
          </w:tcPr>
          <w:p w:rsidR="000867F1" w:rsidRDefault="000867F1" w:rsidP="00C70E89">
            <w:pPr>
              <w:pStyle w:val="a6"/>
              <w:keepNext/>
              <w:spacing w:line="440" w:lineRule="exact"/>
              <w:ind w:left="63" w:right="63"/>
              <w:rPr>
                <w:rFonts w:ascii="宋体" w:hAnsi="宋体" w:cs="宋体"/>
                <w:color w:val="000000"/>
                <w:sz w:val="22"/>
                <w:szCs w:val="22"/>
              </w:rPr>
            </w:pPr>
          </w:p>
        </w:tc>
        <w:tc>
          <w:tcPr>
            <w:tcW w:w="1418" w:type="dxa"/>
            <w:vAlign w:val="center"/>
          </w:tcPr>
          <w:p w:rsidR="000867F1" w:rsidRDefault="000867F1" w:rsidP="00C70E89">
            <w:pPr>
              <w:pStyle w:val="a6"/>
              <w:keepNext/>
              <w:spacing w:line="440" w:lineRule="exact"/>
              <w:ind w:left="63" w:right="63"/>
              <w:rPr>
                <w:rFonts w:ascii="宋体" w:hAnsi="宋体" w:cs="宋体"/>
                <w:color w:val="000000"/>
                <w:sz w:val="22"/>
                <w:szCs w:val="22"/>
              </w:rPr>
            </w:pPr>
          </w:p>
        </w:tc>
        <w:tc>
          <w:tcPr>
            <w:tcW w:w="850" w:type="dxa"/>
            <w:vAlign w:val="center"/>
          </w:tcPr>
          <w:p w:rsidR="000867F1" w:rsidRDefault="000867F1" w:rsidP="00C70E89">
            <w:pPr>
              <w:pStyle w:val="a6"/>
              <w:keepNext/>
              <w:spacing w:line="440" w:lineRule="exact"/>
              <w:ind w:left="63" w:right="63"/>
              <w:rPr>
                <w:rFonts w:ascii="宋体" w:hAnsi="宋体" w:cs="宋体"/>
                <w:color w:val="000000"/>
                <w:sz w:val="22"/>
                <w:szCs w:val="22"/>
              </w:rPr>
            </w:pPr>
          </w:p>
        </w:tc>
        <w:tc>
          <w:tcPr>
            <w:tcW w:w="1058" w:type="dxa"/>
            <w:vAlign w:val="center"/>
          </w:tcPr>
          <w:p w:rsidR="000867F1" w:rsidRDefault="000867F1" w:rsidP="00C70E89">
            <w:pPr>
              <w:pStyle w:val="a6"/>
              <w:keepNext/>
              <w:spacing w:line="440" w:lineRule="exact"/>
              <w:ind w:left="63" w:right="63"/>
              <w:rPr>
                <w:rFonts w:ascii="宋体" w:hAnsi="宋体" w:cs="宋体"/>
                <w:color w:val="000000"/>
                <w:sz w:val="22"/>
                <w:szCs w:val="22"/>
              </w:rPr>
            </w:pPr>
          </w:p>
        </w:tc>
        <w:tc>
          <w:tcPr>
            <w:tcW w:w="880" w:type="dxa"/>
            <w:vAlign w:val="center"/>
          </w:tcPr>
          <w:p w:rsidR="000867F1" w:rsidRDefault="000867F1" w:rsidP="00C70E89">
            <w:pPr>
              <w:pStyle w:val="a6"/>
              <w:keepNext/>
              <w:spacing w:line="440" w:lineRule="exact"/>
              <w:ind w:left="63" w:right="63"/>
              <w:rPr>
                <w:rFonts w:ascii="宋体" w:hAnsi="宋体" w:cs="宋体"/>
                <w:color w:val="000000"/>
                <w:sz w:val="22"/>
                <w:szCs w:val="22"/>
              </w:rPr>
            </w:pPr>
          </w:p>
        </w:tc>
        <w:tc>
          <w:tcPr>
            <w:tcW w:w="1020" w:type="dxa"/>
            <w:vAlign w:val="center"/>
          </w:tcPr>
          <w:p w:rsidR="000867F1" w:rsidRDefault="000867F1" w:rsidP="00C70E89">
            <w:pPr>
              <w:pStyle w:val="a6"/>
              <w:keepNext/>
              <w:spacing w:line="440" w:lineRule="exact"/>
              <w:ind w:left="63" w:right="63"/>
              <w:rPr>
                <w:rFonts w:ascii="宋体" w:hAnsi="宋体" w:cs="宋体"/>
                <w:color w:val="000000"/>
                <w:sz w:val="22"/>
                <w:szCs w:val="22"/>
              </w:rPr>
            </w:pPr>
          </w:p>
        </w:tc>
        <w:tc>
          <w:tcPr>
            <w:tcW w:w="1480" w:type="dxa"/>
            <w:vAlign w:val="center"/>
          </w:tcPr>
          <w:p w:rsidR="000867F1" w:rsidRDefault="000867F1" w:rsidP="00C70E89">
            <w:pPr>
              <w:pStyle w:val="a6"/>
              <w:keepNext/>
              <w:spacing w:line="440" w:lineRule="exact"/>
              <w:ind w:left="63" w:right="63"/>
              <w:rPr>
                <w:rFonts w:ascii="宋体" w:hAnsi="宋体" w:cs="宋体"/>
                <w:color w:val="000000"/>
                <w:sz w:val="22"/>
                <w:szCs w:val="22"/>
              </w:rPr>
            </w:pPr>
          </w:p>
        </w:tc>
        <w:tc>
          <w:tcPr>
            <w:tcW w:w="1020" w:type="dxa"/>
            <w:vAlign w:val="center"/>
          </w:tcPr>
          <w:p w:rsidR="000867F1" w:rsidRDefault="000867F1" w:rsidP="00C70E89">
            <w:pPr>
              <w:pStyle w:val="a6"/>
              <w:keepNext/>
              <w:spacing w:line="440" w:lineRule="exact"/>
              <w:ind w:left="63" w:right="63"/>
              <w:rPr>
                <w:rFonts w:ascii="宋体" w:hAnsi="宋体" w:cs="宋体"/>
                <w:color w:val="000000"/>
                <w:sz w:val="22"/>
                <w:szCs w:val="22"/>
              </w:rPr>
            </w:pPr>
          </w:p>
        </w:tc>
        <w:tc>
          <w:tcPr>
            <w:tcW w:w="921" w:type="dxa"/>
            <w:vAlign w:val="center"/>
          </w:tcPr>
          <w:p w:rsidR="000867F1" w:rsidRDefault="000867F1" w:rsidP="00C70E89">
            <w:pPr>
              <w:pStyle w:val="a6"/>
              <w:keepNext/>
              <w:spacing w:line="440" w:lineRule="exact"/>
              <w:ind w:left="63" w:right="63"/>
              <w:rPr>
                <w:rFonts w:ascii="宋体" w:hAnsi="宋体" w:cs="宋体"/>
                <w:color w:val="000000"/>
                <w:sz w:val="22"/>
                <w:szCs w:val="22"/>
              </w:rPr>
            </w:pPr>
          </w:p>
        </w:tc>
      </w:tr>
      <w:tr w:rsidR="000867F1" w:rsidTr="00C70E89">
        <w:trPr>
          <w:trHeight w:val="567"/>
          <w:jc w:val="center"/>
        </w:trPr>
        <w:tc>
          <w:tcPr>
            <w:tcW w:w="1162" w:type="dxa"/>
            <w:vAlign w:val="center"/>
          </w:tcPr>
          <w:p w:rsidR="000867F1" w:rsidRDefault="000867F1" w:rsidP="00C70E89">
            <w:pPr>
              <w:pStyle w:val="a6"/>
              <w:keepNext/>
              <w:spacing w:line="440" w:lineRule="exact"/>
              <w:ind w:left="63" w:right="63"/>
              <w:rPr>
                <w:rFonts w:ascii="宋体" w:hAnsi="宋体" w:cs="宋体"/>
                <w:color w:val="000000"/>
                <w:sz w:val="22"/>
                <w:szCs w:val="22"/>
              </w:rPr>
            </w:pPr>
          </w:p>
        </w:tc>
        <w:tc>
          <w:tcPr>
            <w:tcW w:w="1418" w:type="dxa"/>
            <w:vAlign w:val="center"/>
          </w:tcPr>
          <w:p w:rsidR="000867F1" w:rsidRDefault="000867F1" w:rsidP="00C70E89">
            <w:pPr>
              <w:pStyle w:val="a6"/>
              <w:keepNext/>
              <w:spacing w:line="440" w:lineRule="exact"/>
              <w:ind w:left="63" w:right="63"/>
              <w:rPr>
                <w:rFonts w:ascii="宋体" w:hAnsi="宋体" w:cs="宋体"/>
                <w:color w:val="000000"/>
                <w:sz w:val="22"/>
                <w:szCs w:val="22"/>
              </w:rPr>
            </w:pPr>
          </w:p>
        </w:tc>
        <w:tc>
          <w:tcPr>
            <w:tcW w:w="850" w:type="dxa"/>
            <w:vAlign w:val="center"/>
          </w:tcPr>
          <w:p w:rsidR="000867F1" w:rsidRDefault="000867F1" w:rsidP="00C70E89">
            <w:pPr>
              <w:pStyle w:val="a6"/>
              <w:keepNext/>
              <w:spacing w:line="440" w:lineRule="exact"/>
              <w:ind w:left="63" w:right="63"/>
              <w:rPr>
                <w:rFonts w:ascii="宋体" w:hAnsi="宋体" w:cs="宋体"/>
                <w:color w:val="000000"/>
                <w:sz w:val="22"/>
                <w:szCs w:val="22"/>
              </w:rPr>
            </w:pPr>
          </w:p>
        </w:tc>
        <w:tc>
          <w:tcPr>
            <w:tcW w:w="1058" w:type="dxa"/>
            <w:vAlign w:val="center"/>
          </w:tcPr>
          <w:p w:rsidR="000867F1" w:rsidRDefault="000867F1" w:rsidP="00C70E89">
            <w:pPr>
              <w:pStyle w:val="a6"/>
              <w:keepNext/>
              <w:spacing w:line="440" w:lineRule="exact"/>
              <w:ind w:left="63" w:right="63"/>
              <w:rPr>
                <w:rFonts w:ascii="宋体" w:hAnsi="宋体" w:cs="宋体"/>
                <w:color w:val="000000"/>
                <w:sz w:val="22"/>
                <w:szCs w:val="22"/>
              </w:rPr>
            </w:pPr>
          </w:p>
        </w:tc>
        <w:tc>
          <w:tcPr>
            <w:tcW w:w="880" w:type="dxa"/>
            <w:vAlign w:val="center"/>
          </w:tcPr>
          <w:p w:rsidR="000867F1" w:rsidRDefault="000867F1" w:rsidP="00C70E89">
            <w:pPr>
              <w:pStyle w:val="a6"/>
              <w:keepNext/>
              <w:spacing w:line="440" w:lineRule="exact"/>
              <w:ind w:left="63" w:right="63"/>
              <w:rPr>
                <w:rFonts w:ascii="宋体" w:hAnsi="宋体" w:cs="宋体"/>
                <w:color w:val="000000"/>
                <w:sz w:val="22"/>
                <w:szCs w:val="22"/>
              </w:rPr>
            </w:pPr>
          </w:p>
        </w:tc>
        <w:tc>
          <w:tcPr>
            <w:tcW w:w="1020" w:type="dxa"/>
            <w:vAlign w:val="center"/>
          </w:tcPr>
          <w:p w:rsidR="000867F1" w:rsidRDefault="000867F1" w:rsidP="00C70E89">
            <w:pPr>
              <w:pStyle w:val="a6"/>
              <w:keepNext/>
              <w:spacing w:line="440" w:lineRule="exact"/>
              <w:ind w:left="63" w:right="63"/>
              <w:rPr>
                <w:rFonts w:ascii="宋体" w:hAnsi="宋体" w:cs="宋体"/>
                <w:color w:val="000000"/>
                <w:sz w:val="22"/>
                <w:szCs w:val="22"/>
              </w:rPr>
            </w:pPr>
          </w:p>
        </w:tc>
        <w:tc>
          <w:tcPr>
            <w:tcW w:w="1480" w:type="dxa"/>
            <w:vAlign w:val="center"/>
          </w:tcPr>
          <w:p w:rsidR="000867F1" w:rsidRDefault="000867F1" w:rsidP="00C70E89">
            <w:pPr>
              <w:pStyle w:val="a6"/>
              <w:keepNext/>
              <w:spacing w:line="440" w:lineRule="exact"/>
              <w:ind w:left="63" w:right="63"/>
              <w:rPr>
                <w:rFonts w:ascii="宋体" w:hAnsi="宋体" w:cs="宋体"/>
                <w:color w:val="000000"/>
                <w:sz w:val="22"/>
                <w:szCs w:val="22"/>
              </w:rPr>
            </w:pPr>
          </w:p>
        </w:tc>
        <w:tc>
          <w:tcPr>
            <w:tcW w:w="1020" w:type="dxa"/>
            <w:vAlign w:val="center"/>
          </w:tcPr>
          <w:p w:rsidR="000867F1" w:rsidRDefault="000867F1" w:rsidP="00C70E89">
            <w:pPr>
              <w:pStyle w:val="a6"/>
              <w:keepNext/>
              <w:spacing w:line="440" w:lineRule="exact"/>
              <w:ind w:left="63" w:right="63"/>
              <w:rPr>
                <w:rFonts w:ascii="宋体" w:hAnsi="宋体" w:cs="宋体"/>
                <w:color w:val="000000"/>
                <w:sz w:val="22"/>
                <w:szCs w:val="22"/>
              </w:rPr>
            </w:pPr>
          </w:p>
        </w:tc>
        <w:tc>
          <w:tcPr>
            <w:tcW w:w="921" w:type="dxa"/>
            <w:vAlign w:val="center"/>
          </w:tcPr>
          <w:p w:rsidR="000867F1" w:rsidRDefault="000867F1" w:rsidP="00C70E89">
            <w:pPr>
              <w:pStyle w:val="a6"/>
              <w:keepNext/>
              <w:spacing w:line="440" w:lineRule="exact"/>
              <w:ind w:left="63" w:right="63"/>
              <w:rPr>
                <w:rFonts w:ascii="宋体" w:hAnsi="宋体" w:cs="宋体"/>
                <w:color w:val="000000"/>
                <w:sz w:val="22"/>
                <w:szCs w:val="22"/>
              </w:rPr>
            </w:pPr>
          </w:p>
        </w:tc>
      </w:tr>
      <w:tr w:rsidR="000867F1" w:rsidTr="00C70E89">
        <w:trPr>
          <w:trHeight w:val="567"/>
          <w:jc w:val="center"/>
        </w:trPr>
        <w:tc>
          <w:tcPr>
            <w:tcW w:w="1162" w:type="dxa"/>
            <w:vAlign w:val="center"/>
          </w:tcPr>
          <w:p w:rsidR="000867F1" w:rsidRDefault="000867F1" w:rsidP="00C70E89">
            <w:pPr>
              <w:pStyle w:val="a6"/>
              <w:keepNext/>
              <w:spacing w:line="440" w:lineRule="exact"/>
              <w:ind w:left="63" w:right="63"/>
              <w:rPr>
                <w:rFonts w:ascii="宋体" w:hAnsi="宋体" w:cs="宋体"/>
                <w:color w:val="000000"/>
                <w:sz w:val="22"/>
                <w:szCs w:val="22"/>
              </w:rPr>
            </w:pPr>
          </w:p>
        </w:tc>
        <w:tc>
          <w:tcPr>
            <w:tcW w:w="1418" w:type="dxa"/>
            <w:vAlign w:val="center"/>
          </w:tcPr>
          <w:p w:rsidR="000867F1" w:rsidRDefault="000867F1" w:rsidP="00C70E89">
            <w:pPr>
              <w:pStyle w:val="a6"/>
              <w:keepNext/>
              <w:spacing w:line="440" w:lineRule="exact"/>
              <w:ind w:left="63" w:right="63"/>
              <w:rPr>
                <w:rFonts w:ascii="宋体" w:hAnsi="宋体" w:cs="宋体"/>
                <w:color w:val="000000"/>
                <w:sz w:val="22"/>
                <w:szCs w:val="22"/>
              </w:rPr>
            </w:pPr>
          </w:p>
        </w:tc>
        <w:tc>
          <w:tcPr>
            <w:tcW w:w="850" w:type="dxa"/>
            <w:vAlign w:val="center"/>
          </w:tcPr>
          <w:p w:rsidR="000867F1" w:rsidRDefault="000867F1" w:rsidP="00C70E89">
            <w:pPr>
              <w:pStyle w:val="a6"/>
              <w:keepNext/>
              <w:spacing w:line="440" w:lineRule="exact"/>
              <w:ind w:left="63" w:right="63"/>
              <w:rPr>
                <w:rFonts w:ascii="宋体" w:hAnsi="宋体" w:cs="宋体"/>
                <w:color w:val="000000"/>
                <w:sz w:val="22"/>
                <w:szCs w:val="22"/>
              </w:rPr>
            </w:pPr>
          </w:p>
        </w:tc>
        <w:tc>
          <w:tcPr>
            <w:tcW w:w="1058" w:type="dxa"/>
            <w:vAlign w:val="center"/>
          </w:tcPr>
          <w:p w:rsidR="000867F1" w:rsidRDefault="000867F1" w:rsidP="00C70E89">
            <w:pPr>
              <w:pStyle w:val="a6"/>
              <w:keepNext/>
              <w:spacing w:line="440" w:lineRule="exact"/>
              <w:ind w:left="63" w:right="63"/>
              <w:rPr>
                <w:rFonts w:ascii="宋体" w:hAnsi="宋体" w:cs="宋体"/>
                <w:color w:val="000000"/>
                <w:sz w:val="22"/>
                <w:szCs w:val="22"/>
              </w:rPr>
            </w:pPr>
          </w:p>
        </w:tc>
        <w:tc>
          <w:tcPr>
            <w:tcW w:w="880" w:type="dxa"/>
            <w:vAlign w:val="center"/>
          </w:tcPr>
          <w:p w:rsidR="000867F1" w:rsidRDefault="000867F1" w:rsidP="00C70E89">
            <w:pPr>
              <w:pStyle w:val="a6"/>
              <w:keepNext/>
              <w:spacing w:line="440" w:lineRule="exact"/>
              <w:ind w:left="63" w:right="63"/>
              <w:rPr>
                <w:rFonts w:ascii="宋体" w:hAnsi="宋体" w:cs="宋体"/>
                <w:color w:val="000000"/>
                <w:sz w:val="22"/>
                <w:szCs w:val="22"/>
              </w:rPr>
            </w:pPr>
          </w:p>
        </w:tc>
        <w:tc>
          <w:tcPr>
            <w:tcW w:w="1020" w:type="dxa"/>
            <w:vAlign w:val="center"/>
          </w:tcPr>
          <w:p w:rsidR="000867F1" w:rsidRDefault="000867F1" w:rsidP="00C70E89">
            <w:pPr>
              <w:pStyle w:val="a6"/>
              <w:keepNext/>
              <w:spacing w:line="440" w:lineRule="exact"/>
              <w:ind w:left="63" w:right="63"/>
              <w:rPr>
                <w:rFonts w:ascii="宋体" w:hAnsi="宋体" w:cs="宋体"/>
                <w:color w:val="000000"/>
                <w:sz w:val="22"/>
                <w:szCs w:val="22"/>
              </w:rPr>
            </w:pPr>
          </w:p>
        </w:tc>
        <w:tc>
          <w:tcPr>
            <w:tcW w:w="1480" w:type="dxa"/>
            <w:vAlign w:val="center"/>
          </w:tcPr>
          <w:p w:rsidR="000867F1" w:rsidRDefault="000867F1" w:rsidP="00C70E89">
            <w:pPr>
              <w:pStyle w:val="a6"/>
              <w:keepNext/>
              <w:spacing w:line="440" w:lineRule="exact"/>
              <w:ind w:left="63" w:right="63"/>
              <w:rPr>
                <w:rFonts w:ascii="宋体" w:hAnsi="宋体" w:cs="宋体"/>
                <w:color w:val="000000"/>
                <w:sz w:val="22"/>
                <w:szCs w:val="22"/>
              </w:rPr>
            </w:pPr>
          </w:p>
        </w:tc>
        <w:tc>
          <w:tcPr>
            <w:tcW w:w="1020" w:type="dxa"/>
            <w:vAlign w:val="center"/>
          </w:tcPr>
          <w:p w:rsidR="000867F1" w:rsidRDefault="000867F1" w:rsidP="00C70E89">
            <w:pPr>
              <w:pStyle w:val="a6"/>
              <w:keepNext/>
              <w:spacing w:line="440" w:lineRule="exact"/>
              <w:ind w:left="63" w:right="63"/>
              <w:rPr>
                <w:rFonts w:ascii="宋体" w:hAnsi="宋体" w:cs="宋体"/>
                <w:color w:val="000000"/>
                <w:sz w:val="22"/>
                <w:szCs w:val="22"/>
              </w:rPr>
            </w:pPr>
          </w:p>
        </w:tc>
        <w:tc>
          <w:tcPr>
            <w:tcW w:w="921" w:type="dxa"/>
            <w:vAlign w:val="center"/>
          </w:tcPr>
          <w:p w:rsidR="000867F1" w:rsidRDefault="000867F1" w:rsidP="00C70E89">
            <w:pPr>
              <w:pStyle w:val="a6"/>
              <w:keepNext/>
              <w:spacing w:line="440" w:lineRule="exact"/>
              <w:ind w:left="63" w:right="63"/>
              <w:rPr>
                <w:rFonts w:ascii="宋体" w:hAnsi="宋体" w:cs="宋体"/>
                <w:color w:val="000000"/>
                <w:sz w:val="22"/>
                <w:szCs w:val="22"/>
              </w:rPr>
            </w:pPr>
          </w:p>
        </w:tc>
      </w:tr>
      <w:tr w:rsidR="000867F1" w:rsidTr="00C70E89">
        <w:trPr>
          <w:trHeight w:val="567"/>
          <w:jc w:val="center"/>
        </w:trPr>
        <w:tc>
          <w:tcPr>
            <w:tcW w:w="1162" w:type="dxa"/>
            <w:vAlign w:val="center"/>
          </w:tcPr>
          <w:p w:rsidR="000867F1" w:rsidRDefault="000867F1" w:rsidP="00C70E89">
            <w:pPr>
              <w:pStyle w:val="a6"/>
              <w:keepNext/>
              <w:spacing w:line="440" w:lineRule="exact"/>
              <w:ind w:left="63" w:right="63"/>
              <w:rPr>
                <w:rFonts w:ascii="宋体" w:hAnsi="宋体" w:cs="宋体"/>
                <w:color w:val="000000"/>
                <w:sz w:val="22"/>
                <w:szCs w:val="22"/>
              </w:rPr>
            </w:pPr>
          </w:p>
        </w:tc>
        <w:tc>
          <w:tcPr>
            <w:tcW w:w="1418" w:type="dxa"/>
            <w:vAlign w:val="center"/>
          </w:tcPr>
          <w:p w:rsidR="000867F1" w:rsidRDefault="000867F1" w:rsidP="00C70E89">
            <w:pPr>
              <w:pStyle w:val="a6"/>
              <w:keepNext/>
              <w:spacing w:line="440" w:lineRule="exact"/>
              <w:ind w:left="63" w:right="63"/>
              <w:rPr>
                <w:rFonts w:ascii="宋体" w:hAnsi="宋体" w:cs="宋体"/>
                <w:color w:val="000000"/>
                <w:sz w:val="22"/>
                <w:szCs w:val="22"/>
              </w:rPr>
            </w:pPr>
          </w:p>
        </w:tc>
        <w:tc>
          <w:tcPr>
            <w:tcW w:w="850" w:type="dxa"/>
            <w:vAlign w:val="center"/>
          </w:tcPr>
          <w:p w:rsidR="000867F1" w:rsidRDefault="000867F1" w:rsidP="00C70E89">
            <w:pPr>
              <w:pStyle w:val="a6"/>
              <w:keepNext/>
              <w:spacing w:line="440" w:lineRule="exact"/>
              <w:ind w:left="63" w:right="63"/>
              <w:rPr>
                <w:rFonts w:ascii="宋体" w:hAnsi="宋体" w:cs="宋体"/>
                <w:color w:val="000000"/>
                <w:sz w:val="22"/>
                <w:szCs w:val="22"/>
              </w:rPr>
            </w:pPr>
          </w:p>
        </w:tc>
        <w:tc>
          <w:tcPr>
            <w:tcW w:w="1058" w:type="dxa"/>
            <w:vAlign w:val="center"/>
          </w:tcPr>
          <w:p w:rsidR="000867F1" w:rsidRDefault="000867F1" w:rsidP="00C70E89">
            <w:pPr>
              <w:pStyle w:val="a6"/>
              <w:keepNext/>
              <w:spacing w:line="440" w:lineRule="exact"/>
              <w:ind w:left="63" w:right="63"/>
              <w:rPr>
                <w:rFonts w:ascii="宋体" w:hAnsi="宋体" w:cs="宋体"/>
                <w:color w:val="000000"/>
                <w:sz w:val="22"/>
                <w:szCs w:val="22"/>
              </w:rPr>
            </w:pPr>
          </w:p>
        </w:tc>
        <w:tc>
          <w:tcPr>
            <w:tcW w:w="880" w:type="dxa"/>
            <w:vAlign w:val="center"/>
          </w:tcPr>
          <w:p w:rsidR="000867F1" w:rsidRDefault="000867F1" w:rsidP="00C70E89">
            <w:pPr>
              <w:pStyle w:val="a6"/>
              <w:keepNext/>
              <w:spacing w:line="440" w:lineRule="exact"/>
              <w:ind w:left="63" w:right="63"/>
              <w:rPr>
                <w:rFonts w:ascii="宋体" w:hAnsi="宋体" w:cs="宋体"/>
                <w:color w:val="000000"/>
                <w:sz w:val="22"/>
                <w:szCs w:val="22"/>
              </w:rPr>
            </w:pPr>
          </w:p>
        </w:tc>
        <w:tc>
          <w:tcPr>
            <w:tcW w:w="1020" w:type="dxa"/>
            <w:vAlign w:val="center"/>
          </w:tcPr>
          <w:p w:rsidR="000867F1" w:rsidRDefault="000867F1" w:rsidP="00C70E89">
            <w:pPr>
              <w:pStyle w:val="a6"/>
              <w:keepNext/>
              <w:spacing w:line="440" w:lineRule="exact"/>
              <w:ind w:left="63" w:right="63"/>
              <w:rPr>
                <w:rFonts w:ascii="宋体" w:hAnsi="宋体" w:cs="宋体"/>
                <w:color w:val="000000"/>
                <w:sz w:val="22"/>
                <w:szCs w:val="22"/>
              </w:rPr>
            </w:pPr>
          </w:p>
        </w:tc>
        <w:tc>
          <w:tcPr>
            <w:tcW w:w="1480" w:type="dxa"/>
            <w:vAlign w:val="center"/>
          </w:tcPr>
          <w:p w:rsidR="000867F1" w:rsidRDefault="000867F1" w:rsidP="00C70E89">
            <w:pPr>
              <w:pStyle w:val="a6"/>
              <w:keepNext/>
              <w:spacing w:line="440" w:lineRule="exact"/>
              <w:ind w:left="63" w:right="63"/>
              <w:rPr>
                <w:rFonts w:ascii="宋体" w:hAnsi="宋体" w:cs="宋体"/>
                <w:color w:val="000000"/>
                <w:sz w:val="22"/>
                <w:szCs w:val="22"/>
              </w:rPr>
            </w:pPr>
          </w:p>
        </w:tc>
        <w:tc>
          <w:tcPr>
            <w:tcW w:w="1020" w:type="dxa"/>
            <w:vAlign w:val="center"/>
          </w:tcPr>
          <w:p w:rsidR="000867F1" w:rsidRDefault="000867F1" w:rsidP="00C70E89">
            <w:pPr>
              <w:pStyle w:val="a6"/>
              <w:keepNext/>
              <w:spacing w:line="440" w:lineRule="exact"/>
              <w:ind w:left="63" w:right="63"/>
              <w:rPr>
                <w:rFonts w:ascii="宋体" w:hAnsi="宋体" w:cs="宋体"/>
                <w:color w:val="000000"/>
                <w:sz w:val="22"/>
                <w:szCs w:val="22"/>
              </w:rPr>
            </w:pPr>
          </w:p>
        </w:tc>
        <w:tc>
          <w:tcPr>
            <w:tcW w:w="921" w:type="dxa"/>
            <w:vAlign w:val="center"/>
          </w:tcPr>
          <w:p w:rsidR="000867F1" w:rsidRDefault="000867F1" w:rsidP="00C70E89">
            <w:pPr>
              <w:pStyle w:val="a6"/>
              <w:keepNext/>
              <w:spacing w:line="440" w:lineRule="exact"/>
              <w:ind w:left="63" w:right="63"/>
              <w:rPr>
                <w:rFonts w:ascii="宋体" w:hAnsi="宋体" w:cs="宋体"/>
                <w:color w:val="000000"/>
                <w:sz w:val="22"/>
                <w:szCs w:val="22"/>
              </w:rPr>
            </w:pPr>
          </w:p>
        </w:tc>
      </w:tr>
      <w:tr w:rsidR="000867F1" w:rsidTr="00C70E89">
        <w:trPr>
          <w:trHeight w:val="567"/>
          <w:jc w:val="center"/>
        </w:trPr>
        <w:tc>
          <w:tcPr>
            <w:tcW w:w="1162" w:type="dxa"/>
            <w:vAlign w:val="center"/>
          </w:tcPr>
          <w:p w:rsidR="000867F1" w:rsidRDefault="000867F1" w:rsidP="00C70E89">
            <w:pPr>
              <w:pStyle w:val="a6"/>
              <w:keepNext/>
              <w:spacing w:line="440" w:lineRule="exact"/>
              <w:ind w:left="63" w:right="63"/>
              <w:rPr>
                <w:rFonts w:ascii="宋体" w:hAnsi="宋体" w:cs="宋体"/>
                <w:color w:val="000000"/>
                <w:sz w:val="22"/>
                <w:szCs w:val="22"/>
              </w:rPr>
            </w:pPr>
          </w:p>
        </w:tc>
        <w:tc>
          <w:tcPr>
            <w:tcW w:w="1418" w:type="dxa"/>
            <w:vAlign w:val="center"/>
          </w:tcPr>
          <w:p w:rsidR="000867F1" w:rsidRDefault="000867F1" w:rsidP="00C70E89">
            <w:pPr>
              <w:pStyle w:val="a6"/>
              <w:keepNext/>
              <w:spacing w:line="440" w:lineRule="exact"/>
              <w:ind w:left="63" w:right="63"/>
              <w:rPr>
                <w:rFonts w:ascii="宋体" w:hAnsi="宋体" w:cs="宋体"/>
                <w:color w:val="000000"/>
                <w:sz w:val="22"/>
                <w:szCs w:val="22"/>
              </w:rPr>
            </w:pPr>
          </w:p>
        </w:tc>
        <w:tc>
          <w:tcPr>
            <w:tcW w:w="850" w:type="dxa"/>
            <w:vAlign w:val="center"/>
          </w:tcPr>
          <w:p w:rsidR="000867F1" w:rsidRDefault="000867F1" w:rsidP="00C70E89">
            <w:pPr>
              <w:pStyle w:val="a6"/>
              <w:keepNext/>
              <w:spacing w:line="440" w:lineRule="exact"/>
              <w:ind w:left="63" w:right="63"/>
              <w:rPr>
                <w:rFonts w:ascii="宋体" w:hAnsi="宋体" w:cs="宋体"/>
                <w:color w:val="000000"/>
                <w:sz w:val="22"/>
                <w:szCs w:val="22"/>
              </w:rPr>
            </w:pPr>
          </w:p>
        </w:tc>
        <w:tc>
          <w:tcPr>
            <w:tcW w:w="1058" w:type="dxa"/>
            <w:vAlign w:val="center"/>
          </w:tcPr>
          <w:p w:rsidR="000867F1" w:rsidRDefault="000867F1" w:rsidP="00C70E89">
            <w:pPr>
              <w:pStyle w:val="a6"/>
              <w:keepNext/>
              <w:spacing w:line="440" w:lineRule="exact"/>
              <w:ind w:left="63" w:right="63"/>
              <w:rPr>
                <w:rFonts w:ascii="宋体" w:hAnsi="宋体" w:cs="宋体"/>
                <w:color w:val="000000"/>
                <w:sz w:val="22"/>
                <w:szCs w:val="22"/>
              </w:rPr>
            </w:pPr>
          </w:p>
        </w:tc>
        <w:tc>
          <w:tcPr>
            <w:tcW w:w="880" w:type="dxa"/>
            <w:vAlign w:val="center"/>
          </w:tcPr>
          <w:p w:rsidR="000867F1" w:rsidRDefault="000867F1" w:rsidP="00C70E89">
            <w:pPr>
              <w:pStyle w:val="a6"/>
              <w:keepNext/>
              <w:spacing w:line="440" w:lineRule="exact"/>
              <w:ind w:left="63" w:right="63"/>
              <w:rPr>
                <w:rFonts w:ascii="宋体" w:hAnsi="宋体" w:cs="宋体"/>
                <w:color w:val="000000"/>
                <w:sz w:val="22"/>
                <w:szCs w:val="22"/>
              </w:rPr>
            </w:pPr>
          </w:p>
        </w:tc>
        <w:tc>
          <w:tcPr>
            <w:tcW w:w="1020" w:type="dxa"/>
            <w:vAlign w:val="center"/>
          </w:tcPr>
          <w:p w:rsidR="000867F1" w:rsidRDefault="000867F1" w:rsidP="00C70E89">
            <w:pPr>
              <w:pStyle w:val="a6"/>
              <w:keepNext/>
              <w:spacing w:line="440" w:lineRule="exact"/>
              <w:ind w:left="63" w:right="63"/>
              <w:rPr>
                <w:rFonts w:ascii="宋体" w:hAnsi="宋体" w:cs="宋体"/>
                <w:color w:val="000000"/>
                <w:sz w:val="22"/>
                <w:szCs w:val="22"/>
              </w:rPr>
            </w:pPr>
          </w:p>
        </w:tc>
        <w:tc>
          <w:tcPr>
            <w:tcW w:w="1480" w:type="dxa"/>
            <w:vAlign w:val="center"/>
          </w:tcPr>
          <w:p w:rsidR="000867F1" w:rsidRDefault="000867F1" w:rsidP="00C70E89">
            <w:pPr>
              <w:pStyle w:val="a6"/>
              <w:keepNext/>
              <w:spacing w:line="440" w:lineRule="exact"/>
              <w:ind w:left="63" w:right="63"/>
              <w:rPr>
                <w:rFonts w:ascii="宋体" w:hAnsi="宋体" w:cs="宋体"/>
                <w:color w:val="000000"/>
                <w:sz w:val="22"/>
                <w:szCs w:val="22"/>
              </w:rPr>
            </w:pPr>
          </w:p>
        </w:tc>
        <w:tc>
          <w:tcPr>
            <w:tcW w:w="1020" w:type="dxa"/>
            <w:vAlign w:val="center"/>
          </w:tcPr>
          <w:p w:rsidR="000867F1" w:rsidRDefault="000867F1" w:rsidP="00C70E89">
            <w:pPr>
              <w:pStyle w:val="a6"/>
              <w:keepNext/>
              <w:spacing w:line="440" w:lineRule="exact"/>
              <w:ind w:left="63" w:right="63"/>
              <w:rPr>
                <w:rFonts w:ascii="宋体" w:hAnsi="宋体" w:cs="宋体"/>
                <w:color w:val="000000"/>
                <w:sz w:val="22"/>
                <w:szCs w:val="22"/>
              </w:rPr>
            </w:pPr>
          </w:p>
        </w:tc>
        <w:tc>
          <w:tcPr>
            <w:tcW w:w="921" w:type="dxa"/>
            <w:vAlign w:val="center"/>
          </w:tcPr>
          <w:p w:rsidR="000867F1" w:rsidRDefault="000867F1" w:rsidP="00C70E89">
            <w:pPr>
              <w:pStyle w:val="a6"/>
              <w:keepNext/>
              <w:spacing w:line="440" w:lineRule="exact"/>
              <w:ind w:left="63" w:right="63"/>
              <w:rPr>
                <w:rFonts w:ascii="宋体" w:hAnsi="宋体" w:cs="宋体"/>
                <w:color w:val="000000"/>
                <w:sz w:val="22"/>
                <w:szCs w:val="22"/>
              </w:rPr>
            </w:pPr>
          </w:p>
        </w:tc>
      </w:tr>
      <w:tr w:rsidR="000867F1" w:rsidTr="00C70E89">
        <w:trPr>
          <w:trHeight w:val="567"/>
          <w:jc w:val="center"/>
        </w:trPr>
        <w:tc>
          <w:tcPr>
            <w:tcW w:w="1162" w:type="dxa"/>
            <w:vAlign w:val="center"/>
          </w:tcPr>
          <w:p w:rsidR="000867F1" w:rsidRDefault="000867F1" w:rsidP="00C70E89">
            <w:pPr>
              <w:pStyle w:val="a6"/>
              <w:keepNext/>
              <w:spacing w:line="440" w:lineRule="exact"/>
              <w:ind w:left="63" w:right="63"/>
              <w:rPr>
                <w:rFonts w:ascii="宋体" w:hAnsi="宋体" w:cs="宋体"/>
                <w:color w:val="000000"/>
                <w:sz w:val="22"/>
                <w:szCs w:val="22"/>
              </w:rPr>
            </w:pPr>
          </w:p>
        </w:tc>
        <w:tc>
          <w:tcPr>
            <w:tcW w:w="1418" w:type="dxa"/>
            <w:vAlign w:val="center"/>
          </w:tcPr>
          <w:p w:rsidR="000867F1" w:rsidRDefault="000867F1" w:rsidP="00C70E89">
            <w:pPr>
              <w:pStyle w:val="a6"/>
              <w:keepNext/>
              <w:spacing w:line="440" w:lineRule="exact"/>
              <w:ind w:left="63" w:right="63"/>
              <w:rPr>
                <w:rFonts w:ascii="宋体" w:hAnsi="宋体" w:cs="宋体"/>
                <w:color w:val="000000"/>
                <w:sz w:val="22"/>
                <w:szCs w:val="22"/>
              </w:rPr>
            </w:pPr>
          </w:p>
        </w:tc>
        <w:tc>
          <w:tcPr>
            <w:tcW w:w="850" w:type="dxa"/>
            <w:vAlign w:val="center"/>
          </w:tcPr>
          <w:p w:rsidR="000867F1" w:rsidRDefault="000867F1" w:rsidP="00C70E89">
            <w:pPr>
              <w:pStyle w:val="a6"/>
              <w:keepNext/>
              <w:spacing w:line="440" w:lineRule="exact"/>
              <w:ind w:left="63" w:right="63"/>
              <w:rPr>
                <w:rFonts w:ascii="宋体" w:hAnsi="宋体" w:cs="宋体"/>
                <w:color w:val="000000"/>
                <w:sz w:val="22"/>
                <w:szCs w:val="22"/>
              </w:rPr>
            </w:pPr>
          </w:p>
        </w:tc>
        <w:tc>
          <w:tcPr>
            <w:tcW w:w="1058" w:type="dxa"/>
            <w:vAlign w:val="center"/>
          </w:tcPr>
          <w:p w:rsidR="000867F1" w:rsidRDefault="000867F1" w:rsidP="00C70E89">
            <w:pPr>
              <w:pStyle w:val="a6"/>
              <w:keepNext/>
              <w:spacing w:line="440" w:lineRule="exact"/>
              <w:ind w:left="63" w:right="63"/>
              <w:rPr>
                <w:rFonts w:ascii="宋体" w:hAnsi="宋体" w:cs="宋体"/>
                <w:color w:val="000000"/>
                <w:sz w:val="22"/>
                <w:szCs w:val="22"/>
              </w:rPr>
            </w:pPr>
          </w:p>
        </w:tc>
        <w:tc>
          <w:tcPr>
            <w:tcW w:w="880" w:type="dxa"/>
            <w:vAlign w:val="center"/>
          </w:tcPr>
          <w:p w:rsidR="000867F1" w:rsidRDefault="000867F1" w:rsidP="00C70E89">
            <w:pPr>
              <w:pStyle w:val="a6"/>
              <w:keepNext/>
              <w:spacing w:line="440" w:lineRule="exact"/>
              <w:ind w:left="63" w:right="63"/>
              <w:rPr>
                <w:rFonts w:ascii="宋体" w:hAnsi="宋体" w:cs="宋体"/>
                <w:color w:val="000000"/>
                <w:sz w:val="22"/>
                <w:szCs w:val="22"/>
              </w:rPr>
            </w:pPr>
          </w:p>
        </w:tc>
        <w:tc>
          <w:tcPr>
            <w:tcW w:w="1020" w:type="dxa"/>
            <w:vAlign w:val="center"/>
          </w:tcPr>
          <w:p w:rsidR="000867F1" w:rsidRDefault="000867F1" w:rsidP="00C70E89">
            <w:pPr>
              <w:pStyle w:val="a6"/>
              <w:keepNext/>
              <w:spacing w:line="440" w:lineRule="exact"/>
              <w:ind w:left="63" w:right="63"/>
              <w:rPr>
                <w:rFonts w:ascii="宋体" w:hAnsi="宋体" w:cs="宋体"/>
                <w:color w:val="000000"/>
                <w:sz w:val="22"/>
                <w:szCs w:val="22"/>
              </w:rPr>
            </w:pPr>
          </w:p>
        </w:tc>
        <w:tc>
          <w:tcPr>
            <w:tcW w:w="1480" w:type="dxa"/>
            <w:vAlign w:val="center"/>
          </w:tcPr>
          <w:p w:rsidR="000867F1" w:rsidRDefault="000867F1" w:rsidP="00C70E89">
            <w:pPr>
              <w:pStyle w:val="a6"/>
              <w:keepNext/>
              <w:spacing w:line="440" w:lineRule="exact"/>
              <w:ind w:left="63" w:right="63"/>
              <w:rPr>
                <w:rFonts w:ascii="宋体" w:hAnsi="宋体" w:cs="宋体"/>
                <w:color w:val="000000"/>
                <w:sz w:val="22"/>
                <w:szCs w:val="22"/>
              </w:rPr>
            </w:pPr>
          </w:p>
        </w:tc>
        <w:tc>
          <w:tcPr>
            <w:tcW w:w="1020" w:type="dxa"/>
            <w:vAlign w:val="center"/>
          </w:tcPr>
          <w:p w:rsidR="000867F1" w:rsidRDefault="000867F1" w:rsidP="00C70E89">
            <w:pPr>
              <w:pStyle w:val="a6"/>
              <w:keepNext/>
              <w:spacing w:line="440" w:lineRule="exact"/>
              <w:ind w:left="63" w:right="63"/>
              <w:rPr>
                <w:rFonts w:ascii="宋体" w:hAnsi="宋体" w:cs="宋体"/>
                <w:color w:val="000000"/>
                <w:sz w:val="22"/>
                <w:szCs w:val="22"/>
              </w:rPr>
            </w:pPr>
          </w:p>
        </w:tc>
        <w:tc>
          <w:tcPr>
            <w:tcW w:w="921" w:type="dxa"/>
            <w:vAlign w:val="center"/>
          </w:tcPr>
          <w:p w:rsidR="000867F1" w:rsidRDefault="000867F1" w:rsidP="00C70E89">
            <w:pPr>
              <w:pStyle w:val="a6"/>
              <w:keepNext/>
              <w:spacing w:line="440" w:lineRule="exact"/>
              <w:ind w:left="63" w:right="63"/>
              <w:rPr>
                <w:rFonts w:ascii="宋体" w:hAnsi="宋体" w:cs="宋体"/>
                <w:color w:val="000000"/>
                <w:sz w:val="22"/>
                <w:szCs w:val="22"/>
              </w:rPr>
            </w:pPr>
          </w:p>
        </w:tc>
      </w:tr>
      <w:tr w:rsidR="000867F1" w:rsidTr="00C70E89">
        <w:trPr>
          <w:trHeight w:val="567"/>
          <w:jc w:val="center"/>
        </w:trPr>
        <w:tc>
          <w:tcPr>
            <w:tcW w:w="1162" w:type="dxa"/>
          </w:tcPr>
          <w:p w:rsidR="000867F1" w:rsidRDefault="000867F1" w:rsidP="00C70E89">
            <w:pPr>
              <w:rPr>
                <w:rFonts w:ascii="宋体" w:hAnsi="宋体" w:cs="宋体"/>
                <w:color w:val="000000"/>
                <w:sz w:val="22"/>
                <w:szCs w:val="22"/>
              </w:rPr>
            </w:pPr>
          </w:p>
        </w:tc>
        <w:tc>
          <w:tcPr>
            <w:tcW w:w="1418" w:type="dxa"/>
          </w:tcPr>
          <w:p w:rsidR="000867F1" w:rsidRDefault="000867F1" w:rsidP="00C70E89">
            <w:pPr>
              <w:rPr>
                <w:rFonts w:ascii="宋体" w:hAnsi="宋体" w:cs="宋体"/>
                <w:color w:val="000000"/>
                <w:sz w:val="22"/>
                <w:szCs w:val="22"/>
              </w:rPr>
            </w:pPr>
          </w:p>
        </w:tc>
        <w:tc>
          <w:tcPr>
            <w:tcW w:w="850" w:type="dxa"/>
          </w:tcPr>
          <w:p w:rsidR="000867F1" w:rsidRDefault="000867F1" w:rsidP="00C70E89">
            <w:pPr>
              <w:rPr>
                <w:rFonts w:ascii="宋体" w:hAnsi="宋体" w:cs="宋体"/>
                <w:color w:val="000000"/>
                <w:sz w:val="22"/>
                <w:szCs w:val="22"/>
              </w:rPr>
            </w:pPr>
          </w:p>
        </w:tc>
        <w:tc>
          <w:tcPr>
            <w:tcW w:w="1058" w:type="dxa"/>
          </w:tcPr>
          <w:p w:rsidR="000867F1" w:rsidRDefault="000867F1" w:rsidP="00C70E89">
            <w:pPr>
              <w:rPr>
                <w:rFonts w:ascii="宋体" w:hAnsi="宋体" w:cs="宋体"/>
                <w:color w:val="000000"/>
                <w:sz w:val="22"/>
                <w:szCs w:val="22"/>
              </w:rPr>
            </w:pPr>
          </w:p>
        </w:tc>
        <w:tc>
          <w:tcPr>
            <w:tcW w:w="880" w:type="dxa"/>
          </w:tcPr>
          <w:p w:rsidR="000867F1" w:rsidRDefault="000867F1" w:rsidP="00C70E89">
            <w:pPr>
              <w:rPr>
                <w:rFonts w:ascii="宋体" w:hAnsi="宋体" w:cs="宋体"/>
                <w:color w:val="000000"/>
                <w:sz w:val="22"/>
                <w:szCs w:val="22"/>
              </w:rPr>
            </w:pPr>
          </w:p>
        </w:tc>
        <w:tc>
          <w:tcPr>
            <w:tcW w:w="1020" w:type="dxa"/>
          </w:tcPr>
          <w:p w:rsidR="000867F1" w:rsidRDefault="000867F1" w:rsidP="00C70E89">
            <w:pPr>
              <w:rPr>
                <w:rFonts w:ascii="宋体" w:hAnsi="宋体" w:cs="宋体"/>
                <w:color w:val="000000"/>
                <w:sz w:val="22"/>
                <w:szCs w:val="22"/>
              </w:rPr>
            </w:pPr>
          </w:p>
        </w:tc>
        <w:tc>
          <w:tcPr>
            <w:tcW w:w="1480" w:type="dxa"/>
          </w:tcPr>
          <w:p w:rsidR="000867F1" w:rsidRDefault="000867F1" w:rsidP="00C70E89">
            <w:pPr>
              <w:rPr>
                <w:rFonts w:ascii="宋体" w:hAnsi="宋体" w:cs="宋体"/>
                <w:color w:val="000000"/>
                <w:sz w:val="22"/>
                <w:szCs w:val="22"/>
              </w:rPr>
            </w:pPr>
          </w:p>
        </w:tc>
        <w:tc>
          <w:tcPr>
            <w:tcW w:w="1020" w:type="dxa"/>
          </w:tcPr>
          <w:p w:rsidR="000867F1" w:rsidRDefault="000867F1" w:rsidP="00C70E89">
            <w:pPr>
              <w:rPr>
                <w:rFonts w:ascii="宋体" w:hAnsi="宋体" w:cs="宋体"/>
                <w:color w:val="000000"/>
                <w:sz w:val="22"/>
                <w:szCs w:val="22"/>
              </w:rPr>
            </w:pPr>
          </w:p>
        </w:tc>
        <w:tc>
          <w:tcPr>
            <w:tcW w:w="921" w:type="dxa"/>
          </w:tcPr>
          <w:p w:rsidR="000867F1" w:rsidRDefault="000867F1" w:rsidP="00C70E89">
            <w:pPr>
              <w:rPr>
                <w:rFonts w:ascii="宋体" w:hAnsi="宋体" w:cs="宋体"/>
                <w:color w:val="000000"/>
                <w:sz w:val="22"/>
                <w:szCs w:val="22"/>
              </w:rPr>
            </w:pPr>
          </w:p>
        </w:tc>
      </w:tr>
      <w:tr w:rsidR="000867F1" w:rsidTr="00C70E89">
        <w:trPr>
          <w:trHeight w:val="567"/>
          <w:jc w:val="center"/>
        </w:trPr>
        <w:tc>
          <w:tcPr>
            <w:tcW w:w="1162" w:type="dxa"/>
            <w:vAlign w:val="center"/>
          </w:tcPr>
          <w:p w:rsidR="000867F1" w:rsidRDefault="000867F1" w:rsidP="00C70E89">
            <w:pPr>
              <w:pStyle w:val="a6"/>
              <w:keepNext/>
              <w:spacing w:line="440" w:lineRule="exact"/>
              <w:ind w:left="63" w:right="63"/>
              <w:rPr>
                <w:rFonts w:ascii="宋体" w:hAnsi="宋体" w:cs="宋体"/>
                <w:color w:val="000000"/>
                <w:sz w:val="22"/>
                <w:szCs w:val="22"/>
              </w:rPr>
            </w:pPr>
          </w:p>
        </w:tc>
        <w:tc>
          <w:tcPr>
            <w:tcW w:w="1418" w:type="dxa"/>
            <w:vAlign w:val="center"/>
          </w:tcPr>
          <w:p w:rsidR="000867F1" w:rsidRDefault="000867F1" w:rsidP="00C70E89">
            <w:pPr>
              <w:pStyle w:val="a6"/>
              <w:keepNext/>
              <w:spacing w:line="440" w:lineRule="exact"/>
              <w:ind w:left="63" w:right="63"/>
              <w:rPr>
                <w:rFonts w:ascii="宋体" w:hAnsi="宋体" w:cs="宋体"/>
                <w:color w:val="000000"/>
                <w:sz w:val="22"/>
                <w:szCs w:val="22"/>
              </w:rPr>
            </w:pPr>
          </w:p>
        </w:tc>
        <w:tc>
          <w:tcPr>
            <w:tcW w:w="850" w:type="dxa"/>
            <w:vAlign w:val="center"/>
          </w:tcPr>
          <w:p w:rsidR="000867F1" w:rsidRDefault="000867F1" w:rsidP="00C70E89">
            <w:pPr>
              <w:pStyle w:val="a6"/>
              <w:keepNext/>
              <w:spacing w:line="440" w:lineRule="exact"/>
              <w:ind w:left="63" w:right="63"/>
              <w:rPr>
                <w:rFonts w:ascii="宋体" w:hAnsi="宋体" w:cs="宋体"/>
                <w:color w:val="000000"/>
                <w:sz w:val="22"/>
                <w:szCs w:val="22"/>
              </w:rPr>
            </w:pPr>
          </w:p>
        </w:tc>
        <w:tc>
          <w:tcPr>
            <w:tcW w:w="1058" w:type="dxa"/>
            <w:vAlign w:val="center"/>
          </w:tcPr>
          <w:p w:rsidR="000867F1" w:rsidRDefault="000867F1" w:rsidP="00C70E89">
            <w:pPr>
              <w:pStyle w:val="a6"/>
              <w:keepNext/>
              <w:spacing w:line="440" w:lineRule="exact"/>
              <w:ind w:left="63" w:right="63"/>
              <w:rPr>
                <w:rFonts w:ascii="宋体" w:hAnsi="宋体" w:cs="宋体"/>
                <w:color w:val="000000"/>
                <w:sz w:val="22"/>
                <w:szCs w:val="22"/>
              </w:rPr>
            </w:pPr>
          </w:p>
        </w:tc>
        <w:tc>
          <w:tcPr>
            <w:tcW w:w="880" w:type="dxa"/>
            <w:vAlign w:val="center"/>
          </w:tcPr>
          <w:p w:rsidR="000867F1" w:rsidRDefault="000867F1" w:rsidP="00C70E89">
            <w:pPr>
              <w:pStyle w:val="a6"/>
              <w:keepNext/>
              <w:spacing w:line="440" w:lineRule="exact"/>
              <w:ind w:left="63" w:right="63"/>
              <w:rPr>
                <w:rFonts w:ascii="宋体" w:hAnsi="宋体" w:cs="宋体"/>
                <w:color w:val="000000"/>
                <w:sz w:val="22"/>
                <w:szCs w:val="22"/>
              </w:rPr>
            </w:pPr>
          </w:p>
        </w:tc>
        <w:tc>
          <w:tcPr>
            <w:tcW w:w="1020" w:type="dxa"/>
            <w:vAlign w:val="center"/>
          </w:tcPr>
          <w:p w:rsidR="000867F1" w:rsidRDefault="000867F1" w:rsidP="00C70E89">
            <w:pPr>
              <w:pStyle w:val="a6"/>
              <w:keepNext/>
              <w:spacing w:line="440" w:lineRule="exact"/>
              <w:ind w:left="63" w:right="63"/>
              <w:rPr>
                <w:rFonts w:ascii="宋体" w:hAnsi="宋体" w:cs="宋体"/>
                <w:color w:val="000000"/>
                <w:sz w:val="22"/>
                <w:szCs w:val="22"/>
              </w:rPr>
            </w:pPr>
          </w:p>
        </w:tc>
        <w:tc>
          <w:tcPr>
            <w:tcW w:w="1480" w:type="dxa"/>
            <w:vAlign w:val="center"/>
          </w:tcPr>
          <w:p w:rsidR="000867F1" w:rsidRDefault="000867F1" w:rsidP="00C70E89">
            <w:pPr>
              <w:pStyle w:val="a6"/>
              <w:keepNext/>
              <w:spacing w:line="440" w:lineRule="exact"/>
              <w:ind w:left="63" w:right="63"/>
              <w:rPr>
                <w:rFonts w:ascii="宋体" w:hAnsi="宋体" w:cs="宋体"/>
                <w:color w:val="000000"/>
                <w:sz w:val="22"/>
                <w:szCs w:val="22"/>
              </w:rPr>
            </w:pPr>
          </w:p>
        </w:tc>
        <w:tc>
          <w:tcPr>
            <w:tcW w:w="1020" w:type="dxa"/>
            <w:vAlign w:val="center"/>
          </w:tcPr>
          <w:p w:rsidR="000867F1" w:rsidRDefault="000867F1" w:rsidP="00C70E89">
            <w:pPr>
              <w:pStyle w:val="a6"/>
              <w:keepNext/>
              <w:spacing w:line="440" w:lineRule="exact"/>
              <w:ind w:left="63" w:right="63"/>
              <w:rPr>
                <w:rFonts w:ascii="宋体" w:hAnsi="宋体" w:cs="宋体"/>
                <w:color w:val="000000"/>
                <w:sz w:val="22"/>
                <w:szCs w:val="22"/>
              </w:rPr>
            </w:pPr>
          </w:p>
        </w:tc>
        <w:tc>
          <w:tcPr>
            <w:tcW w:w="921" w:type="dxa"/>
            <w:vAlign w:val="center"/>
          </w:tcPr>
          <w:p w:rsidR="000867F1" w:rsidRDefault="000867F1" w:rsidP="00C70E89">
            <w:pPr>
              <w:pStyle w:val="a6"/>
              <w:keepNext/>
              <w:spacing w:line="440" w:lineRule="exact"/>
              <w:ind w:left="63" w:right="63"/>
              <w:rPr>
                <w:rFonts w:ascii="宋体" w:hAnsi="宋体" w:cs="宋体"/>
                <w:color w:val="000000"/>
                <w:sz w:val="22"/>
                <w:szCs w:val="22"/>
              </w:rPr>
            </w:pPr>
          </w:p>
        </w:tc>
      </w:tr>
      <w:tr w:rsidR="000867F1" w:rsidTr="00C70E89">
        <w:trPr>
          <w:trHeight w:val="567"/>
          <w:jc w:val="center"/>
        </w:trPr>
        <w:tc>
          <w:tcPr>
            <w:tcW w:w="1162" w:type="dxa"/>
          </w:tcPr>
          <w:p w:rsidR="000867F1" w:rsidRDefault="000867F1" w:rsidP="00C70E89">
            <w:pPr>
              <w:rPr>
                <w:rFonts w:ascii="宋体" w:hAnsi="宋体" w:cs="宋体"/>
                <w:color w:val="000000"/>
                <w:sz w:val="22"/>
                <w:szCs w:val="22"/>
              </w:rPr>
            </w:pPr>
          </w:p>
        </w:tc>
        <w:tc>
          <w:tcPr>
            <w:tcW w:w="1418" w:type="dxa"/>
          </w:tcPr>
          <w:p w:rsidR="000867F1" w:rsidRDefault="000867F1" w:rsidP="00C70E89">
            <w:pPr>
              <w:rPr>
                <w:rFonts w:ascii="宋体" w:hAnsi="宋体" w:cs="宋体"/>
                <w:color w:val="000000"/>
                <w:sz w:val="22"/>
                <w:szCs w:val="22"/>
              </w:rPr>
            </w:pPr>
          </w:p>
        </w:tc>
        <w:tc>
          <w:tcPr>
            <w:tcW w:w="850" w:type="dxa"/>
          </w:tcPr>
          <w:p w:rsidR="000867F1" w:rsidRDefault="000867F1" w:rsidP="00C70E89">
            <w:pPr>
              <w:rPr>
                <w:rFonts w:ascii="宋体" w:hAnsi="宋体" w:cs="宋体"/>
                <w:color w:val="000000"/>
                <w:sz w:val="22"/>
                <w:szCs w:val="22"/>
              </w:rPr>
            </w:pPr>
          </w:p>
        </w:tc>
        <w:tc>
          <w:tcPr>
            <w:tcW w:w="1058" w:type="dxa"/>
          </w:tcPr>
          <w:p w:rsidR="000867F1" w:rsidRDefault="000867F1" w:rsidP="00C70E89">
            <w:pPr>
              <w:rPr>
                <w:rFonts w:ascii="宋体" w:hAnsi="宋体" w:cs="宋体"/>
                <w:color w:val="000000"/>
                <w:sz w:val="22"/>
                <w:szCs w:val="22"/>
              </w:rPr>
            </w:pPr>
          </w:p>
        </w:tc>
        <w:tc>
          <w:tcPr>
            <w:tcW w:w="880" w:type="dxa"/>
          </w:tcPr>
          <w:p w:rsidR="000867F1" w:rsidRDefault="000867F1" w:rsidP="00C70E89">
            <w:pPr>
              <w:rPr>
                <w:rFonts w:ascii="宋体" w:hAnsi="宋体" w:cs="宋体"/>
                <w:color w:val="000000"/>
                <w:sz w:val="22"/>
                <w:szCs w:val="22"/>
              </w:rPr>
            </w:pPr>
          </w:p>
        </w:tc>
        <w:tc>
          <w:tcPr>
            <w:tcW w:w="1020" w:type="dxa"/>
          </w:tcPr>
          <w:p w:rsidR="000867F1" w:rsidRDefault="000867F1" w:rsidP="00C70E89">
            <w:pPr>
              <w:rPr>
                <w:rFonts w:ascii="宋体" w:hAnsi="宋体" w:cs="宋体"/>
                <w:color w:val="000000"/>
                <w:sz w:val="22"/>
                <w:szCs w:val="22"/>
              </w:rPr>
            </w:pPr>
          </w:p>
        </w:tc>
        <w:tc>
          <w:tcPr>
            <w:tcW w:w="1480" w:type="dxa"/>
          </w:tcPr>
          <w:p w:rsidR="000867F1" w:rsidRDefault="000867F1" w:rsidP="00C70E89">
            <w:pPr>
              <w:rPr>
                <w:rFonts w:ascii="宋体" w:hAnsi="宋体" w:cs="宋体"/>
                <w:color w:val="000000"/>
                <w:sz w:val="22"/>
                <w:szCs w:val="22"/>
              </w:rPr>
            </w:pPr>
          </w:p>
        </w:tc>
        <w:tc>
          <w:tcPr>
            <w:tcW w:w="1020" w:type="dxa"/>
          </w:tcPr>
          <w:p w:rsidR="000867F1" w:rsidRDefault="000867F1" w:rsidP="00C70E89">
            <w:pPr>
              <w:rPr>
                <w:rFonts w:ascii="宋体" w:hAnsi="宋体" w:cs="宋体"/>
                <w:color w:val="000000"/>
                <w:sz w:val="22"/>
                <w:szCs w:val="22"/>
              </w:rPr>
            </w:pPr>
          </w:p>
        </w:tc>
        <w:tc>
          <w:tcPr>
            <w:tcW w:w="921" w:type="dxa"/>
          </w:tcPr>
          <w:p w:rsidR="000867F1" w:rsidRDefault="000867F1" w:rsidP="00C70E89">
            <w:pPr>
              <w:rPr>
                <w:rFonts w:ascii="宋体" w:hAnsi="宋体" w:cs="宋体"/>
                <w:color w:val="000000"/>
                <w:sz w:val="22"/>
                <w:szCs w:val="22"/>
              </w:rPr>
            </w:pPr>
          </w:p>
        </w:tc>
      </w:tr>
      <w:tr w:rsidR="000867F1" w:rsidTr="00C70E89">
        <w:trPr>
          <w:trHeight w:val="567"/>
          <w:jc w:val="center"/>
        </w:trPr>
        <w:tc>
          <w:tcPr>
            <w:tcW w:w="1162" w:type="dxa"/>
          </w:tcPr>
          <w:p w:rsidR="000867F1" w:rsidRDefault="000867F1" w:rsidP="00C70E89">
            <w:pPr>
              <w:rPr>
                <w:rFonts w:ascii="宋体" w:hAnsi="宋体" w:cs="宋体"/>
                <w:color w:val="000000"/>
                <w:sz w:val="22"/>
                <w:szCs w:val="22"/>
              </w:rPr>
            </w:pPr>
          </w:p>
        </w:tc>
        <w:tc>
          <w:tcPr>
            <w:tcW w:w="1418" w:type="dxa"/>
          </w:tcPr>
          <w:p w:rsidR="000867F1" w:rsidRDefault="000867F1" w:rsidP="00C70E89">
            <w:pPr>
              <w:rPr>
                <w:rFonts w:ascii="宋体" w:hAnsi="宋体" w:cs="宋体"/>
                <w:color w:val="000000"/>
                <w:sz w:val="22"/>
                <w:szCs w:val="22"/>
              </w:rPr>
            </w:pPr>
          </w:p>
        </w:tc>
        <w:tc>
          <w:tcPr>
            <w:tcW w:w="850" w:type="dxa"/>
          </w:tcPr>
          <w:p w:rsidR="000867F1" w:rsidRDefault="000867F1" w:rsidP="00C70E89">
            <w:pPr>
              <w:rPr>
                <w:rFonts w:ascii="宋体" w:hAnsi="宋体" w:cs="宋体"/>
                <w:color w:val="000000"/>
                <w:sz w:val="22"/>
                <w:szCs w:val="22"/>
              </w:rPr>
            </w:pPr>
          </w:p>
        </w:tc>
        <w:tc>
          <w:tcPr>
            <w:tcW w:w="1058" w:type="dxa"/>
          </w:tcPr>
          <w:p w:rsidR="000867F1" w:rsidRDefault="000867F1" w:rsidP="00C70E89">
            <w:pPr>
              <w:rPr>
                <w:rFonts w:ascii="宋体" w:hAnsi="宋体" w:cs="宋体"/>
                <w:color w:val="000000"/>
                <w:sz w:val="22"/>
                <w:szCs w:val="22"/>
              </w:rPr>
            </w:pPr>
          </w:p>
        </w:tc>
        <w:tc>
          <w:tcPr>
            <w:tcW w:w="880" w:type="dxa"/>
          </w:tcPr>
          <w:p w:rsidR="000867F1" w:rsidRDefault="000867F1" w:rsidP="00C70E89">
            <w:pPr>
              <w:rPr>
                <w:rFonts w:ascii="宋体" w:hAnsi="宋体" w:cs="宋体"/>
                <w:color w:val="000000"/>
                <w:sz w:val="22"/>
                <w:szCs w:val="22"/>
              </w:rPr>
            </w:pPr>
          </w:p>
        </w:tc>
        <w:tc>
          <w:tcPr>
            <w:tcW w:w="1020" w:type="dxa"/>
          </w:tcPr>
          <w:p w:rsidR="000867F1" w:rsidRDefault="000867F1" w:rsidP="00C70E89">
            <w:pPr>
              <w:rPr>
                <w:rFonts w:ascii="宋体" w:hAnsi="宋体" w:cs="宋体"/>
                <w:color w:val="000000"/>
                <w:sz w:val="22"/>
                <w:szCs w:val="22"/>
              </w:rPr>
            </w:pPr>
          </w:p>
        </w:tc>
        <w:tc>
          <w:tcPr>
            <w:tcW w:w="1480" w:type="dxa"/>
          </w:tcPr>
          <w:p w:rsidR="000867F1" w:rsidRDefault="000867F1" w:rsidP="00C70E89">
            <w:pPr>
              <w:rPr>
                <w:rFonts w:ascii="宋体" w:hAnsi="宋体" w:cs="宋体"/>
                <w:color w:val="000000"/>
                <w:sz w:val="22"/>
                <w:szCs w:val="22"/>
              </w:rPr>
            </w:pPr>
          </w:p>
        </w:tc>
        <w:tc>
          <w:tcPr>
            <w:tcW w:w="1020" w:type="dxa"/>
          </w:tcPr>
          <w:p w:rsidR="000867F1" w:rsidRDefault="000867F1" w:rsidP="00C70E89">
            <w:pPr>
              <w:rPr>
                <w:rFonts w:ascii="宋体" w:hAnsi="宋体" w:cs="宋体"/>
                <w:color w:val="000000"/>
                <w:sz w:val="22"/>
                <w:szCs w:val="22"/>
              </w:rPr>
            </w:pPr>
          </w:p>
        </w:tc>
        <w:tc>
          <w:tcPr>
            <w:tcW w:w="921" w:type="dxa"/>
          </w:tcPr>
          <w:p w:rsidR="000867F1" w:rsidRDefault="000867F1" w:rsidP="00C70E89">
            <w:pPr>
              <w:rPr>
                <w:rFonts w:ascii="宋体" w:hAnsi="宋体" w:cs="宋体"/>
                <w:color w:val="000000"/>
                <w:sz w:val="22"/>
                <w:szCs w:val="22"/>
              </w:rPr>
            </w:pPr>
          </w:p>
        </w:tc>
      </w:tr>
      <w:tr w:rsidR="000867F1" w:rsidTr="00C70E89">
        <w:trPr>
          <w:trHeight w:val="567"/>
          <w:jc w:val="center"/>
        </w:trPr>
        <w:tc>
          <w:tcPr>
            <w:tcW w:w="1162" w:type="dxa"/>
          </w:tcPr>
          <w:p w:rsidR="000867F1" w:rsidRDefault="000867F1" w:rsidP="00C70E89">
            <w:pPr>
              <w:rPr>
                <w:rFonts w:ascii="宋体" w:hAnsi="宋体" w:cs="宋体"/>
                <w:color w:val="000000"/>
                <w:sz w:val="22"/>
                <w:szCs w:val="22"/>
              </w:rPr>
            </w:pPr>
          </w:p>
        </w:tc>
        <w:tc>
          <w:tcPr>
            <w:tcW w:w="1418" w:type="dxa"/>
          </w:tcPr>
          <w:p w:rsidR="000867F1" w:rsidRDefault="000867F1" w:rsidP="00C70E89">
            <w:pPr>
              <w:rPr>
                <w:rFonts w:ascii="宋体" w:hAnsi="宋体" w:cs="宋体"/>
                <w:color w:val="000000"/>
                <w:sz w:val="22"/>
                <w:szCs w:val="22"/>
              </w:rPr>
            </w:pPr>
          </w:p>
        </w:tc>
        <w:tc>
          <w:tcPr>
            <w:tcW w:w="850" w:type="dxa"/>
          </w:tcPr>
          <w:p w:rsidR="000867F1" w:rsidRDefault="000867F1" w:rsidP="00C70E89">
            <w:pPr>
              <w:rPr>
                <w:rFonts w:ascii="宋体" w:hAnsi="宋体" w:cs="宋体"/>
                <w:color w:val="000000"/>
                <w:sz w:val="22"/>
                <w:szCs w:val="22"/>
              </w:rPr>
            </w:pPr>
          </w:p>
        </w:tc>
        <w:tc>
          <w:tcPr>
            <w:tcW w:w="1058" w:type="dxa"/>
          </w:tcPr>
          <w:p w:rsidR="000867F1" w:rsidRDefault="000867F1" w:rsidP="00C70E89">
            <w:pPr>
              <w:rPr>
                <w:rFonts w:ascii="宋体" w:hAnsi="宋体" w:cs="宋体"/>
                <w:color w:val="000000"/>
                <w:sz w:val="22"/>
                <w:szCs w:val="22"/>
              </w:rPr>
            </w:pPr>
          </w:p>
        </w:tc>
        <w:tc>
          <w:tcPr>
            <w:tcW w:w="880" w:type="dxa"/>
          </w:tcPr>
          <w:p w:rsidR="000867F1" w:rsidRDefault="000867F1" w:rsidP="00C70E89">
            <w:pPr>
              <w:rPr>
                <w:rFonts w:ascii="宋体" w:hAnsi="宋体" w:cs="宋体"/>
                <w:color w:val="000000"/>
                <w:sz w:val="22"/>
                <w:szCs w:val="22"/>
              </w:rPr>
            </w:pPr>
          </w:p>
        </w:tc>
        <w:tc>
          <w:tcPr>
            <w:tcW w:w="1020" w:type="dxa"/>
          </w:tcPr>
          <w:p w:rsidR="000867F1" w:rsidRDefault="000867F1" w:rsidP="00C70E89">
            <w:pPr>
              <w:rPr>
                <w:rFonts w:ascii="宋体" w:hAnsi="宋体" w:cs="宋体"/>
                <w:color w:val="000000"/>
                <w:sz w:val="22"/>
                <w:szCs w:val="22"/>
              </w:rPr>
            </w:pPr>
          </w:p>
        </w:tc>
        <w:tc>
          <w:tcPr>
            <w:tcW w:w="1480" w:type="dxa"/>
          </w:tcPr>
          <w:p w:rsidR="000867F1" w:rsidRDefault="000867F1" w:rsidP="00C70E89">
            <w:pPr>
              <w:rPr>
                <w:rFonts w:ascii="宋体" w:hAnsi="宋体" w:cs="宋体"/>
                <w:color w:val="000000"/>
                <w:sz w:val="22"/>
                <w:szCs w:val="22"/>
              </w:rPr>
            </w:pPr>
          </w:p>
        </w:tc>
        <w:tc>
          <w:tcPr>
            <w:tcW w:w="1020" w:type="dxa"/>
          </w:tcPr>
          <w:p w:rsidR="000867F1" w:rsidRDefault="000867F1" w:rsidP="00C70E89">
            <w:pPr>
              <w:rPr>
                <w:rFonts w:ascii="宋体" w:hAnsi="宋体" w:cs="宋体"/>
                <w:color w:val="000000"/>
                <w:sz w:val="22"/>
                <w:szCs w:val="22"/>
              </w:rPr>
            </w:pPr>
          </w:p>
        </w:tc>
        <w:tc>
          <w:tcPr>
            <w:tcW w:w="921" w:type="dxa"/>
          </w:tcPr>
          <w:p w:rsidR="000867F1" w:rsidRDefault="000867F1" w:rsidP="00C70E89">
            <w:pPr>
              <w:rPr>
                <w:rFonts w:ascii="宋体" w:hAnsi="宋体" w:cs="宋体"/>
                <w:color w:val="000000"/>
                <w:sz w:val="22"/>
                <w:szCs w:val="22"/>
              </w:rPr>
            </w:pPr>
          </w:p>
        </w:tc>
      </w:tr>
      <w:tr w:rsidR="000867F1" w:rsidTr="00C70E89">
        <w:trPr>
          <w:trHeight w:val="567"/>
          <w:jc w:val="center"/>
        </w:trPr>
        <w:tc>
          <w:tcPr>
            <w:tcW w:w="1162" w:type="dxa"/>
          </w:tcPr>
          <w:p w:rsidR="000867F1" w:rsidRDefault="000867F1" w:rsidP="00C70E89">
            <w:pPr>
              <w:rPr>
                <w:rFonts w:ascii="宋体" w:hAnsi="宋体" w:cs="宋体"/>
                <w:color w:val="000000"/>
                <w:sz w:val="22"/>
                <w:szCs w:val="22"/>
              </w:rPr>
            </w:pPr>
          </w:p>
        </w:tc>
        <w:tc>
          <w:tcPr>
            <w:tcW w:w="1418" w:type="dxa"/>
          </w:tcPr>
          <w:p w:rsidR="000867F1" w:rsidRDefault="000867F1" w:rsidP="00C70E89">
            <w:pPr>
              <w:rPr>
                <w:rFonts w:ascii="宋体" w:hAnsi="宋体" w:cs="宋体"/>
                <w:color w:val="000000"/>
                <w:sz w:val="22"/>
                <w:szCs w:val="22"/>
              </w:rPr>
            </w:pPr>
          </w:p>
        </w:tc>
        <w:tc>
          <w:tcPr>
            <w:tcW w:w="850" w:type="dxa"/>
          </w:tcPr>
          <w:p w:rsidR="000867F1" w:rsidRDefault="000867F1" w:rsidP="00C70E89">
            <w:pPr>
              <w:rPr>
                <w:rFonts w:ascii="宋体" w:hAnsi="宋体" w:cs="宋体"/>
                <w:color w:val="000000"/>
                <w:sz w:val="22"/>
                <w:szCs w:val="22"/>
              </w:rPr>
            </w:pPr>
          </w:p>
        </w:tc>
        <w:tc>
          <w:tcPr>
            <w:tcW w:w="1058" w:type="dxa"/>
          </w:tcPr>
          <w:p w:rsidR="000867F1" w:rsidRDefault="000867F1" w:rsidP="00C70E89">
            <w:pPr>
              <w:rPr>
                <w:rFonts w:ascii="宋体" w:hAnsi="宋体" w:cs="宋体"/>
                <w:color w:val="000000"/>
                <w:sz w:val="22"/>
                <w:szCs w:val="22"/>
              </w:rPr>
            </w:pPr>
          </w:p>
        </w:tc>
        <w:tc>
          <w:tcPr>
            <w:tcW w:w="880" w:type="dxa"/>
          </w:tcPr>
          <w:p w:rsidR="000867F1" w:rsidRDefault="000867F1" w:rsidP="00C70E89">
            <w:pPr>
              <w:rPr>
                <w:rFonts w:ascii="宋体" w:hAnsi="宋体" w:cs="宋体"/>
                <w:color w:val="000000"/>
                <w:sz w:val="22"/>
                <w:szCs w:val="22"/>
              </w:rPr>
            </w:pPr>
          </w:p>
        </w:tc>
        <w:tc>
          <w:tcPr>
            <w:tcW w:w="1020" w:type="dxa"/>
          </w:tcPr>
          <w:p w:rsidR="000867F1" w:rsidRDefault="000867F1" w:rsidP="00C70E89">
            <w:pPr>
              <w:rPr>
                <w:rFonts w:ascii="宋体" w:hAnsi="宋体" w:cs="宋体"/>
                <w:color w:val="000000"/>
                <w:sz w:val="22"/>
                <w:szCs w:val="22"/>
              </w:rPr>
            </w:pPr>
          </w:p>
        </w:tc>
        <w:tc>
          <w:tcPr>
            <w:tcW w:w="1480" w:type="dxa"/>
          </w:tcPr>
          <w:p w:rsidR="000867F1" w:rsidRDefault="000867F1" w:rsidP="00C70E89">
            <w:pPr>
              <w:rPr>
                <w:rFonts w:ascii="宋体" w:hAnsi="宋体" w:cs="宋体"/>
                <w:color w:val="000000"/>
                <w:sz w:val="22"/>
                <w:szCs w:val="22"/>
              </w:rPr>
            </w:pPr>
          </w:p>
        </w:tc>
        <w:tc>
          <w:tcPr>
            <w:tcW w:w="1020" w:type="dxa"/>
          </w:tcPr>
          <w:p w:rsidR="000867F1" w:rsidRDefault="000867F1" w:rsidP="00C70E89">
            <w:pPr>
              <w:rPr>
                <w:rFonts w:ascii="宋体" w:hAnsi="宋体" w:cs="宋体"/>
                <w:color w:val="000000"/>
                <w:sz w:val="22"/>
                <w:szCs w:val="22"/>
              </w:rPr>
            </w:pPr>
          </w:p>
        </w:tc>
        <w:tc>
          <w:tcPr>
            <w:tcW w:w="921" w:type="dxa"/>
          </w:tcPr>
          <w:p w:rsidR="000867F1" w:rsidRDefault="000867F1" w:rsidP="00C70E89">
            <w:pPr>
              <w:rPr>
                <w:rFonts w:ascii="宋体" w:hAnsi="宋体" w:cs="宋体"/>
                <w:color w:val="000000"/>
                <w:sz w:val="22"/>
                <w:szCs w:val="22"/>
              </w:rPr>
            </w:pPr>
          </w:p>
        </w:tc>
      </w:tr>
      <w:tr w:rsidR="000867F1" w:rsidTr="00C70E89">
        <w:trPr>
          <w:trHeight w:val="567"/>
          <w:jc w:val="center"/>
        </w:trPr>
        <w:tc>
          <w:tcPr>
            <w:tcW w:w="1162" w:type="dxa"/>
          </w:tcPr>
          <w:p w:rsidR="000867F1" w:rsidRDefault="000867F1" w:rsidP="00C70E89">
            <w:pPr>
              <w:rPr>
                <w:rFonts w:ascii="宋体" w:hAnsi="宋体" w:cs="宋体"/>
                <w:color w:val="000000"/>
                <w:sz w:val="22"/>
                <w:szCs w:val="22"/>
              </w:rPr>
            </w:pPr>
          </w:p>
        </w:tc>
        <w:tc>
          <w:tcPr>
            <w:tcW w:w="1418" w:type="dxa"/>
          </w:tcPr>
          <w:p w:rsidR="000867F1" w:rsidRDefault="000867F1" w:rsidP="00C70E89">
            <w:pPr>
              <w:rPr>
                <w:rFonts w:ascii="宋体" w:hAnsi="宋体" w:cs="宋体"/>
                <w:color w:val="000000"/>
                <w:sz w:val="22"/>
                <w:szCs w:val="22"/>
              </w:rPr>
            </w:pPr>
          </w:p>
        </w:tc>
        <w:tc>
          <w:tcPr>
            <w:tcW w:w="850" w:type="dxa"/>
          </w:tcPr>
          <w:p w:rsidR="000867F1" w:rsidRDefault="000867F1" w:rsidP="00C70E89">
            <w:pPr>
              <w:rPr>
                <w:rFonts w:ascii="宋体" w:hAnsi="宋体" w:cs="宋体"/>
                <w:color w:val="000000"/>
                <w:sz w:val="22"/>
                <w:szCs w:val="22"/>
              </w:rPr>
            </w:pPr>
          </w:p>
        </w:tc>
        <w:tc>
          <w:tcPr>
            <w:tcW w:w="1058" w:type="dxa"/>
          </w:tcPr>
          <w:p w:rsidR="000867F1" w:rsidRDefault="000867F1" w:rsidP="00C70E89">
            <w:pPr>
              <w:rPr>
                <w:rFonts w:ascii="宋体" w:hAnsi="宋体" w:cs="宋体"/>
                <w:color w:val="000000"/>
                <w:sz w:val="22"/>
                <w:szCs w:val="22"/>
              </w:rPr>
            </w:pPr>
          </w:p>
        </w:tc>
        <w:tc>
          <w:tcPr>
            <w:tcW w:w="880" w:type="dxa"/>
          </w:tcPr>
          <w:p w:rsidR="000867F1" w:rsidRDefault="000867F1" w:rsidP="00C70E89">
            <w:pPr>
              <w:rPr>
                <w:rFonts w:ascii="宋体" w:hAnsi="宋体" w:cs="宋体"/>
                <w:color w:val="000000"/>
                <w:sz w:val="22"/>
                <w:szCs w:val="22"/>
              </w:rPr>
            </w:pPr>
          </w:p>
        </w:tc>
        <w:tc>
          <w:tcPr>
            <w:tcW w:w="1020" w:type="dxa"/>
          </w:tcPr>
          <w:p w:rsidR="000867F1" w:rsidRDefault="000867F1" w:rsidP="00C70E89">
            <w:pPr>
              <w:rPr>
                <w:rFonts w:ascii="宋体" w:hAnsi="宋体" w:cs="宋体"/>
                <w:color w:val="000000"/>
                <w:sz w:val="22"/>
                <w:szCs w:val="22"/>
              </w:rPr>
            </w:pPr>
          </w:p>
        </w:tc>
        <w:tc>
          <w:tcPr>
            <w:tcW w:w="1480" w:type="dxa"/>
          </w:tcPr>
          <w:p w:rsidR="000867F1" w:rsidRDefault="000867F1" w:rsidP="00C70E89">
            <w:pPr>
              <w:rPr>
                <w:rFonts w:ascii="宋体" w:hAnsi="宋体" w:cs="宋体"/>
                <w:color w:val="000000"/>
                <w:sz w:val="22"/>
                <w:szCs w:val="22"/>
              </w:rPr>
            </w:pPr>
          </w:p>
        </w:tc>
        <w:tc>
          <w:tcPr>
            <w:tcW w:w="1020" w:type="dxa"/>
          </w:tcPr>
          <w:p w:rsidR="000867F1" w:rsidRDefault="000867F1" w:rsidP="00C70E89">
            <w:pPr>
              <w:rPr>
                <w:rFonts w:ascii="宋体" w:hAnsi="宋体" w:cs="宋体"/>
                <w:color w:val="000000"/>
                <w:sz w:val="22"/>
                <w:szCs w:val="22"/>
              </w:rPr>
            </w:pPr>
          </w:p>
        </w:tc>
        <w:tc>
          <w:tcPr>
            <w:tcW w:w="921" w:type="dxa"/>
          </w:tcPr>
          <w:p w:rsidR="000867F1" w:rsidRDefault="000867F1" w:rsidP="00C70E89">
            <w:pPr>
              <w:rPr>
                <w:rFonts w:ascii="宋体" w:hAnsi="宋体" w:cs="宋体"/>
                <w:color w:val="000000"/>
                <w:sz w:val="22"/>
                <w:szCs w:val="22"/>
              </w:rPr>
            </w:pPr>
          </w:p>
        </w:tc>
      </w:tr>
      <w:tr w:rsidR="000867F1" w:rsidTr="00C70E89">
        <w:trPr>
          <w:trHeight w:val="567"/>
          <w:jc w:val="center"/>
        </w:trPr>
        <w:tc>
          <w:tcPr>
            <w:tcW w:w="1162" w:type="dxa"/>
          </w:tcPr>
          <w:p w:rsidR="000867F1" w:rsidRDefault="000867F1" w:rsidP="00C70E89">
            <w:pPr>
              <w:rPr>
                <w:rFonts w:ascii="宋体" w:hAnsi="宋体" w:cs="宋体"/>
                <w:color w:val="000000"/>
                <w:sz w:val="22"/>
                <w:szCs w:val="22"/>
              </w:rPr>
            </w:pPr>
          </w:p>
        </w:tc>
        <w:tc>
          <w:tcPr>
            <w:tcW w:w="1418" w:type="dxa"/>
          </w:tcPr>
          <w:p w:rsidR="000867F1" w:rsidRDefault="000867F1" w:rsidP="00C70E89">
            <w:pPr>
              <w:rPr>
                <w:rFonts w:ascii="宋体" w:hAnsi="宋体" w:cs="宋体"/>
                <w:color w:val="000000"/>
                <w:sz w:val="22"/>
                <w:szCs w:val="22"/>
              </w:rPr>
            </w:pPr>
          </w:p>
        </w:tc>
        <w:tc>
          <w:tcPr>
            <w:tcW w:w="850" w:type="dxa"/>
          </w:tcPr>
          <w:p w:rsidR="000867F1" w:rsidRDefault="000867F1" w:rsidP="00C70E89">
            <w:pPr>
              <w:rPr>
                <w:rFonts w:ascii="宋体" w:hAnsi="宋体" w:cs="宋体"/>
                <w:color w:val="000000"/>
                <w:sz w:val="22"/>
                <w:szCs w:val="22"/>
              </w:rPr>
            </w:pPr>
          </w:p>
        </w:tc>
        <w:tc>
          <w:tcPr>
            <w:tcW w:w="1058" w:type="dxa"/>
          </w:tcPr>
          <w:p w:rsidR="000867F1" w:rsidRDefault="000867F1" w:rsidP="00C70E89">
            <w:pPr>
              <w:rPr>
                <w:rFonts w:ascii="宋体" w:hAnsi="宋体" w:cs="宋体"/>
                <w:color w:val="000000"/>
                <w:sz w:val="22"/>
                <w:szCs w:val="22"/>
              </w:rPr>
            </w:pPr>
          </w:p>
        </w:tc>
        <w:tc>
          <w:tcPr>
            <w:tcW w:w="880" w:type="dxa"/>
          </w:tcPr>
          <w:p w:rsidR="000867F1" w:rsidRDefault="000867F1" w:rsidP="00C70E89">
            <w:pPr>
              <w:rPr>
                <w:rFonts w:ascii="宋体" w:hAnsi="宋体" w:cs="宋体"/>
                <w:color w:val="000000"/>
                <w:sz w:val="22"/>
                <w:szCs w:val="22"/>
              </w:rPr>
            </w:pPr>
          </w:p>
        </w:tc>
        <w:tc>
          <w:tcPr>
            <w:tcW w:w="1020" w:type="dxa"/>
          </w:tcPr>
          <w:p w:rsidR="000867F1" w:rsidRDefault="000867F1" w:rsidP="00C70E89">
            <w:pPr>
              <w:rPr>
                <w:rFonts w:ascii="宋体" w:hAnsi="宋体" w:cs="宋体"/>
                <w:color w:val="000000"/>
                <w:sz w:val="22"/>
                <w:szCs w:val="22"/>
              </w:rPr>
            </w:pPr>
          </w:p>
        </w:tc>
        <w:tc>
          <w:tcPr>
            <w:tcW w:w="1480" w:type="dxa"/>
          </w:tcPr>
          <w:p w:rsidR="000867F1" w:rsidRDefault="000867F1" w:rsidP="00C70E89">
            <w:pPr>
              <w:rPr>
                <w:rFonts w:ascii="宋体" w:hAnsi="宋体" w:cs="宋体"/>
                <w:color w:val="000000"/>
                <w:sz w:val="22"/>
                <w:szCs w:val="22"/>
              </w:rPr>
            </w:pPr>
          </w:p>
        </w:tc>
        <w:tc>
          <w:tcPr>
            <w:tcW w:w="1020" w:type="dxa"/>
          </w:tcPr>
          <w:p w:rsidR="000867F1" w:rsidRDefault="000867F1" w:rsidP="00C70E89">
            <w:pPr>
              <w:rPr>
                <w:rFonts w:ascii="宋体" w:hAnsi="宋体" w:cs="宋体"/>
                <w:color w:val="000000"/>
                <w:sz w:val="22"/>
                <w:szCs w:val="22"/>
              </w:rPr>
            </w:pPr>
          </w:p>
        </w:tc>
        <w:tc>
          <w:tcPr>
            <w:tcW w:w="921" w:type="dxa"/>
          </w:tcPr>
          <w:p w:rsidR="000867F1" w:rsidRDefault="000867F1" w:rsidP="00C70E89">
            <w:pPr>
              <w:rPr>
                <w:rFonts w:ascii="宋体" w:hAnsi="宋体" w:cs="宋体"/>
                <w:color w:val="000000"/>
                <w:sz w:val="22"/>
                <w:szCs w:val="22"/>
              </w:rPr>
            </w:pPr>
          </w:p>
        </w:tc>
      </w:tr>
      <w:tr w:rsidR="000867F1" w:rsidTr="00C70E89">
        <w:trPr>
          <w:trHeight w:val="567"/>
          <w:jc w:val="center"/>
        </w:trPr>
        <w:tc>
          <w:tcPr>
            <w:tcW w:w="1162" w:type="dxa"/>
          </w:tcPr>
          <w:p w:rsidR="000867F1" w:rsidRDefault="000867F1" w:rsidP="00C70E89">
            <w:pPr>
              <w:rPr>
                <w:rFonts w:ascii="宋体" w:hAnsi="宋体" w:cs="宋体"/>
                <w:color w:val="000000"/>
                <w:sz w:val="22"/>
                <w:szCs w:val="22"/>
              </w:rPr>
            </w:pPr>
          </w:p>
        </w:tc>
        <w:tc>
          <w:tcPr>
            <w:tcW w:w="1418" w:type="dxa"/>
          </w:tcPr>
          <w:p w:rsidR="000867F1" w:rsidRDefault="000867F1" w:rsidP="00C70E89">
            <w:pPr>
              <w:rPr>
                <w:rFonts w:ascii="宋体" w:hAnsi="宋体" w:cs="宋体"/>
                <w:color w:val="000000"/>
                <w:sz w:val="22"/>
                <w:szCs w:val="22"/>
              </w:rPr>
            </w:pPr>
          </w:p>
        </w:tc>
        <w:tc>
          <w:tcPr>
            <w:tcW w:w="850" w:type="dxa"/>
          </w:tcPr>
          <w:p w:rsidR="000867F1" w:rsidRDefault="000867F1" w:rsidP="00C70E89">
            <w:pPr>
              <w:rPr>
                <w:rFonts w:ascii="宋体" w:hAnsi="宋体" w:cs="宋体"/>
                <w:color w:val="000000"/>
                <w:sz w:val="22"/>
                <w:szCs w:val="22"/>
              </w:rPr>
            </w:pPr>
          </w:p>
        </w:tc>
        <w:tc>
          <w:tcPr>
            <w:tcW w:w="1058" w:type="dxa"/>
          </w:tcPr>
          <w:p w:rsidR="000867F1" w:rsidRDefault="000867F1" w:rsidP="00C70E89">
            <w:pPr>
              <w:rPr>
                <w:rFonts w:ascii="宋体" w:hAnsi="宋体" w:cs="宋体"/>
                <w:color w:val="000000"/>
                <w:sz w:val="22"/>
                <w:szCs w:val="22"/>
              </w:rPr>
            </w:pPr>
          </w:p>
        </w:tc>
        <w:tc>
          <w:tcPr>
            <w:tcW w:w="880" w:type="dxa"/>
          </w:tcPr>
          <w:p w:rsidR="000867F1" w:rsidRDefault="000867F1" w:rsidP="00C70E89">
            <w:pPr>
              <w:rPr>
                <w:rFonts w:ascii="宋体" w:hAnsi="宋体" w:cs="宋体"/>
                <w:color w:val="000000"/>
                <w:sz w:val="22"/>
                <w:szCs w:val="22"/>
              </w:rPr>
            </w:pPr>
          </w:p>
        </w:tc>
        <w:tc>
          <w:tcPr>
            <w:tcW w:w="1020" w:type="dxa"/>
          </w:tcPr>
          <w:p w:rsidR="000867F1" w:rsidRDefault="000867F1" w:rsidP="00C70E89">
            <w:pPr>
              <w:rPr>
                <w:rFonts w:ascii="宋体" w:hAnsi="宋体" w:cs="宋体"/>
                <w:color w:val="000000"/>
                <w:sz w:val="22"/>
                <w:szCs w:val="22"/>
              </w:rPr>
            </w:pPr>
          </w:p>
        </w:tc>
        <w:tc>
          <w:tcPr>
            <w:tcW w:w="1480" w:type="dxa"/>
          </w:tcPr>
          <w:p w:rsidR="000867F1" w:rsidRDefault="000867F1" w:rsidP="00C70E89">
            <w:pPr>
              <w:rPr>
                <w:rFonts w:ascii="宋体" w:hAnsi="宋体" w:cs="宋体"/>
                <w:color w:val="000000"/>
                <w:sz w:val="22"/>
                <w:szCs w:val="22"/>
              </w:rPr>
            </w:pPr>
          </w:p>
        </w:tc>
        <w:tc>
          <w:tcPr>
            <w:tcW w:w="1020" w:type="dxa"/>
          </w:tcPr>
          <w:p w:rsidR="000867F1" w:rsidRDefault="000867F1" w:rsidP="00C70E89">
            <w:pPr>
              <w:rPr>
                <w:rFonts w:ascii="宋体" w:hAnsi="宋体" w:cs="宋体"/>
                <w:color w:val="000000"/>
                <w:sz w:val="22"/>
                <w:szCs w:val="22"/>
              </w:rPr>
            </w:pPr>
          </w:p>
        </w:tc>
        <w:tc>
          <w:tcPr>
            <w:tcW w:w="921" w:type="dxa"/>
          </w:tcPr>
          <w:p w:rsidR="000867F1" w:rsidRDefault="000867F1" w:rsidP="00C70E89">
            <w:pPr>
              <w:rPr>
                <w:rFonts w:ascii="宋体" w:hAnsi="宋体" w:cs="宋体"/>
                <w:color w:val="000000"/>
                <w:sz w:val="22"/>
                <w:szCs w:val="22"/>
              </w:rPr>
            </w:pPr>
          </w:p>
        </w:tc>
      </w:tr>
      <w:tr w:rsidR="000867F1" w:rsidTr="00C70E89">
        <w:trPr>
          <w:trHeight w:val="567"/>
          <w:jc w:val="center"/>
        </w:trPr>
        <w:tc>
          <w:tcPr>
            <w:tcW w:w="1162" w:type="dxa"/>
          </w:tcPr>
          <w:p w:rsidR="000867F1" w:rsidRDefault="000867F1" w:rsidP="00C70E89">
            <w:pPr>
              <w:rPr>
                <w:rFonts w:ascii="宋体" w:hAnsi="宋体" w:cs="宋体"/>
                <w:color w:val="000000"/>
                <w:sz w:val="22"/>
                <w:szCs w:val="22"/>
              </w:rPr>
            </w:pPr>
          </w:p>
        </w:tc>
        <w:tc>
          <w:tcPr>
            <w:tcW w:w="1418" w:type="dxa"/>
          </w:tcPr>
          <w:p w:rsidR="000867F1" w:rsidRDefault="000867F1" w:rsidP="00C70E89">
            <w:pPr>
              <w:rPr>
                <w:rFonts w:ascii="宋体" w:hAnsi="宋体" w:cs="宋体"/>
                <w:color w:val="000000"/>
                <w:sz w:val="22"/>
                <w:szCs w:val="22"/>
              </w:rPr>
            </w:pPr>
          </w:p>
        </w:tc>
        <w:tc>
          <w:tcPr>
            <w:tcW w:w="850" w:type="dxa"/>
          </w:tcPr>
          <w:p w:rsidR="000867F1" w:rsidRDefault="000867F1" w:rsidP="00C70E89">
            <w:pPr>
              <w:rPr>
                <w:rFonts w:ascii="宋体" w:hAnsi="宋体" w:cs="宋体"/>
                <w:color w:val="000000"/>
                <w:sz w:val="22"/>
                <w:szCs w:val="22"/>
              </w:rPr>
            </w:pPr>
          </w:p>
        </w:tc>
        <w:tc>
          <w:tcPr>
            <w:tcW w:w="1058" w:type="dxa"/>
          </w:tcPr>
          <w:p w:rsidR="000867F1" w:rsidRDefault="000867F1" w:rsidP="00C70E89">
            <w:pPr>
              <w:rPr>
                <w:rFonts w:ascii="宋体" w:hAnsi="宋体" w:cs="宋体"/>
                <w:color w:val="000000"/>
                <w:sz w:val="22"/>
                <w:szCs w:val="22"/>
              </w:rPr>
            </w:pPr>
          </w:p>
        </w:tc>
        <w:tc>
          <w:tcPr>
            <w:tcW w:w="880" w:type="dxa"/>
          </w:tcPr>
          <w:p w:rsidR="000867F1" w:rsidRDefault="000867F1" w:rsidP="00C70E89">
            <w:pPr>
              <w:rPr>
                <w:rFonts w:ascii="宋体" w:hAnsi="宋体" w:cs="宋体"/>
                <w:color w:val="000000"/>
                <w:sz w:val="22"/>
                <w:szCs w:val="22"/>
              </w:rPr>
            </w:pPr>
          </w:p>
        </w:tc>
        <w:tc>
          <w:tcPr>
            <w:tcW w:w="1020" w:type="dxa"/>
          </w:tcPr>
          <w:p w:rsidR="000867F1" w:rsidRDefault="000867F1" w:rsidP="00C70E89">
            <w:pPr>
              <w:rPr>
                <w:rFonts w:ascii="宋体" w:hAnsi="宋体" w:cs="宋体"/>
                <w:color w:val="000000"/>
                <w:sz w:val="22"/>
                <w:szCs w:val="22"/>
              </w:rPr>
            </w:pPr>
          </w:p>
        </w:tc>
        <w:tc>
          <w:tcPr>
            <w:tcW w:w="1480" w:type="dxa"/>
          </w:tcPr>
          <w:p w:rsidR="000867F1" w:rsidRDefault="000867F1" w:rsidP="00C70E89">
            <w:pPr>
              <w:rPr>
                <w:rFonts w:ascii="宋体" w:hAnsi="宋体" w:cs="宋体"/>
                <w:color w:val="000000"/>
                <w:sz w:val="22"/>
                <w:szCs w:val="22"/>
              </w:rPr>
            </w:pPr>
          </w:p>
        </w:tc>
        <w:tc>
          <w:tcPr>
            <w:tcW w:w="1020" w:type="dxa"/>
          </w:tcPr>
          <w:p w:rsidR="000867F1" w:rsidRDefault="000867F1" w:rsidP="00C70E89">
            <w:pPr>
              <w:rPr>
                <w:rFonts w:ascii="宋体" w:hAnsi="宋体" w:cs="宋体"/>
                <w:color w:val="000000"/>
                <w:sz w:val="22"/>
                <w:szCs w:val="22"/>
              </w:rPr>
            </w:pPr>
          </w:p>
        </w:tc>
        <w:tc>
          <w:tcPr>
            <w:tcW w:w="921" w:type="dxa"/>
          </w:tcPr>
          <w:p w:rsidR="000867F1" w:rsidRDefault="000867F1" w:rsidP="00C70E89">
            <w:pPr>
              <w:rPr>
                <w:rFonts w:ascii="宋体" w:hAnsi="宋体" w:cs="宋体"/>
                <w:color w:val="000000"/>
                <w:sz w:val="22"/>
                <w:szCs w:val="22"/>
              </w:rPr>
            </w:pPr>
          </w:p>
        </w:tc>
      </w:tr>
      <w:tr w:rsidR="000867F1" w:rsidTr="00C70E89">
        <w:trPr>
          <w:trHeight w:val="567"/>
          <w:jc w:val="center"/>
        </w:trPr>
        <w:tc>
          <w:tcPr>
            <w:tcW w:w="1162" w:type="dxa"/>
          </w:tcPr>
          <w:p w:rsidR="000867F1" w:rsidRDefault="000867F1" w:rsidP="00C70E89">
            <w:pPr>
              <w:rPr>
                <w:rFonts w:ascii="宋体" w:hAnsi="宋体" w:cs="宋体"/>
                <w:color w:val="000000"/>
                <w:sz w:val="22"/>
                <w:szCs w:val="22"/>
              </w:rPr>
            </w:pPr>
          </w:p>
        </w:tc>
        <w:tc>
          <w:tcPr>
            <w:tcW w:w="1418" w:type="dxa"/>
          </w:tcPr>
          <w:p w:rsidR="000867F1" w:rsidRDefault="000867F1" w:rsidP="00C70E89">
            <w:pPr>
              <w:rPr>
                <w:rFonts w:ascii="宋体" w:hAnsi="宋体" w:cs="宋体"/>
                <w:color w:val="000000"/>
                <w:sz w:val="22"/>
                <w:szCs w:val="22"/>
              </w:rPr>
            </w:pPr>
          </w:p>
        </w:tc>
        <w:tc>
          <w:tcPr>
            <w:tcW w:w="850" w:type="dxa"/>
          </w:tcPr>
          <w:p w:rsidR="000867F1" w:rsidRDefault="000867F1" w:rsidP="00C70E89">
            <w:pPr>
              <w:rPr>
                <w:rFonts w:ascii="宋体" w:hAnsi="宋体" w:cs="宋体"/>
                <w:color w:val="000000"/>
                <w:sz w:val="22"/>
                <w:szCs w:val="22"/>
              </w:rPr>
            </w:pPr>
          </w:p>
        </w:tc>
        <w:tc>
          <w:tcPr>
            <w:tcW w:w="1058" w:type="dxa"/>
          </w:tcPr>
          <w:p w:rsidR="000867F1" w:rsidRDefault="000867F1" w:rsidP="00C70E89">
            <w:pPr>
              <w:rPr>
                <w:rFonts w:ascii="宋体" w:hAnsi="宋体" w:cs="宋体"/>
                <w:color w:val="000000"/>
                <w:sz w:val="22"/>
                <w:szCs w:val="22"/>
              </w:rPr>
            </w:pPr>
          </w:p>
        </w:tc>
        <w:tc>
          <w:tcPr>
            <w:tcW w:w="880" w:type="dxa"/>
          </w:tcPr>
          <w:p w:rsidR="000867F1" w:rsidRDefault="000867F1" w:rsidP="00C70E89">
            <w:pPr>
              <w:rPr>
                <w:rFonts w:ascii="宋体" w:hAnsi="宋体" w:cs="宋体"/>
                <w:color w:val="000000"/>
                <w:sz w:val="22"/>
                <w:szCs w:val="22"/>
              </w:rPr>
            </w:pPr>
          </w:p>
        </w:tc>
        <w:tc>
          <w:tcPr>
            <w:tcW w:w="1020" w:type="dxa"/>
          </w:tcPr>
          <w:p w:rsidR="000867F1" w:rsidRDefault="000867F1" w:rsidP="00C70E89">
            <w:pPr>
              <w:rPr>
                <w:rFonts w:ascii="宋体" w:hAnsi="宋体" w:cs="宋体"/>
                <w:color w:val="000000"/>
                <w:sz w:val="22"/>
                <w:szCs w:val="22"/>
              </w:rPr>
            </w:pPr>
          </w:p>
        </w:tc>
        <w:tc>
          <w:tcPr>
            <w:tcW w:w="1480" w:type="dxa"/>
          </w:tcPr>
          <w:p w:rsidR="000867F1" w:rsidRDefault="000867F1" w:rsidP="00C70E89">
            <w:pPr>
              <w:rPr>
                <w:rFonts w:ascii="宋体" w:hAnsi="宋体" w:cs="宋体"/>
                <w:color w:val="000000"/>
                <w:sz w:val="22"/>
                <w:szCs w:val="22"/>
              </w:rPr>
            </w:pPr>
          </w:p>
        </w:tc>
        <w:tc>
          <w:tcPr>
            <w:tcW w:w="1020" w:type="dxa"/>
          </w:tcPr>
          <w:p w:rsidR="000867F1" w:rsidRDefault="000867F1" w:rsidP="00C70E89">
            <w:pPr>
              <w:rPr>
                <w:rFonts w:ascii="宋体" w:hAnsi="宋体" w:cs="宋体"/>
                <w:color w:val="000000"/>
                <w:sz w:val="22"/>
                <w:szCs w:val="22"/>
              </w:rPr>
            </w:pPr>
          </w:p>
        </w:tc>
        <w:tc>
          <w:tcPr>
            <w:tcW w:w="921" w:type="dxa"/>
          </w:tcPr>
          <w:p w:rsidR="000867F1" w:rsidRDefault="000867F1" w:rsidP="00C70E89">
            <w:pPr>
              <w:rPr>
                <w:rFonts w:ascii="宋体" w:hAnsi="宋体" w:cs="宋体"/>
                <w:color w:val="000000"/>
                <w:sz w:val="22"/>
                <w:szCs w:val="22"/>
              </w:rPr>
            </w:pPr>
          </w:p>
        </w:tc>
      </w:tr>
    </w:tbl>
    <w:p w:rsidR="000867F1" w:rsidRDefault="000867F1" w:rsidP="000867F1">
      <w:pPr>
        <w:rPr>
          <w:rFonts w:ascii="宋体" w:hAnsi="宋体" w:cs="宋体"/>
          <w:color w:val="000000"/>
          <w:sz w:val="22"/>
          <w:szCs w:val="22"/>
        </w:rPr>
      </w:pPr>
      <w:bookmarkStart w:id="1045" w:name="_Toc1324"/>
      <w:r>
        <w:rPr>
          <w:rFonts w:ascii="宋体" w:hAnsi="宋体" w:cs="宋体" w:hint="eastAsia"/>
          <w:color w:val="000000"/>
          <w:sz w:val="22"/>
          <w:szCs w:val="22"/>
        </w:rPr>
        <w:br w:type="page"/>
      </w:r>
      <w:r>
        <w:rPr>
          <w:rFonts w:ascii="宋体" w:hAnsi="宋体" w:cs="宋体" w:hint="eastAsia"/>
          <w:color w:val="000000"/>
          <w:sz w:val="22"/>
          <w:szCs w:val="22"/>
        </w:rPr>
        <w:lastRenderedPageBreak/>
        <w:t>附</w:t>
      </w:r>
      <w:bookmarkStart w:id="1046" w:name="_Toc296891056"/>
      <w:bookmarkStart w:id="1047" w:name="_Toc296944567"/>
      <w:bookmarkStart w:id="1048" w:name="_Toc296503228"/>
      <w:bookmarkStart w:id="1049" w:name="_Toc267261699"/>
      <w:bookmarkStart w:id="1050" w:name="_Toc296346729"/>
      <w:bookmarkStart w:id="1051" w:name="_Toc296891268"/>
      <w:bookmarkStart w:id="1052" w:name="_Toc296347227"/>
      <w:r>
        <w:rPr>
          <w:rFonts w:ascii="宋体" w:hAnsi="宋体" w:cs="宋体" w:hint="eastAsia"/>
          <w:color w:val="000000"/>
          <w:sz w:val="22"/>
          <w:szCs w:val="22"/>
        </w:rPr>
        <w:t>件6：</w:t>
      </w:r>
      <w:bookmarkEnd w:id="1045"/>
    </w:p>
    <w:bookmarkEnd w:id="1046"/>
    <w:bookmarkEnd w:id="1047"/>
    <w:bookmarkEnd w:id="1048"/>
    <w:bookmarkEnd w:id="1049"/>
    <w:bookmarkEnd w:id="1050"/>
    <w:bookmarkEnd w:id="1051"/>
    <w:bookmarkEnd w:id="1052"/>
    <w:p w:rsidR="000867F1" w:rsidRDefault="000867F1" w:rsidP="000867F1">
      <w:pPr>
        <w:spacing w:beforeLines="50" w:before="156" w:afterLines="50" w:after="156" w:line="440" w:lineRule="exact"/>
        <w:jc w:val="center"/>
        <w:rPr>
          <w:rFonts w:ascii="宋体" w:hAnsi="宋体" w:cs="宋体"/>
          <w:color w:val="000000"/>
          <w:sz w:val="22"/>
          <w:szCs w:val="22"/>
        </w:rPr>
      </w:pPr>
      <w:r>
        <w:rPr>
          <w:rFonts w:ascii="宋体" w:hAnsi="宋体" w:cs="宋体" w:hint="eastAsia"/>
          <w:color w:val="000000"/>
          <w:sz w:val="22"/>
          <w:szCs w:val="22"/>
        </w:rPr>
        <w:t>承包人主要施工管理人员表</w:t>
      </w: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1871"/>
        <w:gridCol w:w="1418"/>
        <w:gridCol w:w="1134"/>
        <w:gridCol w:w="1134"/>
        <w:gridCol w:w="4252"/>
      </w:tblGrid>
      <w:tr w:rsidR="000867F1" w:rsidTr="00C70E89">
        <w:trPr>
          <w:jc w:val="center"/>
        </w:trPr>
        <w:tc>
          <w:tcPr>
            <w:tcW w:w="1871" w:type="dxa"/>
            <w:tcBorders>
              <w:top w:val="single" w:sz="12" w:space="0" w:color="auto"/>
              <w:bottom w:val="double" w:sz="6" w:space="0" w:color="auto"/>
            </w:tcBorders>
            <w:vAlign w:val="center"/>
          </w:tcPr>
          <w:p w:rsidR="000867F1" w:rsidRDefault="000867F1" w:rsidP="00C70E89">
            <w:pPr>
              <w:pStyle w:val="a6"/>
              <w:keepNext/>
              <w:spacing w:line="440" w:lineRule="exact"/>
              <w:ind w:left="63" w:right="63"/>
              <w:rPr>
                <w:rFonts w:ascii="宋体" w:hAnsi="宋体" w:cs="宋体"/>
                <w:color w:val="000000"/>
                <w:sz w:val="22"/>
                <w:szCs w:val="22"/>
              </w:rPr>
            </w:pPr>
            <w:r>
              <w:rPr>
                <w:rFonts w:ascii="宋体" w:hAnsi="宋体" w:cs="宋体" w:hint="eastAsia"/>
                <w:color w:val="000000"/>
                <w:sz w:val="22"/>
                <w:szCs w:val="22"/>
              </w:rPr>
              <w:t>名    称</w:t>
            </w:r>
          </w:p>
        </w:tc>
        <w:tc>
          <w:tcPr>
            <w:tcW w:w="1418" w:type="dxa"/>
            <w:tcBorders>
              <w:top w:val="single" w:sz="12" w:space="0" w:color="auto"/>
              <w:bottom w:val="double" w:sz="6" w:space="0" w:color="auto"/>
            </w:tcBorders>
            <w:vAlign w:val="center"/>
          </w:tcPr>
          <w:p w:rsidR="000867F1" w:rsidRDefault="000867F1" w:rsidP="00C70E89">
            <w:pPr>
              <w:pStyle w:val="a6"/>
              <w:keepNext/>
              <w:spacing w:line="440" w:lineRule="exact"/>
              <w:ind w:left="63" w:right="63"/>
              <w:rPr>
                <w:rFonts w:ascii="宋体" w:hAnsi="宋体" w:cs="宋体"/>
                <w:color w:val="000000"/>
                <w:sz w:val="22"/>
                <w:szCs w:val="22"/>
              </w:rPr>
            </w:pPr>
            <w:r>
              <w:rPr>
                <w:rFonts w:ascii="宋体" w:hAnsi="宋体" w:cs="宋体" w:hint="eastAsia"/>
                <w:color w:val="000000"/>
                <w:sz w:val="22"/>
                <w:szCs w:val="22"/>
              </w:rPr>
              <w:t>姓名</w:t>
            </w:r>
          </w:p>
        </w:tc>
        <w:tc>
          <w:tcPr>
            <w:tcW w:w="1134" w:type="dxa"/>
            <w:tcBorders>
              <w:top w:val="single" w:sz="12" w:space="0" w:color="auto"/>
              <w:bottom w:val="double" w:sz="6" w:space="0" w:color="auto"/>
            </w:tcBorders>
            <w:vAlign w:val="center"/>
          </w:tcPr>
          <w:p w:rsidR="000867F1" w:rsidRDefault="000867F1" w:rsidP="00C70E89">
            <w:pPr>
              <w:pStyle w:val="a6"/>
              <w:keepNext/>
              <w:spacing w:line="440" w:lineRule="exact"/>
              <w:ind w:left="63" w:right="63"/>
              <w:rPr>
                <w:rFonts w:ascii="宋体" w:hAnsi="宋体" w:cs="宋体"/>
                <w:color w:val="000000"/>
                <w:sz w:val="22"/>
                <w:szCs w:val="22"/>
              </w:rPr>
            </w:pPr>
            <w:r>
              <w:rPr>
                <w:rFonts w:ascii="宋体" w:hAnsi="宋体" w:cs="宋体" w:hint="eastAsia"/>
                <w:color w:val="000000"/>
                <w:sz w:val="22"/>
                <w:szCs w:val="22"/>
              </w:rPr>
              <w:t>职务</w:t>
            </w:r>
          </w:p>
        </w:tc>
        <w:tc>
          <w:tcPr>
            <w:tcW w:w="1134" w:type="dxa"/>
            <w:tcBorders>
              <w:top w:val="single" w:sz="12" w:space="0" w:color="auto"/>
              <w:bottom w:val="double" w:sz="6" w:space="0" w:color="auto"/>
            </w:tcBorders>
            <w:vAlign w:val="center"/>
          </w:tcPr>
          <w:p w:rsidR="000867F1" w:rsidRDefault="000867F1" w:rsidP="00C70E89">
            <w:pPr>
              <w:pStyle w:val="a6"/>
              <w:keepNext/>
              <w:spacing w:line="440" w:lineRule="exact"/>
              <w:ind w:left="63" w:right="63"/>
              <w:rPr>
                <w:rFonts w:ascii="宋体" w:hAnsi="宋体" w:cs="宋体"/>
                <w:color w:val="000000"/>
                <w:sz w:val="22"/>
                <w:szCs w:val="22"/>
              </w:rPr>
            </w:pPr>
            <w:r>
              <w:rPr>
                <w:rFonts w:ascii="宋体" w:hAnsi="宋体" w:cs="宋体" w:hint="eastAsia"/>
                <w:color w:val="000000"/>
                <w:sz w:val="22"/>
                <w:szCs w:val="22"/>
              </w:rPr>
              <w:t>职称</w:t>
            </w:r>
          </w:p>
        </w:tc>
        <w:tc>
          <w:tcPr>
            <w:tcW w:w="4252" w:type="dxa"/>
            <w:tcBorders>
              <w:top w:val="single" w:sz="12" w:space="0" w:color="auto"/>
              <w:bottom w:val="double" w:sz="6" w:space="0" w:color="auto"/>
            </w:tcBorders>
            <w:vAlign w:val="center"/>
          </w:tcPr>
          <w:p w:rsidR="000867F1" w:rsidRDefault="000867F1" w:rsidP="00C70E89">
            <w:pPr>
              <w:pStyle w:val="a6"/>
              <w:keepNext/>
              <w:spacing w:line="440" w:lineRule="exact"/>
              <w:ind w:left="63" w:right="63"/>
              <w:rPr>
                <w:rFonts w:ascii="宋体" w:hAnsi="宋体" w:cs="宋体"/>
                <w:color w:val="000000"/>
                <w:sz w:val="22"/>
                <w:szCs w:val="22"/>
              </w:rPr>
            </w:pPr>
            <w:r>
              <w:rPr>
                <w:rFonts w:ascii="宋体" w:hAnsi="宋体" w:cs="宋体" w:hint="eastAsia"/>
                <w:color w:val="000000"/>
                <w:sz w:val="22"/>
                <w:szCs w:val="22"/>
              </w:rPr>
              <w:t>主要资历、经验及承担过的项目</w:t>
            </w:r>
          </w:p>
        </w:tc>
      </w:tr>
      <w:tr w:rsidR="000867F1" w:rsidTr="00C70E89">
        <w:trPr>
          <w:jc w:val="center"/>
        </w:trPr>
        <w:tc>
          <w:tcPr>
            <w:tcW w:w="9809" w:type="dxa"/>
            <w:gridSpan w:val="5"/>
            <w:tcBorders>
              <w:top w:val="double" w:sz="6" w:space="0" w:color="auto"/>
              <w:bottom w:val="single" w:sz="6" w:space="0" w:color="auto"/>
            </w:tcBorders>
            <w:vAlign w:val="center"/>
          </w:tcPr>
          <w:p w:rsidR="000867F1" w:rsidRDefault="000867F1" w:rsidP="00C70E89">
            <w:pPr>
              <w:pStyle w:val="a6"/>
              <w:keepNext/>
              <w:spacing w:line="440" w:lineRule="exact"/>
              <w:ind w:left="63" w:right="63"/>
              <w:rPr>
                <w:rFonts w:ascii="宋体" w:hAnsi="宋体" w:cs="宋体"/>
                <w:color w:val="000000"/>
                <w:sz w:val="22"/>
                <w:szCs w:val="22"/>
              </w:rPr>
            </w:pPr>
            <w:r>
              <w:rPr>
                <w:rFonts w:ascii="宋体" w:hAnsi="宋体" w:cs="宋体" w:hint="eastAsia"/>
                <w:color w:val="000000"/>
                <w:sz w:val="22"/>
                <w:szCs w:val="22"/>
              </w:rPr>
              <w:t>一、总部人员</w:t>
            </w:r>
          </w:p>
        </w:tc>
      </w:tr>
      <w:tr w:rsidR="000867F1" w:rsidTr="00C70E89">
        <w:trPr>
          <w:jc w:val="center"/>
        </w:trPr>
        <w:tc>
          <w:tcPr>
            <w:tcW w:w="1871" w:type="dxa"/>
            <w:tcBorders>
              <w:top w:val="nil"/>
              <w:bottom w:val="nil"/>
            </w:tcBorders>
            <w:vAlign w:val="center"/>
          </w:tcPr>
          <w:p w:rsidR="000867F1" w:rsidRDefault="000867F1" w:rsidP="00C70E89">
            <w:pPr>
              <w:pStyle w:val="a6"/>
              <w:keepNext/>
              <w:spacing w:line="440" w:lineRule="exact"/>
              <w:ind w:left="63" w:right="63"/>
              <w:rPr>
                <w:rFonts w:ascii="宋体" w:hAnsi="宋体" w:cs="宋体"/>
                <w:color w:val="000000"/>
                <w:sz w:val="22"/>
                <w:szCs w:val="22"/>
              </w:rPr>
            </w:pPr>
            <w:r>
              <w:rPr>
                <w:rFonts w:ascii="宋体" w:hAnsi="宋体" w:cs="宋体" w:hint="eastAsia"/>
                <w:color w:val="000000"/>
                <w:sz w:val="22"/>
                <w:szCs w:val="22"/>
              </w:rPr>
              <w:t>项目主管</w:t>
            </w:r>
          </w:p>
        </w:tc>
        <w:tc>
          <w:tcPr>
            <w:tcW w:w="1418" w:type="dxa"/>
            <w:tcBorders>
              <w:top w:val="nil"/>
            </w:tcBorders>
            <w:vAlign w:val="center"/>
          </w:tcPr>
          <w:p w:rsidR="000867F1" w:rsidRDefault="000867F1" w:rsidP="00C70E89">
            <w:pPr>
              <w:pStyle w:val="a6"/>
              <w:keepNext/>
              <w:spacing w:line="440" w:lineRule="exact"/>
              <w:ind w:left="63" w:right="63"/>
              <w:rPr>
                <w:rFonts w:ascii="宋体" w:hAnsi="宋体" w:cs="宋体"/>
                <w:color w:val="000000"/>
                <w:sz w:val="22"/>
                <w:szCs w:val="22"/>
              </w:rPr>
            </w:pPr>
          </w:p>
        </w:tc>
        <w:tc>
          <w:tcPr>
            <w:tcW w:w="1134" w:type="dxa"/>
            <w:tcBorders>
              <w:top w:val="nil"/>
            </w:tcBorders>
            <w:vAlign w:val="center"/>
          </w:tcPr>
          <w:p w:rsidR="000867F1" w:rsidRDefault="000867F1" w:rsidP="00C70E89">
            <w:pPr>
              <w:pStyle w:val="a6"/>
              <w:keepNext/>
              <w:spacing w:line="440" w:lineRule="exact"/>
              <w:ind w:left="63" w:right="63"/>
              <w:rPr>
                <w:rFonts w:ascii="宋体" w:hAnsi="宋体" w:cs="宋体"/>
                <w:color w:val="000000"/>
                <w:sz w:val="22"/>
                <w:szCs w:val="22"/>
              </w:rPr>
            </w:pPr>
          </w:p>
        </w:tc>
        <w:tc>
          <w:tcPr>
            <w:tcW w:w="1134" w:type="dxa"/>
            <w:tcBorders>
              <w:top w:val="nil"/>
            </w:tcBorders>
            <w:vAlign w:val="center"/>
          </w:tcPr>
          <w:p w:rsidR="000867F1" w:rsidRDefault="000867F1" w:rsidP="00C70E89">
            <w:pPr>
              <w:pStyle w:val="a6"/>
              <w:keepNext/>
              <w:spacing w:line="440" w:lineRule="exact"/>
              <w:ind w:left="63" w:right="63"/>
              <w:rPr>
                <w:rFonts w:ascii="宋体" w:hAnsi="宋体" w:cs="宋体"/>
                <w:color w:val="000000"/>
                <w:sz w:val="22"/>
                <w:szCs w:val="22"/>
              </w:rPr>
            </w:pPr>
          </w:p>
        </w:tc>
        <w:tc>
          <w:tcPr>
            <w:tcW w:w="4252" w:type="dxa"/>
            <w:tcBorders>
              <w:top w:val="nil"/>
            </w:tcBorders>
            <w:vAlign w:val="center"/>
          </w:tcPr>
          <w:p w:rsidR="000867F1" w:rsidRDefault="000867F1" w:rsidP="00C70E89">
            <w:pPr>
              <w:pStyle w:val="a6"/>
              <w:keepNext/>
              <w:spacing w:line="440" w:lineRule="exact"/>
              <w:ind w:left="63" w:right="63"/>
              <w:rPr>
                <w:rFonts w:ascii="宋体" w:hAnsi="宋体" w:cs="宋体"/>
                <w:color w:val="000000"/>
                <w:sz w:val="22"/>
                <w:szCs w:val="22"/>
              </w:rPr>
            </w:pPr>
          </w:p>
        </w:tc>
      </w:tr>
      <w:tr w:rsidR="000867F1" w:rsidTr="00C70E89">
        <w:trPr>
          <w:jc w:val="center"/>
        </w:trPr>
        <w:tc>
          <w:tcPr>
            <w:tcW w:w="1871" w:type="dxa"/>
            <w:tcBorders>
              <w:top w:val="single" w:sz="6" w:space="0" w:color="auto"/>
              <w:bottom w:val="nil"/>
            </w:tcBorders>
            <w:vAlign w:val="center"/>
          </w:tcPr>
          <w:p w:rsidR="000867F1" w:rsidRDefault="000867F1" w:rsidP="00C70E89">
            <w:pPr>
              <w:pStyle w:val="a6"/>
              <w:keepNext/>
              <w:spacing w:line="440" w:lineRule="exact"/>
              <w:ind w:left="63" w:right="63"/>
              <w:rPr>
                <w:rFonts w:ascii="宋体" w:hAnsi="宋体" w:cs="宋体"/>
                <w:color w:val="000000"/>
                <w:sz w:val="22"/>
                <w:szCs w:val="22"/>
              </w:rPr>
            </w:pPr>
          </w:p>
        </w:tc>
        <w:tc>
          <w:tcPr>
            <w:tcW w:w="1418" w:type="dxa"/>
            <w:vAlign w:val="center"/>
          </w:tcPr>
          <w:p w:rsidR="000867F1" w:rsidRDefault="000867F1" w:rsidP="00C70E89">
            <w:pPr>
              <w:pStyle w:val="a6"/>
              <w:keepNext/>
              <w:spacing w:line="440" w:lineRule="exact"/>
              <w:ind w:left="63" w:right="63"/>
              <w:rPr>
                <w:rFonts w:ascii="宋体" w:hAnsi="宋体" w:cs="宋体"/>
                <w:color w:val="000000"/>
                <w:sz w:val="22"/>
                <w:szCs w:val="22"/>
              </w:rPr>
            </w:pPr>
          </w:p>
        </w:tc>
        <w:tc>
          <w:tcPr>
            <w:tcW w:w="1134" w:type="dxa"/>
            <w:vAlign w:val="center"/>
          </w:tcPr>
          <w:p w:rsidR="000867F1" w:rsidRDefault="000867F1" w:rsidP="00C70E89">
            <w:pPr>
              <w:pStyle w:val="a6"/>
              <w:keepNext/>
              <w:spacing w:line="440" w:lineRule="exact"/>
              <w:ind w:left="63" w:right="63"/>
              <w:rPr>
                <w:rFonts w:ascii="宋体" w:hAnsi="宋体" w:cs="宋体"/>
                <w:color w:val="000000"/>
                <w:sz w:val="22"/>
                <w:szCs w:val="22"/>
              </w:rPr>
            </w:pPr>
          </w:p>
        </w:tc>
        <w:tc>
          <w:tcPr>
            <w:tcW w:w="1134" w:type="dxa"/>
            <w:vAlign w:val="center"/>
          </w:tcPr>
          <w:p w:rsidR="000867F1" w:rsidRDefault="000867F1" w:rsidP="00C70E89">
            <w:pPr>
              <w:pStyle w:val="a6"/>
              <w:keepNext/>
              <w:spacing w:line="440" w:lineRule="exact"/>
              <w:ind w:left="63" w:right="63"/>
              <w:rPr>
                <w:rFonts w:ascii="宋体" w:hAnsi="宋体" w:cs="宋体"/>
                <w:color w:val="000000"/>
                <w:sz w:val="22"/>
                <w:szCs w:val="22"/>
              </w:rPr>
            </w:pPr>
          </w:p>
        </w:tc>
        <w:tc>
          <w:tcPr>
            <w:tcW w:w="4252" w:type="dxa"/>
            <w:vAlign w:val="center"/>
          </w:tcPr>
          <w:p w:rsidR="000867F1" w:rsidRDefault="000867F1" w:rsidP="00C70E89">
            <w:pPr>
              <w:pStyle w:val="a6"/>
              <w:keepNext/>
              <w:spacing w:line="440" w:lineRule="exact"/>
              <w:ind w:left="63" w:right="63"/>
              <w:rPr>
                <w:rFonts w:ascii="宋体" w:hAnsi="宋体" w:cs="宋体"/>
                <w:color w:val="000000"/>
                <w:sz w:val="22"/>
                <w:szCs w:val="22"/>
              </w:rPr>
            </w:pPr>
          </w:p>
        </w:tc>
      </w:tr>
      <w:tr w:rsidR="000867F1" w:rsidTr="00C70E89">
        <w:trPr>
          <w:jc w:val="center"/>
        </w:trPr>
        <w:tc>
          <w:tcPr>
            <w:tcW w:w="1871" w:type="dxa"/>
            <w:tcBorders>
              <w:top w:val="nil"/>
              <w:bottom w:val="nil"/>
            </w:tcBorders>
            <w:vAlign w:val="center"/>
          </w:tcPr>
          <w:p w:rsidR="000867F1" w:rsidRDefault="000867F1" w:rsidP="00C70E89">
            <w:pPr>
              <w:pStyle w:val="a6"/>
              <w:keepNext/>
              <w:spacing w:line="440" w:lineRule="exact"/>
              <w:ind w:left="63" w:right="63"/>
              <w:rPr>
                <w:rFonts w:ascii="宋体" w:hAnsi="宋体" w:cs="宋体"/>
                <w:color w:val="000000"/>
                <w:sz w:val="22"/>
                <w:szCs w:val="22"/>
              </w:rPr>
            </w:pPr>
            <w:r>
              <w:rPr>
                <w:rFonts w:ascii="宋体" w:hAnsi="宋体" w:cs="宋体" w:hint="eastAsia"/>
                <w:color w:val="000000"/>
                <w:sz w:val="22"/>
                <w:szCs w:val="22"/>
              </w:rPr>
              <w:t>其他人员</w:t>
            </w:r>
          </w:p>
        </w:tc>
        <w:tc>
          <w:tcPr>
            <w:tcW w:w="1418" w:type="dxa"/>
            <w:vAlign w:val="center"/>
          </w:tcPr>
          <w:p w:rsidR="000867F1" w:rsidRDefault="000867F1" w:rsidP="00C70E89">
            <w:pPr>
              <w:pStyle w:val="a6"/>
              <w:keepNext/>
              <w:spacing w:line="440" w:lineRule="exact"/>
              <w:ind w:left="63" w:right="63"/>
              <w:rPr>
                <w:rFonts w:ascii="宋体" w:hAnsi="宋体" w:cs="宋体"/>
                <w:color w:val="000000"/>
                <w:sz w:val="22"/>
                <w:szCs w:val="22"/>
              </w:rPr>
            </w:pPr>
          </w:p>
        </w:tc>
        <w:tc>
          <w:tcPr>
            <w:tcW w:w="1134" w:type="dxa"/>
            <w:vAlign w:val="center"/>
          </w:tcPr>
          <w:p w:rsidR="000867F1" w:rsidRDefault="000867F1" w:rsidP="00C70E89">
            <w:pPr>
              <w:pStyle w:val="a6"/>
              <w:keepNext/>
              <w:spacing w:line="440" w:lineRule="exact"/>
              <w:ind w:left="63" w:right="63"/>
              <w:rPr>
                <w:rFonts w:ascii="宋体" w:hAnsi="宋体" w:cs="宋体"/>
                <w:color w:val="000000"/>
                <w:sz w:val="22"/>
                <w:szCs w:val="22"/>
              </w:rPr>
            </w:pPr>
          </w:p>
        </w:tc>
        <w:tc>
          <w:tcPr>
            <w:tcW w:w="1134" w:type="dxa"/>
            <w:vAlign w:val="center"/>
          </w:tcPr>
          <w:p w:rsidR="000867F1" w:rsidRDefault="000867F1" w:rsidP="00C70E89">
            <w:pPr>
              <w:pStyle w:val="a6"/>
              <w:keepNext/>
              <w:spacing w:line="440" w:lineRule="exact"/>
              <w:ind w:left="63" w:right="63"/>
              <w:rPr>
                <w:rFonts w:ascii="宋体" w:hAnsi="宋体" w:cs="宋体"/>
                <w:color w:val="000000"/>
                <w:sz w:val="22"/>
                <w:szCs w:val="22"/>
              </w:rPr>
            </w:pPr>
          </w:p>
        </w:tc>
        <w:tc>
          <w:tcPr>
            <w:tcW w:w="4252" w:type="dxa"/>
            <w:vAlign w:val="center"/>
          </w:tcPr>
          <w:p w:rsidR="000867F1" w:rsidRDefault="000867F1" w:rsidP="00C70E89">
            <w:pPr>
              <w:pStyle w:val="a6"/>
              <w:keepNext/>
              <w:spacing w:line="440" w:lineRule="exact"/>
              <w:ind w:left="63" w:right="63"/>
              <w:rPr>
                <w:rFonts w:ascii="宋体" w:hAnsi="宋体" w:cs="宋体"/>
                <w:color w:val="000000"/>
                <w:sz w:val="22"/>
                <w:szCs w:val="22"/>
              </w:rPr>
            </w:pPr>
          </w:p>
        </w:tc>
      </w:tr>
      <w:tr w:rsidR="000867F1" w:rsidTr="00C70E89">
        <w:trPr>
          <w:jc w:val="center"/>
        </w:trPr>
        <w:tc>
          <w:tcPr>
            <w:tcW w:w="1871" w:type="dxa"/>
            <w:tcBorders>
              <w:top w:val="nil"/>
              <w:bottom w:val="nil"/>
            </w:tcBorders>
            <w:vAlign w:val="center"/>
          </w:tcPr>
          <w:p w:rsidR="000867F1" w:rsidRDefault="000867F1" w:rsidP="00C70E89">
            <w:pPr>
              <w:pStyle w:val="a6"/>
              <w:keepNext/>
              <w:spacing w:line="440" w:lineRule="exact"/>
              <w:ind w:left="63" w:right="63"/>
              <w:rPr>
                <w:rFonts w:ascii="宋体" w:hAnsi="宋体" w:cs="宋体"/>
                <w:color w:val="000000"/>
                <w:sz w:val="22"/>
                <w:szCs w:val="22"/>
              </w:rPr>
            </w:pPr>
          </w:p>
        </w:tc>
        <w:tc>
          <w:tcPr>
            <w:tcW w:w="1418" w:type="dxa"/>
            <w:vAlign w:val="center"/>
          </w:tcPr>
          <w:p w:rsidR="000867F1" w:rsidRDefault="000867F1" w:rsidP="00C70E89">
            <w:pPr>
              <w:pStyle w:val="a6"/>
              <w:keepNext/>
              <w:spacing w:line="440" w:lineRule="exact"/>
              <w:ind w:left="63" w:right="63"/>
              <w:rPr>
                <w:rFonts w:ascii="宋体" w:hAnsi="宋体" w:cs="宋体"/>
                <w:color w:val="000000"/>
                <w:sz w:val="22"/>
                <w:szCs w:val="22"/>
              </w:rPr>
            </w:pPr>
          </w:p>
        </w:tc>
        <w:tc>
          <w:tcPr>
            <w:tcW w:w="1134" w:type="dxa"/>
            <w:vAlign w:val="center"/>
          </w:tcPr>
          <w:p w:rsidR="000867F1" w:rsidRDefault="000867F1" w:rsidP="00C70E89">
            <w:pPr>
              <w:pStyle w:val="a6"/>
              <w:keepNext/>
              <w:spacing w:line="440" w:lineRule="exact"/>
              <w:ind w:left="63" w:right="63"/>
              <w:rPr>
                <w:rFonts w:ascii="宋体" w:hAnsi="宋体" w:cs="宋体"/>
                <w:color w:val="000000"/>
                <w:sz w:val="22"/>
                <w:szCs w:val="22"/>
              </w:rPr>
            </w:pPr>
          </w:p>
        </w:tc>
        <w:tc>
          <w:tcPr>
            <w:tcW w:w="1134" w:type="dxa"/>
            <w:vAlign w:val="center"/>
          </w:tcPr>
          <w:p w:rsidR="000867F1" w:rsidRDefault="000867F1" w:rsidP="00C70E89">
            <w:pPr>
              <w:pStyle w:val="a6"/>
              <w:keepNext/>
              <w:spacing w:line="440" w:lineRule="exact"/>
              <w:ind w:left="63" w:right="63"/>
              <w:rPr>
                <w:rFonts w:ascii="宋体" w:hAnsi="宋体" w:cs="宋体"/>
                <w:color w:val="000000"/>
                <w:sz w:val="22"/>
                <w:szCs w:val="22"/>
              </w:rPr>
            </w:pPr>
          </w:p>
        </w:tc>
        <w:tc>
          <w:tcPr>
            <w:tcW w:w="4252" w:type="dxa"/>
            <w:vAlign w:val="center"/>
          </w:tcPr>
          <w:p w:rsidR="000867F1" w:rsidRDefault="000867F1" w:rsidP="00C70E89">
            <w:pPr>
              <w:pStyle w:val="a6"/>
              <w:keepNext/>
              <w:spacing w:line="440" w:lineRule="exact"/>
              <w:ind w:left="63" w:right="63"/>
              <w:rPr>
                <w:rFonts w:ascii="宋体" w:hAnsi="宋体" w:cs="宋体"/>
                <w:color w:val="000000"/>
                <w:sz w:val="22"/>
                <w:szCs w:val="22"/>
              </w:rPr>
            </w:pPr>
          </w:p>
        </w:tc>
      </w:tr>
      <w:tr w:rsidR="000867F1" w:rsidTr="00C70E89">
        <w:trPr>
          <w:jc w:val="center"/>
        </w:trPr>
        <w:tc>
          <w:tcPr>
            <w:tcW w:w="9809" w:type="dxa"/>
            <w:gridSpan w:val="5"/>
            <w:tcBorders>
              <w:top w:val="single" w:sz="6" w:space="0" w:color="auto"/>
              <w:bottom w:val="single" w:sz="6" w:space="0" w:color="auto"/>
            </w:tcBorders>
            <w:vAlign w:val="center"/>
          </w:tcPr>
          <w:p w:rsidR="000867F1" w:rsidRDefault="000867F1" w:rsidP="00C70E89">
            <w:pPr>
              <w:pStyle w:val="a6"/>
              <w:keepNext/>
              <w:spacing w:line="440" w:lineRule="exact"/>
              <w:ind w:left="63" w:right="63"/>
              <w:rPr>
                <w:rFonts w:ascii="宋体" w:hAnsi="宋体" w:cs="宋体"/>
                <w:color w:val="000000"/>
                <w:sz w:val="22"/>
                <w:szCs w:val="22"/>
              </w:rPr>
            </w:pPr>
            <w:r>
              <w:rPr>
                <w:rFonts w:ascii="宋体" w:hAnsi="宋体" w:cs="宋体" w:hint="eastAsia"/>
                <w:color w:val="000000"/>
                <w:sz w:val="22"/>
                <w:szCs w:val="22"/>
              </w:rPr>
              <w:t>二、现场人员</w:t>
            </w:r>
          </w:p>
        </w:tc>
      </w:tr>
      <w:tr w:rsidR="000867F1" w:rsidTr="00C70E89">
        <w:trPr>
          <w:jc w:val="center"/>
        </w:trPr>
        <w:tc>
          <w:tcPr>
            <w:tcW w:w="1871" w:type="dxa"/>
            <w:tcBorders>
              <w:top w:val="single" w:sz="6" w:space="0" w:color="auto"/>
              <w:bottom w:val="single" w:sz="6" w:space="0" w:color="auto"/>
            </w:tcBorders>
            <w:vAlign w:val="center"/>
          </w:tcPr>
          <w:p w:rsidR="000867F1" w:rsidRDefault="000867F1" w:rsidP="00C70E89">
            <w:pPr>
              <w:pStyle w:val="a6"/>
              <w:keepNext/>
              <w:spacing w:line="440" w:lineRule="exact"/>
              <w:ind w:left="63" w:right="63"/>
              <w:rPr>
                <w:rFonts w:ascii="宋体" w:hAnsi="宋体" w:cs="宋体"/>
                <w:color w:val="000000"/>
                <w:sz w:val="22"/>
                <w:szCs w:val="22"/>
              </w:rPr>
            </w:pPr>
            <w:r>
              <w:rPr>
                <w:rFonts w:ascii="宋体" w:hAnsi="宋体" w:cs="宋体" w:hint="eastAsia"/>
                <w:color w:val="000000"/>
                <w:sz w:val="22"/>
                <w:szCs w:val="22"/>
              </w:rPr>
              <w:t>项目经理</w:t>
            </w:r>
          </w:p>
        </w:tc>
        <w:tc>
          <w:tcPr>
            <w:tcW w:w="1418" w:type="dxa"/>
            <w:vAlign w:val="center"/>
          </w:tcPr>
          <w:p w:rsidR="000867F1" w:rsidRDefault="000867F1" w:rsidP="00C70E89">
            <w:pPr>
              <w:pStyle w:val="a6"/>
              <w:keepNext/>
              <w:spacing w:line="440" w:lineRule="exact"/>
              <w:ind w:left="63" w:right="63"/>
              <w:rPr>
                <w:rFonts w:ascii="宋体" w:hAnsi="宋体" w:cs="宋体"/>
                <w:color w:val="000000"/>
                <w:sz w:val="22"/>
                <w:szCs w:val="22"/>
              </w:rPr>
            </w:pPr>
          </w:p>
        </w:tc>
        <w:tc>
          <w:tcPr>
            <w:tcW w:w="1134" w:type="dxa"/>
            <w:vAlign w:val="center"/>
          </w:tcPr>
          <w:p w:rsidR="000867F1" w:rsidRDefault="000867F1" w:rsidP="00C70E89">
            <w:pPr>
              <w:pStyle w:val="a6"/>
              <w:keepNext/>
              <w:spacing w:line="440" w:lineRule="exact"/>
              <w:ind w:left="63" w:right="63"/>
              <w:rPr>
                <w:rFonts w:ascii="宋体" w:hAnsi="宋体" w:cs="宋体"/>
                <w:color w:val="000000"/>
                <w:sz w:val="22"/>
                <w:szCs w:val="22"/>
              </w:rPr>
            </w:pPr>
          </w:p>
        </w:tc>
        <w:tc>
          <w:tcPr>
            <w:tcW w:w="1134" w:type="dxa"/>
            <w:vAlign w:val="center"/>
          </w:tcPr>
          <w:p w:rsidR="000867F1" w:rsidRDefault="000867F1" w:rsidP="00C70E89">
            <w:pPr>
              <w:pStyle w:val="a6"/>
              <w:keepNext/>
              <w:spacing w:line="440" w:lineRule="exact"/>
              <w:ind w:left="63" w:right="63"/>
              <w:rPr>
                <w:rFonts w:ascii="宋体" w:hAnsi="宋体" w:cs="宋体"/>
                <w:color w:val="000000"/>
                <w:sz w:val="22"/>
                <w:szCs w:val="22"/>
              </w:rPr>
            </w:pPr>
          </w:p>
        </w:tc>
        <w:tc>
          <w:tcPr>
            <w:tcW w:w="4252" w:type="dxa"/>
            <w:vAlign w:val="center"/>
          </w:tcPr>
          <w:p w:rsidR="000867F1" w:rsidRDefault="000867F1" w:rsidP="00C70E89">
            <w:pPr>
              <w:pStyle w:val="a6"/>
              <w:keepNext/>
              <w:spacing w:line="440" w:lineRule="exact"/>
              <w:ind w:left="63" w:right="63"/>
              <w:rPr>
                <w:rFonts w:ascii="宋体" w:hAnsi="宋体" w:cs="宋体"/>
                <w:color w:val="000000"/>
                <w:sz w:val="22"/>
                <w:szCs w:val="22"/>
              </w:rPr>
            </w:pPr>
          </w:p>
        </w:tc>
      </w:tr>
      <w:tr w:rsidR="000867F1" w:rsidTr="00C70E89">
        <w:trPr>
          <w:jc w:val="center"/>
        </w:trPr>
        <w:tc>
          <w:tcPr>
            <w:tcW w:w="1871" w:type="dxa"/>
            <w:tcBorders>
              <w:top w:val="single" w:sz="6" w:space="0" w:color="auto"/>
              <w:bottom w:val="single" w:sz="6" w:space="0" w:color="auto"/>
            </w:tcBorders>
            <w:vAlign w:val="center"/>
          </w:tcPr>
          <w:p w:rsidR="000867F1" w:rsidRDefault="000867F1" w:rsidP="00C70E89">
            <w:pPr>
              <w:pStyle w:val="a6"/>
              <w:keepNext/>
              <w:spacing w:line="440" w:lineRule="exact"/>
              <w:ind w:left="63" w:right="63"/>
              <w:rPr>
                <w:rFonts w:ascii="宋体" w:hAnsi="宋体" w:cs="宋体"/>
                <w:color w:val="000000"/>
                <w:sz w:val="22"/>
                <w:szCs w:val="22"/>
              </w:rPr>
            </w:pPr>
            <w:r>
              <w:rPr>
                <w:rFonts w:ascii="宋体" w:hAnsi="宋体" w:cs="宋体" w:hint="eastAsia"/>
                <w:color w:val="000000"/>
                <w:sz w:val="22"/>
                <w:szCs w:val="22"/>
              </w:rPr>
              <w:t>项目副经理</w:t>
            </w:r>
          </w:p>
        </w:tc>
        <w:tc>
          <w:tcPr>
            <w:tcW w:w="1418" w:type="dxa"/>
            <w:vAlign w:val="center"/>
          </w:tcPr>
          <w:p w:rsidR="000867F1" w:rsidRDefault="000867F1" w:rsidP="00C70E89">
            <w:pPr>
              <w:pStyle w:val="a6"/>
              <w:keepNext/>
              <w:spacing w:line="440" w:lineRule="exact"/>
              <w:ind w:left="63" w:right="63"/>
              <w:rPr>
                <w:rFonts w:ascii="宋体" w:hAnsi="宋体" w:cs="宋体"/>
                <w:color w:val="000000"/>
                <w:sz w:val="22"/>
                <w:szCs w:val="22"/>
              </w:rPr>
            </w:pPr>
          </w:p>
        </w:tc>
        <w:tc>
          <w:tcPr>
            <w:tcW w:w="1134" w:type="dxa"/>
            <w:vAlign w:val="center"/>
          </w:tcPr>
          <w:p w:rsidR="000867F1" w:rsidRDefault="000867F1" w:rsidP="00C70E89">
            <w:pPr>
              <w:pStyle w:val="a6"/>
              <w:keepNext/>
              <w:spacing w:line="440" w:lineRule="exact"/>
              <w:ind w:left="63" w:right="63"/>
              <w:rPr>
                <w:rFonts w:ascii="宋体" w:hAnsi="宋体" w:cs="宋体"/>
                <w:color w:val="000000"/>
                <w:sz w:val="22"/>
                <w:szCs w:val="22"/>
              </w:rPr>
            </w:pPr>
          </w:p>
        </w:tc>
        <w:tc>
          <w:tcPr>
            <w:tcW w:w="1134" w:type="dxa"/>
            <w:vAlign w:val="center"/>
          </w:tcPr>
          <w:p w:rsidR="000867F1" w:rsidRDefault="000867F1" w:rsidP="00C70E89">
            <w:pPr>
              <w:pStyle w:val="a6"/>
              <w:keepNext/>
              <w:spacing w:line="440" w:lineRule="exact"/>
              <w:ind w:left="63" w:right="63"/>
              <w:rPr>
                <w:rFonts w:ascii="宋体" w:hAnsi="宋体" w:cs="宋体"/>
                <w:color w:val="000000"/>
                <w:sz w:val="22"/>
                <w:szCs w:val="22"/>
              </w:rPr>
            </w:pPr>
          </w:p>
        </w:tc>
        <w:tc>
          <w:tcPr>
            <w:tcW w:w="4252" w:type="dxa"/>
            <w:vAlign w:val="center"/>
          </w:tcPr>
          <w:p w:rsidR="000867F1" w:rsidRDefault="000867F1" w:rsidP="00C70E89">
            <w:pPr>
              <w:pStyle w:val="a6"/>
              <w:keepNext/>
              <w:spacing w:line="440" w:lineRule="exact"/>
              <w:ind w:left="63" w:right="63"/>
              <w:rPr>
                <w:rFonts w:ascii="宋体" w:hAnsi="宋体" w:cs="宋体"/>
                <w:color w:val="000000"/>
                <w:sz w:val="22"/>
                <w:szCs w:val="22"/>
              </w:rPr>
            </w:pPr>
          </w:p>
        </w:tc>
      </w:tr>
      <w:tr w:rsidR="000867F1" w:rsidTr="00C70E89">
        <w:trPr>
          <w:jc w:val="center"/>
        </w:trPr>
        <w:tc>
          <w:tcPr>
            <w:tcW w:w="1871" w:type="dxa"/>
            <w:tcBorders>
              <w:top w:val="single" w:sz="6" w:space="0" w:color="auto"/>
              <w:bottom w:val="single" w:sz="6" w:space="0" w:color="auto"/>
            </w:tcBorders>
            <w:vAlign w:val="center"/>
          </w:tcPr>
          <w:p w:rsidR="000867F1" w:rsidRDefault="000867F1" w:rsidP="00C70E89">
            <w:pPr>
              <w:pStyle w:val="a6"/>
              <w:keepNext/>
              <w:spacing w:line="440" w:lineRule="exact"/>
              <w:ind w:left="63" w:right="63"/>
              <w:rPr>
                <w:rFonts w:ascii="宋体" w:hAnsi="宋体" w:cs="宋体"/>
                <w:color w:val="000000"/>
                <w:sz w:val="22"/>
                <w:szCs w:val="22"/>
              </w:rPr>
            </w:pPr>
            <w:r>
              <w:rPr>
                <w:rFonts w:ascii="宋体" w:hAnsi="宋体" w:cs="宋体" w:hint="eastAsia"/>
                <w:color w:val="000000"/>
                <w:sz w:val="22"/>
                <w:szCs w:val="22"/>
              </w:rPr>
              <w:t>技术负责人</w:t>
            </w:r>
          </w:p>
        </w:tc>
        <w:tc>
          <w:tcPr>
            <w:tcW w:w="1418" w:type="dxa"/>
            <w:vAlign w:val="center"/>
          </w:tcPr>
          <w:p w:rsidR="000867F1" w:rsidRDefault="000867F1" w:rsidP="00C70E89">
            <w:pPr>
              <w:pStyle w:val="a6"/>
              <w:keepNext/>
              <w:spacing w:line="440" w:lineRule="exact"/>
              <w:ind w:left="63" w:right="63"/>
              <w:rPr>
                <w:rFonts w:ascii="宋体" w:hAnsi="宋体" w:cs="宋体"/>
                <w:color w:val="000000"/>
                <w:sz w:val="22"/>
                <w:szCs w:val="22"/>
              </w:rPr>
            </w:pPr>
          </w:p>
        </w:tc>
        <w:tc>
          <w:tcPr>
            <w:tcW w:w="1134" w:type="dxa"/>
            <w:vAlign w:val="center"/>
          </w:tcPr>
          <w:p w:rsidR="000867F1" w:rsidRDefault="000867F1" w:rsidP="00C70E89">
            <w:pPr>
              <w:pStyle w:val="a6"/>
              <w:keepNext/>
              <w:spacing w:line="440" w:lineRule="exact"/>
              <w:ind w:left="63" w:right="63"/>
              <w:rPr>
                <w:rFonts w:ascii="宋体" w:hAnsi="宋体" w:cs="宋体"/>
                <w:color w:val="000000"/>
                <w:sz w:val="22"/>
                <w:szCs w:val="22"/>
              </w:rPr>
            </w:pPr>
          </w:p>
        </w:tc>
        <w:tc>
          <w:tcPr>
            <w:tcW w:w="1134" w:type="dxa"/>
            <w:vAlign w:val="center"/>
          </w:tcPr>
          <w:p w:rsidR="000867F1" w:rsidRDefault="000867F1" w:rsidP="00C70E89">
            <w:pPr>
              <w:pStyle w:val="a6"/>
              <w:keepNext/>
              <w:spacing w:line="440" w:lineRule="exact"/>
              <w:ind w:left="63" w:right="63"/>
              <w:rPr>
                <w:rFonts w:ascii="宋体" w:hAnsi="宋体" w:cs="宋体"/>
                <w:color w:val="000000"/>
                <w:sz w:val="22"/>
                <w:szCs w:val="22"/>
              </w:rPr>
            </w:pPr>
          </w:p>
        </w:tc>
        <w:tc>
          <w:tcPr>
            <w:tcW w:w="4252" w:type="dxa"/>
            <w:vAlign w:val="center"/>
          </w:tcPr>
          <w:p w:rsidR="000867F1" w:rsidRDefault="000867F1" w:rsidP="00C70E89">
            <w:pPr>
              <w:pStyle w:val="a6"/>
              <w:keepNext/>
              <w:spacing w:line="440" w:lineRule="exact"/>
              <w:ind w:left="63" w:right="63"/>
              <w:rPr>
                <w:rFonts w:ascii="宋体" w:hAnsi="宋体" w:cs="宋体"/>
                <w:color w:val="000000"/>
                <w:sz w:val="22"/>
                <w:szCs w:val="22"/>
              </w:rPr>
            </w:pPr>
          </w:p>
        </w:tc>
      </w:tr>
      <w:tr w:rsidR="000867F1" w:rsidTr="00C70E89">
        <w:trPr>
          <w:jc w:val="center"/>
        </w:trPr>
        <w:tc>
          <w:tcPr>
            <w:tcW w:w="1871" w:type="dxa"/>
            <w:tcBorders>
              <w:top w:val="single" w:sz="6" w:space="0" w:color="auto"/>
              <w:bottom w:val="single" w:sz="6" w:space="0" w:color="auto"/>
            </w:tcBorders>
            <w:vAlign w:val="center"/>
          </w:tcPr>
          <w:p w:rsidR="000867F1" w:rsidRDefault="000867F1" w:rsidP="00C70E89">
            <w:pPr>
              <w:pStyle w:val="a6"/>
              <w:keepNext/>
              <w:spacing w:line="440" w:lineRule="exact"/>
              <w:ind w:left="63" w:right="63"/>
              <w:rPr>
                <w:rFonts w:ascii="宋体" w:hAnsi="宋体" w:cs="宋体"/>
                <w:color w:val="000000"/>
                <w:sz w:val="22"/>
                <w:szCs w:val="22"/>
              </w:rPr>
            </w:pPr>
            <w:r>
              <w:rPr>
                <w:rFonts w:ascii="宋体" w:hAnsi="宋体" w:cs="宋体" w:hint="eastAsia"/>
                <w:color w:val="000000"/>
                <w:sz w:val="22"/>
                <w:szCs w:val="22"/>
              </w:rPr>
              <w:t>造价管理</w:t>
            </w:r>
          </w:p>
        </w:tc>
        <w:tc>
          <w:tcPr>
            <w:tcW w:w="1418" w:type="dxa"/>
            <w:vAlign w:val="center"/>
          </w:tcPr>
          <w:p w:rsidR="000867F1" w:rsidRDefault="000867F1" w:rsidP="00C70E89">
            <w:pPr>
              <w:pStyle w:val="a6"/>
              <w:keepNext/>
              <w:spacing w:line="440" w:lineRule="exact"/>
              <w:ind w:left="63" w:right="63"/>
              <w:rPr>
                <w:rFonts w:ascii="宋体" w:hAnsi="宋体" w:cs="宋体"/>
                <w:color w:val="000000"/>
                <w:sz w:val="22"/>
                <w:szCs w:val="22"/>
              </w:rPr>
            </w:pPr>
          </w:p>
        </w:tc>
        <w:tc>
          <w:tcPr>
            <w:tcW w:w="1134" w:type="dxa"/>
            <w:vAlign w:val="center"/>
          </w:tcPr>
          <w:p w:rsidR="000867F1" w:rsidRDefault="000867F1" w:rsidP="00C70E89">
            <w:pPr>
              <w:pStyle w:val="a6"/>
              <w:keepNext/>
              <w:spacing w:line="440" w:lineRule="exact"/>
              <w:ind w:left="63" w:right="63"/>
              <w:rPr>
                <w:rFonts w:ascii="宋体" w:hAnsi="宋体" w:cs="宋体"/>
                <w:color w:val="000000"/>
                <w:sz w:val="22"/>
                <w:szCs w:val="22"/>
              </w:rPr>
            </w:pPr>
          </w:p>
        </w:tc>
        <w:tc>
          <w:tcPr>
            <w:tcW w:w="1134" w:type="dxa"/>
            <w:vAlign w:val="center"/>
          </w:tcPr>
          <w:p w:rsidR="000867F1" w:rsidRDefault="000867F1" w:rsidP="00C70E89">
            <w:pPr>
              <w:pStyle w:val="a6"/>
              <w:keepNext/>
              <w:spacing w:line="440" w:lineRule="exact"/>
              <w:ind w:left="63" w:right="63"/>
              <w:rPr>
                <w:rFonts w:ascii="宋体" w:hAnsi="宋体" w:cs="宋体"/>
                <w:color w:val="000000"/>
                <w:sz w:val="22"/>
                <w:szCs w:val="22"/>
              </w:rPr>
            </w:pPr>
          </w:p>
        </w:tc>
        <w:tc>
          <w:tcPr>
            <w:tcW w:w="4252" w:type="dxa"/>
            <w:vAlign w:val="center"/>
          </w:tcPr>
          <w:p w:rsidR="000867F1" w:rsidRDefault="000867F1" w:rsidP="00C70E89">
            <w:pPr>
              <w:pStyle w:val="a6"/>
              <w:keepNext/>
              <w:spacing w:line="440" w:lineRule="exact"/>
              <w:ind w:left="63" w:right="63"/>
              <w:rPr>
                <w:rFonts w:ascii="宋体" w:hAnsi="宋体" w:cs="宋体"/>
                <w:color w:val="000000"/>
                <w:sz w:val="22"/>
                <w:szCs w:val="22"/>
              </w:rPr>
            </w:pPr>
          </w:p>
        </w:tc>
      </w:tr>
      <w:tr w:rsidR="000867F1" w:rsidTr="00C70E89">
        <w:trPr>
          <w:jc w:val="center"/>
        </w:trPr>
        <w:tc>
          <w:tcPr>
            <w:tcW w:w="1871" w:type="dxa"/>
            <w:tcBorders>
              <w:top w:val="single" w:sz="6" w:space="0" w:color="auto"/>
              <w:bottom w:val="single" w:sz="6" w:space="0" w:color="auto"/>
            </w:tcBorders>
            <w:vAlign w:val="center"/>
          </w:tcPr>
          <w:p w:rsidR="000867F1" w:rsidRDefault="000867F1" w:rsidP="00C70E89">
            <w:pPr>
              <w:pStyle w:val="a6"/>
              <w:keepNext/>
              <w:spacing w:line="440" w:lineRule="exact"/>
              <w:ind w:left="63" w:right="63"/>
              <w:rPr>
                <w:rFonts w:ascii="宋体" w:hAnsi="宋体" w:cs="宋体"/>
                <w:color w:val="000000"/>
                <w:sz w:val="22"/>
                <w:szCs w:val="22"/>
              </w:rPr>
            </w:pPr>
            <w:r>
              <w:rPr>
                <w:rFonts w:ascii="宋体" w:hAnsi="宋体" w:cs="宋体" w:hint="eastAsia"/>
                <w:color w:val="000000"/>
                <w:sz w:val="22"/>
                <w:szCs w:val="22"/>
              </w:rPr>
              <w:t>质量管理</w:t>
            </w:r>
          </w:p>
        </w:tc>
        <w:tc>
          <w:tcPr>
            <w:tcW w:w="1418" w:type="dxa"/>
            <w:vAlign w:val="center"/>
          </w:tcPr>
          <w:p w:rsidR="000867F1" w:rsidRDefault="000867F1" w:rsidP="00C70E89">
            <w:pPr>
              <w:pStyle w:val="a6"/>
              <w:keepNext/>
              <w:spacing w:line="440" w:lineRule="exact"/>
              <w:ind w:left="63" w:right="63"/>
              <w:rPr>
                <w:rFonts w:ascii="宋体" w:hAnsi="宋体" w:cs="宋体"/>
                <w:color w:val="000000"/>
                <w:sz w:val="22"/>
                <w:szCs w:val="22"/>
              </w:rPr>
            </w:pPr>
          </w:p>
        </w:tc>
        <w:tc>
          <w:tcPr>
            <w:tcW w:w="1134" w:type="dxa"/>
            <w:vAlign w:val="center"/>
          </w:tcPr>
          <w:p w:rsidR="000867F1" w:rsidRDefault="000867F1" w:rsidP="00C70E89">
            <w:pPr>
              <w:pStyle w:val="a6"/>
              <w:keepNext/>
              <w:spacing w:line="440" w:lineRule="exact"/>
              <w:ind w:left="63" w:right="63"/>
              <w:rPr>
                <w:rFonts w:ascii="宋体" w:hAnsi="宋体" w:cs="宋体"/>
                <w:color w:val="000000"/>
                <w:sz w:val="22"/>
                <w:szCs w:val="22"/>
              </w:rPr>
            </w:pPr>
          </w:p>
        </w:tc>
        <w:tc>
          <w:tcPr>
            <w:tcW w:w="1134" w:type="dxa"/>
            <w:vAlign w:val="center"/>
          </w:tcPr>
          <w:p w:rsidR="000867F1" w:rsidRDefault="000867F1" w:rsidP="00C70E89">
            <w:pPr>
              <w:pStyle w:val="a6"/>
              <w:keepNext/>
              <w:spacing w:line="440" w:lineRule="exact"/>
              <w:ind w:left="63" w:right="63"/>
              <w:rPr>
                <w:rFonts w:ascii="宋体" w:hAnsi="宋体" w:cs="宋体"/>
                <w:color w:val="000000"/>
                <w:sz w:val="22"/>
                <w:szCs w:val="22"/>
              </w:rPr>
            </w:pPr>
          </w:p>
        </w:tc>
        <w:tc>
          <w:tcPr>
            <w:tcW w:w="4252" w:type="dxa"/>
            <w:vAlign w:val="center"/>
          </w:tcPr>
          <w:p w:rsidR="000867F1" w:rsidRDefault="000867F1" w:rsidP="00C70E89">
            <w:pPr>
              <w:pStyle w:val="a6"/>
              <w:keepNext/>
              <w:spacing w:line="440" w:lineRule="exact"/>
              <w:ind w:left="63" w:right="63"/>
              <w:rPr>
                <w:rFonts w:ascii="宋体" w:hAnsi="宋体" w:cs="宋体"/>
                <w:color w:val="000000"/>
                <w:sz w:val="22"/>
                <w:szCs w:val="22"/>
              </w:rPr>
            </w:pPr>
          </w:p>
        </w:tc>
      </w:tr>
      <w:tr w:rsidR="000867F1" w:rsidTr="00C70E89">
        <w:trPr>
          <w:jc w:val="center"/>
        </w:trPr>
        <w:tc>
          <w:tcPr>
            <w:tcW w:w="1871" w:type="dxa"/>
            <w:tcBorders>
              <w:top w:val="single" w:sz="6" w:space="0" w:color="auto"/>
              <w:bottom w:val="single" w:sz="6" w:space="0" w:color="auto"/>
            </w:tcBorders>
            <w:vAlign w:val="center"/>
          </w:tcPr>
          <w:p w:rsidR="000867F1" w:rsidRDefault="000867F1" w:rsidP="00C70E89">
            <w:pPr>
              <w:pStyle w:val="a6"/>
              <w:keepNext/>
              <w:spacing w:line="440" w:lineRule="exact"/>
              <w:ind w:left="63" w:right="63"/>
              <w:rPr>
                <w:rFonts w:ascii="宋体" w:hAnsi="宋体" w:cs="宋体"/>
                <w:color w:val="000000"/>
                <w:sz w:val="22"/>
                <w:szCs w:val="22"/>
              </w:rPr>
            </w:pPr>
            <w:r>
              <w:rPr>
                <w:rFonts w:ascii="宋体" w:hAnsi="宋体" w:cs="宋体" w:hint="eastAsia"/>
                <w:color w:val="000000"/>
                <w:sz w:val="22"/>
                <w:szCs w:val="22"/>
              </w:rPr>
              <w:t>材料管理</w:t>
            </w:r>
          </w:p>
        </w:tc>
        <w:tc>
          <w:tcPr>
            <w:tcW w:w="1418" w:type="dxa"/>
            <w:vAlign w:val="center"/>
          </w:tcPr>
          <w:p w:rsidR="000867F1" w:rsidRDefault="000867F1" w:rsidP="00C70E89">
            <w:pPr>
              <w:pStyle w:val="a6"/>
              <w:keepNext/>
              <w:spacing w:line="440" w:lineRule="exact"/>
              <w:ind w:left="63" w:right="63"/>
              <w:rPr>
                <w:rFonts w:ascii="宋体" w:hAnsi="宋体" w:cs="宋体"/>
                <w:color w:val="000000"/>
                <w:sz w:val="22"/>
                <w:szCs w:val="22"/>
              </w:rPr>
            </w:pPr>
          </w:p>
        </w:tc>
        <w:tc>
          <w:tcPr>
            <w:tcW w:w="1134" w:type="dxa"/>
            <w:vAlign w:val="center"/>
          </w:tcPr>
          <w:p w:rsidR="000867F1" w:rsidRDefault="000867F1" w:rsidP="00C70E89">
            <w:pPr>
              <w:pStyle w:val="a6"/>
              <w:keepNext/>
              <w:spacing w:line="440" w:lineRule="exact"/>
              <w:ind w:left="63" w:right="63"/>
              <w:rPr>
                <w:rFonts w:ascii="宋体" w:hAnsi="宋体" w:cs="宋体"/>
                <w:color w:val="000000"/>
                <w:sz w:val="22"/>
                <w:szCs w:val="22"/>
              </w:rPr>
            </w:pPr>
          </w:p>
        </w:tc>
        <w:tc>
          <w:tcPr>
            <w:tcW w:w="1134" w:type="dxa"/>
            <w:vAlign w:val="center"/>
          </w:tcPr>
          <w:p w:rsidR="000867F1" w:rsidRDefault="000867F1" w:rsidP="00C70E89">
            <w:pPr>
              <w:pStyle w:val="a6"/>
              <w:keepNext/>
              <w:spacing w:line="440" w:lineRule="exact"/>
              <w:ind w:left="63" w:right="63"/>
              <w:rPr>
                <w:rFonts w:ascii="宋体" w:hAnsi="宋体" w:cs="宋体"/>
                <w:color w:val="000000"/>
                <w:sz w:val="22"/>
                <w:szCs w:val="22"/>
              </w:rPr>
            </w:pPr>
          </w:p>
        </w:tc>
        <w:tc>
          <w:tcPr>
            <w:tcW w:w="4252" w:type="dxa"/>
            <w:vAlign w:val="center"/>
          </w:tcPr>
          <w:p w:rsidR="000867F1" w:rsidRDefault="000867F1" w:rsidP="00C70E89">
            <w:pPr>
              <w:pStyle w:val="a6"/>
              <w:keepNext/>
              <w:spacing w:line="440" w:lineRule="exact"/>
              <w:ind w:left="63" w:right="63"/>
              <w:rPr>
                <w:rFonts w:ascii="宋体" w:hAnsi="宋体" w:cs="宋体"/>
                <w:color w:val="000000"/>
                <w:sz w:val="22"/>
                <w:szCs w:val="22"/>
              </w:rPr>
            </w:pPr>
          </w:p>
        </w:tc>
      </w:tr>
      <w:tr w:rsidR="000867F1" w:rsidTr="00C70E89">
        <w:trPr>
          <w:jc w:val="center"/>
        </w:trPr>
        <w:tc>
          <w:tcPr>
            <w:tcW w:w="1871" w:type="dxa"/>
            <w:tcBorders>
              <w:top w:val="single" w:sz="6" w:space="0" w:color="auto"/>
              <w:bottom w:val="single" w:sz="6" w:space="0" w:color="auto"/>
            </w:tcBorders>
            <w:vAlign w:val="center"/>
          </w:tcPr>
          <w:p w:rsidR="000867F1" w:rsidRDefault="000867F1" w:rsidP="00C70E89">
            <w:pPr>
              <w:pStyle w:val="a6"/>
              <w:keepNext/>
              <w:spacing w:line="440" w:lineRule="exact"/>
              <w:ind w:left="63" w:right="63"/>
              <w:rPr>
                <w:rFonts w:ascii="宋体" w:hAnsi="宋体" w:cs="宋体"/>
                <w:color w:val="000000"/>
                <w:sz w:val="22"/>
                <w:szCs w:val="22"/>
              </w:rPr>
            </w:pPr>
            <w:r>
              <w:rPr>
                <w:rFonts w:ascii="宋体" w:hAnsi="宋体" w:cs="宋体" w:hint="eastAsia"/>
                <w:color w:val="000000"/>
                <w:sz w:val="22"/>
                <w:szCs w:val="22"/>
              </w:rPr>
              <w:t>计划管理</w:t>
            </w:r>
          </w:p>
        </w:tc>
        <w:tc>
          <w:tcPr>
            <w:tcW w:w="1418" w:type="dxa"/>
            <w:vAlign w:val="center"/>
          </w:tcPr>
          <w:p w:rsidR="000867F1" w:rsidRDefault="000867F1" w:rsidP="00C70E89">
            <w:pPr>
              <w:pStyle w:val="a6"/>
              <w:keepNext/>
              <w:spacing w:line="440" w:lineRule="exact"/>
              <w:ind w:left="63" w:right="63"/>
              <w:rPr>
                <w:rFonts w:ascii="宋体" w:hAnsi="宋体" w:cs="宋体"/>
                <w:color w:val="000000"/>
                <w:sz w:val="22"/>
                <w:szCs w:val="22"/>
              </w:rPr>
            </w:pPr>
          </w:p>
        </w:tc>
        <w:tc>
          <w:tcPr>
            <w:tcW w:w="1134" w:type="dxa"/>
            <w:vAlign w:val="center"/>
          </w:tcPr>
          <w:p w:rsidR="000867F1" w:rsidRDefault="000867F1" w:rsidP="00C70E89">
            <w:pPr>
              <w:pStyle w:val="a6"/>
              <w:keepNext/>
              <w:spacing w:line="440" w:lineRule="exact"/>
              <w:ind w:left="63" w:right="63"/>
              <w:rPr>
                <w:rFonts w:ascii="宋体" w:hAnsi="宋体" w:cs="宋体"/>
                <w:color w:val="000000"/>
                <w:sz w:val="22"/>
                <w:szCs w:val="22"/>
              </w:rPr>
            </w:pPr>
          </w:p>
        </w:tc>
        <w:tc>
          <w:tcPr>
            <w:tcW w:w="1134" w:type="dxa"/>
            <w:vAlign w:val="center"/>
          </w:tcPr>
          <w:p w:rsidR="000867F1" w:rsidRDefault="000867F1" w:rsidP="00C70E89">
            <w:pPr>
              <w:pStyle w:val="a6"/>
              <w:keepNext/>
              <w:spacing w:line="440" w:lineRule="exact"/>
              <w:ind w:left="63" w:right="63"/>
              <w:rPr>
                <w:rFonts w:ascii="宋体" w:hAnsi="宋体" w:cs="宋体"/>
                <w:color w:val="000000"/>
                <w:sz w:val="22"/>
                <w:szCs w:val="22"/>
              </w:rPr>
            </w:pPr>
          </w:p>
        </w:tc>
        <w:tc>
          <w:tcPr>
            <w:tcW w:w="4252" w:type="dxa"/>
            <w:vAlign w:val="center"/>
          </w:tcPr>
          <w:p w:rsidR="000867F1" w:rsidRDefault="000867F1" w:rsidP="00C70E89">
            <w:pPr>
              <w:pStyle w:val="a6"/>
              <w:keepNext/>
              <w:spacing w:line="440" w:lineRule="exact"/>
              <w:ind w:left="63" w:right="63"/>
              <w:rPr>
                <w:rFonts w:ascii="宋体" w:hAnsi="宋体" w:cs="宋体"/>
                <w:color w:val="000000"/>
                <w:sz w:val="22"/>
                <w:szCs w:val="22"/>
              </w:rPr>
            </w:pPr>
          </w:p>
        </w:tc>
      </w:tr>
      <w:tr w:rsidR="000867F1" w:rsidTr="00C70E89">
        <w:trPr>
          <w:jc w:val="center"/>
        </w:trPr>
        <w:tc>
          <w:tcPr>
            <w:tcW w:w="1871" w:type="dxa"/>
            <w:tcBorders>
              <w:top w:val="single" w:sz="6" w:space="0" w:color="auto"/>
              <w:bottom w:val="single" w:sz="6" w:space="0" w:color="auto"/>
            </w:tcBorders>
            <w:vAlign w:val="center"/>
          </w:tcPr>
          <w:p w:rsidR="000867F1" w:rsidRDefault="000867F1" w:rsidP="00C70E89">
            <w:pPr>
              <w:pStyle w:val="a6"/>
              <w:keepNext/>
              <w:spacing w:line="440" w:lineRule="exact"/>
              <w:ind w:left="63" w:right="63"/>
              <w:rPr>
                <w:rFonts w:ascii="宋体" w:hAnsi="宋体" w:cs="宋体"/>
                <w:color w:val="000000"/>
                <w:sz w:val="22"/>
                <w:szCs w:val="22"/>
              </w:rPr>
            </w:pPr>
            <w:r>
              <w:rPr>
                <w:rFonts w:ascii="宋体" w:hAnsi="宋体" w:cs="宋体" w:hint="eastAsia"/>
                <w:color w:val="000000"/>
                <w:sz w:val="22"/>
                <w:szCs w:val="22"/>
              </w:rPr>
              <w:t>安全管理</w:t>
            </w:r>
          </w:p>
        </w:tc>
        <w:tc>
          <w:tcPr>
            <w:tcW w:w="1418" w:type="dxa"/>
            <w:vAlign w:val="center"/>
          </w:tcPr>
          <w:p w:rsidR="000867F1" w:rsidRDefault="000867F1" w:rsidP="00C70E89">
            <w:pPr>
              <w:pStyle w:val="a6"/>
              <w:keepNext/>
              <w:spacing w:line="440" w:lineRule="exact"/>
              <w:ind w:left="63" w:right="63"/>
              <w:rPr>
                <w:rFonts w:ascii="宋体" w:hAnsi="宋体" w:cs="宋体"/>
                <w:color w:val="000000"/>
                <w:sz w:val="22"/>
                <w:szCs w:val="22"/>
              </w:rPr>
            </w:pPr>
          </w:p>
        </w:tc>
        <w:tc>
          <w:tcPr>
            <w:tcW w:w="1134" w:type="dxa"/>
            <w:vAlign w:val="center"/>
          </w:tcPr>
          <w:p w:rsidR="000867F1" w:rsidRDefault="000867F1" w:rsidP="00C70E89">
            <w:pPr>
              <w:pStyle w:val="a6"/>
              <w:keepNext/>
              <w:spacing w:line="440" w:lineRule="exact"/>
              <w:ind w:left="63" w:right="63"/>
              <w:rPr>
                <w:rFonts w:ascii="宋体" w:hAnsi="宋体" w:cs="宋体"/>
                <w:color w:val="000000"/>
                <w:sz w:val="22"/>
                <w:szCs w:val="22"/>
              </w:rPr>
            </w:pPr>
          </w:p>
        </w:tc>
        <w:tc>
          <w:tcPr>
            <w:tcW w:w="1134" w:type="dxa"/>
            <w:vAlign w:val="center"/>
          </w:tcPr>
          <w:p w:rsidR="000867F1" w:rsidRDefault="000867F1" w:rsidP="00C70E89">
            <w:pPr>
              <w:pStyle w:val="a6"/>
              <w:keepNext/>
              <w:spacing w:line="440" w:lineRule="exact"/>
              <w:ind w:left="63" w:right="63"/>
              <w:rPr>
                <w:rFonts w:ascii="宋体" w:hAnsi="宋体" w:cs="宋体"/>
                <w:color w:val="000000"/>
                <w:sz w:val="22"/>
                <w:szCs w:val="22"/>
              </w:rPr>
            </w:pPr>
          </w:p>
        </w:tc>
        <w:tc>
          <w:tcPr>
            <w:tcW w:w="4252" w:type="dxa"/>
            <w:vAlign w:val="center"/>
          </w:tcPr>
          <w:p w:rsidR="000867F1" w:rsidRDefault="000867F1" w:rsidP="00C70E89">
            <w:pPr>
              <w:pStyle w:val="a6"/>
              <w:keepNext/>
              <w:spacing w:line="440" w:lineRule="exact"/>
              <w:ind w:left="63" w:right="63"/>
              <w:rPr>
                <w:rFonts w:ascii="宋体" w:hAnsi="宋体" w:cs="宋体"/>
                <w:color w:val="000000"/>
                <w:sz w:val="22"/>
                <w:szCs w:val="22"/>
              </w:rPr>
            </w:pPr>
          </w:p>
        </w:tc>
      </w:tr>
      <w:tr w:rsidR="000867F1" w:rsidTr="00C70E89">
        <w:trPr>
          <w:jc w:val="center"/>
        </w:trPr>
        <w:tc>
          <w:tcPr>
            <w:tcW w:w="1871" w:type="dxa"/>
            <w:vMerge w:val="restart"/>
            <w:tcBorders>
              <w:top w:val="single" w:sz="6" w:space="0" w:color="auto"/>
            </w:tcBorders>
            <w:vAlign w:val="center"/>
          </w:tcPr>
          <w:p w:rsidR="000867F1" w:rsidRDefault="000867F1" w:rsidP="00C70E89">
            <w:pPr>
              <w:pStyle w:val="a6"/>
              <w:keepNext/>
              <w:spacing w:line="440" w:lineRule="exact"/>
              <w:ind w:left="63" w:right="63"/>
              <w:rPr>
                <w:rFonts w:ascii="宋体" w:hAnsi="宋体" w:cs="宋体"/>
                <w:color w:val="000000"/>
                <w:sz w:val="22"/>
                <w:szCs w:val="22"/>
              </w:rPr>
            </w:pPr>
            <w:r>
              <w:rPr>
                <w:rFonts w:ascii="宋体" w:hAnsi="宋体" w:cs="宋体" w:hint="eastAsia"/>
                <w:color w:val="000000"/>
                <w:sz w:val="22"/>
                <w:szCs w:val="22"/>
              </w:rPr>
              <w:t>其他人员</w:t>
            </w:r>
          </w:p>
        </w:tc>
        <w:tc>
          <w:tcPr>
            <w:tcW w:w="1418" w:type="dxa"/>
            <w:vAlign w:val="center"/>
          </w:tcPr>
          <w:p w:rsidR="000867F1" w:rsidRDefault="000867F1" w:rsidP="00C70E89">
            <w:pPr>
              <w:pStyle w:val="a6"/>
              <w:keepNext/>
              <w:spacing w:line="440" w:lineRule="exact"/>
              <w:ind w:left="63" w:right="63"/>
              <w:rPr>
                <w:rFonts w:ascii="宋体" w:hAnsi="宋体" w:cs="宋体"/>
                <w:color w:val="000000"/>
                <w:sz w:val="22"/>
                <w:szCs w:val="22"/>
              </w:rPr>
            </w:pPr>
          </w:p>
        </w:tc>
        <w:tc>
          <w:tcPr>
            <w:tcW w:w="1134" w:type="dxa"/>
            <w:vAlign w:val="center"/>
          </w:tcPr>
          <w:p w:rsidR="000867F1" w:rsidRDefault="000867F1" w:rsidP="00C70E89">
            <w:pPr>
              <w:pStyle w:val="a6"/>
              <w:keepNext/>
              <w:spacing w:line="440" w:lineRule="exact"/>
              <w:ind w:left="63" w:right="63"/>
              <w:rPr>
                <w:rFonts w:ascii="宋体" w:hAnsi="宋体" w:cs="宋体"/>
                <w:color w:val="000000"/>
                <w:sz w:val="22"/>
                <w:szCs w:val="22"/>
              </w:rPr>
            </w:pPr>
          </w:p>
        </w:tc>
        <w:tc>
          <w:tcPr>
            <w:tcW w:w="1134" w:type="dxa"/>
            <w:vAlign w:val="center"/>
          </w:tcPr>
          <w:p w:rsidR="000867F1" w:rsidRDefault="000867F1" w:rsidP="00C70E89">
            <w:pPr>
              <w:pStyle w:val="a6"/>
              <w:keepNext/>
              <w:spacing w:line="440" w:lineRule="exact"/>
              <w:ind w:left="63" w:right="63"/>
              <w:rPr>
                <w:rFonts w:ascii="宋体" w:hAnsi="宋体" w:cs="宋体"/>
                <w:color w:val="000000"/>
                <w:sz w:val="22"/>
                <w:szCs w:val="22"/>
              </w:rPr>
            </w:pPr>
          </w:p>
        </w:tc>
        <w:tc>
          <w:tcPr>
            <w:tcW w:w="4252" w:type="dxa"/>
            <w:vAlign w:val="center"/>
          </w:tcPr>
          <w:p w:rsidR="000867F1" w:rsidRDefault="000867F1" w:rsidP="00C70E89">
            <w:pPr>
              <w:pStyle w:val="a6"/>
              <w:keepNext/>
              <w:spacing w:line="440" w:lineRule="exact"/>
              <w:ind w:left="63" w:right="63"/>
              <w:rPr>
                <w:rFonts w:ascii="宋体" w:hAnsi="宋体" w:cs="宋体"/>
                <w:color w:val="000000"/>
                <w:sz w:val="22"/>
                <w:szCs w:val="22"/>
              </w:rPr>
            </w:pPr>
          </w:p>
        </w:tc>
      </w:tr>
      <w:tr w:rsidR="000867F1" w:rsidTr="00C70E89">
        <w:trPr>
          <w:jc w:val="center"/>
        </w:trPr>
        <w:tc>
          <w:tcPr>
            <w:tcW w:w="1871" w:type="dxa"/>
            <w:vMerge/>
            <w:vAlign w:val="center"/>
          </w:tcPr>
          <w:p w:rsidR="000867F1" w:rsidRDefault="000867F1" w:rsidP="00C70E89">
            <w:pPr>
              <w:pStyle w:val="a6"/>
              <w:keepNext/>
              <w:spacing w:line="440" w:lineRule="exact"/>
              <w:ind w:left="63" w:right="63"/>
              <w:rPr>
                <w:rFonts w:ascii="宋体" w:hAnsi="宋体" w:cs="宋体"/>
                <w:color w:val="000000"/>
                <w:sz w:val="22"/>
                <w:szCs w:val="22"/>
              </w:rPr>
            </w:pPr>
          </w:p>
        </w:tc>
        <w:tc>
          <w:tcPr>
            <w:tcW w:w="1418" w:type="dxa"/>
            <w:tcBorders>
              <w:bottom w:val="nil"/>
            </w:tcBorders>
            <w:vAlign w:val="center"/>
          </w:tcPr>
          <w:p w:rsidR="000867F1" w:rsidRDefault="000867F1" w:rsidP="00C70E89">
            <w:pPr>
              <w:pStyle w:val="a6"/>
              <w:keepNext/>
              <w:spacing w:line="440" w:lineRule="exact"/>
              <w:ind w:left="63" w:right="63"/>
              <w:rPr>
                <w:rFonts w:ascii="宋体" w:hAnsi="宋体" w:cs="宋体"/>
                <w:color w:val="000000"/>
                <w:sz w:val="22"/>
                <w:szCs w:val="22"/>
              </w:rPr>
            </w:pPr>
          </w:p>
        </w:tc>
        <w:tc>
          <w:tcPr>
            <w:tcW w:w="1134" w:type="dxa"/>
            <w:tcBorders>
              <w:bottom w:val="nil"/>
            </w:tcBorders>
            <w:vAlign w:val="center"/>
          </w:tcPr>
          <w:p w:rsidR="000867F1" w:rsidRDefault="000867F1" w:rsidP="00C70E89">
            <w:pPr>
              <w:pStyle w:val="a6"/>
              <w:keepNext/>
              <w:spacing w:line="440" w:lineRule="exact"/>
              <w:ind w:left="63" w:right="63"/>
              <w:rPr>
                <w:rFonts w:ascii="宋体" w:hAnsi="宋体" w:cs="宋体"/>
                <w:color w:val="000000"/>
                <w:sz w:val="22"/>
                <w:szCs w:val="22"/>
              </w:rPr>
            </w:pPr>
          </w:p>
        </w:tc>
        <w:tc>
          <w:tcPr>
            <w:tcW w:w="1134" w:type="dxa"/>
            <w:tcBorders>
              <w:bottom w:val="nil"/>
            </w:tcBorders>
            <w:vAlign w:val="center"/>
          </w:tcPr>
          <w:p w:rsidR="000867F1" w:rsidRDefault="000867F1" w:rsidP="00C70E89">
            <w:pPr>
              <w:pStyle w:val="a6"/>
              <w:keepNext/>
              <w:spacing w:line="440" w:lineRule="exact"/>
              <w:ind w:left="63" w:right="63"/>
              <w:rPr>
                <w:rFonts w:ascii="宋体" w:hAnsi="宋体" w:cs="宋体"/>
                <w:color w:val="000000"/>
                <w:sz w:val="22"/>
                <w:szCs w:val="22"/>
              </w:rPr>
            </w:pPr>
          </w:p>
        </w:tc>
        <w:tc>
          <w:tcPr>
            <w:tcW w:w="4252" w:type="dxa"/>
            <w:tcBorders>
              <w:bottom w:val="nil"/>
            </w:tcBorders>
            <w:vAlign w:val="center"/>
          </w:tcPr>
          <w:p w:rsidR="000867F1" w:rsidRDefault="000867F1" w:rsidP="00C70E89">
            <w:pPr>
              <w:pStyle w:val="a6"/>
              <w:keepNext/>
              <w:spacing w:line="440" w:lineRule="exact"/>
              <w:ind w:left="63" w:right="63"/>
              <w:rPr>
                <w:rFonts w:ascii="宋体" w:hAnsi="宋体" w:cs="宋体"/>
                <w:color w:val="000000"/>
                <w:sz w:val="22"/>
                <w:szCs w:val="22"/>
              </w:rPr>
            </w:pPr>
          </w:p>
        </w:tc>
      </w:tr>
      <w:tr w:rsidR="000867F1" w:rsidTr="00C70E89">
        <w:trPr>
          <w:jc w:val="center"/>
        </w:trPr>
        <w:tc>
          <w:tcPr>
            <w:tcW w:w="1871" w:type="dxa"/>
            <w:vMerge/>
            <w:vAlign w:val="center"/>
          </w:tcPr>
          <w:p w:rsidR="000867F1" w:rsidRDefault="000867F1" w:rsidP="00C70E89">
            <w:pPr>
              <w:pStyle w:val="a6"/>
              <w:keepNext/>
              <w:spacing w:line="440" w:lineRule="exact"/>
              <w:ind w:left="63" w:right="63"/>
              <w:rPr>
                <w:rFonts w:ascii="宋体" w:hAnsi="宋体" w:cs="宋体"/>
                <w:color w:val="000000"/>
                <w:sz w:val="22"/>
                <w:szCs w:val="22"/>
              </w:rPr>
            </w:pPr>
          </w:p>
        </w:tc>
        <w:tc>
          <w:tcPr>
            <w:tcW w:w="1418" w:type="dxa"/>
            <w:vAlign w:val="center"/>
          </w:tcPr>
          <w:p w:rsidR="000867F1" w:rsidRDefault="000867F1" w:rsidP="00C70E89">
            <w:pPr>
              <w:pStyle w:val="a6"/>
              <w:keepNext/>
              <w:spacing w:line="440" w:lineRule="exact"/>
              <w:ind w:left="63" w:right="63"/>
              <w:rPr>
                <w:rFonts w:ascii="宋体" w:hAnsi="宋体" w:cs="宋体"/>
                <w:color w:val="000000"/>
                <w:sz w:val="22"/>
                <w:szCs w:val="22"/>
              </w:rPr>
            </w:pPr>
          </w:p>
        </w:tc>
        <w:tc>
          <w:tcPr>
            <w:tcW w:w="1134" w:type="dxa"/>
            <w:vAlign w:val="center"/>
          </w:tcPr>
          <w:p w:rsidR="000867F1" w:rsidRDefault="000867F1" w:rsidP="00C70E89">
            <w:pPr>
              <w:pStyle w:val="a6"/>
              <w:keepNext/>
              <w:spacing w:line="440" w:lineRule="exact"/>
              <w:ind w:left="63" w:right="63"/>
              <w:rPr>
                <w:rFonts w:ascii="宋体" w:hAnsi="宋体" w:cs="宋体"/>
                <w:color w:val="000000"/>
                <w:sz w:val="22"/>
                <w:szCs w:val="22"/>
              </w:rPr>
            </w:pPr>
          </w:p>
        </w:tc>
        <w:tc>
          <w:tcPr>
            <w:tcW w:w="1134" w:type="dxa"/>
            <w:vAlign w:val="center"/>
          </w:tcPr>
          <w:p w:rsidR="000867F1" w:rsidRDefault="000867F1" w:rsidP="00C70E89">
            <w:pPr>
              <w:pStyle w:val="a6"/>
              <w:keepNext/>
              <w:spacing w:line="440" w:lineRule="exact"/>
              <w:ind w:left="63" w:right="63"/>
              <w:rPr>
                <w:rFonts w:ascii="宋体" w:hAnsi="宋体" w:cs="宋体"/>
                <w:color w:val="000000"/>
                <w:sz w:val="22"/>
                <w:szCs w:val="22"/>
              </w:rPr>
            </w:pPr>
          </w:p>
        </w:tc>
        <w:tc>
          <w:tcPr>
            <w:tcW w:w="4252" w:type="dxa"/>
            <w:vAlign w:val="center"/>
          </w:tcPr>
          <w:p w:rsidR="000867F1" w:rsidRDefault="000867F1" w:rsidP="00C70E89">
            <w:pPr>
              <w:pStyle w:val="a6"/>
              <w:keepNext/>
              <w:spacing w:line="440" w:lineRule="exact"/>
              <w:ind w:left="63" w:right="63"/>
              <w:rPr>
                <w:rFonts w:ascii="宋体" w:hAnsi="宋体" w:cs="宋体"/>
                <w:color w:val="000000"/>
                <w:sz w:val="22"/>
                <w:szCs w:val="22"/>
              </w:rPr>
            </w:pPr>
          </w:p>
        </w:tc>
      </w:tr>
      <w:tr w:rsidR="000867F1" w:rsidTr="00C70E89">
        <w:trPr>
          <w:jc w:val="center"/>
        </w:trPr>
        <w:tc>
          <w:tcPr>
            <w:tcW w:w="1871" w:type="dxa"/>
            <w:vMerge/>
            <w:vAlign w:val="center"/>
          </w:tcPr>
          <w:p w:rsidR="000867F1" w:rsidRDefault="000867F1" w:rsidP="00C70E89">
            <w:pPr>
              <w:pStyle w:val="a6"/>
              <w:keepNext/>
              <w:spacing w:line="440" w:lineRule="exact"/>
              <w:ind w:left="63" w:right="63"/>
              <w:rPr>
                <w:rFonts w:ascii="宋体" w:hAnsi="宋体" w:cs="宋体"/>
                <w:color w:val="000000"/>
                <w:sz w:val="22"/>
                <w:szCs w:val="22"/>
              </w:rPr>
            </w:pPr>
          </w:p>
        </w:tc>
        <w:tc>
          <w:tcPr>
            <w:tcW w:w="1418" w:type="dxa"/>
            <w:vAlign w:val="center"/>
          </w:tcPr>
          <w:p w:rsidR="000867F1" w:rsidRDefault="000867F1" w:rsidP="00C70E89">
            <w:pPr>
              <w:pStyle w:val="a6"/>
              <w:keepNext/>
              <w:spacing w:line="440" w:lineRule="exact"/>
              <w:ind w:left="63" w:right="63"/>
              <w:rPr>
                <w:rFonts w:ascii="宋体" w:hAnsi="宋体" w:cs="宋体"/>
                <w:color w:val="000000"/>
                <w:sz w:val="22"/>
                <w:szCs w:val="22"/>
              </w:rPr>
            </w:pPr>
          </w:p>
        </w:tc>
        <w:tc>
          <w:tcPr>
            <w:tcW w:w="1134" w:type="dxa"/>
            <w:vAlign w:val="center"/>
          </w:tcPr>
          <w:p w:rsidR="000867F1" w:rsidRDefault="000867F1" w:rsidP="00C70E89">
            <w:pPr>
              <w:pStyle w:val="a6"/>
              <w:keepNext/>
              <w:spacing w:line="440" w:lineRule="exact"/>
              <w:ind w:left="63" w:right="63"/>
              <w:rPr>
                <w:rFonts w:ascii="宋体" w:hAnsi="宋体" w:cs="宋体"/>
                <w:color w:val="000000"/>
                <w:sz w:val="22"/>
                <w:szCs w:val="22"/>
              </w:rPr>
            </w:pPr>
          </w:p>
        </w:tc>
        <w:tc>
          <w:tcPr>
            <w:tcW w:w="1134" w:type="dxa"/>
            <w:vAlign w:val="center"/>
          </w:tcPr>
          <w:p w:rsidR="000867F1" w:rsidRDefault="000867F1" w:rsidP="00C70E89">
            <w:pPr>
              <w:pStyle w:val="a6"/>
              <w:keepNext/>
              <w:spacing w:line="440" w:lineRule="exact"/>
              <w:ind w:left="63" w:right="63"/>
              <w:rPr>
                <w:rFonts w:ascii="宋体" w:hAnsi="宋体" w:cs="宋体"/>
                <w:color w:val="000000"/>
                <w:sz w:val="22"/>
                <w:szCs w:val="22"/>
              </w:rPr>
            </w:pPr>
          </w:p>
        </w:tc>
        <w:tc>
          <w:tcPr>
            <w:tcW w:w="4252" w:type="dxa"/>
            <w:vAlign w:val="center"/>
          </w:tcPr>
          <w:p w:rsidR="000867F1" w:rsidRDefault="000867F1" w:rsidP="00C70E89">
            <w:pPr>
              <w:pStyle w:val="a6"/>
              <w:keepNext/>
              <w:spacing w:line="440" w:lineRule="exact"/>
              <w:ind w:left="63" w:right="63"/>
              <w:rPr>
                <w:rFonts w:ascii="宋体" w:hAnsi="宋体" w:cs="宋体"/>
                <w:color w:val="000000"/>
                <w:sz w:val="22"/>
                <w:szCs w:val="22"/>
              </w:rPr>
            </w:pPr>
          </w:p>
        </w:tc>
      </w:tr>
      <w:tr w:rsidR="000867F1" w:rsidTr="00C70E89">
        <w:trPr>
          <w:jc w:val="center"/>
        </w:trPr>
        <w:tc>
          <w:tcPr>
            <w:tcW w:w="1871" w:type="dxa"/>
            <w:vMerge/>
            <w:vAlign w:val="center"/>
          </w:tcPr>
          <w:p w:rsidR="000867F1" w:rsidRDefault="000867F1" w:rsidP="00C70E89">
            <w:pPr>
              <w:pStyle w:val="a6"/>
              <w:keepNext/>
              <w:spacing w:line="440" w:lineRule="exact"/>
              <w:ind w:left="63" w:right="63"/>
              <w:rPr>
                <w:rFonts w:ascii="宋体" w:hAnsi="宋体" w:cs="宋体"/>
                <w:color w:val="000000"/>
                <w:sz w:val="22"/>
                <w:szCs w:val="22"/>
              </w:rPr>
            </w:pPr>
          </w:p>
        </w:tc>
        <w:tc>
          <w:tcPr>
            <w:tcW w:w="1418" w:type="dxa"/>
            <w:vAlign w:val="center"/>
          </w:tcPr>
          <w:p w:rsidR="000867F1" w:rsidRDefault="000867F1" w:rsidP="00C70E89">
            <w:pPr>
              <w:pStyle w:val="a6"/>
              <w:keepNext/>
              <w:spacing w:line="440" w:lineRule="exact"/>
              <w:ind w:left="63" w:right="63"/>
              <w:rPr>
                <w:rFonts w:ascii="宋体" w:hAnsi="宋体" w:cs="宋体"/>
                <w:color w:val="000000"/>
                <w:sz w:val="22"/>
                <w:szCs w:val="22"/>
              </w:rPr>
            </w:pPr>
          </w:p>
        </w:tc>
        <w:tc>
          <w:tcPr>
            <w:tcW w:w="1134" w:type="dxa"/>
            <w:vAlign w:val="center"/>
          </w:tcPr>
          <w:p w:rsidR="000867F1" w:rsidRDefault="000867F1" w:rsidP="00C70E89">
            <w:pPr>
              <w:pStyle w:val="a6"/>
              <w:keepNext/>
              <w:spacing w:line="440" w:lineRule="exact"/>
              <w:ind w:left="63" w:right="63"/>
              <w:rPr>
                <w:rFonts w:ascii="宋体" w:hAnsi="宋体" w:cs="宋体"/>
                <w:color w:val="000000"/>
                <w:sz w:val="22"/>
                <w:szCs w:val="22"/>
              </w:rPr>
            </w:pPr>
          </w:p>
        </w:tc>
        <w:tc>
          <w:tcPr>
            <w:tcW w:w="1134" w:type="dxa"/>
            <w:vAlign w:val="center"/>
          </w:tcPr>
          <w:p w:rsidR="000867F1" w:rsidRDefault="000867F1" w:rsidP="00C70E89">
            <w:pPr>
              <w:pStyle w:val="a6"/>
              <w:keepNext/>
              <w:spacing w:line="440" w:lineRule="exact"/>
              <w:ind w:left="63" w:right="63"/>
              <w:rPr>
                <w:rFonts w:ascii="宋体" w:hAnsi="宋体" w:cs="宋体"/>
                <w:color w:val="000000"/>
                <w:sz w:val="22"/>
                <w:szCs w:val="22"/>
              </w:rPr>
            </w:pPr>
          </w:p>
        </w:tc>
        <w:tc>
          <w:tcPr>
            <w:tcW w:w="4252" w:type="dxa"/>
            <w:vAlign w:val="center"/>
          </w:tcPr>
          <w:p w:rsidR="000867F1" w:rsidRDefault="000867F1" w:rsidP="00C70E89">
            <w:pPr>
              <w:pStyle w:val="a6"/>
              <w:keepNext/>
              <w:spacing w:line="440" w:lineRule="exact"/>
              <w:ind w:left="63" w:right="63"/>
              <w:rPr>
                <w:rFonts w:ascii="宋体" w:hAnsi="宋体" w:cs="宋体"/>
                <w:color w:val="000000"/>
                <w:sz w:val="22"/>
                <w:szCs w:val="22"/>
              </w:rPr>
            </w:pPr>
          </w:p>
        </w:tc>
      </w:tr>
      <w:tr w:rsidR="000867F1" w:rsidTr="00C70E89">
        <w:trPr>
          <w:jc w:val="center"/>
        </w:trPr>
        <w:tc>
          <w:tcPr>
            <w:tcW w:w="1871" w:type="dxa"/>
            <w:vMerge/>
            <w:tcBorders>
              <w:bottom w:val="single" w:sz="12" w:space="0" w:color="auto"/>
            </w:tcBorders>
            <w:vAlign w:val="center"/>
          </w:tcPr>
          <w:p w:rsidR="000867F1" w:rsidRDefault="000867F1" w:rsidP="00C70E89">
            <w:pPr>
              <w:pStyle w:val="a6"/>
              <w:keepNext/>
              <w:spacing w:line="440" w:lineRule="exact"/>
              <w:ind w:left="63" w:right="63"/>
              <w:rPr>
                <w:rFonts w:ascii="宋体" w:hAnsi="宋体" w:cs="宋体"/>
                <w:color w:val="000000"/>
                <w:sz w:val="22"/>
                <w:szCs w:val="22"/>
              </w:rPr>
            </w:pPr>
          </w:p>
        </w:tc>
        <w:tc>
          <w:tcPr>
            <w:tcW w:w="1418" w:type="dxa"/>
            <w:tcBorders>
              <w:bottom w:val="single" w:sz="12" w:space="0" w:color="auto"/>
            </w:tcBorders>
            <w:vAlign w:val="center"/>
          </w:tcPr>
          <w:p w:rsidR="000867F1" w:rsidRDefault="000867F1" w:rsidP="00C70E89">
            <w:pPr>
              <w:pStyle w:val="a6"/>
              <w:keepNext/>
              <w:spacing w:line="440" w:lineRule="exact"/>
              <w:ind w:left="63" w:right="63"/>
              <w:rPr>
                <w:rFonts w:ascii="宋体" w:hAnsi="宋体" w:cs="宋体"/>
                <w:color w:val="000000"/>
                <w:sz w:val="22"/>
                <w:szCs w:val="22"/>
              </w:rPr>
            </w:pPr>
          </w:p>
        </w:tc>
        <w:tc>
          <w:tcPr>
            <w:tcW w:w="1134" w:type="dxa"/>
            <w:tcBorders>
              <w:bottom w:val="single" w:sz="12" w:space="0" w:color="auto"/>
            </w:tcBorders>
            <w:vAlign w:val="center"/>
          </w:tcPr>
          <w:p w:rsidR="000867F1" w:rsidRDefault="000867F1" w:rsidP="00C70E89">
            <w:pPr>
              <w:pStyle w:val="a6"/>
              <w:keepNext/>
              <w:spacing w:line="440" w:lineRule="exact"/>
              <w:ind w:left="63" w:right="63"/>
              <w:rPr>
                <w:rFonts w:ascii="宋体" w:hAnsi="宋体" w:cs="宋体"/>
                <w:color w:val="000000"/>
                <w:sz w:val="22"/>
                <w:szCs w:val="22"/>
              </w:rPr>
            </w:pPr>
          </w:p>
        </w:tc>
        <w:tc>
          <w:tcPr>
            <w:tcW w:w="1134" w:type="dxa"/>
            <w:tcBorders>
              <w:bottom w:val="single" w:sz="12" w:space="0" w:color="auto"/>
            </w:tcBorders>
            <w:vAlign w:val="center"/>
          </w:tcPr>
          <w:p w:rsidR="000867F1" w:rsidRDefault="000867F1" w:rsidP="00C70E89">
            <w:pPr>
              <w:pStyle w:val="a6"/>
              <w:keepNext/>
              <w:spacing w:line="440" w:lineRule="exact"/>
              <w:ind w:left="63" w:right="63"/>
              <w:rPr>
                <w:rFonts w:ascii="宋体" w:hAnsi="宋体" w:cs="宋体"/>
                <w:color w:val="000000"/>
                <w:sz w:val="22"/>
                <w:szCs w:val="22"/>
              </w:rPr>
            </w:pPr>
          </w:p>
        </w:tc>
        <w:tc>
          <w:tcPr>
            <w:tcW w:w="4252" w:type="dxa"/>
            <w:tcBorders>
              <w:bottom w:val="single" w:sz="12" w:space="0" w:color="auto"/>
            </w:tcBorders>
            <w:vAlign w:val="center"/>
          </w:tcPr>
          <w:p w:rsidR="000867F1" w:rsidRDefault="000867F1" w:rsidP="00C70E89">
            <w:pPr>
              <w:pStyle w:val="a6"/>
              <w:keepNext/>
              <w:spacing w:line="440" w:lineRule="exact"/>
              <w:ind w:left="63" w:right="63"/>
              <w:rPr>
                <w:rFonts w:ascii="宋体" w:hAnsi="宋体" w:cs="宋体"/>
                <w:color w:val="000000"/>
                <w:sz w:val="22"/>
                <w:szCs w:val="22"/>
              </w:rPr>
            </w:pPr>
          </w:p>
        </w:tc>
      </w:tr>
    </w:tbl>
    <w:p w:rsidR="000867F1" w:rsidRDefault="000867F1" w:rsidP="000867F1">
      <w:pPr>
        <w:spacing w:line="360" w:lineRule="auto"/>
        <w:ind w:right="150" w:firstLineChars="200" w:firstLine="440"/>
        <w:rPr>
          <w:rFonts w:ascii="宋体" w:hAnsi="宋体" w:cs="宋体"/>
          <w:color w:val="000000"/>
          <w:sz w:val="22"/>
          <w:szCs w:val="22"/>
        </w:rPr>
        <w:sectPr w:rsidR="000867F1">
          <w:pgSz w:w="11906" w:h="16838"/>
          <w:pgMar w:top="1418" w:right="1555" w:bottom="1418" w:left="1531" w:header="851" w:footer="992" w:gutter="0"/>
          <w:cols w:space="720"/>
          <w:titlePg/>
          <w:docGrid w:type="lines" w:linePitch="312"/>
        </w:sectPr>
      </w:pPr>
    </w:p>
    <w:p w:rsidR="000867F1" w:rsidRDefault="000867F1" w:rsidP="000867F1">
      <w:pPr>
        <w:spacing w:line="360" w:lineRule="auto"/>
        <w:ind w:right="150" w:firstLineChars="200" w:firstLine="440"/>
        <w:rPr>
          <w:rFonts w:ascii="宋体" w:hAnsi="宋体" w:cs="宋体"/>
          <w:color w:val="000000"/>
          <w:sz w:val="22"/>
          <w:szCs w:val="22"/>
        </w:rPr>
        <w:sectPr w:rsidR="000867F1">
          <w:type w:val="continuous"/>
          <w:pgSz w:w="11906" w:h="16838"/>
          <w:pgMar w:top="1418" w:right="1555" w:bottom="1418" w:left="1531" w:header="851" w:footer="992" w:gutter="0"/>
          <w:cols w:space="720"/>
          <w:titlePg/>
          <w:docGrid w:type="lines" w:linePitch="312"/>
        </w:sectPr>
      </w:pPr>
      <w:r>
        <w:rPr>
          <w:rFonts w:ascii="宋体" w:hAnsi="宋体" w:cs="宋体" w:hint="eastAsia"/>
          <w:color w:val="000000"/>
          <w:sz w:val="22"/>
          <w:szCs w:val="22"/>
        </w:rPr>
        <w:lastRenderedPageBreak/>
        <w:br w:type="page"/>
      </w:r>
      <w:bookmarkStart w:id="1053" w:name="_Toc23902"/>
      <w:r>
        <w:rPr>
          <w:rFonts w:ascii="宋体" w:hAnsi="宋体" w:cs="宋体" w:hint="eastAsia"/>
          <w:color w:val="000000"/>
          <w:sz w:val="22"/>
          <w:szCs w:val="22"/>
        </w:rPr>
        <w:lastRenderedPageBreak/>
        <w:t>附件7：</w:t>
      </w:r>
      <w:bookmarkStart w:id="1054" w:name="_Toc24897"/>
      <w:bookmarkEnd w:id="1053"/>
      <w:r>
        <w:rPr>
          <w:rFonts w:ascii="宋体" w:hAnsi="宋体" w:cs="宋体" w:hint="eastAsia"/>
          <w:color w:val="000000"/>
          <w:sz w:val="22"/>
          <w:szCs w:val="22"/>
        </w:rPr>
        <w:t>专业工程暂估价表</w:t>
      </w:r>
      <w:bookmarkEnd w:id="1054"/>
    </w:p>
    <w:tbl>
      <w:tblPr>
        <w:tblW w:w="9218"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918"/>
        <w:gridCol w:w="2458"/>
        <w:gridCol w:w="3322"/>
        <w:gridCol w:w="2520"/>
      </w:tblGrid>
      <w:tr w:rsidR="000867F1" w:rsidTr="00C70E89">
        <w:trPr>
          <w:trHeight w:val="426"/>
          <w:jc w:val="center"/>
        </w:trPr>
        <w:tc>
          <w:tcPr>
            <w:tcW w:w="918" w:type="dxa"/>
            <w:tcBorders>
              <w:top w:val="single" w:sz="12" w:space="0" w:color="auto"/>
              <w:bottom w:val="double" w:sz="6" w:space="0" w:color="auto"/>
            </w:tcBorders>
          </w:tcPr>
          <w:p w:rsidR="000867F1" w:rsidRDefault="000867F1" w:rsidP="00C70E89">
            <w:pPr>
              <w:pStyle w:val="a6"/>
              <w:keepNext/>
              <w:spacing w:line="440" w:lineRule="exact"/>
              <w:ind w:left="63" w:right="63"/>
              <w:rPr>
                <w:rFonts w:ascii="宋体" w:hAnsi="宋体" w:cs="宋体"/>
                <w:color w:val="000000"/>
                <w:sz w:val="22"/>
                <w:szCs w:val="22"/>
              </w:rPr>
            </w:pPr>
            <w:r>
              <w:rPr>
                <w:rFonts w:ascii="宋体" w:hAnsi="宋体" w:cs="宋体" w:hint="eastAsia"/>
                <w:color w:val="000000"/>
                <w:sz w:val="22"/>
                <w:szCs w:val="22"/>
              </w:rPr>
              <w:lastRenderedPageBreak/>
              <w:t>序号</w:t>
            </w:r>
          </w:p>
        </w:tc>
        <w:tc>
          <w:tcPr>
            <w:tcW w:w="2458" w:type="dxa"/>
            <w:tcBorders>
              <w:top w:val="single" w:sz="12" w:space="0" w:color="auto"/>
              <w:bottom w:val="double" w:sz="6" w:space="0" w:color="auto"/>
            </w:tcBorders>
          </w:tcPr>
          <w:p w:rsidR="000867F1" w:rsidRDefault="000867F1" w:rsidP="00C70E89">
            <w:pPr>
              <w:pStyle w:val="a6"/>
              <w:keepNext/>
              <w:spacing w:line="440" w:lineRule="exact"/>
              <w:ind w:left="63" w:right="63"/>
              <w:rPr>
                <w:rFonts w:ascii="宋体" w:hAnsi="宋体" w:cs="宋体"/>
                <w:color w:val="000000"/>
                <w:sz w:val="22"/>
                <w:szCs w:val="22"/>
              </w:rPr>
            </w:pPr>
            <w:r>
              <w:rPr>
                <w:rFonts w:ascii="宋体" w:hAnsi="宋体" w:cs="宋体" w:hint="eastAsia"/>
                <w:color w:val="000000"/>
                <w:sz w:val="22"/>
                <w:szCs w:val="22"/>
              </w:rPr>
              <w:t>专业工程名称</w:t>
            </w:r>
          </w:p>
        </w:tc>
        <w:tc>
          <w:tcPr>
            <w:tcW w:w="3322" w:type="dxa"/>
            <w:tcBorders>
              <w:top w:val="single" w:sz="12" w:space="0" w:color="auto"/>
              <w:bottom w:val="double" w:sz="6" w:space="0" w:color="auto"/>
            </w:tcBorders>
          </w:tcPr>
          <w:p w:rsidR="000867F1" w:rsidRDefault="000867F1" w:rsidP="00C70E89">
            <w:pPr>
              <w:pStyle w:val="a6"/>
              <w:keepNext/>
              <w:spacing w:line="440" w:lineRule="exact"/>
              <w:ind w:left="63" w:right="63"/>
              <w:rPr>
                <w:rFonts w:ascii="宋体" w:hAnsi="宋体" w:cs="宋体"/>
                <w:color w:val="000000"/>
                <w:sz w:val="22"/>
                <w:szCs w:val="22"/>
              </w:rPr>
            </w:pPr>
            <w:r>
              <w:rPr>
                <w:rFonts w:ascii="宋体" w:hAnsi="宋体" w:cs="宋体" w:hint="eastAsia"/>
                <w:color w:val="000000"/>
                <w:sz w:val="22"/>
                <w:szCs w:val="22"/>
              </w:rPr>
              <w:t>工程内容</w:t>
            </w:r>
          </w:p>
        </w:tc>
        <w:tc>
          <w:tcPr>
            <w:tcW w:w="2520" w:type="dxa"/>
            <w:tcBorders>
              <w:top w:val="single" w:sz="12" w:space="0" w:color="auto"/>
              <w:bottom w:val="double" w:sz="6" w:space="0" w:color="auto"/>
            </w:tcBorders>
          </w:tcPr>
          <w:p w:rsidR="000867F1" w:rsidRDefault="000867F1" w:rsidP="00C70E89">
            <w:pPr>
              <w:pStyle w:val="a6"/>
              <w:keepNext/>
              <w:spacing w:line="440" w:lineRule="exact"/>
              <w:ind w:left="63" w:right="63"/>
              <w:rPr>
                <w:rFonts w:ascii="宋体" w:hAnsi="宋体" w:cs="宋体"/>
                <w:color w:val="000000"/>
                <w:sz w:val="22"/>
                <w:szCs w:val="22"/>
              </w:rPr>
            </w:pPr>
            <w:r>
              <w:rPr>
                <w:rFonts w:ascii="宋体" w:hAnsi="宋体" w:cs="宋体" w:hint="eastAsia"/>
                <w:color w:val="000000"/>
                <w:sz w:val="22"/>
                <w:szCs w:val="22"/>
              </w:rPr>
              <w:t>金额</w:t>
            </w:r>
          </w:p>
        </w:tc>
      </w:tr>
      <w:tr w:rsidR="000867F1" w:rsidTr="00C70E89">
        <w:trPr>
          <w:trHeight w:val="442"/>
          <w:jc w:val="center"/>
        </w:trPr>
        <w:tc>
          <w:tcPr>
            <w:tcW w:w="918" w:type="dxa"/>
            <w:tcBorders>
              <w:top w:val="double" w:sz="6" w:space="0" w:color="auto"/>
              <w:bottom w:val="single" w:sz="6" w:space="0" w:color="auto"/>
            </w:tcBorders>
          </w:tcPr>
          <w:p w:rsidR="000867F1" w:rsidRDefault="000867F1" w:rsidP="00C70E89">
            <w:pPr>
              <w:pStyle w:val="a6"/>
              <w:keepNext/>
              <w:spacing w:line="440" w:lineRule="exact"/>
              <w:ind w:left="63" w:right="63"/>
              <w:rPr>
                <w:rFonts w:ascii="宋体" w:hAnsi="宋体" w:cs="宋体"/>
                <w:color w:val="000000"/>
                <w:sz w:val="22"/>
                <w:szCs w:val="22"/>
              </w:rPr>
            </w:pPr>
            <w:r>
              <w:rPr>
                <w:rFonts w:ascii="宋体" w:hAnsi="宋体" w:cs="宋体" w:hint="eastAsia"/>
                <w:color w:val="000000"/>
                <w:sz w:val="22"/>
                <w:szCs w:val="22"/>
              </w:rPr>
              <w:t>1</w:t>
            </w:r>
          </w:p>
        </w:tc>
        <w:tc>
          <w:tcPr>
            <w:tcW w:w="2458" w:type="dxa"/>
            <w:tcBorders>
              <w:top w:val="double" w:sz="6" w:space="0" w:color="auto"/>
              <w:bottom w:val="single" w:sz="6" w:space="0" w:color="auto"/>
            </w:tcBorders>
            <w:vAlign w:val="center"/>
          </w:tcPr>
          <w:p w:rsidR="000867F1" w:rsidRDefault="000867F1" w:rsidP="00C70E89">
            <w:pPr>
              <w:pStyle w:val="a6"/>
              <w:keepNext/>
              <w:ind w:left="63" w:right="63"/>
              <w:rPr>
                <w:rFonts w:ascii="宋体" w:hAnsi="宋体" w:cs="宋体"/>
                <w:color w:val="000000"/>
                <w:sz w:val="22"/>
                <w:szCs w:val="22"/>
              </w:rPr>
            </w:pPr>
          </w:p>
        </w:tc>
        <w:tc>
          <w:tcPr>
            <w:tcW w:w="3322" w:type="dxa"/>
            <w:tcBorders>
              <w:top w:val="double" w:sz="6" w:space="0" w:color="auto"/>
              <w:bottom w:val="single" w:sz="6" w:space="0" w:color="auto"/>
            </w:tcBorders>
            <w:vAlign w:val="center"/>
          </w:tcPr>
          <w:p w:rsidR="000867F1" w:rsidRDefault="000867F1" w:rsidP="00C70E89">
            <w:pPr>
              <w:pStyle w:val="a6"/>
              <w:keepNext/>
              <w:ind w:left="63" w:right="63"/>
              <w:rPr>
                <w:rFonts w:ascii="宋体" w:hAnsi="宋体" w:cs="宋体"/>
                <w:color w:val="000000"/>
                <w:sz w:val="22"/>
                <w:szCs w:val="22"/>
              </w:rPr>
            </w:pPr>
          </w:p>
        </w:tc>
        <w:tc>
          <w:tcPr>
            <w:tcW w:w="2520" w:type="dxa"/>
            <w:tcBorders>
              <w:top w:val="double" w:sz="6" w:space="0" w:color="auto"/>
              <w:bottom w:val="single" w:sz="6" w:space="0" w:color="auto"/>
            </w:tcBorders>
            <w:vAlign w:val="center"/>
          </w:tcPr>
          <w:p w:rsidR="000867F1" w:rsidRDefault="000867F1" w:rsidP="00C70E89">
            <w:pPr>
              <w:pStyle w:val="a6"/>
              <w:keepNext/>
              <w:ind w:left="63" w:right="63"/>
              <w:rPr>
                <w:rFonts w:ascii="宋体" w:hAnsi="宋体" w:cs="宋体"/>
                <w:color w:val="000000"/>
                <w:sz w:val="22"/>
                <w:szCs w:val="22"/>
              </w:rPr>
            </w:pPr>
          </w:p>
        </w:tc>
      </w:tr>
      <w:tr w:rsidR="000867F1" w:rsidTr="00C70E89">
        <w:trPr>
          <w:trHeight w:val="412"/>
          <w:jc w:val="center"/>
        </w:trPr>
        <w:tc>
          <w:tcPr>
            <w:tcW w:w="918" w:type="dxa"/>
            <w:tcBorders>
              <w:top w:val="nil"/>
            </w:tcBorders>
          </w:tcPr>
          <w:p w:rsidR="000867F1" w:rsidRDefault="000867F1" w:rsidP="00C70E89">
            <w:pPr>
              <w:pStyle w:val="a6"/>
              <w:keepNext/>
              <w:spacing w:line="440" w:lineRule="exact"/>
              <w:ind w:left="63" w:right="63"/>
              <w:rPr>
                <w:rFonts w:ascii="宋体" w:hAnsi="宋体" w:cs="宋体"/>
                <w:color w:val="000000"/>
                <w:sz w:val="22"/>
                <w:szCs w:val="22"/>
              </w:rPr>
            </w:pPr>
            <w:r>
              <w:rPr>
                <w:rFonts w:ascii="宋体" w:hAnsi="宋体" w:cs="宋体" w:hint="eastAsia"/>
                <w:color w:val="000000"/>
                <w:sz w:val="22"/>
                <w:szCs w:val="22"/>
              </w:rPr>
              <w:t>2</w:t>
            </w:r>
          </w:p>
        </w:tc>
        <w:tc>
          <w:tcPr>
            <w:tcW w:w="2458" w:type="dxa"/>
            <w:tcBorders>
              <w:top w:val="nil"/>
            </w:tcBorders>
            <w:vAlign w:val="center"/>
          </w:tcPr>
          <w:p w:rsidR="000867F1" w:rsidRDefault="000867F1" w:rsidP="00C70E89">
            <w:pPr>
              <w:pStyle w:val="a6"/>
              <w:keepNext/>
              <w:ind w:left="63" w:right="63"/>
              <w:rPr>
                <w:rFonts w:ascii="宋体" w:hAnsi="宋体" w:cs="宋体"/>
                <w:color w:val="000000"/>
                <w:sz w:val="22"/>
                <w:szCs w:val="22"/>
              </w:rPr>
            </w:pPr>
          </w:p>
        </w:tc>
        <w:tc>
          <w:tcPr>
            <w:tcW w:w="3322" w:type="dxa"/>
            <w:tcBorders>
              <w:top w:val="nil"/>
            </w:tcBorders>
            <w:vAlign w:val="center"/>
          </w:tcPr>
          <w:p w:rsidR="000867F1" w:rsidRDefault="000867F1" w:rsidP="00C70E89">
            <w:pPr>
              <w:pStyle w:val="a6"/>
              <w:keepNext/>
              <w:ind w:left="63" w:right="63"/>
              <w:rPr>
                <w:rFonts w:ascii="宋体" w:hAnsi="宋体" w:cs="宋体"/>
                <w:color w:val="000000"/>
                <w:sz w:val="22"/>
                <w:szCs w:val="22"/>
              </w:rPr>
            </w:pPr>
          </w:p>
        </w:tc>
        <w:tc>
          <w:tcPr>
            <w:tcW w:w="2520" w:type="dxa"/>
            <w:tcBorders>
              <w:top w:val="nil"/>
            </w:tcBorders>
            <w:vAlign w:val="center"/>
          </w:tcPr>
          <w:p w:rsidR="000867F1" w:rsidRDefault="000867F1" w:rsidP="00C70E89">
            <w:pPr>
              <w:pStyle w:val="a6"/>
              <w:keepNext/>
              <w:ind w:left="63" w:right="63"/>
              <w:rPr>
                <w:rFonts w:ascii="宋体" w:hAnsi="宋体" w:cs="宋体"/>
                <w:color w:val="000000"/>
                <w:sz w:val="22"/>
                <w:szCs w:val="22"/>
              </w:rPr>
            </w:pPr>
          </w:p>
        </w:tc>
      </w:tr>
      <w:tr w:rsidR="000867F1" w:rsidTr="00C70E89">
        <w:trPr>
          <w:trHeight w:val="412"/>
          <w:jc w:val="center"/>
        </w:trPr>
        <w:tc>
          <w:tcPr>
            <w:tcW w:w="918" w:type="dxa"/>
            <w:tcBorders>
              <w:top w:val="nil"/>
            </w:tcBorders>
          </w:tcPr>
          <w:p w:rsidR="000867F1" w:rsidRDefault="000867F1" w:rsidP="00C70E89">
            <w:pPr>
              <w:pStyle w:val="a6"/>
              <w:keepNext/>
              <w:spacing w:line="440" w:lineRule="exact"/>
              <w:ind w:left="63" w:right="63"/>
              <w:rPr>
                <w:rFonts w:ascii="宋体" w:hAnsi="宋体" w:cs="宋体"/>
                <w:color w:val="000000"/>
                <w:sz w:val="22"/>
                <w:szCs w:val="22"/>
              </w:rPr>
            </w:pPr>
            <w:r>
              <w:rPr>
                <w:rFonts w:ascii="宋体" w:hAnsi="宋体" w:cs="宋体" w:hint="eastAsia"/>
                <w:color w:val="000000"/>
                <w:sz w:val="22"/>
                <w:szCs w:val="22"/>
              </w:rPr>
              <w:t>3</w:t>
            </w:r>
          </w:p>
        </w:tc>
        <w:tc>
          <w:tcPr>
            <w:tcW w:w="2458" w:type="dxa"/>
            <w:tcBorders>
              <w:top w:val="nil"/>
            </w:tcBorders>
            <w:vAlign w:val="center"/>
          </w:tcPr>
          <w:p w:rsidR="000867F1" w:rsidRDefault="000867F1" w:rsidP="00C70E89">
            <w:pPr>
              <w:pStyle w:val="a6"/>
              <w:keepNext/>
              <w:ind w:left="63" w:right="63"/>
              <w:rPr>
                <w:rFonts w:ascii="宋体" w:hAnsi="宋体" w:cs="宋体"/>
                <w:color w:val="000000"/>
                <w:sz w:val="22"/>
                <w:szCs w:val="22"/>
              </w:rPr>
            </w:pPr>
          </w:p>
        </w:tc>
        <w:tc>
          <w:tcPr>
            <w:tcW w:w="3322" w:type="dxa"/>
            <w:tcBorders>
              <w:top w:val="nil"/>
            </w:tcBorders>
            <w:vAlign w:val="center"/>
          </w:tcPr>
          <w:p w:rsidR="000867F1" w:rsidRDefault="000867F1" w:rsidP="00C70E89">
            <w:pPr>
              <w:pStyle w:val="a6"/>
              <w:keepNext/>
              <w:ind w:left="63" w:right="63"/>
              <w:rPr>
                <w:rFonts w:ascii="宋体" w:hAnsi="宋体" w:cs="宋体"/>
                <w:color w:val="000000"/>
                <w:sz w:val="22"/>
                <w:szCs w:val="22"/>
              </w:rPr>
            </w:pPr>
          </w:p>
        </w:tc>
        <w:tc>
          <w:tcPr>
            <w:tcW w:w="2520" w:type="dxa"/>
            <w:tcBorders>
              <w:top w:val="nil"/>
            </w:tcBorders>
            <w:vAlign w:val="center"/>
          </w:tcPr>
          <w:p w:rsidR="000867F1" w:rsidRDefault="000867F1" w:rsidP="00C70E89">
            <w:pPr>
              <w:pStyle w:val="a6"/>
              <w:keepNext/>
              <w:ind w:left="63" w:right="63"/>
              <w:rPr>
                <w:rFonts w:ascii="宋体" w:hAnsi="宋体" w:cs="宋体"/>
                <w:color w:val="000000"/>
                <w:sz w:val="22"/>
                <w:szCs w:val="22"/>
              </w:rPr>
            </w:pPr>
          </w:p>
        </w:tc>
      </w:tr>
      <w:tr w:rsidR="000867F1" w:rsidTr="00C70E89">
        <w:trPr>
          <w:trHeight w:val="412"/>
          <w:jc w:val="center"/>
        </w:trPr>
        <w:tc>
          <w:tcPr>
            <w:tcW w:w="918" w:type="dxa"/>
          </w:tcPr>
          <w:p w:rsidR="000867F1" w:rsidRDefault="000867F1" w:rsidP="00C70E89">
            <w:pPr>
              <w:pStyle w:val="a6"/>
              <w:keepNext/>
              <w:spacing w:line="440" w:lineRule="exact"/>
              <w:ind w:left="63" w:right="63"/>
              <w:rPr>
                <w:rFonts w:ascii="宋体" w:hAnsi="宋体" w:cs="宋体"/>
                <w:color w:val="000000"/>
                <w:sz w:val="22"/>
                <w:szCs w:val="22"/>
              </w:rPr>
            </w:pPr>
            <w:r>
              <w:rPr>
                <w:rFonts w:ascii="宋体" w:hAnsi="宋体" w:cs="宋体" w:hint="eastAsia"/>
                <w:color w:val="000000"/>
                <w:sz w:val="22"/>
                <w:szCs w:val="22"/>
              </w:rPr>
              <w:t>4</w:t>
            </w:r>
          </w:p>
        </w:tc>
        <w:tc>
          <w:tcPr>
            <w:tcW w:w="2458" w:type="dxa"/>
            <w:vAlign w:val="center"/>
          </w:tcPr>
          <w:p w:rsidR="000867F1" w:rsidRDefault="000867F1" w:rsidP="00C70E89">
            <w:pPr>
              <w:pStyle w:val="a6"/>
              <w:keepNext/>
              <w:ind w:left="63" w:right="63"/>
              <w:rPr>
                <w:rFonts w:ascii="宋体" w:hAnsi="宋体" w:cs="宋体"/>
                <w:color w:val="000000"/>
                <w:sz w:val="22"/>
                <w:szCs w:val="22"/>
              </w:rPr>
            </w:pPr>
          </w:p>
        </w:tc>
        <w:tc>
          <w:tcPr>
            <w:tcW w:w="3322" w:type="dxa"/>
            <w:vAlign w:val="center"/>
          </w:tcPr>
          <w:p w:rsidR="000867F1" w:rsidRDefault="000867F1" w:rsidP="00C70E89">
            <w:pPr>
              <w:pStyle w:val="a6"/>
              <w:keepNext/>
              <w:ind w:left="63" w:right="63"/>
              <w:rPr>
                <w:rFonts w:ascii="宋体" w:hAnsi="宋体" w:cs="宋体"/>
                <w:color w:val="000000"/>
                <w:sz w:val="22"/>
                <w:szCs w:val="22"/>
              </w:rPr>
            </w:pPr>
          </w:p>
        </w:tc>
        <w:tc>
          <w:tcPr>
            <w:tcW w:w="2520" w:type="dxa"/>
            <w:vAlign w:val="center"/>
          </w:tcPr>
          <w:p w:rsidR="000867F1" w:rsidRDefault="000867F1" w:rsidP="00C70E89">
            <w:pPr>
              <w:pStyle w:val="a6"/>
              <w:keepNext/>
              <w:ind w:left="63" w:right="63"/>
              <w:rPr>
                <w:rFonts w:ascii="宋体" w:hAnsi="宋体" w:cs="宋体"/>
                <w:color w:val="000000"/>
                <w:sz w:val="22"/>
                <w:szCs w:val="22"/>
              </w:rPr>
            </w:pPr>
          </w:p>
        </w:tc>
      </w:tr>
      <w:tr w:rsidR="000867F1" w:rsidTr="00C70E89">
        <w:trPr>
          <w:trHeight w:val="412"/>
          <w:jc w:val="center"/>
        </w:trPr>
        <w:tc>
          <w:tcPr>
            <w:tcW w:w="918" w:type="dxa"/>
          </w:tcPr>
          <w:p w:rsidR="000867F1" w:rsidRDefault="000867F1" w:rsidP="00C70E89">
            <w:pPr>
              <w:pStyle w:val="a6"/>
              <w:keepNext/>
              <w:spacing w:line="440" w:lineRule="exact"/>
              <w:ind w:left="63" w:right="63"/>
              <w:rPr>
                <w:rFonts w:ascii="宋体" w:hAnsi="宋体" w:cs="宋体"/>
                <w:color w:val="000000"/>
                <w:sz w:val="22"/>
                <w:szCs w:val="22"/>
              </w:rPr>
            </w:pPr>
            <w:r>
              <w:rPr>
                <w:rFonts w:ascii="宋体" w:hAnsi="宋体" w:cs="宋体" w:hint="eastAsia"/>
                <w:color w:val="000000"/>
                <w:sz w:val="22"/>
                <w:szCs w:val="22"/>
              </w:rPr>
              <w:t>5</w:t>
            </w:r>
          </w:p>
        </w:tc>
        <w:tc>
          <w:tcPr>
            <w:tcW w:w="2458" w:type="dxa"/>
            <w:vAlign w:val="center"/>
          </w:tcPr>
          <w:p w:rsidR="000867F1" w:rsidRDefault="000867F1" w:rsidP="00C70E89">
            <w:pPr>
              <w:widowControl/>
              <w:jc w:val="center"/>
              <w:rPr>
                <w:rFonts w:ascii="宋体" w:hAnsi="宋体" w:cs="宋体"/>
                <w:color w:val="000000"/>
                <w:sz w:val="22"/>
                <w:szCs w:val="22"/>
              </w:rPr>
            </w:pPr>
          </w:p>
        </w:tc>
        <w:tc>
          <w:tcPr>
            <w:tcW w:w="3322" w:type="dxa"/>
            <w:vAlign w:val="center"/>
          </w:tcPr>
          <w:p w:rsidR="000867F1" w:rsidRDefault="000867F1" w:rsidP="00C70E89">
            <w:pPr>
              <w:widowControl/>
              <w:jc w:val="center"/>
              <w:rPr>
                <w:rFonts w:ascii="宋体" w:hAnsi="宋体" w:cs="宋体"/>
                <w:color w:val="000000"/>
                <w:sz w:val="22"/>
                <w:szCs w:val="22"/>
              </w:rPr>
            </w:pPr>
          </w:p>
        </w:tc>
        <w:tc>
          <w:tcPr>
            <w:tcW w:w="2520" w:type="dxa"/>
            <w:vAlign w:val="center"/>
          </w:tcPr>
          <w:p w:rsidR="000867F1" w:rsidRDefault="000867F1" w:rsidP="00C70E89">
            <w:pPr>
              <w:pStyle w:val="a6"/>
              <w:keepNext/>
              <w:ind w:left="63" w:right="63"/>
              <w:rPr>
                <w:rFonts w:ascii="宋体" w:hAnsi="宋体" w:cs="宋体"/>
                <w:color w:val="000000"/>
                <w:sz w:val="22"/>
                <w:szCs w:val="22"/>
              </w:rPr>
            </w:pPr>
          </w:p>
        </w:tc>
      </w:tr>
      <w:tr w:rsidR="000867F1" w:rsidTr="00C70E89">
        <w:trPr>
          <w:trHeight w:val="412"/>
          <w:jc w:val="center"/>
        </w:trPr>
        <w:tc>
          <w:tcPr>
            <w:tcW w:w="918" w:type="dxa"/>
          </w:tcPr>
          <w:p w:rsidR="000867F1" w:rsidRDefault="000867F1" w:rsidP="00C70E89">
            <w:pPr>
              <w:pStyle w:val="a6"/>
              <w:keepNext/>
              <w:spacing w:line="440" w:lineRule="exact"/>
              <w:ind w:left="63" w:right="63"/>
              <w:rPr>
                <w:rFonts w:ascii="宋体" w:hAnsi="宋体" w:cs="宋体"/>
                <w:color w:val="000000"/>
                <w:sz w:val="22"/>
                <w:szCs w:val="22"/>
              </w:rPr>
            </w:pPr>
            <w:r>
              <w:rPr>
                <w:rFonts w:ascii="宋体" w:hAnsi="宋体" w:cs="宋体" w:hint="eastAsia"/>
                <w:color w:val="000000"/>
                <w:sz w:val="22"/>
                <w:szCs w:val="22"/>
              </w:rPr>
              <w:t>6</w:t>
            </w:r>
          </w:p>
        </w:tc>
        <w:tc>
          <w:tcPr>
            <w:tcW w:w="2458" w:type="dxa"/>
            <w:vAlign w:val="center"/>
          </w:tcPr>
          <w:p w:rsidR="000867F1" w:rsidRDefault="000867F1" w:rsidP="00C70E89">
            <w:pPr>
              <w:widowControl/>
              <w:jc w:val="center"/>
              <w:rPr>
                <w:rFonts w:ascii="宋体" w:hAnsi="宋体" w:cs="宋体"/>
                <w:color w:val="000000"/>
                <w:sz w:val="22"/>
                <w:szCs w:val="22"/>
              </w:rPr>
            </w:pPr>
          </w:p>
        </w:tc>
        <w:tc>
          <w:tcPr>
            <w:tcW w:w="3322" w:type="dxa"/>
            <w:vAlign w:val="center"/>
          </w:tcPr>
          <w:p w:rsidR="000867F1" w:rsidRDefault="000867F1" w:rsidP="00C70E89">
            <w:pPr>
              <w:widowControl/>
              <w:jc w:val="center"/>
              <w:rPr>
                <w:rFonts w:ascii="宋体" w:hAnsi="宋体" w:cs="宋体"/>
                <w:color w:val="000000"/>
                <w:sz w:val="22"/>
                <w:szCs w:val="22"/>
              </w:rPr>
            </w:pPr>
          </w:p>
        </w:tc>
        <w:tc>
          <w:tcPr>
            <w:tcW w:w="2520" w:type="dxa"/>
            <w:vAlign w:val="center"/>
          </w:tcPr>
          <w:p w:rsidR="000867F1" w:rsidRDefault="000867F1" w:rsidP="00C70E89">
            <w:pPr>
              <w:widowControl/>
              <w:jc w:val="center"/>
              <w:rPr>
                <w:rFonts w:ascii="宋体" w:hAnsi="宋体" w:cs="宋体"/>
                <w:color w:val="000000"/>
                <w:sz w:val="22"/>
                <w:szCs w:val="22"/>
              </w:rPr>
            </w:pPr>
          </w:p>
        </w:tc>
      </w:tr>
      <w:tr w:rsidR="000867F1" w:rsidTr="00C70E89">
        <w:trPr>
          <w:trHeight w:val="412"/>
          <w:jc w:val="center"/>
        </w:trPr>
        <w:tc>
          <w:tcPr>
            <w:tcW w:w="918" w:type="dxa"/>
          </w:tcPr>
          <w:p w:rsidR="000867F1" w:rsidRDefault="000867F1" w:rsidP="00C70E89">
            <w:pPr>
              <w:pStyle w:val="a6"/>
              <w:keepNext/>
              <w:spacing w:line="440" w:lineRule="exact"/>
              <w:ind w:left="63" w:right="63"/>
              <w:rPr>
                <w:rFonts w:ascii="宋体" w:hAnsi="宋体" w:cs="宋体"/>
                <w:color w:val="000000"/>
                <w:sz w:val="22"/>
                <w:szCs w:val="22"/>
              </w:rPr>
            </w:pPr>
            <w:r>
              <w:rPr>
                <w:rFonts w:ascii="宋体" w:hAnsi="宋体" w:cs="宋体" w:hint="eastAsia"/>
                <w:color w:val="000000"/>
                <w:sz w:val="22"/>
                <w:szCs w:val="22"/>
              </w:rPr>
              <w:t>7</w:t>
            </w:r>
          </w:p>
        </w:tc>
        <w:tc>
          <w:tcPr>
            <w:tcW w:w="2458" w:type="dxa"/>
            <w:vAlign w:val="center"/>
          </w:tcPr>
          <w:p w:rsidR="000867F1" w:rsidRDefault="000867F1" w:rsidP="00C70E89">
            <w:pPr>
              <w:widowControl/>
              <w:jc w:val="center"/>
              <w:rPr>
                <w:rFonts w:ascii="宋体" w:hAnsi="宋体" w:cs="宋体"/>
                <w:color w:val="000000"/>
                <w:sz w:val="22"/>
                <w:szCs w:val="22"/>
              </w:rPr>
            </w:pPr>
          </w:p>
        </w:tc>
        <w:tc>
          <w:tcPr>
            <w:tcW w:w="3322" w:type="dxa"/>
            <w:vAlign w:val="center"/>
          </w:tcPr>
          <w:p w:rsidR="000867F1" w:rsidRDefault="000867F1" w:rsidP="00C70E89">
            <w:pPr>
              <w:widowControl/>
              <w:jc w:val="center"/>
              <w:rPr>
                <w:rFonts w:ascii="宋体" w:hAnsi="宋体" w:cs="宋体"/>
                <w:color w:val="000000"/>
                <w:sz w:val="22"/>
                <w:szCs w:val="22"/>
              </w:rPr>
            </w:pPr>
          </w:p>
        </w:tc>
        <w:tc>
          <w:tcPr>
            <w:tcW w:w="2520" w:type="dxa"/>
            <w:vAlign w:val="center"/>
          </w:tcPr>
          <w:p w:rsidR="000867F1" w:rsidRDefault="000867F1" w:rsidP="00C70E89">
            <w:pPr>
              <w:pStyle w:val="a6"/>
              <w:keepNext/>
              <w:ind w:left="63" w:right="63"/>
              <w:rPr>
                <w:rFonts w:ascii="宋体" w:hAnsi="宋体" w:cs="宋体"/>
                <w:color w:val="000000"/>
                <w:sz w:val="22"/>
                <w:szCs w:val="22"/>
              </w:rPr>
            </w:pPr>
          </w:p>
        </w:tc>
      </w:tr>
      <w:tr w:rsidR="000867F1" w:rsidTr="00C70E89">
        <w:trPr>
          <w:trHeight w:val="412"/>
          <w:jc w:val="center"/>
        </w:trPr>
        <w:tc>
          <w:tcPr>
            <w:tcW w:w="918" w:type="dxa"/>
          </w:tcPr>
          <w:p w:rsidR="000867F1" w:rsidRDefault="000867F1" w:rsidP="00C70E89">
            <w:pPr>
              <w:pStyle w:val="a6"/>
              <w:keepNext/>
              <w:spacing w:line="440" w:lineRule="exact"/>
              <w:ind w:left="63" w:right="63"/>
              <w:rPr>
                <w:rFonts w:ascii="宋体" w:hAnsi="宋体" w:cs="宋体"/>
                <w:color w:val="000000"/>
                <w:sz w:val="22"/>
                <w:szCs w:val="22"/>
              </w:rPr>
            </w:pPr>
            <w:r>
              <w:rPr>
                <w:rFonts w:ascii="宋体" w:hAnsi="宋体" w:cs="宋体" w:hint="eastAsia"/>
                <w:color w:val="000000"/>
                <w:sz w:val="22"/>
                <w:szCs w:val="22"/>
              </w:rPr>
              <w:t>8</w:t>
            </w:r>
          </w:p>
        </w:tc>
        <w:tc>
          <w:tcPr>
            <w:tcW w:w="2458" w:type="dxa"/>
            <w:vAlign w:val="center"/>
          </w:tcPr>
          <w:p w:rsidR="000867F1" w:rsidRDefault="000867F1" w:rsidP="00C70E89">
            <w:pPr>
              <w:widowControl/>
              <w:jc w:val="center"/>
              <w:rPr>
                <w:rFonts w:ascii="宋体" w:hAnsi="宋体" w:cs="宋体"/>
                <w:color w:val="000000"/>
                <w:sz w:val="22"/>
                <w:szCs w:val="22"/>
              </w:rPr>
            </w:pPr>
          </w:p>
        </w:tc>
        <w:tc>
          <w:tcPr>
            <w:tcW w:w="3322" w:type="dxa"/>
            <w:vAlign w:val="center"/>
          </w:tcPr>
          <w:p w:rsidR="000867F1" w:rsidRDefault="000867F1" w:rsidP="00C70E89">
            <w:pPr>
              <w:widowControl/>
              <w:jc w:val="center"/>
              <w:rPr>
                <w:rFonts w:ascii="宋体" w:hAnsi="宋体" w:cs="宋体"/>
                <w:color w:val="000000"/>
                <w:sz w:val="22"/>
                <w:szCs w:val="22"/>
              </w:rPr>
            </w:pPr>
          </w:p>
        </w:tc>
        <w:tc>
          <w:tcPr>
            <w:tcW w:w="2520" w:type="dxa"/>
            <w:vAlign w:val="center"/>
          </w:tcPr>
          <w:p w:rsidR="000867F1" w:rsidRDefault="000867F1" w:rsidP="00C70E89">
            <w:pPr>
              <w:pStyle w:val="a6"/>
              <w:keepNext/>
              <w:ind w:left="63" w:right="63"/>
              <w:rPr>
                <w:rFonts w:ascii="宋体" w:hAnsi="宋体" w:cs="宋体"/>
                <w:color w:val="000000"/>
                <w:sz w:val="22"/>
                <w:szCs w:val="22"/>
              </w:rPr>
            </w:pPr>
          </w:p>
        </w:tc>
      </w:tr>
      <w:tr w:rsidR="000867F1" w:rsidTr="00C70E89">
        <w:trPr>
          <w:trHeight w:val="412"/>
          <w:jc w:val="center"/>
        </w:trPr>
        <w:tc>
          <w:tcPr>
            <w:tcW w:w="918" w:type="dxa"/>
          </w:tcPr>
          <w:p w:rsidR="000867F1" w:rsidRDefault="000867F1" w:rsidP="00C70E89">
            <w:pPr>
              <w:pStyle w:val="a6"/>
              <w:keepNext/>
              <w:spacing w:line="440" w:lineRule="exact"/>
              <w:ind w:left="63" w:right="63"/>
              <w:rPr>
                <w:rFonts w:ascii="宋体" w:hAnsi="宋体" w:cs="宋体"/>
                <w:color w:val="000000"/>
                <w:sz w:val="22"/>
                <w:szCs w:val="22"/>
              </w:rPr>
            </w:pPr>
          </w:p>
        </w:tc>
        <w:tc>
          <w:tcPr>
            <w:tcW w:w="2458" w:type="dxa"/>
          </w:tcPr>
          <w:p w:rsidR="000867F1" w:rsidRDefault="000867F1" w:rsidP="00C70E89">
            <w:pPr>
              <w:pStyle w:val="a6"/>
              <w:keepNext/>
              <w:spacing w:line="440" w:lineRule="exact"/>
              <w:ind w:left="63" w:right="63"/>
              <w:rPr>
                <w:rFonts w:ascii="宋体" w:hAnsi="宋体" w:cs="宋体"/>
                <w:color w:val="000000"/>
                <w:sz w:val="22"/>
                <w:szCs w:val="22"/>
              </w:rPr>
            </w:pPr>
          </w:p>
        </w:tc>
        <w:tc>
          <w:tcPr>
            <w:tcW w:w="3322" w:type="dxa"/>
          </w:tcPr>
          <w:p w:rsidR="000867F1" w:rsidRDefault="000867F1" w:rsidP="00C70E89">
            <w:pPr>
              <w:pStyle w:val="a6"/>
              <w:keepNext/>
              <w:spacing w:line="440" w:lineRule="exact"/>
              <w:ind w:left="63" w:right="63"/>
              <w:rPr>
                <w:rFonts w:ascii="宋体" w:hAnsi="宋体" w:cs="宋体"/>
                <w:color w:val="000000"/>
                <w:sz w:val="22"/>
                <w:szCs w:val="22"/>
              </w:rPr>
            </w:pPr>
          </w:p>
        </w:tc>
        <w:tc>
          <w:tcPr>
            <w:tcW w:w="2520" w:type="dxa"/>
          </w:tcPr>
          <w:p w:rsidR="000867F1" w:rsidRDefault="000867F1" w:rsidP="00C70E89">
            <w:pPr>
              <w:pStyle w:val="a6"/>
              <w:keepNext/>
              <w:spacing w:line="440" w:lineRule="exact"/>
              <w:ind w:left="63" w:right="63"/>
              <w:rPr>
                <w:rFonts w:ascii="宋体" w:hAnsi="宋体" w:cs="宋体"/>
                <w:color w:val="000000"/>
                <w:sz w:val="22"/>
                <w:szCs w:val="22"/>
              </w:rPr>
            </w:pPr>
          </w:p>
        </w:tc>
      </w:tr>
      <w:tr w:rsidR="000867F1" w:rsidTr="00C70E89">
        <w:trPr>
          <w:trHeight w:val="412"/>
          <w:jc w:val="center"/>
        </w:trPr>
        <w:tc>
          <w:tcPr>
            <w:tcW w:w="918" w:type="dxa"/>
          </w:tcPr>
          <w:p w:rsidR="000867F1" w:rsidRDefault="000867F1" w:rsidP="00C70E89">
            <w:pPr>
              <w:pStyle w:val="a6"/>
              <w:keepNext/>
              <w:spacing w:line="440" w:lineRule="exact"/>
              <w:ind w:left="63" w:right="63"/>
              <w:rPr>
                <w:rFonts w:ascii="宋体" w:hAnsi="宋体" w:cs="宋体"/>
                <w:color w:val="000000"/>
                <w:sz w:val="22"/>
                <w:szCs w:val="22"/>
              </w:rPr>
            </w:pPr>
          </w:p>
        </w:tc>
        <w:tc>
          <w:tcPr>
            <w:tcW w:w="2458" w:type="dxa"/>
          </w:tcPr>
          <w:p w:rsidR="000867F1" w:rsidRDefault="000867F1" w:rsidP="00C70E89">
            <w:pPr>
              <w:pStyle w:val="a6"/>
              <w:keepNext/>
              <w:spacing w:line="440" w:lineRule="exact"/>
              <w:ind w:left="63" w:right="63"/>
              <w:rPr>
                <w:rFonts w:ascii="宋体" w:hAnsi="宋体" w:cs="宋体"/>
                <w:color w:val="000000"/>
                <w:sz w:val="22"/>
                <w:szCs w:val="22"/>
              </w:rPr>
            </w:pPr>
          </w:p>
        </w:tc>
        <w:tc>
          <w:tcPr>
            <w:tcW w:w="3322" w:type="dxa"/>
            <w:vAlign w:val="center"/>
          </w:tcPr>
          <w:p w:rsidR="000867F1" w:rsidRDefault="000867F1" w:rsidP="00C70E89">
            <w:pPr>
              <w:pStyle w:val="a6"/>
              <w:keepNext/>
              <w:ind w:left="63" w:right="63"/>
              <w:rPr>
                <w:rFonts w:ascii="宋体" w:hAnsi="宋体" w:cs="宋体"/>
                <w:color w:val="000000"/>
                <w:sz w:val="22"/>
                <w:szCs w:val="22"/>
              </w:rPr>
            </w:pPr>
          </w:p>
        </w:tc>
        <w:tc>
          <w:tcPr>
            <w:tcW w:w="2520" w:type="dxa"/>
            <w:vAlign w:val="center"/>
          </w:tcPr>
          <w:p w:rsidR="000867F1" w:rsidRDefault="000867F1" w:rsidP="00C70E89">
            <w:pPr>
              <w:pStyle w:val="a6"/>
              <w:keepNext/>
              <w:ind w:left="63" w:right="63"/>
              <w:rPr>
                <w:rFonts w:ascii="宋体" w:hAnsi="宋体" w:cs="宋体"/>
                <w:color w:val="000000"/>
                <w:sz w:val="22"/>
                <w:szCs w:val="22"/>
              </w:rPr>
            </w:pPr>
          </w:p>
        </w:tc>
      </w:tr>
      <w:tr w:rsidR="000867F1" w:rsidTr="00C70E89">
        <w:trPr>
          <w:trHeight w:val="412"/>
          <w:jc w:val="center"/>
        </w:trPr>
        <w:tc>
          <w:tcPr>
            <w:tcW w:w="918" w:type="dxa"/>
          </w:tcPr>
          <w:p w:rsidR="000867F1" w:rsidRDefault="000867F1" w:rsidP="00C70E89">
            <w:pPr>
              <w:pStyle w:val="a6"/>
              <w:keepNext/>
              <w:spacing w:line="440" w:lineRule="exact"/>
              <w:ind w:left="63" w:right="63"/>
              <w:rPr>
                <w:rFonts w:ascii="宋体" w:hAnsi="宋体" w:cs="宋体"/>
                <w:color w:val="000000"/>
                <w:sz w:val="22"/>
                <w:szCs w:val="22"/>
              </w:rPr>
            </w:pPr>
          </w:p>
        </w:tc>
        <w:tc>
          <w:tcPr>
            <w:tcW w:w="2458" w:type="dxa"/>
          </w:tcPr>
          <w:p w:rsidR="000867F1" w:rsidRDefault="000867F1" w:rsidP="00C70E89">
            <w:pPr>
              <w:pStyle w:val="a6"/>
              <w:keepNext/>
              <w:spacing w:line="440" w:lineRule="exact"/>
              <w:ind w:left="63" w:right="63"/>
              <w:rPr>
                <w:rFonts w:ascii="宋体" w:hAnsi="宋体" w:cs="宋体"/>
                <w:color w:val="000000"/>
                <w:sz w:val="22"/>
                <w:szCs w:val="22"/>
              </w:rPr>
            </w:pPr>
          </w:p>
        </w:tc>
        <w:tc>
          <w:tcPr>
            <w:tcW w:w="3322" w:type="dxa"/>
            <w:vAlign w:val="center"/>
          </w:tcPr>
          <w:p w:rsidR="000867F1" w:rsidRDefault="000867F1" w:rsidP="00C70E89">
            <w:pPr>
              <w:pStyle w:val="a6"/>
              <w:keepNext/>
              <w:ind w:left="63" w:right="63"/>
              <w:rPr>
                <w:rFonts w:ascii="宋体" w:hAnsi="宋体" w:cs="宋体"/>
                <w:color w:val="000000"/>
                <w:sz w:val="22"/>
                <w:szCs w:val="22"/>
              </w:rPr>
            </w:pPr>
          </w:p>
        </w:tc>
        <w:tc>
          <w:tcPr>
            <w:tcW w:w="2520" w:type="dxa"/>
            <w:vAlign w:val="center"/>
          </w:tcPr>
          <w:p w:rsidR="000867F1" w:rsidRDefault="000867F1" w:rsidP="00C70E89">
            <w:pPr>
              <w:pStyle w:val="a6"/>
              <w:keepNext/>
              <w:ind w:left="63" w:right="63"/>
              <w:rPr>
                <w:rFonts w:ascii="宋体" w:hAnsi="宋体" w:cs="宋体"/>
                <w:color w:val="000000"/>
                <w:sz w:val="22"/>
                <w:szCs w:val="22"/>
              </w:rPr>
            </w:pPr>
          </w:p>
        </w:tc>
      </w:tr>
      <w:tr w:rsidR="000867F1" w:rsidTr="00C70E89">
        <w:trPr>
          <w:trHeight w:val="412"/>
          <w:jc w:val="center"/>
        </w:trPr>
        <w:tc>
          <w:tcPr>
            <w:tcW w:w="918" w:type="dxa"/>
          </w:tcPr>
          <w:p w:rsidR="000867F1" w:rsidRDefault="000867F1" w:rsidP="00C70E89">
            <w:pPr>
              <w:pStyle w:val="a6"/>
              <w:keepNext/>
              <w:spacing w:line="440" w:lineRule="exact"/>
              <w:ind w:left="63" w:right="63"/>
              <w:rPr>
                <w:rFonts w:ascii="宋体" w:hAnsi="宋体" w:cs="宋体"/>
                <w:color w:val="000000"/>
                <w:sz w:val="22"/>
                <w:szCs w:val="22"/>
              </w:rPr>
            </w:pPr>
          </w:p>
        </w:tc>
        <w:tc>
          <w:tcPr>
            <w:tcW w:w="2458" w:type="dxa"/>
          </w:tcPr>
          <w:p w:rsidR="000867F1" w:rsidRDefault="000867F1" w:rsidP="00C70E89">
            <w:pPr>
              <w:pStyle w:val="a6"/>
              <w:keepNext/>
              <w:spacing w:line="440" w:lineRule="exact"/>
              <w:ind w:left="63" w:right="63"/>
              <w:rPr>
                <w:rFonts w:ascii="宋体" w:hAnsi="宋体" w:cs="宋体"/>
                <w:color w:val="000000"/>
                <w:sz w:val="22"/>
                <w:szCs w:val="22"/>
              </w:rPr>
            </w:pPr>
          </w:p>
        </w:tc>
        <w:tc>
          <w:tcPr>
            <w:tcW w:w="3322" w:type="dxa"/>
            <w:vAlign w:val="center"/>
          </w:tcPr>
          <w:p w:rsidR="000867F1" w:rsidRDefault="000867F1" w:rsidP="00C70E89">
            <w:pPr>
              <w:pStyle w:val="a6"/>
              <w:keepNext/>
              <w:ind w:left="63" w:right="63"/>
              <w:rPr>
                <w:rFonts w:ascii="宋体" w:hAnsi="宋体" w:cs="宋体"/>
                <w:color w:val="000000"/>
                <w:sz w:val="22"/>
                <w:szCs w:val="22"/>
              </w:rPr>
            </w:pPr>
          </w:p>
        </w:tc>
        <w:tc>
          <w:tcPr>
            <w:tcW w:w="2520" w:type="dxa"/>
            <w:vAlign w:val="center"/>
          </w:tcPr>
          <w:p w:rsidR="000867F1" w:rsidRDefault="000867F1" w:rsidP="00C70E89">
            <w:pPr>
              <w:pStyle w:val="a6"/>
              <w:keepNext/>
              <w:ind w:left="63" w:right="63"/>
              <w:rPr>
                <w:rFonts w:ascii="宋体" w:hAnsi="宋体" w:cs="宋体"/>
                <w:color w:val="000000"/>
                <w:sz w:val="22"/>
                <w:szCs w:val="22"/>
              </w:rPr>
            </w:pPr>
          </w:p>
        </w:tc>
      </w:tr>
      <w:tr w:rsidR="000867F1" w:rsidTr="00C70E89">
        <w:trPr>
          <w:trHeight w:val="412"/>
          <w:jc w:val="center"/>
        </w:trPr>
        <w:tc>
          <w:tcPr>
            <w:tcW w:w="918" w:type="dxa"/>
          </w:tcPr>
          <w:p w:rsidR="000867F1" w:rsidRDefault="000867F1" w:rsidP="00C70E89">
            <w:pPr>
              <w:pStyle w:val="a6"/>
              <w:keepNext/>
              <w:spacing w:line="440" w:lineRule="exact"/>
              <w:ind w:left="63" w:right="63"/>
              <w:rPr>
                <w:rFonts w:ascii="宋体" w:hAnsi="宋体" w:cs="宋体"/>
                <w:color w:val="000000"/>
                <w:sz w:val="22"/>
                <w:szCs w:val="22"/>
              </w:rPr>
            </w:pPr>
          </w:p>
        </w:tc>
        <w:tc>
          <w:tcPr>
            <w:tcW w:w="2458" w:type="dxa"/>
          </w:tcPr>
          <w:p w:rsidR="000867F1" w:rsidRDefault="000867F1" w:rsidP="00C70E89">
            <w:pPr>
              <w:pStyle w:val="a6"/>
              <w:keepNext/>
              <w:spacing w:line="440" w:lineRule="exact"/>
              <w:ind w:left="63" w:right="63"/>
              <w:rPr>
                <w:rFonts w:ascii="宋体" w:hAnsi="宋体" w:cs="宋体"/>
                <w:color w:val="000000"/>
                <w:sz w:val="22"/>
                <w:szCs w:val="22"/>
              </w:rPr>
            </w:pPr>
          </w:p>
        </w:tc>
        <w:tc>
          <w:tcPr>
            <w:tcW w:w="3322" w:type="dxa"/>
            <w:vAlign w:val="center"/>
          </w:tcPr>
          <w:p w:rsidR="000867F1" w:rsidRDefault="000867F1" w:rsidP="00C70E89">
            <w:pPr>
              <w:pStyle w:val="a6"/>
              <w:keepNext/>
              <w:ind w:left="63" w:right="63"/>
              <w:rPr>
                <w:rFonts w:ascii="宋体" w:hAnsi="宋体" w:cs="宋体"/>
                <w:color w:val="000000"/>
                <w:sz w:val="22"/>
                <w:szCs w:val="22"/>
              </w:rPr>
            </w:pPr>
          </w:p>
        </w:tc>
        <w:tc>
          <w:tcPr>
            <w:tcW w:w="2520" w:type="dxa"/>
            <w:vAlign w:val="center"/>
          </w:tcPr>
          <w:p w:rsidR="000867F1" w:rsidRDefault="000867F1" w:rsidP="00C70E89">
            <w:pPr>
              <w:pStyle w:val="a6"/>
              <w:keepNext/>
              <w:ind w:left="63" w:right="63"/>
              <w:rPr>
                <w:rFonts w:ascii="宋体" w:hAnsi="宋体" w:cs="宋体"/>
                <w:color w:val="000000"/>
                <w:sz w:val="22"/>
                <w:szCs w:val="22"/>
              </w:rPr>
            </w:pPr>
          </w:p>
        </w:tc>
      </w:tr>
      <w:tr w:rsidR="000867F1" w:rsidTr="00C70E89">
        <w:trPr>
          <w:trHeight w:val="412"/>
          <w:jc w:val="center"/>
        </w:trPr>
        <w:tc>
          <w:tcPr>
            <w:tcW w:w="918" w:type="dxa"/>
          </w:tcPr>
          <w:p w:rsidR="000867F1" w:rsidRDefault="000867F1" w:rsidP="00C70E89">
            <w:pPr>
              <w:pStyle w:val="a6"/>
              <w:keepNext/>
              <w:spacing w:line="440" w:lineRule="exact"/>
              <w:ind w:left="63" w:right="63"/>
              <w:rPr>
                <w:rFonts w:ascii="宋体" w:hAnsi="宋体" w:cs="宋体"/>
                <w:color w:val="000000"/>
                <w:sz w:val="22"/>
                <w:szCs w:val="22"/>
              </w:rPr>
            </w:pPr>
          </w:p>
        </w:tc>
        <w:tc>
          <w:tcPr>
            <w:tcW w:w="2458" w:type="dxa"/>
          </w:tcPr>
          <w:p w:rsidR="000867F1" w:rsidRDefault="000867F1" w:rsidP="00C70E89">
            <w:pPr>
              <w:pStyle w:val="a6"/>
              <w:keepNext/>
              <w:spacing w:line="440" w:lineRule="exact"/>
              <w:ind w:left="63" w:right="63"/>
              <w:rPr>
                <w:rFonts w:ascii="宋体" w:hAnsi="宋体" w:cs="宋体"/>
                <w:color w:val="000000"/>
                <w:sz w:val="22"/>
                <w:szCs w:val="22"/>
              </w:rPr>
            </w:pPr>
          </w:p>
        </w:tc>
        <w:tc>
          <w:tcPr>
            <w:tcW w:w="3322" w:type="dxa"/>
            <w:vAlign w:val="center"/>
          </w:tcPr>
          <w:p w:rsidR="000867F1" w:rsidRDefault="000867F1" w:rsidP="00C70E89">
            <w:pPr>
              <w:widowControl/>
              <w:jc w:val="center"/>
              <w:rPr>
                <w:rFonts w:ascii="宋体" w:hAnsi="宋体" w:cs="宋体"/>
                <w:color w:val="000000"/>
                <w:sz w:val="22"/>
                <w:szCs w:val="22"/>
              </w:rPr>
            </w:pPr>
          </w:p>
        </w:tc>
        <w:tc>
          <w:tcPr>
            <w:tcW w:w="2520" w:type="dxa"/>
            <w:vAlign w:val="center"/>
          </w:tcPr>
          <w:p w:rsidR="000867F1" w:rsidRDefault="000867F1" w:rsidP="00C70E89">
            <w:pPr>
              <w:pStyle w:val="a6"/>
              <w:keepNext/>
              <w:ind w:left="63" w:right="63"/>
              <w:rPr>
                <w:rFonts w:ascii="宋体" w:hAnsi="宋体" w:cs="宋体"/>
                <w:color w:val="000000"/>
                <w:sz w:val="22"/>
                <w:szCs w:val="22"/>
              </w:rPr>
            </w:pPr>
          </w:p>
        </w:tc>
      </w:tr>
      <w:tr w:rsidR="000867F1" w:rsidTr="00C70E89">
        <w:trPr>
          <w:trHeight w:val="412"/>
          <w:jc w:val="center"/>
        </w:trPr>
        <w:tc>
          <w:tcPr>
            <w:tcW w:w="918" w:type="dxa"/>
          </w:tcPr>
          <w:p w:rsidR="000867F1" w:rsidRDefault="000867F1" w:rsidP="00C70E89">
            <w:pPr>
              <w:pStyle w:val="a6"/>
              <w:keepNext/>
              <w:spacing w:line="440" w:lineRule="exact"/>
              <w:ind w:left="63" w:right="63"/>
              <w:rPr>
                <w:rFonts w:ascii="宋体" w:hAnsi="宋体" w:cs="宋体"/>
                <w:color w:val="000000"/>
                <w:sz w:val="22"/>
                <w:szCs w:val="22"/>
              </w:rPr>
            </w:pPr>
          </w:p>
        </w:tc>
        <w:tc>
          <w:tcPr>
            <w:tcW w:w="2458" w:type="dxa"/>
          </w:tcPr>
          <w:p w:rsidR="000867F1" w:rsidRDefault="000867F1" w:rsidP="00C70E89">
            <w:pPr>
              <w:pStyle w:val="a6"/>
              <w:keepNext/>
              <w:spacing w:line="440" w:lineRule="exact"/>
              <w:ind w:left="63" w:right="63"/>
              <w:rPr>
                <w:rFonts w:ascii="宋体" w:hAnsi="宋体" w:cs="宋体"/>
                <w:color w:val="000000"/>
                <w:sz w:val="22"/>
                <w:szCs w:val="22"/>
              </w:rPr>
            </w:pPr>
          </w:p>
        </w:tc>
        <w:tc>
          <w:tcPr>
            <w:tcW w:w="3322" w:type="dxa"/>
            <w:vAlign w:val="center"/>
          </w:tcPr>
          <w:p w:rsidR="000867F1" w:rsidRDefault="000867F1" w:rsidP="00C70E89">
            <w:pPr>
              <w:widowControl/>
              <w:jc w:val="center"/>
              <w:rPr>
                <w:rFonts w:ascii="宋体" w:hAnsi="宋体" w:cs="宋体"/>
                <w:color w:val="000000"/>
                <w:sz w:val="22"/>
                <w:szCs w:val="22"/>
              </w:rPr>
            </w:pPr>
          </w:p>
        </w:tc>
        <w:tc>
          <w:tcPr>
            <w:tcW w:w="2520" w:type="dxa"/>
            <w:vAlign w:val="center"/>
          </w:tcPr>
          <w:p w:rsidR="000867F1" w:rsidRDefault="000867F1" w:rsidP="00C70E89">
            <w:pPr>
              <w:widowControl/>
              <w:jc w:val="center"/>
              <w:rPr>
                <w:rFonts w:ascii="宋体" w:hAnsi="宋体" w:cs="宋体"/>
                <w:color w:val="000000"/>
                <w:sz w:val="22"/>
                <w:szCs w:val="22"/>
              </w:rPr>
            </w:pPr>
          </w:p>
        </w:tc>
      </w:tr>
      <w:tr w:rsidR="000867F1" w:rsidTr="00C70E89">
        <w:trPr>
          <w:trHeight w:val="412"/>
          <w:jc w:val="center"/>
        </w:trPr>
        <w:tc>
          <w:tcPr>
            <w:tcW w:w="918" w:type="dxa"/>
          </w:tcPr>
          <w:p w:rsidR="000867F1" w:rsidRDefault="000867F1" w:rsidP="00C70E89">
            <w:pPr>
              <w:pStyle w:val="a6"/>
              <w:keepNext/>
              <w:spacing w:line="440" w:lineRule="exact"/>
              <w:ind w:left="63" w:right="63"/>
              <w:rPr>
                <w:rFonts w:ascii="宋体" w:hAnsi="宋体" w:cs="宋体"/>
                <w:color w:val="000000"/>
                <w:sz w:val="22"/>
                <w:szCs w:val="22"/>
              </w:rPr>
            </w:pPr>
          </w:p>
        </w:tc>
        <w:tc>
          <w:tcPr>
            <w:tcW w:w="2458" w:type="dxa"/>
          </w:tcPr>
          <w:p w:rsidR="000867F1" w:rsidRDefault="000867F1" w:rsidP="00C70E89">
            <w:pPr>
              <w:pStyle w:val="a6"/>
              <w:keepNext/>
              <w:spacing w:line="440" w:lineRule="exact"/>
              <w:ind w:left="63" w:right="63"/>
              <w:rPr>
                <w:rFonts w:ascii="宋体" w:hAnsi="宋体" w:cs="宋体"/>
                <w:color w:val="000000"/>
                <w:sz w:val="22"/>
                <w:szCs w:val="22"/>
              </w:rPr>
            </w:pPr>
          </w:p>
        </w:tc>
        <w:tc>
          <w:tcPr>
            <w:tcW w:w="3322" w:type="dxa"/>
            <w:vAlign w:val="center"/>
          </w:tcPr>
          <w:p w:rsidR="000867F1" w:rsidRDefault="000867F1" w:rsidP="00C70E89">
            <w:pPr>
              <w:widowControl/>
              <w:jc w:val="center"/>
              <w:rPr>
                <w:rFonts w:ascii="宋体" w:hAnsi="宋体" w:cs="宋体"/>
                <w:color w:val="000000"/>
                <w:sz w:val="22"/>
                <w:szCs w:val="22"/>
              </w:rPr>
            </w:pPr>
          </w:p>
        </w:tc>
        <w:tc>
          <w:tcPr>
            <w:tcW w:w="2520" w:type="dxa"/>
            <w:vAlign w:val="center"/>
          </w:tcPr>
          <w:p w:rsidR="000867F1" w:rsidRDefault="000867F1" w:rsidP="00C70E89">
            <w:pPr>
              <w:pStyle w:val="a6"/>
              <w:keepNext/>
              <w:ind w:left="63" w:right="63"/>
              <w:rPr>
                <w:rFonts w:ascii="宋体" w:hAnsi="宋体" w:cs="宋体"/>
                <w:color w:val="000000"/>
                <w:sz w:val="22"/>
                <w:szCs w:val="22"/>
              </w:rPr>
            </w:pPr>
          </w:p>
        </w:tc>
      </w:tr>
      <w:tr w:rsidR="000867F1" w:rsidTr="00C70E89">
        <w:trPr>
          <w:trHeight w:val="412"/>
          <w:jc w:val="center"/>
        </w:trPr>
        <w:tc>
          <w:tcPr>
            <w:tcW w:w="918" w:type="dxa"/>
          </w:tcPr>
          <w:p w:rsidR="000867F1" w:rsidRDefault="000867F1" w:rsidP="00C70E89">
            <w:pPr>
              <w:pStyle w:val="a6"/>
              <w:keepNext/>
              <w:spacing w:line="440" w:lineRule="exact"/>
              <w:ind w:left="63" w:right="63"/>
              <w:rPr>
                <w:rFonts w:ascii="宋体" w:hAnsi="宋体" w:cs="宋体"/>
                <w:color w:val="000000"/>
                <w:sz w:val="22"/>
                <w:szCs w:val="22"/>
              </w:rPr>
            </w:pPr>
          </w:p>
        </w:tc>
        <w:tc>
          <w:tcPr>
            <w:tcW w:w="2458" w:type="dxa"/>
          </w:tcPr>
          <w:p w:rsidR="000867F1" w:rsidRDefault="000867F1" w:rsidP="00C70E89">
            <w:pPr>
              <w:pStyle w:val="a6"/>
              <w:keepNext/>
              <w:spacing w:line="440" w:lineRule="exact"/>
              <w:ind w:left="63" w:right="63"/>
              <w:rPr>
                <w:rFonts w:ascii="宋体" w:hAnsi="宋体" w:cs="宋体"/>
                <w:color w:val="000000"/>
                <w:sz w:val="22"/>
                <w:szCs w:val="22"/>
              </w:rPr>
            </w:pPr>
          </w:p>
        </w:tc>
        <w:tc>
          <w:tcPr>
            <w:tcW w:w="3322" w:type="dxa"/>
            <w:vAlign w:val="center"/>
          </w:tcPr>
          <w:p w:rsidR="000867F1" w:rsidRDefault="000867F1" w:rsidP="00C70E89">
            <w:pPr>
              <w:widowControl/>
              <w:jc w:val="center"/>
              <w:rPr>
                <w:rFonts w:ascii="宋体" w:hAnsi="宋体" w:cs="宋体"/>
                <w:color w:val="000000"/>
                <w:sz w:val="22"/>
                <w:szCs w:val="22"/>
              </w:rPr>
            </w:pPr>
          </w:p>
        </w:tc>
        <w:tc>
          <w:tcPr>
            <w:tcW w:w="2520" w:type="dxa"/>
            <w:vAlign w:val="center"/>
          </w:tcPr>
          <w:p w:rsidR="000867F1" w:rsidRDefault="000867F1" w:rsidP="00C70E89">
            <w:pPr>
              <w:pStyle w:val="a6"/>
              <w:keepNext/>
              <w:ind w:left="63" w:right="63"/>
              <w:rPr>
                <w:rFonts w:ascii="宋体" w:hAnsi="宋体" w:cs="宋体"/>
                <w:color w:val="000000"/>
                <w:sz w:val="22"/>
                <w:szCs w:val="22"/>
              </w:rPr>
            </w:pPr>
          </w:p>
        </w:tc>
      </w:tr>
      <w:tr w:rsidR="000867F1" w:rsidTr="00C70E89">
        <w:trPr>
          <w:trHeight w:val="412"/>
          <w:jc w:val="center"/>
        </w:trPr>
        <w:tc>
          <w:tcPr>
            <w:tcW w:w="918" w:type="dxa"/>
          </w:tcPr>
          <w:p w:rsidR="000867F1" w:rsidRDefault="000867F1" w:rsidP="00C70E89">
            <w:pPr>
              <w:pStyle w:val="a6"/>
              <w:keepNext/>
              <w:spacing w:line="440" w:lineRule="exact"/>
              <w:ind w:left="63" w:right="63"/>
              <w:rPr>
                <w:rFonts w:ascii="宋体" w:hAnsi="宋体" w:cs="宋体"/>
                <w:color w:val="000000"/>
                <w:sz w:val="22"/>
                <w:szCs w:val="22"/>
              </w:rPr>
            </w:pPr>
          </w:p>
        </w:tc>
        <w:tc>
          <w:tcPr>
            <w:tcW w:w="2458" w:type="dxa"/>
          </w:tcPr>
          <w:p w:rsidR="000867F1" w:rsidRDefault="000867F1" w:rsidP="00C70E89">
            <w:pPr>
              <w:pStyle w:val="a6"/>
              <w:keepNext/>
              <w:spacing w:line="440" w:lineRule="exact"/>
              <w:ind w:left="63" w:right="63"/>
              <w:rPr>
                <w:rFonts w:ascii="宋体" w:hAnsi="宋体" w:cs="宋体"/>
                <w:color w:val="000000"/>
                <w:sz w:val="22"/>
                <w:szCs w:val="22"/>
              </w:rPr>
            </w:pPr>
          </w:p>
        </w:tc>
        <w:tc>
          <w:tcPr>
            <w:tcW w:w="3322" w:type="dxa"/>
          </w:tcPr>
          <w:p w:rsidR="000867F1" w:rsidRDefault="000867F1" w:rsidP="00C70E89">
            <w:pPr>
              <w:pStyle w:val="a6"/>
              <w:keepNext/>
              <w:spacing w:line="440" w:lineRule="exact"/>
              <w:ind w:left="63" w:right="63"/>
              <w:rPr>
                <w:rFonts w:ascii="宋体" w:hAnsi="宋体" w:cs="宋体"/>
                <w:color w:val="000000"/>
                <w:sz w:val="22"/>
                <w:szCs w:val="22"/>
              </w:rPr>
            </w:pPr>
          </w:p>
        </w:tc>
        <w:tc>
          <w:tcPr>
            <w:tcW w:w="2520" w:type="dxa"/>
          </w:tcPr>
          <w:p w:rsidR="000867F1" w:rsidRDefault="000867F1" w:rsidP="00C70E89">
            <w:pPr>
              <w:pStyle w:val="a6"/>
              <w:keepNext/>
              <w:spacing w:line="440" w:lineRule="exact"/>
              <w:ind w:left="63" w:right="63"/>
              <w:rPr>
                <w:rFonts w:ascii="宋体" w:hAnsi="宋体" w:cs="宋体"/>
                <w:color w:val="000000"/>
                <w:sz w:val="22"/>
                <w:szCs w:val="22"/>
              </w:rPr>
            </w:pPr>
          </w:p>
        </w:tc>
      </w:tr>
      <w:tr w:rsidR="000867F1" w:rsidTr="00C70E89">
        <w:trPr>
          <w:trHeight w:val="412"/>
          <w:jc w:val="center"/>
        </w:trPr>
        <w:tc>
          <w:tcPr>
            <w:tcW w:w="918" w:type="dxa"/>
          </w:tcPr>
          <w:p w:rsidR="000867F1" w:rsidRDefault="000867F1" w:rsidP="00C70E89">
            <w:pPr>
              <w:pStyle w:val="a6"/>
              <w:keepNext/>
              <w:spacing w:line="440" w:lineRule="exact"/>
              <w:ind w:left="63" w:right="63"/>
              <w:rPr>
                <w:rFonts w:ascii="宋体" w:hAnsi="宋体" w:cs="宋体"/>
                <w:color w:val="000000"/>
                <w:sz w:val="22"/>
                <w:szCs w:val="22"/>
              </w:rPr>
            </w:pPr>
          </w:p>
        </w:tc>
        <w:tc>
          <w:tcPr>
            <w:tcW w:w="2458" w:type="dxa"/>
          </w:tcPr>
          <w:p w:rsidR="000867F1" w:rsidRDefault="000867F1" w:rsidP="00C70E89">
            <w:pPr>
              <w:pStyle w:val="a6"/>
              <w:keepNext/>
              <w:spacing w:line="440" w:lineRule="exact"/>
              <w:ind w:left="63" w:right="63"/>
              <w:rPr>
                <w:rFonts w:ascii="宋体" w:hAnsi="宋体" w:cs="宋体"/>
                <w:color w:val="000000"/>
                <w:sz w:val="22"/>
                <w:szCs w:val="22"/>
              </w:rPr>
            </w:pPr>
          </w:p>
        </w:tc>
        <w:tc>
          <w:tcPr>
            <w:tcW w:w="3322" w:type="dxa"/>
          </w:tcPr>
          <w:p w:rsidR="000867F1" w:rsidRDefault="000867F1" w:rsidP="00C70E89">
            <w:pPr>
              <w:pStyle w:val="a6"/>
              <w:keepNext/>
              <w:spacing w:line="440" w:lineRule="exact"/>
              <w:ind w:left="63" w:right="63"/>
              <w:rPr>
                <w:rFonts w:ascii="宋体" w:hAnsi="宋体" w:cs="宋体"/>
                <w:color w:val="000000"/>
                <w:sz w:val="22"/>
                <w:szCs w:val="22"/>
              </w:rPr>
            </w:pPr>
          </w:p>
        </w:tc>
        <w:tc>
          <w:tcPr>
            <w:tcW w:w="2520" w:type="dxa"/>
          </w:tcPr>
          <w:p w:rsidR="000867F1" w:rsidRDefault="000867F1" w:rsidP="00C70E89">
            <w:pPr>
              <w:pStyle w:val="a6"/>
              <w:keepNext/>
              <w:spacing w:line="440" w:lineRule="exact"/>
              <w:ind w:left="63" w:right="63"/>
              <w:rPr>
                <w:rFonts w:ascii="宋体" w:hAnsi="宋体" w:cs="宋体"/>
                <w:color w:val="000000"/>
                <w:sz w:val="22"/>
                <w:szCs w:val="22"/>
              </w:rPr>
            </w:pPr>
          </w:p>
        </w:tc>
      </w:tr>
      <w:tr w:rsidR="000867F1" w:rsidTr="00C70E89">
        <w:trPr>
          <w:trHeight w:val="442"/>
          <w:jc w:val="center"/>
        </w:trPr>
        <w:tc>
          <w:tcPr>
            <w:tcW w:w="9218" w:type="dxa"/>
            <w:gridSpan w:val="4"/>
          </w:tcPr>
          <w:p w:rsidR="000867F1" w:rsidRDefault="000867F1" w:rsidP="00C70E89">
            <w:pPr>
              <w:pStyle w:val="a6"/>
              <w:keepNext/>
              <w:spacing w:line="440" w:lineRule="exact"/>
              <w:ind w:left="63" w:right="63"/>
              <w:rPr>
                <w:rFonts w:ascii="宋体" w:hAnsi="宋体" w:cs="宋体"/>
                <w:color w:val="000000"/>
                <w:sz w:val="22"/>
                <w:szCs w:val="22"/>
              </w:rPr>
            </w:pPr>
            <w:r>
              <w:rPr>
                <w:rFonts w:ascii="宋体" w:hAnsi="宋体" w:cs="宋体" w:hint="eastAsia"/>
                <w:color w:val="000000"/>
                <w:sz w:val="22"/>
                <w:szCs w:val="22"/>
              </w:rPr>
              <w:t>小计：人民币元整（¥元）</w:t>
            </w:r>
          </w:p>
        </w:tc>
      </w:tr>
    </w:tbl>
    <w:p w:rsidR="000867F1" w:rsidRDefault="000867F1" w:rsidP="000867F1">
      <w:pPr>
        <w:rPr>
          <w:rFonts w:ascii="宋体" w:hAnsi="宋体" w:cs="宋体"/>
          <w:sz w:val="22"/>
          <w:szCs w:val="22"/>
        </w:rPr>
        <w:sectPr w:rsidR="000867F1">
          <w:type w:val="continuous"/>
          <w:pgSz w:w="11906" w:h="16838"/>
          <w:pgMar w:top="1418" w:right="1555" w:bottom="1418" w:left="1531" w:header="851" w:footer="992" w:gutter="0"/>
          <w:cols w:space="720"/>
          <w:titlePg/>
          <w:docGrid w:type="lines" w:linePitch="312"/>
        </w:sectPr>
      </w:pPr>
    </w:p>
    <w:p w:rsidR="000867F1" w:rsidRDefault="000867F1" w:rsidP="000867F1">
      <w:pPr>
        <w:rPr>
          <w:rFonts w:ascii="宋体" w:hAnsi="宋体" w:cs="宋体"/>
          <w:sz w:val="22"/>
          <w:szCs w:val="22"/>
        </w:rPr>
      </w:pPr>
      <w:r>
        <w:rPr>
          <w:rFonts w:ascii="宋体" w:hAnsi="宋体" w:cs="宋体" w:hint="eastAsia"/>
          <w:sz w:val="22"/>
          <w:szCs w:val="22"/>
        </w:rPr>
        <w:lastRenderedPageBreak/>
        <w:t>附件8</w:t>
      </w:r>
    </w:p>
    <w:p w:rsidR="000867F1" w:rsidRDefault="000867F1" w:rsidP="000867F1">
      <w:pPr>
        <w:spacing w:line="480" w:lineRule="auto"/>
        <w:ind w:firstLineChars="200" w:firstLine="442"/>
        <w:jc w:val="center"/>
        <w:rPr>
          <w:rFonts w:ascii="宋体" w:hAnsi="宋体" w:cs="宋体"/>
          <w:b/>
          <w:bCs/>
          <w:color w:val="000000"/>
          <w:sz w:val="22"/>
          <w:szCs w:val="22"/>
        </w:rPr>
      </w:pPr>
      <w:r>
        <w:rPr>
          <w:rFonts w:ascii="宋体" w:hAnsi="宋体" w:cs="宋体" w:hint="eastAsia"/>
          <w:b/>
          <w:bCs/>
          <w:color w:val="000000"/>
          <w:sz w:val="22"/>
          <w:szCs w:val="22"/>
        </w:rPr>
        <w:t>8-1</w:t>
      </w:r>
      <w:proofErr w:type="gramStart"/>
      <w:r>
        <w:rPr>
          <w:rFonts w:ascii="宋体" w:hAnsi="宋体" w:cs="宋体" w:hint="eastAsia"/>
          <w:b/>
          <w:bCs/>
          <w:color w:val="000000"/>
          <w:sz w:val="22"/>
          <w:szCs w:val="22"/>
        </w:rPr>
        <w:t>不</w:t>
      </w:r>
      <w:proofErr w:type="gramEnd"/>
      <w:r>
        <w:rPr>
          <w:rFonts w:ascii="宋体" w:hAnsi="宋体" w:cs="宋体" w:hint="eastAsia"/>
          <w:b/>
          <w:bCs/>
          <w:color w:val="000000"/>
          <w:sz w:val="22"/>
          <w:szCs w:val="22"/>
        </w:rPr>
        <w:t>转包、不违法分包承诺书</w:t>
      </w:r>
    </w:p>
    <w:p w:rsidR="000867F1" w:rsidRDefault="000867F1" w:rsidP="000867F1">
      <w:pPr>
        <w:spacing w:line="480" w:lineRule="auto"/>
        <w:ind w:firstLineChars="200" w:firstLine="440"/>
        <w:rPr>
          <w:rFonts w:ascii="宋体" w:hAnsi="宋体" w:cs="宋体"/>
          <w:color w:val="000000"/>
          <w:sz w:val="22"/>
          <w:szCs w:val="22"/>
        </w:rPr>
      </w:pPr>
      <w:r>
        <w:rPr>
          <w:rFonts w:ascii="宋体" w:hAnsi="宋体" w:cs="宋体" w:hint="eastAsia"/>
          <w:color w:val="000000"/>
          <w:sz w:val="22"/>
          <w:szCs w:val="22"/>
        </w:rPr>
        <w:t>我公司在该项目实施过程中,我们除了响应该工程所有条款履行合同内容外，并郑重承诺：在此工程施工中，一定要精心组织，确保工期和质量，</w:t>
      </w:r>
      <w:proofErr w:type="gramStart"/>
      <w:r>
        <w:rPr>
          <w:rFonts w:ascii="宋体" w:hAnsi="宋体" w:cs="宋体" w:hint="eastAsia"/>
          <w:color w:val="000000"/>
          <w:sz w:val="22"/>
          <w:szCs w:val="22"/>
        </w:rPr>
        <w:t>不</w:t>
      </w:r>
      <w:proofErr w:type="gramEnd"/>
      <w:r>
        <w:rPr>
          <w:rFonts w:ascii="宋体" w:hAnsi="宋体" w:cs="宋体" w:hint="eastAsia"/>
          <w:color w:val="000000"/>
          <w:sz w:val="22"/>
          <w:szCs w:val="22"/>
        </w:rPr>
        <w:t>转包工程，不违法分包工程，并随时接受建设单位的监督。</w:t>
      </w:r>
    </w:p>
    <w:p w:rsidR="000867F1" w:rsidRDefault="000867F1" w:rsidP="000867F1">
      <w:pPr>
        <w:spacing w:line="480" w:lineRule="auto"/>
        <w:ind w:firstLineChars="200" w:firstLine="440"/>
        <w:rPr>
          <w:rFonts w:ascii="宋体" w:hAnsi="宋体" w:cs="宋体"/>
          <w:color w:val="000000"/>
          <w:sz w:val="22"/>
          <w:szCs w:val="22"/>
        </w:rPr>
      </w:pPr>
      <w:r>
        <w:rPr>
          <w:rFonts w:ascii="宋体" w:hAnsi="宋体" w:cs="宋体" w:hint="eastAsia"/>
          <w:color w:val="000000"/>
          <w:sz w:val="22"/>
          <w:szCs w:val="22"/>
        </w:rPr>
        <w:t>若我公司在项目实施过程中出现转包，分包等违反规定的行为，自愿接受相关处罚。承担由此造成的工程工期延误和质量问题的责任。并向发包人赔偿由此造成的一切经济损失，主动撤出现场。</w:t>
      </w:r>
    </w:p>
    <w:p w:rsidR="000867F1" w:rsidRDefault="000867F1" w:rsidP="000867F1">
      <w:pPr>
        <w:spacing w:line="480" w:lineRule="auto"/>
        <w:ind w:firstLineChars="200" w:firstLine="440"/>
        <w:jc w:val="center"/>
        <w:rPr>
          <w:rFonts w:ascii="宋体" w:hAnsi="宋体" w:cs="宋体"/>
          <w:color w:val="000000"/>
          <w:sz w:val="22"/>
          <w:szCs w:val="22"/>
        </w:rPr>
      </w:pPr>
      <w:r>
        <w:rPr>
          <w:rFonts w:ascii="宋体" w:hAnsi="宋体" w:cs="宋体" w:hint="eastAsia"/>
          <w:color w:val="000000"/>
          <w:sz w:val="22"/>
          <w:szCs w:val="22"/>
        </w:rPr>
        <w:t>承包人（单位名称及公章）：</w:t>
      </w:r>
    </w:p>
    <w:p w:rsidR="000867F1" w:rsidRDefault="000867F1" w:rsidP="000867F1">
      <w:pPr>
        <w:spacing w:line="480" w:lineRule="auto"/>
        <w:ind w:firstLineChars="200" w:firstLine="440"/>
        <w:jc w:val="center"/>
        <w:rPr>
          <w:rFonts w:ascii="宋体" w:hAnsi="宋体" w:cs="宋体"/>
          <w:color w:val="000000"/>
          <w:sz w:val="22"/>
          <w:szCs w:val="22"/>
        </w:rPr>
      </w:pPr>
      <w:r>
        <w:rPr>
          <w:rFonts w:ascii="宋体" w:hAnsi="宋体" w:cs="宋体" w:hint="eastAsia"/>
          <w:color w:val="000000"/>
          <w:sz w:val="22"/>
          <w:szCs w:val="22"/>
        </w:rPr>
        <w:br w:type="page"/>
      </w:r>
      <w:r>
        <w:rPr>
          <w:rFonts w:ascii="宋体" w:hAnsi="宋体" w:cs="宋体" w:hint="eastAsia"/>
          <w:b/>
          <w:bCs/>
          <w:color w:val="000000"/>
          <w:sz w:val="22"/>
          <w:szCs w:val="22"/>
        </w:rPr>
        <w:lastRenderedPageBreak/>
        <w:t>8-2不拖欠农民工工资承诺书</w:t>
      </w:r>
    </w:p>
    <w:p w:rsidR="000867F1" w:rsidRDefault="000867F1" w:rsidP="000867F1">
      <w:pPr>
        <w:spacing w:line="480" w:lineRule="auto"/>
        <w:ind w:firstLineChars="200" w:firstLine="440"/>
        <w:rPr>
          <w:rFonts w:ascii="宋体" w:hAnsi="宋体" w:cs="宋体"/>
          <w:color w:val="000000"/>
          <w:sz w:val="22"/>
          <w:szCs w:val="22"/>
        </w:rPr>
      </w:pPr>
      <w:r>
        <w:rPr>
          <w:rFonts w:ascii="宋体" w:hAnsi="宋体" w:cs="宋体" w:hint="eastAsia"/>
          <w:color w:val="000000"/>
          <w:sz w:val="22"/>
          <w:szCs w:val="22"/>
        </w:rPr>
        <w:t>为保护农民工的合法权益，不拖欠农民工工资，本公司郑重承诺，在本项目实施过程中，需要使用农民工时，将保证做到：</w:t>
      </w:r>
    </w:p>
    <w:p w:rsidR="000867F1" w:rsidRDefault="000867F1" w:rsidP="000867F1">
      <w:pPr>
        <w:spacing w:line="480" w:lineRule="auto"/>
        <w:ind w:firstLineChars="200" w:firstLine="440"/>
        <w:rPr>
          <w:rFonts w:ascii="宋体" w:hAnsi="宋体" w:cs="宋体"/>
          <w:color w:val="000000"/>
          <w:sz w:val="22"/>
          <w:szCs w:val="22"/>
        </w:rPr>
      </w:pPr>
      <w:r>
        <w:rPr>
          <w:rFonts w:ascii="宋体" w:hAnsi="宋体" w:cs="宋体" w:hint="eastAsia"/>
          <w:color w:val="000000"/>
          <w:sz w:val="22"/>
          <w:szCs w:val="22"/>
        </w:rPr>
        <w:t>1、按照《中华人民共和国劳动合同法》规定雇佣和使用农民工，工资将及时如数发放给农民工。</w:t>
      </w:r>
    </w:p>
    <w:p w:rsidR="000867F1" w:rsidRDefault="000867F1" w:rsidP="000867F1">
      <w:pPr>
        <w:spacing w:line="480" w:lineRule="auto"/>
        <w:ind w:firstLineChars="200" w:firstLine="440"/>
        <w:rPr>
          <w:rFonts w:ascii="宋体" w:hAnsi="宋体" w:cs="宋体"/>
          <w:color w:val="000000"/>
          <w:sz w:val="22"/>
          <w:szCs w:val="22"/>
        </w:rPr>
      </w:pPr>
      <w:r>
        <w:rPr>
          <w:rFonts w:ascii="宋体" w:hAnsi="宋体" w:cs="宋体" w:hint="eastAsia"/>
          <w:color w:val="000000"/>
          <w:sz w:val="22"/>
          <w:szCs w:val="22"/>
        </w:rPr>
        <w:t>2、我公司分包单位雇佣农民工的，将要求分包单位按照第1条规定签订用工合同，并负责督促其按照合同规定及时结付农民工工资。</w:t>
      </w:r>
    </w:p>
    <w:p w:rsidR="000867F1" w:rsidRDefault="000867F1" w:rsidP="000867F1">
      <w:pPr>
        <w:spacing w:line="480" w:lineRule="auto"/>
        <w:ind w:firstLineChars="200" w:firstLine="440"/>
        <w:rPr>
          <w:rFonts w:ascii="宋体" w:hAnsi="宋体" w:cs="宋体"/>
          <w:color w:val="000000"/>
          <w:sz w:val="22"/>
          <w:szCs w:val="22"/>
        </w:rPr>
      </w:pPr>
      <w:r>
        <w:rPr>
          <w:rFonts w:ascii="宋体" w:hAnsi="宋体" w:cs="宋体" w:hint="eastAsia"/>
          <w:color w:val="000000"/>
          <w:sz w:val="22"/>
          <w:szCs w:val="22"/>
        </w:rPr>
        <w:t>3、如果发生违反规定拖欠或克扣农民工工资行为，造成农民工上访，本公司愿意接受依照有关规定</w:t>
      </w:r>
      <w:proofErr w:type="gramStart"/>
      <w:r>
        <w:rPr>
          <w:rFonts w:ascii="宋体" w:hAnsi="宋体" w:cs="宋体" w:hint="eastAsia"/>
          <w:color w:val="000000"/>
          <w:sz w:val="22"/>
          <w:szCs w:val="22"/>
        </w:rPr>
        <w:t>作出</w:t>
      </w:r>
      <w:proofErr w:type="gramEnd"/>
      <w:r>
        <w:rPr>
          <w:rFonts w:ascii="宋体" w:hAnsi="宋体" w:cs="宋体" w:hint="eastAsia"/>
          <w:color w:val="000000"/>
          <w:sz w:val="22"/>
          <w:szCs w:val="22"/>
        </w:rPr>
        <w:t>的处罚决定。</w:t>
      </w:r>
    </w:p>
    <w:p w:rsidR="000867F1" w:rsidRDefault="000867F1" w:rsidP="000867F1">
      <w:pPr>
        <w:spacing w:line="480" w:lineRule="auto"/>
        <w:ind w:firstLineChars="200" w:firstLine="440"/>
        <w:jc w:val="center"/>
        <w:rPr>
          <w:rFonts w:ascii="宋体" w:hAnsi="宋体" w:cs="宋体"/>
          <w:color w:val="000000"/>
          <w:sz w:val="22"/>
          <w:szCs w:val="22"/>
        </w:rPr>
      </w:pPr>
      <w:r>
        <w:rPr>
          <w:rFonts w:ascii="宋体" w:hAnsi="宋体" w:cs="宋体" w:hint="eastAsia"/>
          <w:color w:val="000000"/>
          <w:sz w:val="22"/>
          <w:szCs w:val="22"/>
        </w:rPr>
        <w:t>承包人（单位名称及公章）：</w:t>
      </w:r>
    </w:p>
    <w:p w:rsidR="000867F1" w:rsidRDefault="000867F1" w:rsidP="000867F1">
      <w:pPr>
        <w:pStyle w:val="null3"/>
        <w:outlineLvl w:val="1"/>
        <w:rPr>
          <w:rFonts w:hint="default"/>
        </w:rPr>
      </w:pPr>
      <w:r>
        <w:br/>
      </w:r>
    </w:p>
    <w:p w:rsidR="00614463" w:rsidRPr="000867F1" w:rsidRDefault="00614463"/>
    <w:sectPr w:rsidR="00614463" w:rsidRPr="000867F1">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onospace">
    <w:altName w:val="Segoe Print"/>
    <w:charset w:val="00"/>
    <w:family w:val="auto"/>
    <w:pitch w:val="default"/>
    <w:sig w:usb0="00000000" w:usb1="00000000" w:usb2="00000000" w:usb3="00000000" w:csb0="00040001" w:csb1="00000000"/>
  </w:font>
  <w:font w:name="仿宋_GB2312">
    <w:altName w:val="仿宋"/>
    <w:charset w:val="86"/>
    <w:family w:val="modern"/>
    <w:pitch w:val="default"/>
    <w:sig w:usb0="00000001" w:usb1="080E0000" w:usb2="00000000" w:usb3="00000000" w:csb0="00040000" w:csb1="00000000"/>
  </w:font>
  <w:font w:name="ˎ̥">
    <w:altName w:val="Times New Roman"/>
    <w:charset w:val="00"/>
    <w:family w:val="roman"/>
    <w:pitch w:val="default"/>
    <w:sig w:usb0="00000000" w:usb1="00000000" w:usb2="00000000" w:usb3="00000000" w:csb0="00040001" w:csb1="00000000"/>
  </w:font>
  <w:font w:name="Microsoft YaHei UI">
    <w:panose1 w:val="020B0503020204020204"/>
    <w:charset w:val="86"/>
    <w:family w:val="swiss"/>
    <w:pitch w:val="variable"/>
    <w:sig w:usb0="80000287" w:usb1="2ACF3C50" w:usb2="00000016" w:usb3="00000000" w:csb0="0004001F"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6"/>
    <w:family w:val="swiss"/>
    <w:pitch w:val="variable"/>
    <w:sig w:usb0="F7FFAFFF" w:usb1="E9DFFFFF" w:usb2="0000003F" w:usb3="00000000" w:csb0="003F01FF" w:csb1="00000000"/>
  </w:font>
  <w:font w:name="MS Sans Serif">
    <w:altName w:val="Arial"/>
    <w:panose1 w:val="020B0500000000000000"/>
    <w:charset w:val="00"/>
    <w:family w:val="swiss"/>
    <w:pitch w:val="default"/>
    <w:sig w:usb0="00000000" w:usb1="00000000" w:usb2="00000000" w:usb3="00000000" w:csb0="00000001" w:csb1="00000000"/>
  </w:font>
  <w:font w:name="楷体_GB2312">
    <w:altName w:val="楷体"/>
    <w:charset w:val="86"/>
    <w:family w:val="modern"/>
    <w:pitch w:val="default"/>
    <w:sig w:usb0="00000001" w:usb1="080E0000" w:usb2="00000000" w:usb3="00000000" w:csb0="00040000" w:csb1="00000000"/>
  </w:font>
  <w:font w:name="华文仿宋">
    <w:panose1 w:val="02010600040101010101"/>
    <w:charset w:val="86"/>
    <w:family w:val="auto"/>
    <w:pitch w:val="variable"/>
    <w:sig w:usb0="00000287" w:usb1="080F0000" w:usb2="00000010" w:usb3="00000000" w:csb0="0004009F" w:csb1="00000000"/>
  </w:font>
  <w:font w:name="Garamond">
    <w:panose1 w:val="02020404030301010803"/>
    <w:charset w:val="00"/>
    <w:family w:val="roman"/>
    <w:pitch w:val="variable"/>
    <w:sig w:usb0="00000287" w:usb1="00000000" w:usb2="00000000" w:usb3="00000000" w:csb0="0000009F" w:csb1="00000000"/>
  </w:font>
  <w:font w:name="华文中宋">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423D" w:rsidRDefault="000867F1">
    <w:pPr>
      <w:pStyle w:val="a5"/>
      <w:jc w:val="center"/>
      <w:rPr>
        <w:rFonts w:eastAsia="仿宋_GB2312"/>
        <w:sz w:val="24"/>
      </w:rPr>
    </w:pPr>
    <w:r>
      <w:rPr>
        <w:noProof/>
        <w:sz w:val="24"/>
      </w:rPr>
      <mc:AlternateContent>
        <mc:Choice Requires="wps">
          <w:drawing>
            <wp:anchor distT="0" distB="0" distL="114300" distR="114300" simplePos="0" relativeHeight="251659264" behindDoc="0" locked="0" layoutInCell="1" allowOverlap="1" wp14:anchorId="519700D8" wp14:editId="290838C2">
              <wp:simplePos x="0" y="0"/>
              <wp:positionH relativeFrom="margin">
                <wp:align>center</wp:align>
              </wp:positionH>
              <wp:positionV relativeFrom="paragraph">
                <wp:posOffset>0</wp:posOffset>
              </wp:positionV>
              <wp:extent cx="116205" cy="139700"/>
              <wp:effectExtent l="0" t="0" r="0" b="0"/>
              <wp:wrapNone/>
              <wp:docPr id="3" name="文本框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6205" cy="139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5875">
                            <a:solidFill>
                              <a:srgbClr val="000000"/>
                            </a:solidFill>
                            <a:miter lim="800000"/>
                            <a:headEnd/>
                            <a:tailEnd/>
                          </a14:hiddenLine>
                        </a:ext>
                      </a:extLst>
                    </wps:spPr>
                    <wps:txbx>
                      <w:txbxContent>
                        <w:p w:rsidR="003B423D" w:rsidRDefault="000867F1">
                          <w:pPr>
                            <w:pStyle w:val="a5"/>
                          </w:pPr>
                          <w:r>
                            <w:fldChar w:fldCharType="begin"/>
                          </w:r>
                          <w:r>
                            <w:instrText xml:space="preserve"> PAGE  \* MERGEFORMAT </w:instrText>
                          </w:r>
                          <w:r>
                            <w:fldChar w:fldCharType="separate"/>
                          </w:r>
                          <w:r>
                            <w:rPr>
                              <w:noProof/>
                            </w:rPr>
                            <w:t>21</w:t>
                          </w:r>
                          <w: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519700D8" id="_x0000_t202" coordsize="21600,21600" o:spt="202" path="m,l,21600r21600,l21600,xe">
              <v:stroke joinstyle="miter"/>
              <v:path gradientshapeok="t" o:connecttype="rect"/>
            </v:shapetype>
            <v:shape id="文本框 5" o:spid="_x0000_s1027" type="#_x0000_t202" style="position:absolute;left:0;text-align:left;margin-left:0;margin-top:0;width:9.15pt;height:11pt;z-index:251659264;visibility:visible;mso-wrap-style:non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" filled="f" stroked="f" strokeweight="1.25pt">
              <v:textbox style="mso-fit-shape-to-text:t" inset="0,0,0,0">
                <w:txbxContent>
                  <w:p w:rsidR="003B423D" w:rsidRDefault="000867F1">
                    <w:pPr>
                      <w:pStyle w:val="a5"/>
                    </w:pPr>
                    <w:r>
                      <w:fldChar w:fldCharType="begin"/>
                    </w:r>
                    <w:r>
                      <w:instrText xml:space="preserve"> PAGE  \* MERGEFORMAT </w:instrText>
                    </w:r>
                    <w:r>
                      <w:fldChar w:fldCharType="separate"/>
                    </w:r>
                    <w:r>
                      <w:rPr>
                        <w:noProof/>
                      </w:rPr>
                      <w:t>21</w:t>
                    </w:r>
                    <w:r>
                      <w:fldChar w:fldCharType="end"/>
                    </w:r>
                  </w:p>
                </w:txbxContent>
              </v:textbox>
              <w10:wrap anchorx="margin"/>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423D" w:rsidRDefault="000867F1">
    <w:pPr>
      <w:jc w:val="center"/>
    </w:pPr>
    <w:r>
      <w:rPr>
        <w:noProof/>
      </w:rPr>
      <mc:AlternateContent>
        <mc:Choice Requires="wps">
          <w:drawing>
            <wp:anchor distT="0" distB="0" distL="114300" distR="114300" simplePos="0" relativeHeight="251660288" behindDoc="0" locked="0" layoutInCell="1" allowOverlap="1" wp14:anchorId="3B763F99" wp14:editId="4272913F">
              <wp:simplePos x="0" y="0"/>
              <wp:positionH relativeFrom="margin">
                <wp:align>center</wp:align>
              </wp:positionH>
              <wp:positionV relativeFrom="paragraph">
                <wp:posOffset>0</wp:posOffset>
              </wp:positionV>
              <wp:extent cx="58420" cy="139700"/>
              <wp:effectExtent l="0" t="0" r="0" b="0"/>
              <wp:wrapNone/>
              <wp:docPr id="2" name="文本框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420" cy="139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5875">
                            <a:solidFill>
                              <a:srgbClr val="000000"/>
                            </a:solidFill>
                            <a:miter lim="800000"/>
                            <a:headEnd/>
                            <a:tailEnd/>
                          </a14:hiddenLine>
                        </a:ext>
                      </a:extLst>
                    </wps:spPr>
                    <wps:txbx>
                      <w:txbxContent>
                        <w:p w:rsidR="003B423D" w:rsidRDefault="000867F1">
                          <w:pPr>
                            <w:pStyle w:val="a5"/>
                          </w:pPr>
                          <w:r>
                            <w:fldChar w:fldCharType="begin"/>
                          </w:r>
                          <w:r>
                            <w:instrText xml:space="preserve"> PAGE  \* MERGEFORMAT </w:instrText>
                          </w:r>
                          <w:r>
                            <w:fldChar w:fldCharType="separate"/>
                          </w:r>
                          <w:r>
                            <w:rPr>
                              <w:noProof/>
                            </w:rPr>
                            <w:t>1</w:t>
                          </w:r>
                          <w: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3B763F99" id="_x0000_t202" coordsize="21600,21600" o:spt="202" path="m,l,21600r21600,l21600,xe">
              <v:stroke joinstyle="miter"/>
              <v:path gradientshapeok="t" o:connecttype="rect"/>
            </v:shapetype>
            <v:shape id="文本框 6" o:spid="_x0000_s1028" type="#_x0000_t202" style="position:absolute;left:0;text-align:left;margin-left:0;margin-top:0;width:4.6pt;height:11pt;z-index:251660288;visibility:visible;mso-wrap-style:non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" filled="f" stroked="f" strokeweight="1.25pt">
              <v:textbox style="mso-fit-shape-to-text:t" inset="0,0,0,0">
                <w:txbxContent>
                  <w:p w:rsidR="003B423D" w:rsidRDefault="000867F1">
                    <w:pPr>
                      <w:pStyle w:val="a5"/>
                    </w:pPr>
                    <w:r>
                      <w:fldChar w:fldCharType="begin"/>
                    </w:r>
                    <w:r>
                      <w:instrText xml:space="preserve"> PAGE  \* MERGEFORMAT </w:instrText>
                    </w:r>
                    <w:r>
                      <w:fldChar w:fldCharType="separate"/>
                    </w:r>
                    <w:r>
                      <w:rPr>
                        <w:noProof/>
                      </w:rPr>
                      <w:t>1</w:t>
                    </w:r>
                    <w:r>
                      <w:fldChar w:fldCharType="end"/>
                    </w:r>
                  </w:p>
                </w:txbxContent>
              </v:textbox>
              <w10:wrap anchorx="margin"/>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423D" w:rsidRDefault="000867F1">
    <w:pPr>
      <w:pStyle w:val="af4"/>
      <w:pBdr>
        <w:bottom w:val="none" w:sz="0" w:space="0" w:color="auto"/>
      </w:pBdr>
      <w:jc w:val="both"/>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423D" w:rsidRPr="00D94DCE" w:rsidRDefault="000867F1">
    <w:pPr>
      <w:pStyle w:val="af4"/>
      <w:pBdr>
        <w:bottom w:val="none" w:sz="0" w:space="0" w:color="auto"/>
      </w:pBdr>
      <w:jc w:val="left"/>
      <w:rPr>
        <w:rFonts w:ascii="宋体" w:hAnsi="宋体"/>
        <w:u w:val="single"/>
      </w:rPr>
    </w:pPr>
    <w:r>
      <w:rPr>
        <w:rFonts w:ascii="宋体" w:hAnsi="宋体" w:hint="eastAsia"/>
        <w:u w:val="single"/>
      </w:rPr>
      <w:t xml:space="preserve">                                                                                        </w:t>
    </w:r>
    <w:r>
      <w:rPr>
        <w:rFonts w:ascii="宋体" w:hAnsi="宋体" w:hint="eastAsia"/>
        <w:u w:val="single"/>
      </w:rPr>
      <w:t xml:space="preserve">  </w:t>
    </w:r>
    <w:r>
      <w:rPr>
        <w:rFonts w:ascii="宋体" w:hAnsi="宋体"/>
        <w:u w:val="single"/>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B4BADBA8"/>
    <w:multiLevelType w:val="singleLevel"/>
    <w:tmpl w:val="B4BADBA8"/>
    <w:lvl w:ilvl="0">
      <w:start w:val="4"/>
      <w:numFmt w:val="chineseCounting"/>
      <w:suff w:val="space"/>
      <w:lvlText w:val="第%1章"/>
      <w:lvlJc w:val="left"/>
      <w:rPr>
        <w:rFonts w:hint="eastAsia"/>
      </w:rPr>
    </w:lvl>
  </w:abstractNum>
  <w:abstractNum w:abstractNumId="1">
    <w:nsid w:val="D06DCB69"/>
    <w:multiLevelType w:val="singleLevel"/>
    <w:tmpl w:val="D06DCB69"/>
    <w:lvl w:ilvl="0">
      <w:start w:val="2"/>
      <w:numFmt w:val="decimal"/>
      <w:lvlText w:val="%1."/>
      <w:lvlJc w:val="left"/>
      <w:pPr>
        <w:tabs>
          <w:tab w:val="num" w:pos="312"/>
        </w:tabs>
      </w:pPr>
    </w:lvl>
  </w:abstractNum>
  <w:abstractNum w:abstractNumId="2">
    <w:nsid w:val="EE621C4B"/>
    <w:multiLevelType w:val="singleLevel"/>
    <w:tmpl w:val="EE621C4B"/>
    <w:lvl w:ilvl="0">
      <w:start w:val="1"/>
      <w:numFmt w:val="decimalEnclosedCircleChinese"/>
      <w:suff w:val="nothing"/>
      <w:lvlText w:val="%1　"/>
      <w:lvlJc w:val="left"/>
      <w:pPr>
        <w:ind w:left="0" w:firstLine="400"/>
      </w:pPr>
      <w:rPr>
        <w:rFonts w:hint="eastAsia"/>
      </w:rPr>
    </w:lvl>
  </w:abstractNum>
  <w:abstractNum w:abstractNumId="3">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4">
    <w:nsid w:val="00000006"/>
    <w:multiLevelType w:val="singleLevel"/>
    <w:tmpl w:val="00000006"/>
    <w:lvl w:ilvl="0">
      <w:start w:val="1"/>
      <w:numFmt w:val="decimal"/>
      <w:suff w:val="nothing"/>
      <w:lvlText w:val="（%1）"/>
      <w:lvlJc w:val="left"/>
    </w:lvl>
  </w:abstractNum>
  <w:abstractNum w:abstractNumId="5">
    <w:nsid w:val="3A650DEE"/>
    <w:multiLevelType w:val="singleLevel"/>
    <w:tmpl w:val="3A650DEE"/>
    <w:lvl w:ilvl="0">
      <w:start w:val="1"/>
      <w:numFmt w:val="decimal"/>
      <w:suff w:val="nothing"/>
      <w:lvlText w:val="（%1）"/>
      <w:lvlJc w:val="left"/>
      <w:pPr>
        <w:ind w:left="440" w:firstLine="0"/>
      </w:pPr>
    </w:lvl>
  </w:abstractNum>
  <w:num w:numId="1">
    <w:abstractNumId w:val="0"/>
  </w:num>
  <w:num w:numId="2">
    <w:abstractNumId w:val="1"/>
  </w:num>
  <w:num w:numId="3">
    <w:abstractNumId w:val="4"/>
  </w:num>
  <w:num w:numId="4">
    <w:abstractNumId w:val="5"/>
  </w:num>
  <w:num w:numId="5">
    <w:abstractNumId w:val="2"/>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proofState w:grammar="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67F1"/>
    <w:rsid w:val="000867F1"/>
    <w:rsid w:val="0061446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6926CAB-54E4-4CCD-B0CD-8B2CCC3642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qFormat="1"/>
    <w:lsdException w:name="footnote text" w:semiHidden="1" w:uiPriority="0" w:unhideWhenUsed="1" w:qFormat="1"/>
    <w:lsdException w:name="annotation text" w:semiHidden="1" w:unhideWhenUsed="1" w:qFormat="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qFormat="1"/>
    <w:lsdException w:name="footnote reference" w:semiHidden="1" w:unhideWhenUsed="1"/>
    <w:lsdException w:name="annotation reference" w:semiHidden="1" w:unhideWhenUsed="1" w:qFormat="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iPriority="0" w:unhideWhenUsed="1"/>
    <w:lsdException w:name="Body Text First Indent 2" w:semiHidden="1" w:uiPriority="0" w:unhideWhenUsed="1" w:qFormat="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iPriority="0" w:unhideWhenUsed="1" w:qFormat="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iPriority="0" w:unhideWhenUsed="1"/>
    <w:lsdException w:name="HTML Address" w:semiHidden="1"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iPriority="0"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7"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867F1"/>
    <w:pPr>
      <w:widowControl w:val="0"/>
      <w:jc w:val="both"/>
    </w:pPr>
    <w:rPr>
      <w:szCs w:val="24"/>
    </w:rPr>
  </w:style>
  <w:style w:type="paragraph" w:styleId="1">
    <w:name w:val="heading 1"/>
    <w:basedOn w:val="a"/>
    <w:next w:val="a"/>
    <w:link w:val="1Char"/>
    <w:qFormat/>
    <w:rsid w:val="000867F1"/>
    <w:pPr>
      <w:jc w:val="center"/>
      <w:outlineLvl w:val="0"/>
    </w:pPr>
    <w:rPr>
      <w:rFonts w:ascii="宋体" w:eastAsia="宋体" w:hAnsi="宋体" w:cs="Times New Roman"/>
      <w:b/>
      <w:sz w:val="36"/>
      <w:szCs w:val="20"/>
    </w:rPr>
  </w:style>
  <w:style w:type="paragraph" w:styleId="2">
    <w:name w:val="heading 2"/>
    <w:basedOn w:val="a"/>
    <w:next w:val="a"/>
    <w:link w:val="2Char"/>
    <w:unhideWhenUsed/>
    <w:qFormat/>
    <w:rsid w:val="000867F1"/>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Char"/>
    <w:qFormat/>
    <w:rsid w:val="000867F1"/>
    <w:pPr>
      <w:keepNext/>
      <w:keepLines/>
      <w:autoSpaceDE w:val="0"/>
      <w:autoSpaceDN w:val="0"/>
      <w:adjustRightInd w:val="0"/>
      <w:spacing w:before="360" w:after="120"/>
      <w:jc w:val="left"/>
      <w:outlineLvl w:val="2"/>
    </w:pPr>
    <w:rPr>
      <w:rFonts w:ascii="宋体" w:eastAsia="宋体" w:hAnsi="Times New Roman" w:cs="Times New Roman"/>
      <w:b/>
      <w:kern w:val="0"/>
      <w:sz w:val="24"/>
      <w:szCs w:val="20"/>
      <w:u w:val="single"/>
    </w:rPr>
  </w:style>
  <w:style w:type="paragraph" w:styleId="4">
    <w:name w:val="heading 4"/>
    <w:basedOn w:val="a"/>
    <w:next w:val="a"/>
    <w:link w:val="4Char"/>
    <w:qFormat/>
    <w:rsid w:val="000867F1"/>
    <w:pPr>
      <w:keepNext/>
      <w:outlineLvl w:val="3"/>
    </w:pPr>
    <w:rPr>
      <w:rFonts w:ascii="Times New Roman" w:eastAsia="宋体" w:hAnsi="Times New Roman" w:cs="Times New Roman"/>
      <w:color w:val="FF0000"/>
      <w:sz w:val="28"/>
      <w:szCs w:val="20"/>
      <w:u w:val="single"/>
    </w:rPr>
  </w:style>
  <w:style w:type="paragraph" w:styleId="5">
    <w:name w:val="heading 5"/>
    <w:basedOn w:val="a"/>
    <w:next w:val="a"/>
    <w:link w:val="5Char1"/>
    <w:uiPriority w:val="9"/>
    <w:qFormat/>
    <w:rsid w:val="000867F1"/>
    <w:pPr>
      <w:keepNext/>
      <w:keepLines/>
      <w:spacing w:before="280" w:after="290" w:line="372" w:lineRule="auto"/>
      <w:outlineLvl w:val="4"/>
    </w:pPr>
    <w:rPr>
      <w:rFonts w:ascii="Times New Roman" w:eastAsia="宋体" w:hAnsi="Times New Roman" w:cs="Times New Roman"/>
      <w:b/>
      <w:sz w:val="28"/>
      <w:szCs w:val="20"/>
    </w:rPr>
  </w:style>
  <w:style w:type="paragraph" w:styleId="6">
    <w:name w:val="heading 6"/>
    <w:basedOn w:val="a"/>
    <w:next w:val="a"/>
    <w:link w:val="6Char"/>
    <w:qFormat/>
    <w:rsid w:val="000867F1"/>
    <w:pPr>
      <w:keepNext/>
      <w:keepLines/>
      <w:spacing w:before="240" w:after="64" w:line="317" w:lineRule="auto"/>
      <w:outlineLvl w:val="5"/>
    </w:pPr>
    <w:rPr>
      <w:rFonts w:ascii="Arial" w:eastAsia="黑体" w:hAnsi="Arial" w:cs="Times New Roman"/>
      <w:b/>
      <w:sz w:val="24"/>
      <w:szCs w:val="20"/>
    </w:rPr>
  </w:style>
  <w:style w:type="paragraph" w:styleId="7">
    <w:name w:val="heading 7"/>
    <w:basedOn w:val="a"/>
    <w:next w:val="a"/>
    <w:link w:val="7Char"/>
    <w:qFormat/>
    <w:rsid w:val="000867F1"/>
    <w:pPr>
      <w:keepNext/>
      <w:keepLines/>
      <w:spacing w:before="240" w:after="64" w:line="317" w:lineRule="auto"/>
      <w:outlineLvl w:val="6"/>
    </w:pPr>
    <w:rPr>
      <w:rFonts w:ascii="Times New Roman" w:eastAsia="宋体" w:hAnsi="Times New Roman" w:cs="Times New Roman"/>
      <w:b/>
      <w:sz w:val="24"/>
      <w:szCs w:val="20"/>
    </w:rPr>
  </w:style>
  <w:style w:type="paragraph" w:styleId="8">
    <w:name w:val="heading 8"/>
    <w:basedOn w:val="a"/>
    <w:next w:val="a"/>
    <w:link w:val="8Char"/>
    <w:qFormat/>
    <w:rsid w:val="000867F1"/>
    <w:pPr>
      <w:keepNext/>
      <w:keepLines/>
      <w:spacing w:before="240" w:after="64" w:line="317" w:lineRule="auto"/>
      <w:outlineLvl w:val="7"/>
    </w:pPr>
    <w:rPr>
      <w:rFonts w:ascii="Arial" w:eastAsia="黑体" w:hAnsi="Arial" w:cs="Times New Roman"/>
      <w:sz w:val="24"/>
      <w:szCs w:val="20"/>
    </w:rPr>
  </w:style>
  <w:style w:type="paragraph" w:styleId="9">
    <w:name w:val="heading 9"/>
    <w:basedOn w:val="a"/>
    <w:next w:val="a"/>
    <w:link w:val="9Char"/>
    <w:qFormat/>
    <w:rsid w:val="000867F1"/>
    <w:pPr>
      <w:keepNext/>
      <w:keepLines/>
      <w:spacing w:before="240" w:after="64" w:line="317" w:lineRule="auto"/>
      <w:outlineLvl w:val="8"/>
    </w:pPr>
    <w:rPr>
      <w:rFonts w:ascii="Arial" w:eastAsia="黑体" w:hAnsi="Arial"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rsid w:val="000867F1"/>
    <w:rPr>
      <w:rFonts w:ascii="宋体" w:eastAsia="宋体" w:hAnsi="宋体" w:cs="Times New Roman"/>
      <w:b/>
      <w:sz w:val="36"/>
      <w:szCs w:val="20"/>
    </w:rPr>
  </w:style>
  <w:style w:type="character" w:customStyle="1" w:styleId="2Char">
    <w:name w:val="标题 2 Char"/>
    <w:basedOn w:val="a0"/>
    <w:link w:val="2"/>
    <w:rsid w:val="000867F1"/>
    <w:rPr>
      <w:rFonts w:asciiTheme="majorHAnsi" w:eastAsiaTheme="majorEastAsia" w:hAnsiTheme="majorHAnsi" w:cstheme="majorBidi"/>
      <w:b/>
      <w:bCs/>
      <w:sz w:val="32"/>
      <w:szCs w:val="32"/>
    </w:rPr>
  </w:style>
  <w:style w:type="character" w:customStyle="1" w:styleId="3Char">
    <w:name w:val="标题 3 Char"/>
    <w:basedOn w:val="a0"/>
    <w:link w:val="3"/>
    <w:rsid w:val="000867F1"/>
    <w:rPr>
      <w:rFonts w:ascii="宋体" w:eastAsia="宋体" w:hAnsi="Times New Roman" w:cs="Times New Roman"/>
      <w:b/>
      <w:kern w:val="0"/>
      <w:sz w:val="24"/>
      <w:szCs w:val="20"/>
      <w:u w:val="single"/>
    </w:rPr>
  </w:style>
  <w:style w:type="character" w:customStyle="1" w:styleId="4Char">
    <w:name w:val="标题 4 Char"/>
    <w:basedOn w:val="a0"/>
    <w:link w:val="4"/>
    <w:rsid w:val="000867F1"/>
    <w:rPr>
      <w:rFonts w:ascii="Times New Roman" w:eastAsia="宋体" w:hAnsi="Times New Roman" w:cs="Times New Roman"/>
      <w:color w:val="FF0000"/>
      <w:sz w:val="28"/>
      <w:szCs w:val="20"/>
      <w:u w:val="single"/>
    </w:rPr>
  </w:style>
  <w:style w:type="character" w:customStyle="1" w:styleId="5Char">
    <w:name w:val="标题 5 Char"/>
    <w:basedOn w:val="a0"/>
    <w:rsid w:val="000867F1"/>
    <w:rPr>
      <w:b/>
      <w:bCs/>
      <w:sz w:val="28"/>
      <w:szCs w:val="28"/>
    </w:rPr>
  </w:style>
  <w:style w:type="character" w:customStyle="1" w:styleId="6Char">
    <w:name w:val="标题 6 Char"/>
    <w:basedOn w:val="a0"/>
    <w:link w:val="6"/>
    <w:rsid w:val="000867F1"/>
    <w:rPr>
      <w:rFonts w:ascii="Arial" w:eastAsia="黑体" w:hAnsi="Arial" w:cs="Times New Roman"/>
      <w:b/>
      <w:sz w:val="24"/>
      <w:szCs w:val="20"/>
    </w:rPr>
  </w:style>
  <w:style w:type="character" w:customStyle="1" w:styleId="7Char">
    <w:name w:val="标题 7 Char"/>
    <w:basedOn w:val="a0"/>
    <w:link w:val="7"/>
    <w:rsid w:val="000867F1"/>
    <w:rPr>
      <w:rFonts w:ascii="Times New Roman" w:eastAsia="宋体" w:hAnsi="Times New Roman" w:cs="Times New Roman"/>
      <w:b/>
      <w:sz w:val="24"/>
      <w:szCs w:val="20"/>
    </w:rPr>
  </w:style>
  <w:style w:type="character" w:customStyle="1" w:styleId="8Char">
    <w:name w:val="标题 8 Char"/>
    <w:basedOn w:val="a0"/>
    <w:link w:val="8"/>
    <w:rsid w:val="000867F1"/>
    <w:rPr>
      <w:rFonts w:ascii="Arial" w:eastAsia="黑体" w:hAnsi="Arial" w:cs="Times New Roman"/>
      <w:sz w:val="24"/>
      <w:szCs w:val="20"/>
    </w:rPr>
  </w:style>
  <w:style w:type="character" w:customStyle="1" w:styleId="9Char">
    <w:name w:val="标题 9 Char"/>
    <w:basedOn w:val="a0"/>
    <w:link w:val="9"/>
    <w:rsid w:val="000867F1"/>
    <w:rPr>
      <w:rFonts w:ascii="Arial" w:eastAsia="黑体" w:hAnsi="Arial" w:cs="Times New Roman"/>
      <w:szCs w:val="20"/>
    </w:rPr>
  </w:style>
  <w:style w:type="paragraph" w:customStyle="1" w:styleId="null3">
    <w:name w:val="null3"/>
    <w:hidden/>
    <w:rsid w:val="000867F1"/>
    <w:rPr>
      <w:rFonts w:hint="eastAsia"/>
      <w:kern w:val="0"/>
      <w:sz w:val="20"/>
      <w:szCs w:val="20"/>
      <w:lang w:eastAsia="zh-Hans"/>
    </w:rPr>
  </w:style>
  <w:style w:type="paragraph" w:styleId="a3">
    <w:name w:val="Plain Text"/>
    <w:basedOn w:val="a"/>
    <w:link w:val="Char"/>
    <w:uiPriority w:val="99"/>
    <w:qFormat/>
    <w:rsid w:val="000867F1"/>
    <w:rPr>
      <w:rFonts w:ascii="宋体" w:eastAsia="宋体" w:hAnsi="Courier New" w:cs="Times New Roman"/>
      <w:szCs w:val="20"/>
    </w:rPr>
  </w:style>
  <w:style w:type="character" w:customStyle="1" w:styleId="Char">
    <w:name w:val="纯文本 Char"/>
    <w:basedOn w:val="a0"/>
    <w:link w:val="a3"/>
    <w:uiPriority w:val="99"/>
    <w:qFormat/>
    <w:rsid w:val="000867F1"/>
    <w:rPr>
      <w:rFonts w:ascii="宋体" w:eastAsia="宋体" w:hAnsi="Courier New" w:cs="Times New Roman"/>
      <w:szCs w:val="20"/>
    </w:rPr>
  </w:style>
  <w:style w:type="paragraph" w:customStyle="1" w:styleId="2TimesNewRoman5020">
    <w:name w:val="样式 标题 2 + Times New Roman 四号 非加粗 段前: 5 磅 段后: 0 磅 行距: 固定值 20..."/>
    <w:basedOn w:val="2"/>
    <w:qFormat/>
    <w:rsid w:val="000867F1"/>
    <w:pPr>
      <w:spacing w:before="100" w:line="400" w:lineRule="exact"/>
    </w:pPr>
    <w:rPr>
      <w:rFonts w:ascii="Times New Roman" w:eastAsia="黑体" w:hAnsi="Times New Roman" w:cs="宋体"/>
      <w:bCs w:val="0"/>
      <w:kern w:val="0"/>
      <w:sz w:val="28"/>
      <w:szCs w:val="20"/>
    </w:rPr>
  </w:style>
  <w:style w:type="character" w:customStyle="1" w:styleId="NormalCharacter">
    <w:name w:val="NormalCharacter"/>
    <w:semiHidden/>
    <w:qFormat/>
    <w:rsid w:val="000867F1"/>
  </w:style>
  <w:style w:type="paragraph" w:styleId="a4">
    <w:name w:val="Normal (Web)"/>
    <w:basedOn w:val="a"/>
    <w:uiPriority w:val="99"/>
    <w:qFormat/>
    <w:rsid w:val="000867F1"/>
    <w:pPr>
      <w:widowControl/>
      <w:spacing w:before="100" w:beforeAutospacing="1" w:after="100" w:afterAutospacing="1"/>
      <w:jc w:val="left"/>
    </w:pPr>
    <w:rPr>
      <w:rFonts w:ascii="宋体" w:eastAsia="宋体" w:hAnsi="宋体" w:cs="Times New Roman"/>
      <w:kern w:val="0"/>
      <w:sz w:val="24"/>
      <w:szCs w:val="20"/>
    </w:rPr>
  </w:style>
  <w:style w:type="paragraph" w:styleId="a5">
    <w:name w:val="footer"/>
    <w:basedOn w:val="a"/>
    <w:link w:val="Char0"/>
    <w:uiPriority w:val="99"/>
    <w:qFormat/>
    <w:rsid w:val="000867F1"/>
    <w:pPr>
      <w:tabs>
        <w:tab w:val="center" w:pos="4153"/>
        <w:tab w:val="right" w:pos="8306"/>
      </w:tabs>
      <w:snapToGrid w:val="0"/>
      <w:jc w:val="left"/>
    </w:pPr>
    <w:rPr>
      <w:rFonts w:ascii="Calibri" w:eastAsia="宋体" w:hAnsi="Calibri" w:cs="Times New Roman"/>
      <w:sz w:val="18"/>
      <w:szCs w:val="18"/>
    </w:rPr>
  </w:style>
  <w:style w:type="character" w:customStyle="1" w:styleId="Char0">
    <w:name w:val="页脚 Char"/>
    <w:basedOn w:val="a0"/>
    <w:link w:val="a5"/>
    <w:uiPriority w:val="99"/>
    <w:qFormat/>
    <w:rsid w:val="000867F1"/>
    <w:rPr>
      <w:rFonts w:ascii="Calibri" w:eastAsia="宋体" w:hAnsi="Calibri" w:cs="Times New Roman"/>
      <w:sz w:val="18"/>
      <w:szCs w:val="18"/>
    </w:rPr>
  </w:style>
  <w:style w:type="paragraph" w:styleId="a6">
    <w:name w:val="Body Text"/>
    <w:basedOn w:val="a"/>
    <w:link w:val="Char1"/>
    <w:qFormat/>
    <w:rsid w:val="000867F1"/>
    <w:pPr>
      <w:spacing w:after="120"/>
    </w:pPr>
  </w:style>
  <w:style w:type="character" w:customStyle="1" w:styleId="Char1">
    <w:name w:val="正文文本 Char"/>
    <w:basedOn w:val="a0"/>
    <w:link w:val="a6"/>
    <w:rsid w:val="000867F1"/>
    <w:rPr>
      <w:szCs w:val="24"/>
    </w:rPr>
  </w:style>
  <w:style w:type="paragraph" w:customStyle="1" w:styleId="a7">
    <w:name w:val="*正文"/>
    <w:basedOn w:val="a"/>
    <w:qFormat/>
    <w:rsid w:val="000867F1"/>
    <w:pPr>
      <w:suppressAutoHyphens/>
      <w:spacing w:line="360" w:lineRule="auto"/>
      <w:ind w:firstLine="200"/>
    </w:pPr>
    <w:rPr>
      <w:rFonts w:ascii="宋体" w:eastAsia="宋体" w:hAnsi="宋体" w:cs="宋体"/>
      <w:kern w:val="1"/>
    </w:rPr>
  </w:style>
  <w:style w:type="paragraph" w:customStyle="1" w:styleId="a8">
    <w:name w:val=":("/>
    <w:qFormat/>
    <w:rsid w:val="000867F1"/>
    <w:pPr>
      <w:overflowPunct w:val="0"/>
      <w:autoSpaceDE w:val="0"/>
      <w:autoSpaceDN w:val="0"/>
      <w:adjustRightInd w:val="0"/>
      <w:textAlignment w:val="baseline"/>
    </w:pPr>
    <w:rPr>
      <w:rFonts w:ascii="Times New Roman" w:eastAsia="宋体" w:hAnsi="Times New Roman" w:cs="Times New Roman"/>
      <w:kern w:val="0"/>
      <w:sz w:val="20"/>
      <w:szCs w:val="20"/>
    </w:rPr>
  </w:style>
  <w:style w:type="character" w:customStyle="1" w:styleId="Char2">
    <w:name w:val="*正文 Char"/>
    <w:qFormat/>
    <w:rsid w:val="000867F1"/>
    <w:rPr>
      <w:rFonts w:ascii="宋体" w:eastAsia="宋体" w:hAnsi="宋体" w:cs="宋体"/>
      <w:kern w:val="1"/>
      <w:sz w:val="21"/>
      <w:szCs w:val="24"/>
      <w:lang w:bidi="ar-SA"/>
    </w:rPr>
  </w:style>
  <w:style w:type="paragraph" w:styleId="a9">
    <w:name w:val="Body Text First Indent"/>
    <w:basedOn w:val="a6"/>
    <w:link w:val="Char3"/>
    <w:rsid w:val="000867F1"/>
    <w:pPr>
      <w:ind w:firstLineChars="100" w:firstLine="420"/>
    </w:pPr>
  </w:style>
  <w:style w:type="character" w:customStyle="1" w:styleId="Char3">
    <w:name w:val="正文首行缩进 Char"/>
    <w:basedOn w:val="Char1"/>
    <w:link w:val="a9"/>
    <w:rsid w:val="000867F1"/>
    <w:rPr>
      <w:szCs w:val="24"/>
    </w:rPr>
  </w:style>
  <w:style w:type="paragraph" w:styleId="aa">
    <w:name w:val="Normal Indent"/>
    <w:basedOn w:val="a"/>
    <w:next w:val="a"/>
    <w:link w:val="Char4"/>
    <w:uiPriority w:val="99"/>
    <w:qFormat/>
    <w:rsid w:val="000867F1"/>
    <w:pPr>
      <w:ind w:firstLineChars="200" w:firstLine="420"/>
    </w:pPr>
    <w:rPr>
      <w:rFonts w:ascii="Times New Roman" w:eastAsia="宋体" w:hAnsi="Times New Roman" w:cs="Times New Roman"/>
      <w:szCs w:val="20"/>
    </w:rPr>
  </w:style>
  <w:style w:type="character" w:customStyle="1" w:styleId="Char4">
    <w:name w:val="正文缩进 Char"/>
    <w:link w:val="aa"/>
    <w:uiPriority w:val="99"/>
    <w:qFormat/>
    <w:locked/>
    <w:rsid w:val="000867F1"/>
    <w:rPr>
      <w:rFonts w:ascii="Times New Roman" w:eastAsia="宋体" w:hAnsi="Times New Roman" w:cs="Times New Roman"/>
      <w:szCs w:val="20"/>
    </w:rPr>
  </w:style>
  <w:style w:type="paragraph" w:styleId="20">
    <w:name w:val="Body Text 2"/>
    <w:basedOn w:val="a"/>
    <w:link w:val="2Char0"/>
    <w:rsid w:val="000867F1"/>
    <w:pPr>
      <w:spacing w:after="120" w:line="480" w:lineRule="auto"/>
    </w:pPr>
  </w:style>
  <w:style w:type="character" w:customStyle="1" w:styleId="2Char0">
    <w:name w:val="正文文本 2 Char"/>
    <w:basedOn w:val="a0"/>
    <w:link w:val="20"/>
    <w:rsid w:val="000867F1"/>
    <w:rPr>
      <w:szCs w:val="24"/>
    </w:rPr>
  </w:style>
  <w:style w:type="character" w:customStyle="1" w:styleId="2Char1">
    <w:name w:val="标题 2 Char1"/>
    <w:rsid w:val="000867F1"/>
    <w:rPr>
      <w:rFonts w:ascii="宋体" w:hAnsi="宋体"/>
      <w:b/>
      <w:kern w:val="2"/>
      <w:sz w:val="24"/>
    </w:rPr>
  </w:style>
  <w:style w:type="character" w:customStyle="1" w:styleId="5Char1">
    <w:name w:val="标题 5 Char1"/>
    <w:link w:val="5"/>
    <w:uiPriority w:val="9"/>
    <w:qFormat/>
    <w:rsid w:val="000867F1"/>
    <w:rPr>
      <w:rFonts w:ascii="Times New Roman" w:eastAsia="宋体" w:hAnsi="Times New Roman" w:cs="Times New Roman"/>
      <w:b/>
      <w:sz w:val="28"/>
      <w:szCs w:val="20"/>
    </w:rPr>
  </w:style>
  <w:style w:type="paragraph" w:styleId="ab">
    <w:name w:val="Document Map"/>
    <w:basedOn w:val="a"/>
    <w:link w:val="Char5"/>
    <w:rsid w:val="000867F1"/>
    <w:pPr>
      <w:shd w:val="clear" w:color="auto" w:fill="000080"/>
    </w:pPr>
    <w:rPr>
      <w:rFonts w:ascii="Times New Roman" w:eastAsia="宋体" w:hAnsi="Times New Roman" w:cs="Times New Roman"/>
      <w:szCs w:val="20"/>
    </w:rPr>
  </w:style>
  <w:style w:type="character" w:customStyle="1" w:styleId="Char5">
    <w:name w:val="文档结构图 Char"/>
    <w:basedOn w:val="a0"/>
    <w:link w:val="ab"/>
    <w:rsid w:val="000867F1"/>
    <w:rPr>
      <w:rFonts w:ascii="Times New Roman" w:eastAsia="宋体" w:hAnsi="Times New Roman" w:cs="Times New Roman"/>
      <w:szCs w:val="20"/>
      <w:shd w:val="clear" w:color="auto" w:fill="000080"/>
    </w:rPr>
  </w:style>
  <w:style w:type="paragraph" w:styleId="ac">
    <w:name w:val="toa heading"/>
    <w:basedOn w:val="a"/>
    <w:next w:val="a"/>
    <w:rsid w:val="000867F1"/>
    <w:pPr>
      <w:autoSpaceDE w:val="0"/>
      <w:autoSpaceDN w:val="0"/>
      <w:adjustRightInd w:val="0"/>
      <w:spacing w:before="120"/>
      <w:jc w:val="left"/>
    </w:pPr>
    <w:rPr>
      <w:rFonts w:ascii="Arial" w:eastAsia="宋体" w:hAnsi="Arial" w:cs="Times New Roman"/>
      <w:kern w:val="0"/>
      <w:sz w:val="24"/>
      <w:szCs w:val="20"/>
    </w:rPr>
  </w:style>
  <w:style w:type="paragraph" w:styleId="ad">
    <w:name w:val="annotation text"/>
    <w:basedOn w:val="a"/>
    <w:link w:val="Char6"/>
    <w:uiPriority w:val="99"/>
    <w:qFormat/>
    <w:rsid w:val="000867F1"/>
    <w:pPr>
      <w:jc w:val="left"/>
    </w:pPr>
    <w:rPr>
      <w:rFonts w:ascii="Times New Roman" w:eastAsia="宋体" w:hAnsi="Times New Roman" w:cs="Times New Roman"/>
      <w:szCs w:val="20"/>
    </w:rPr>
  </w:style>
  <w:style w:type="character" w:customStyle="1" w:styleId="Char6">
    <w:name w:val="批注文字 Char"/>
    <w:basedOn w:val="a0"/>
    <w:link w:val="ad"/>
    <w:uiPriority w:val="99"/>
    <w:qFormat/>
    <w:rsid w:val="000867F1"/>
    <w:rPr>
      <w:rFonts w:ascii="Times New Roman" w:eastAsia="宋体" w:hAnsi="Times New Roman" w:cs="Times New Roman"/>
      <w:szCs w:val="20"/>
    </w:rPr>
  </w:style>
  <w:style w:type="paragraph" w:styleId="30">
    <w:name w:val="Body Text 3"/>
    <w:basedOn w:val="a"/>
    <w:link w:val="3Char0"/>
    <w:rsid w:val="000867F1"/>
    <w:pPr>
      <w:widowControl/>
      <w:ind w:right="-108"/>
    </w:pPr>
    <w:rPr>
      <w:rFonts w:ascii="Times New Roman" w:eastAsia="宋体" w:hAnsi="Times New Roman" w:cs="Times New Roman"/>
      <w:b/>
      <w:sz w:val="24"/>
      <w:szCs w:val="20"/>
    </w:rPr>
  </w:style>
  <w:style w:type="character" w:customStyle="1" w:styleId="3Char0">
    <w:name w:val="正文文本 3 Char"/>
    <w:basedOn w:val="a0"/>
    <w:link w:val="30"/>
    <w:rsid w:val="000867F1"/>
    <w:rPr>
      <w:rFonts w:ascii="Times New Roman" w:eastAsia="宋体" w:hAnsi="Times New Roman" w:cs="Times New Roman"/>
      <w:b/>
      <w:sz w:val="24"/>
      <w:szCs w:val="20"/>
    </w:rPr>
  </w:style>
  <w:style w:type="paragraph" w:customStyle="1" w:styleId="10">
    <w:name w:val="正文1"/>
    <w:basedOn w:val="a"/>
    <w:uiPriority w:val="99"/>
    <w:qFormat/>
    <w:rsid w:val="000867F1"/>
    <w:pPr>
      <w:spacing w:line="360" w:lineRule="auto"/>
      <w:ind w:right="240" w:firstLineChars="177" w:firstLine="425"/>
    </w:pPr>
    <w:rPr>
      <w:rFonts w:ascii="宋体" w:eastAsia="宋体" w:hAnsi="Cambria" w:cs="Times New Roman"/>
    </w:rPr>
  </w:style>
  <w:style w:type="paragraph" w:styleId="ae">
    <w:name w:val="Body Text Indent"/>
    <w:basedOn w:val="a"/>
    <w:next w:val="af"/>
    <w:link w:val="Char7"/>
    <w:rsid w:val="000867F1"/>
    <w:pPr>
      <w:spacing w:after="120"/>
      <w:ind w:leftChars="200" w:left="420"/>
    </w:pPr>
    <w:rPr>
      <w:rFonts w:ascii="Times New Roman" w:eastAsia="宋体" w:hAnsi="Times New Roman" w:cs="Times New Roman"/>
      <w:szCs w:val="20"/>
    </w:rPr>
  </w:style>
  <w:style w:type="character" w:customStyle="1" w:styleId="Char7">
    <w:name w:val="正文文本缩进 Char"/>
    <w:basedOn w:val="a0"/>
    <w:link w:val="ae"/>
    <w:rsid w:val="000867F1"/>
    <w:rPr>
      <w:rFonts w:ascii="Times New Roman" w:eastAsia="宋体" w:hAnsi="Times New Roman" w:cs="Times New Roman"/>
      <w:szCs w:val="20"/>
    </w:rPr>
  </w:style>
  <w:style w:type="paragraph" w:styleId="af">
    <w:name w:val="envelope return"/>
    <w:basedOn w:val="a"/>
    <w:uiPriority w:val="99"/>
    <w:qFormat/>
    <w:rsid w:val="000867F1"/>
    <w:pPr>
      <w:snapToGrid w:val="0"/>
    </w:pPr>
    <w:rPr>
      <w:rFonts w:ascii="Arial" w:eastAsia="宋体" w:hAnsi="Arial" w:cs="Arial"/>
      <w:szCs w:val="20"/>
    </w:rPr>
  </w:style>
  <w:style w:type="paragraph" w:styleId="af0">
    <w:name w:val="Block Text"/>
    <w:basedOn w:val="a"/>
    <w:qFormat/>
    <w:rsid w:val="000867F1"/>
    <w:pPr>
      <w:ind w:leftChars="-188" w:left="-526" w:rightChars="-368" w:right="-1030" w:firstLineChars="200" w:firstLine="560"/>
    </w:pPr>
    <w:rPr>
      <w:rFonts w:ascii="Times New Roman" w:eastAsia="宋体" w:hAnsi="Times New Roman" w:cs="Times New Roman"/>
      <w:sz w:val="28"/>
      <w:szCs w:val="20"/>
    </w:rPr>
  </w:style>
  <w:style w:type="paragraph" w:styleId="31">
    <w:name w:val="toc 3"/>
    <w:basedOn w:val="a"/>
    <w:next w:val="a"/>
    <w:uiPriority w:val="39"/>
    <w:rsid w:val="000867F1"/>
    <w:pPr>
      <w:spacing w:beforeLines="100" w:before="312" w:line="360" w:lineRule="auto"/>
      <w:ind w:left="480" w:firstLineChars="200" w:firstLine="480"/>
      <w:jc w:val="left"/>
    </w:pPr>
    <w:rPr>
      <w:rFonts w:ascii="Times New Roman" w:eastAsia="宋体" w:hAnsi="Times New Roman" w:cs="Times New Roman"/>
      <w:i/>
      <w:sz w:val="24"/>
      <w:szCs w:val="20"/>
    </w:rPr>
  </w:style>
  <w:style w:type="paragraph" w:styleId="af1">
    <w:name w:val="Date"/>
    <w:basedOn w:val="a"/>
    <w:next w:val="a"/>
    <w:link w:val="Char8"/>
    <w:rsid w:val="000867F1"/>
    <w:pPr>
      <w:ind w:leftChars="2500" w:left="100"/>
    </w:pPr>
    <w:rPr>
      <w:rFonts w:ascii="Times New Roman" w:eastAsia="宋体" w:hAnsi="Times New Roman" w:cs="Times New Roman"/>
      <w:szCs w:val="20"/>
    </w:rPr>
  </w:style>
  <w:style w:type="character" w:customStyle="1" w:styleId="Char8">
    <w:name w:val="日期 Char"/>
    <w:basedOn w:val="a0"/>
    <w:link w:val="af1"/>
    <w:rsid w:val="000867F1"/>
    <w:rPr>
      <w:rFonts w:ascii="Times New Roman" w:eastAsia="宋体" w:hAnsi="Times New Roman" w:cs="Times New Roman"/>
      <w:szCs w:val="20"/>
    </w:rPr>
  </w:style>
  <w:style w:type="paragraph" w:styleId="21">
    <w:name w:val="Body Text Indent 2"/>
    <w:basedOn w:val="a"/>
    <w:link w:val="2Char2"/>
    <w:uiPriority w:val="99"/>
    <w:rsid w:val="000867F1"/>
    <w:pPr>
      <w:spacing w:after="120" w:line="480" w:lineRule="auto"/>
      <w:ind w:leftChars="200" w:left="420"/>
    </w:pPr>
    <w:rPr>
      <w:rFonts w:ascii="Times New Roman" w:eastAsia="宋体" w:hAnsi="Times New Roman" w:cs="Times New Roman"/>
      <w:szCs w:val="20"/>
    </w:rPr>
  </w:style>
  <w:style w:type="character" w:customStyle="1" w:styleId="2Char2">
    <w:name w:val="正文文本缩进 2 Char"/>
    <w:basedOn w:val="a0"/>
    <w:link w:val="21"/>
    <w:uiPriority w:val="99"/>
    <w:rsid w:val="000867F1"/>
    <w:rPr>
      <w:rFonts w:ascii="Times New Roman" w:eastAsia="宋体" w:hAnsi="Times New Roman" w:cs="Times New Roman"/>
      <w:szCs w:val="20"/>
    </w:rPr>
  </w:style>
  <w:style w:type="paragraph" w:styleId="af2">
    <w:name w:val="endnote text"/>
    <w:basedOn w:val="a"/>
    <w:link w:val="Char9"/>
    <w:rsid w:val="000867F1"/>
    <w:pPr>
      <w:snapToGrid w:val="0"/>
      <w:jc w:val="left"/>
    </w:pPr>
    <w:rPr>
      <w:rFonts w:ascii="Times New Roman" w:eastAsia="宋体" w:hAnsi="Times New Roman" w:cs="Times New Roman"/>
      <w:szCs w:val="20"/>
    </w:rPr>
  </w:style>
  <w:style w:type="character" w:customStyle="1" w:styleId="Char9">
    <w:name w:val="尾注文本 Char"/>
    <w:basedOn w:val="a0"/>
    <w:link w:val="af2"/>
    <w:rsid w:val="000867F1"/>
    <w:rPr>
      <w:rFonts w:ascii="Times New Roman" w:eastAsia="宋体" w:hAnsi="Times New Roman" w:cs="Times New Roman"/>
      <w:szCs w:val="20"/>
    </w:rPr>
  </w:style>
  <w:style w:type="paragraph" w:styleId="af3">
    <w:name w:val="Balloon Text"/>
    <w:basedOn w:val="a"/>
    <w:link w:val="Chara"/>
    <w:uiPriority w:val="99"/>
    <w:qFormat/>
    <w:rsid w:val="000867F1"/>
    <w:rPr>
      <w:rFonts w:ascii="Times New Roman" w:eastAsia="宋体" w:hAnsi="Times New Roman" w:cs="Times New Roman"/>
      <w:sz w:val="18"/>
      <w:szCs w:val="20"/>
    </w:rPr>
  </w:style>
  <w:style w:type="character" w:customStyle="1" w:styleId="Chara">
    <w:name w:val="批注框文本 Char"/>
    <w:basedOn w:val="a0"/>
    <w:link w:val="af3"/>
    <w:uiPriority w:val="99"/>
    <w:qFormat/>
    <w:rsid w:val="000867F1"/>
    <w:rPr>
      <w:rFonts w:ascii="Times New Roman" w:eastAsia="宋体" w:hAnsi="Times New Roman" w:cs="Times New Roman"/>
      <w:sz w:val="18"/>
      <w:szCs w:val="20"/>
    </w:rPr>
  </w:style>
  <w:style w:type="paragraph" w:styleId="af4">
    <w:name w:val="header"/>
    <w:basedOn w:val="a"/>
    <w:link w:val="Charb"/>
    <w:uiPriority w:val="99"/>
    <w:qFormat/>
    <w:rsid w:val="000867F1"/>
    <w:pPr>
      <w:pBdr>
        <w:bottom w:val="single" w:sz="6" w:space="1" w:color="auto"/>
      </w:pBdr>
      <w:tabs>
        <w:tab w:val="center" w:pos="4153"/>
        <w:tab w:val="right" w:pos="8306"/>
      </w:tabs>
      <w:snapToGrid w:val="0"/>
      <w:jc w:val="center"/>
    </w:pPr>
    <w:rPr>
      <w:rFonts w:ascii="Times New Roman" w:eastAsia="宋体" w:hAnsi="Times New Roman" w:cs="Times New Roman"/>
      <w:sz w:val="18"/>
      <w:szCs w:val="20"/>
    </w:rPr>
  </w:style>
  <w:style w:type="character" w:customStyle="1" w:styleId="Charb">
    <w:name w:val="页眉 Char"/>
    <w:basedOn w:val="a0"/>
    <w:link w:val="af4"/>
    <w:uiPriority w:val="99"/>
    <w:qFormat/>
    <w:rsid w:val="000867F1"/>
    <w:rPr>
      <w:rFonts w:ascii="Times New Roman" w:eastAsia="宋体" w:hAnsi="Times New Roman" w:cs="Times New Roman"/>
      <w:sz w:val="18"/>
      <w:szCs w:val="20"/>
    </w:rPr>
  </w:style>
  <w:style w:type="paragraph" w:styleId="11">
    <w:name w:val="toc 1"/>
    <w:basedOn w:val="a"/>
    <w:next w:val="a"/>
    <w:uiPriority w:val="39"/>
    <w:rsid w:val="000867F1"/>
    <w:pPr>
      <w:widowControl/>
      <w:jc w:val="left"/>
    </w:pPr>
    <w:rPr>
      <w:rFonts w:ascii="Times New Roman" w:eastAsia="宋体" w:hAnsi="Times New Roman" w:cs="Times New Roman"/>
      <w:b/>
      <w:kern w:val="0"/>
      <w:sz w:val="30"/>
      <w:szCs w:val="20"/>
    </w:rPr>
  </w:style>
  <w:style w:type="paragraph" w:styleId="af5">
    <w:name w:val="footnote text"/>
    <w:basedOn w:val="a"/>
    <w:link w:val="Charc"/>
    <w:qFormat/>
    <w:rsid w:val="000867F1"/>
    <w:pPr>
      <w:adjustRightInd w:val="0"/>
      <w:snapToGrid w:val="0"/>
      <w:spacing w:line="312" w:lineRule="atLeast"/>
      <w:jc w:val="left"/>
      <w:textAlignment w:val="baseline"/>
    </w:pPr>
    <w:rPr>
      <w:rFonts w:ascii="宋体" w:eastAsia="宋体" w:hAnsi="Calibri" w:cs="Times New Roman"/>
      <w:kern w:val="0"/>
      <w:sz w:val="18"/>
      <w:szCs w:val="18"/>
    </w:rPr>
  </w:style>
  <w:style w:type="character" w:customStyle="1" w:styleId="Charc">
    <w:name w:val="脚注文本 Char"/>
    <w:basedOn w:val="a0"/>
    <w:link w:val="af5"/>
    <w:rsid w:val="000867F1"/>
    <w:rPr>
      <w:rFonts w:ascii="宋体" w:eastAsia="宋体" w:hAnsi="Calibri" w:cs="Times New Roman"/>
      <w:kern w:val="0"/>
      <w:sz w:val="18"/>
      <w:szCs w:val="18"/>
    </w:rPr>
  </w:style>
  <w:style w:type="paragraph" w:styleId="32">
    <w:name w:val="Body Text Indent 3"/>
    <w:basedOn w:val="a"/>
    <w:link w:val="3Char1"/>
    <w:rsid w:val="000867F1"/>
    <w:pPr>
      <w:spacing w:after="120"/>
      <w:ind w:leftChars="200" w:left="420"/>
    </w:pPr>
    <w:rPr>
      <w:rFonts w:ascii="Times New Roman" w:eastAsia="宋体" w:hAnsi="Times New Roman" w:cs="Times New Roman"/>
      <w:sz w:val="16"/>
      <w:szCs w:val="20"/>
    </w:rPr>
  </w:style>
  <w:style w:type="character" w:customStyle="1" w:styleId="3Char1">
    <w:name w:val="正文文本缩进 3 Char"/>
    <w:basedOn w:val="a0"/>
    <w:link w:val="32"/>
    <w:rsid w:val="000867F1"/>
    <w:rPr>
      <w:rFonts w:ascii="Times New Roman" w:eastAsia="宋体" w:hAnsi="Times New Roman" w:cs="Times New Roman"/>
      <w:sz w:val="16"/>
      <w:szCs w:val="20"/>
    </w:rPr>
  </w:style>
  <w:style w:type="paragraph" w:styleId="22">
    <w:name w:val="toc 2"/>
    <w:basedOn w:val="a"/>
    <w:next w:val="a"/>
    <w:uiPriority w:val="39"/>
    <w:rsid w:val="000867F1"/>
    <w:pPr>
      <w:spacing w:beforeLines="100" w:before="312" w:line="360" w:lineRule="auto"/>
      <w:ind w:left="240" w:firstLineChars="200" w:firstLine="480"/>
      <w:jc w:val="left"/>
    </w:pPr>
    <w:rPr>
      <w:rFonts w:ascii="Times New Roman" w:eastAsia="宋体" w:hAnsi="Times New Roman" w:cs="Times New Roman"/>
      <w:smallCaps/>
      <w:sz w:val="24"/>
      <w:szCs w:val="20"/>
    </w:rPr>
  </w:style>
  <w:style w:type="paragraph" w:styleId="HTML">
    <w:name w:val="HTML Preformatted"/>
    <w:basedOn w:val="a"/>
    <w:link w:val="HTMLChar"/>
    <w:rsid w:val="000867F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Tahoma" w:eastAsia="宋体" w:hAnsi="Tahoma" w:cs="Times New Roman"/>
      <w:kern w:val="0"/>
      <w:sz w:val="24"/>
    </w:rPr>
  </w:style>
  <w:style w:type="character" w:customStyle="1" w:styleId="HTMLChar">
    <w:name w:val="HTML 预设格式 Char"/>
    <w:basedOn w:val="a0"/>
    <w:link w:val="HTML"/>
    <w:rsid w:val="000867F1"/>
    <w:rPr>
      <w:rFonts w:ascii="Tahoma" w:eastAsia="宋体" w:hAnsi="Tahoma" w:cs="Times New Roman"/>
      <w:kern w:val="0"/>
      <w:sz w:val="24"/>
      <w:szCs w:val="24"/>
    </w:rPr>
  </w:style>
  <w:style w:type="paragraph" w:styleId="af6">
    <w:name w:val="Title"/>
    <w:basedOn w:val="a"/>
    <w:link w:val="Chard"/>
    <w:qFormat/>
    <w:rsid w:val="000867F1"/>
    <w:pPr>
      <w:spacing w:before="120" w:after="120"/>
      <w:jc w:val="center"/>
    </w:pPr>
    <w:rPr>
      <w:rFonts w:ascii="Times New Roman" w:eastAsia="黑体" w:hAnsi="Times New Roman" w:cs="Times New Roman"/>
      <w:b/>
      <w:sz w:val="32"/>
      <w:szCs w:val="20"/>
    </w:rPr>
  </w:style>
  <w:style w:type="character" w:customStyle="1" w:styleId="Chard">
    <w:name w:val="标题 Char"/>
    <w:basedOn w:val="a0"/>
    <w:link w:val="af6"/>
    <w:rsid w:val="000867F1"/>
    <w:rPr>
      <w:rFonts w:ascii="Times New Roman" w:eastAsia="黑体" w:hAnsi="Times New Roman" w:cs="Times New Roman"/>
      <w:b/>
      <w:sz w:val="32"/>
      <w:szCs w:val="20"/>
    </w:rPr>
  </w:style>
  <w:style w:type="paragraph" w:styleId="af7">
    <w:name w:val="annotation subject"/>
    <w:basedOn w:val="ad"/>
    <w:next w:val="ad"/>
    <w:link w:val="Chare"/>
    <w:uiPriority w:val="99"/>
    <w:qFormat/>
    <w:rsid w:val="000867F1"/>
    <w:rPr>
      <w:b/>
    </w:rPr>
  </w:style>
  <w:style w:type="character" w:customStyle="1" w:styleId="Chare">
    <w:name w:val="批注主题 Char"/>
    <w:basedOn w:val="Char6"/>
    <w:link w:val="af7"/>
    <w:uiPriority w:val="99"/>
    <w:qFormat/>
    <w:rsid w:val="000867F1"/>
    <w:rPr>
      <w:rFonts w:ascii="Times New Roman" w:eastAsia="宋体" w:hAnsi="Times New Roman" w:cs="Times New Roman"/>
      <w:b/>
      <w:szCs w:val="20"/>
    </w:rPr>
  </w:style>
  <w:style w:type="paragraph" w:styleId="23">
    <w:name w:val="Body Text First Indent 2"/>
    <w:basedOn w:val="ae"/>
    <w:next w:val="a9"/>
    <w:link w:val="2Char3"/>
    <w:qFormat/>
    <w:rsid w:val="000867F1"/>
    <w:pPr>
      <w:ind w:firstLineChars="200" w:firstLine="420"/>
    </w:pPr>
  </w:style>
  <w:style w:type="character" w:customStyle="1" w:styleId="2Char3">
    <w:name w:val="正文首行缩进 2 Char"/>
    <w:basedOn w:val="Char7"/>
    <w:link w:val="23"/>
    <w:rsid w:val="000867F1"/>
    <w:rPr>
      <w:rFonts w:ascii="Times New Roman" w:eastAsia="宋体" w:hAnsi="Times New Roman" w:cs="Times New Roman"/>
      <w:szCs w:val="20"/>
    </w:rPr>
  </w:style>
  <w:style w:type="table" w:styleId="af8">
    <w:name w:val="Table Grid"/>
    <w:basedOn w:val="a1"/>
    <w:uiPriority w:val="37"/>
    <w:qFormat/>
    <w:rsid w:val="000867F1"/>
    <w:pPr>
      <w:widowControl w:val="0"/>
      <w:jc w:val="both"/>
    </w:pPr>
    <w:rPr>
      <w:rFonts w:ascii="Times New Roman" w:eastAsia="宋体" w:hAnsi="Times New Roman"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9">
    <w:name w:val="Strong"/>
    <w:uiPriority w:val="22"/>
    <w:qFormat/>
    <w:rsid w:val="000867F1"/>
    <w:rPr>
      <w:b/>
      <w:bCs/>
    </w:rPr>
  </w:style>
  <w:style w:type="character" w:styleId="afa">
    <w:name w:val="endnote reference"/>
    <w:rsid w:val="000867F1"/>
    <w:rPr>
      <w:vertAlign w:val="superscript"/>
    </w:rPr>
  </w:style>
  <w:style w:type="character" w:styleId="afb">
    <w:name w:val="page number"/>
    <w:rsid w:val="000867F1"/>
  </w:style>
  <w:style w:type="character" w:styleId="afc">
    <w:name w:val="FollowedHyperlink"/>
    <w:uiPriority w:val="99"/>
    <w:rsid w:val="000867F1"/>
    <w:rPr>
      <w:color w:val="800080"/>
      <w:u w:val="none"/>
    </w:rPr>
  </w:style>
  <w:style w:type="character" w:styleId="afd">
    <w:name w:val="Emphasis"/>
    <w:qFormat/>
    <w:rsid w:val="000867F1"/>
    <w:rPr>
      <w:b w:val="0"/>
      <w:bCs w:val="0"/>
      <w:i w:val="0"/>
      <w:iCs w:val="0"/>
    </w:rPr>
  </w:style>
  <w:style w:type="character" w:styleId="HTML0">
    <w:name w:val="HTML Definition"/>
    <w:rsid w:val="000867F1"/>
    <w:rPr>
      <w:b w:val="0"/>
      <w:bCs w:val="0"/>
      <w:i w:val="0"/>
      <w:iCs w:val="0"/>
    </w:rPr>
  </w:style>
  <w:style w:type="character" w:styleId="HTML1">
    <w:name w:val="HTML Typewriter"/>
    <w:rsid w:val="000867F1"/>
    <w:rPr>
      <w:rFonts w:ascii="monospace" w:eastAsia="monospace" w:hAnsi="monospace" w:cs="monospace" w:hint="default"/>
      <w:sz w:val="20"/>
    </w:rPr>
  </w:style>
  <w:style w:type="character" w:styleId="HTML2">
    <w:name w:val="HTML Acronym"/>
    <w:rsid w:val="000867F1"/>
  </w:style>
  <w:style w:type="character" w:styleId="HTML3">
    <w:name w:val="HTML Variable"/>
    <w:rsid w:val="000867F1"/>
    <w:rPr>
      <w:b w:val="0"/>
      <w:bCs w:val="0"/>
      <w:i w:val="0"/>
      <w:iCs w:val="0"/>
    </w:rPr>
  </w:style>
  <w:style w:type="character" w:styleId="afe">
    <w:name w:val="Hyperlink"/>
    <w:uiPriority w:val="99"/>
    <w:rsid w:val="000867F1"/>
    <w:rPr>
      <w:color w:val="0000FF"/>
      <w:u w:val="none"/>
    </w:rPr>
  </w:style>
  <w:style w:type="character" w:styleId="HTML4">
    <w:name w:val="HTML Code"/>
    <w:rsid w:val="000867F1"/>
    <w:rPr>
      <w:rFonts w:ascii="monospace" w:eastAsia="monospace" w:hAnsi="monospace" w:cs="monospace" w:hint="default"/>
      <w:b w:val="0"/>
      <w:bCs w:val="0"/>
      <w:i w:val="0"/>
      <w:iCs w:val="0"/>
      <w:sz w:val="20"/>
    </w:rPr>
  </w:style>
  <w:style w:type="character" w:styleId="aff">
    <w:name w:val="annotation reference"/>
    <w:uiPriority w:val="99"/>
    <w:qFormat/>
    <w:rsid w:val="000867F1"/>
    <w:rPr>
      <w:sz w:val="21"/>
    </w:rPr>
  </w:style>
  <w:style w:type="character" w:styleId="HTML5">
    <w:name w:val="HTML Cite"/>
    <w:rsid w:val="000867F1"/>
    <w:rPr>
      <w:b w:val="0"/>
      <w:bCs w:val="0"/>
      <w:i w:val="0"/>
      <w:iCs w:val="0"/>
    </w:rPr>
  </w:style>
  <w:style w:type="character" w:styleId="HTML6">
    <w:name w:val="HTML Keyboard"/>
    <w:rsid w:val="000867F1"/>
    <w:rPr>
      <w:rFonts w:ascii="monospace" w:eastAsia="monospace" w:hAnsi="monospace" w:cs="monospace"/>
      <w:sz w:val="20"/>
    </w:rPr>
  </w:style>
  <w:style w:type="character" w:styleId="HTML7">
    <w:name w:val="HTML Sample"/>
    <w:rsid w:val="000867F1"/>
    <w:rPr>
      <w:rFonts w:ascii="monospace" w:eastAsia="monospace" w:hAnsi="monospace" w:cs="monospace" w:hint="default"/>
    </w:rPr>
  </w:style>
  <w:style w:type="paragraph" w:customStyle="1" w:styleId="310">
    <w:name w:val="正文文本 31"/>
    <w:basedOn w:val="a"/>
    <w:qFormat/>
    <w:rsid w:val="000867F1"/>
    <w:rPr>
      <w:rFonts w:ascii="Times New Roman" w:eastAsia="宋体" w:hAnsi="Times New Roman" w:cs="Times New Roman"/>
      <w:sz w:val="16"/>
      <w:szCs w:val="16"/>
    </w:rPr>
  </w:style>
  <w:style w:type="character" w:customStyle="1" w:styleId="Char10">
    <w:name w:val="正文文本 Char1"/>
    <w:uiPriority w:val="99"/>
    <w:semiHidden/>
    <w:rsid w:val="000867F1"/>
  </w:style>
  <w:style w:type="character" w:customStyle="1" w:styleId="font11">
    <w:name w:val="font11"/>
    <w:rsid w:val="000867F1"/>
    <w:rPr>
      <w:rFonts w:ascii="Times New Roman" w:hAnsi="Times New Roman" w:cs="Times New Roman" w:hint="default"/>
      <w:i w:val="0"/>
      <w:color w:val="000000"/>
      <w:sz w:val="20"/>
      <w:szCs w:val="20"/>
      <w:u w:val="none"/>
    </w:rPr>
  </w:style>
  <w:style w:type="character" w:customStyle="1" w:styleId="font31">
    <w:name w:val="font31"/>
    <w:rsid w:val="000867F1"/>
    <w:rPr>
      <w:rFonts w:ascii="宋体" w:eastAsia="宋体" w:hAnsi="宋体" w:cs="宋体" w:hint="eastAsia"/>
      <w:i w:val="0"/>
      <w:color w:val="000000"/>
      <w:sz w:val="20"/>
      <w:szCs w:val="20"/>
      <w:u w:val="none"/>
    </w:rPr>
  </w:style>
  <w:style w:type="character" w:customStyle="1" w:styleId="2Char10">
    <w:name w:val="正文文本缩进 2 Char1"/>
    <w:uiPriority w:val="99"/>
    <w:semiHidden/>
    <w:rsid w:val="000867F1"/>
  </w:style>
  <w:style w:type="character" w:customStyle="1" w:styleId="font51">
    <w:name w:val="font51"/>
    <w:rsid w:val="000867F1"/>
    <w:rPr>
      <w:rFonts w:ascii="宋体" w:eastAsia="宋体" w:hAnsi="宋体" w:cs="宋体" w:hint="eastAsia"/>
      <w:i w:val="0"/>
      <w:color w:val="000000"/>
      <w:sz w:val="20"/>
      <w:szCs w:val="20"/>
      <w:u w:val="none"/>
    </w:rPr>
  </w:style>
  <w:style w:type="character" w:customStyle="1" w:styleId="font21">
    <w:name w:val="font21"/>
    <w:rsid w:val="000867F1"/>
    <w:rPr>
      <w:rFonts w:ascii="Times New Roman" w:hAnsi="Times New Roman" w:cs="Times New Roman" w:hint="default"/>
      <w:i w:val="0"/>
      <w:color w:val="000000"/>
      <w:sz w:val="20"/>
      <w:szCs w:val="20"/>
      <w:u w:val="none"/>
    </w:rPr>
  </w:style>
  <w:style w:type="character" w:customStyle="1" w:styleId="Charf">
    <w:name w:val="正文文字 Char"/>
    <w:rsid w:val="000867F1"/>
    <w:rPr>
      <w:rFonts w:eastAsia="宋体"/>
      <w:kern w:val="2"/>
      <w:sz w:val="21"/>
      <w:lang w:val="en-US" w:eastAsia="zh-CN"/>
    </w:rPr>
  </w:style>
  <w:style w:type="character" w:customStyle="1" w:styleId="HTMLChar1">
    <w:name w:val="HTML 预设格式 Char1"/>
    <w:uiPriority w:val="99"/>
    <w:semiHidden/>
    <w:rsid w:val="000867F1"/>
    <w:rPr>
      <w:rFonts w:ascii="Courier New" w:hAnsi="Courier New" w:cs="Courier New"/>
      <w:sz w:val="20"/>
      <w:szCs w:val="20"/>
    </w:rPr>
  </w:style>
  <w:style w:type="character" w:customStyle="1" w:styleId="f141">
    <w:name w:val="f141"/>
    <w:rsid w:val="000867F1"/>
    <w:rPr>
      <w:sz w:val="21"/>
    </w:rPr>
  </w:style>
  <w:style w:type="character" w:customStyle="1" w:styleId="3Char10">
    <w:name w:val="正文文本缩进 3 Char1"/>
    <w:uiPriority w:val="99"/>
    <w:semiHidden/>
    <w:rsid w:val="000867F1"/>
    <w:rPr>
      <w:sz w:val="16"/>
      <w:szCs w:val="16"/>
    </w:rPr>
  </w:style>
  <w:style w:type="character" w:customStyle="1" w:styleId="2Char4">
    <w:name w:val="正文缩进2格 Char"/>
    <w:link w:val="24"/>
    <w:rsid w:val="000867F1"/>
    <w:rPr>
      <w:rFonts w:ascii="仿宋_GB2312" w:eastAsia="仿宋_GB2312" w:hAnsi="宋体"/>
      <w:sz w:val="31"/>
    </w:rPr>
  </w:style>
  <w:style w:type="paragraph" w:customStyle="1" w:styleId="24">
    <w:name w:val="正文缩进2格"/>
    <w:basedOn w:val="a"/>
    <w:link w:val="2Char4"/>
    <w:rsid w:val="000867F1"/>
    <w:pPr>
      <w:spacing w:line="600" w:lineRule="exact"/>
      <w:ind w:firstLineChars="206" w:firstLine="639"/>
    </w:pPr>
    <w:rPr>
      <w:rFonts w:ascii="仿宋_GB2312" w:eastAsia="仿宋_GB2312" w:hAnsi="宋体"/>
      <w:sz w:val="31"/>
      <w:szCs w:val="22"/>
    </w:rPr>
  </w:style>
  <w:style w:type="character" w:customStyle="1" w:styleId="t151">
    <w:name w:val="t151"/>
    <w:rsid w:val="000867F1"/>
    <w:rPr>
      <w:rFonts w:ascii="ˎ̥" w:hAnsi="ˎ̥" w:hint="default"/>
      <w:i w:val="0"/>
      <w:color w:val="B34300"/>
      <w:sz w:val="24"/>
    </w:rPr>
  </w:style>
  <w:style w:type="character" w:customStyle="1" w:styleId="CharChar19">
    <w:name w:val="Char Char19"/>
    <w:rsid w:val="000867F1"/>
    <w:rPr>
      <w:rFonts w:ascii="宋体" w:eastAsia="宋体" w:hAnsi="宋体"/>
      <w:b/>
      <w:kern w:val="2"/>
      <w:sz w:val="36"/>
      <w:lang w:val="en-US" w:eastAsia="zh-CN" w:bidi="ar-SA"/>
    </w:rPr>
  </w:style>
  <w:style w:type="character" w:customStyle="1" w:styleId="CharChar7">
    <w:name w:val="Char Char7"/>
    <w:rsid w:val="000867F1"/>
    <w:rPr>
      <w:rFonts w:ascii="Times New Roman" w:eastAsia="宋体" w:hAnsi="Times New Roman"/>
    </w:rPr>
  </w:style>
  <w:style w:type="character" w:customStyle="1" w:styleId="3Char2">
    <w:name w:val="样式 标题 3 + 宋体 Char"/>
    <w:link w:val="33"/>
    <w:rsid w:val="000867F1"/>
    <w:rPr>
      <w:rFonts w:ascii="宋体" w:eastAsia="宋体" w:hAnsi="宋体"/>
      <w:snapToGrid w:val="0"/>
      <w:sz w:val="24"/>
    </w:rPr>
  </w:style>
  <w:style w:type="paragraph" w:customStyle="1" w:styleId="33">
    <w:name w:val="样式 标题 3 + 宋体"/>
    <w:basedOn w:val="3"/>
    <w:link w:val="3Char2"/>
    <w:rsid w:val="000867F1"/>
    <w:pPr>
      <w:keepNext w:val="0"/>
      <w:widowControl/>
      <w:tabs>
        <w:tab w:val="left" w:pos="1080"/>
      </w:tabs>
      <w:autoSpaceDE/>
      <w:autoSpaceDN/>
      <w:adjustRightInd/>
      <w:spacing w:before="0"/>
      <w:ind w:left="1021" w:hanging="794"/>
      <w:jc w:val="both"/>
    </w:pPr>
    <w:rPr>
      <w:rFonts w:hAnsi="宋体" w:cstheme="minorBidi"/>
      <w:b w:val="0"/>
      <w:snapToGrid w:val="0"/>
      <w:kern w:val="2"/>
      <w:szCs w:val="22"/>
      <w:u w:val="none"/>
    </w:rPr>
  </w:style>
  <w:style w:type="character" w:customStyle="1" w:styleId="Char11">
    <w:name w:val="纯文本 Char1"/>
    <w:uiPriority w:val="99"/>
    <w:semiHidden/>
    <w:rsid w:val="000867F1"/>
    <w:rPr>
      <w:rFonts w:ascii="宋体" w:eastAsia="宋体" w:hAnsi="Courier New" w:cs="Courier New"/>
      <w:szCs w:val="21"/>
    </w:rPr>
  </w:style>
  <w:style w:type="character" w:customStyle="1" w:styleId="3Char1Char">
    <w:name w:val="标题 3 Char1 Char"/>
    <w:aliases w:val="标题 3 Char Char Char,H3 Char Char,H31 Char Char,H32 Char Char,H33 Char Char,H34 Char Char,H35 Char Char,H36 Char Char,H37 Char Char,H38 Char Char,H39 Char Char,H310 Char Char,H311 Char Char,H321 Char Char,H331 Char Char,H341 Char Char"/>
    <w:rsid w:val="000867F1"/>
    <w:rPr>
      <w:rFonts w:ascii="Times New Roman" w:eastAsia="宋体" w:hAnsi="Times New Roman"/>
      <w:b/>
      <w:sz w:val="32"/>
    </w:rPr>
  </w:style>
  <w:style w:type="character" w:customStyle="1" w:styleId="text1">
    <w:name w:val="text1"/>
    <w:rsid w:val="000867F1"/>
  </w:style>
  <w:style w:type="character" w:customStyle="1" w:styleId="apple-converted-space">
    <w:name w:val="apple-converted-space"/>
    <w:qFormat/>
    <w:rsid w:val="000867F1"/>
  </w:style>
  <w:style w:type="character" w:customStyle="1" w:styleId="Char12">
    <w:name w:val="文档结构图 Char1"/>
    <w:uiPriority w:val="99"/>
    <w:semiHidden/>
    <w:rsid w:val="000867F1"/>
    <w:rPr>
      <w:rFonts w:ascii="Microsoft YaHei UI" w:eastAsia="Microsoft YaHei UI"/>
      <w:sz w:val="18"/>
      <w:szCs w:val="18"/>
    </w:rPr>
  </w:style>
  <w:style w:type="character" w:customStyle="1" w:styleId="Char13">
    <w:name w:val="正文文本缩进 Char1"/>
    <w:uiPriority w:val="99"/>
    <w:semiHidden/>
    <w:rsid w:val="000867F1"/>
  </w:style>
  <w:style w:type="character" w:customStyle="1" w:styleId="Footer-EvenChar">
    <w:name w:val="Footer-Even Char"/>
    <w:aliases w:val="Footer1 Char Char"/>
    <w:rsid w:val="000867F1"/>
    <w:rPr>
      <w:rFonts w:eastAsia="宋体"/>
      <w:kern w:val="2"/>
      <w:sz w:val="18"/>
      <w:szCs w:val="18"/>
      <w:lang w:val="en-US" w:eastAsia="zh-CN" w:bidi="ar-SA"/>
    </w:rPr>
  </w:style>
  <w:style w:type="character" w:customStyle="1" w:styleId="huei12b1">
    <w:name w:val="huei12b1"/>
    <w:rsid w:val="000867F1"/>
    <w:rPr>
      <w:b/>
      <w:color w:val="333333"/>
      <w:sz w:val="24"/>
    </w:rPr>
  </w:style>
  <w:style w:type="character" w:customStyle="1" w:styleId="spantable1">
    <w:name w:val="spantable1"/>
    <w:rsid w:val="000867F1"/>
    <w:rPr>
      <w:rFonts w:ascii="ˎ̥" w:hAnsi="ˎ̥" w:hint="default"/>
      <w:sz w:val="18"/>
    </w:rPr>
  </w:style>
  <w:style w:type="character" w:customStyle="1" w:styleId="2Char11">
    <w:name w:val="正文文本 2 Char1"/>
    <w:uiPriority w:val="99"/>
    <w:semiHidden/>
    <w:rsid w:val="000867F1"/>
  </w:style>
  <w:style w:type="character" w:customStyle="1" w:styleId="zi71">
    <w:name w:val="zi71"/>
    <w:rsid w:val="000867F1"/>
    <w:rPr>
      <w:i w:val="0"/>
      <w:strike w:val="0"/>
      <w:dstrike w:val="0"/>
      <w:color w:val="000000"/>
      <w:sz w:val="20"/>
      <w:u w:val="none"/>
    </w:rPr>
  </w:style>
  <w:style w:type="character" w:customStyle="1" w:styleId="myp1111">
    <w:name w:val="myp1111"/>
    <w:rsid w:val="000867F1"/>
  </w:style>
  <w:style w:type="paragraph" w:customStyle="1" w:styleId="-">
    <w:name w:val=":-("/>
    <w:rsid w:val="000867F1"/>
    <w:pPr>
      <w:overflowPunct w:val="0"/>
      <w:autoSpaceDE w:val="0"/>
      <w:autoSpaceDN w:val="0"/>
      <w:adjustRightInd w:val="0"/>
      <w:textAlignment w:val="baseline"/>
    </w:pPr>
    <w:rPr>
      <w:rFonts w:ascii="Times New Roman" w:eastAsia="宋体" w:hAnsi="Times New Roman" w:cs="Times New Roman"/>
      <w:kern w:val="0"/>
      <w:sz w:val="20"/>
      <w:szCs w:val="20"/>
    </w:rPr>
  </w:style>
  <w:style w:type="paragraph" w:customStyle="1" w:styleId="Char2CharCharChar">
    <w:name w:val="Char2 Char Char Char"/>
    <w:basedOn w:val="a"/>
    <w:rsid w:val="000867F1"/>
    <w:rPr>
      <w:rFonts w:ascii="Times New Roman" w:eastAsia="宋体" w:hAnsi="Times New Roman" w:cs="Times New Roman"/>
      <w:szCs w:val="20"/>
    </w:rPr>
  </w:style>
  <w:style w:type="paragraph" w:customStyle="1" w:styleId="i">
    <w:name w:val="i."/>
    <w:basedOn w:val="a"/>
    <w:rsid w:val="000867F1"/>
    <w:pPr>
      <w:widowControl/>
      <w:tabs>
        <w:tab w:val="left" w:pos="2041"/>
        <w:tab w:val="left" w:pos="2308"/>
      </w:tabs>
      <w:spacing w:before="60" w:after="60" w:line="264" w:lineRule="auto"/>
      <w:ind w:left="2041" w:hanging="453"/>
    </w:pPr>
    <w:rPr>
      <w:rFonts w:ascii="Times New Roman" w:eastAsia="宋体" w:hAnsi="Times New Roman" w:cs="Times New Roman"/>
      <w:sz w:val="22"/>
      <w:szCs w:val="20"/>
    </w:rPr>
  </w:style>
  <w:style w:type="paragraph" w:customStyle="1" w:styleId="font5">
    <w:name w:val="font5"/>
    <w:basedOn w:val="a"/>
    <w:rsid w:val="000867F1"/>
    <w:pPr>
      <w:widowControl/>
      <w:spacing w:before="100" w:beforeAutospacing="1" w:after="100" w:afterAutospacing="1"/>
      <w:jc w:val="left"/>
    </w:pPr>
    <w:rPr>
      <w:rFonts w:ascii="宋体" w:eastAsia="宋体" w:hAnsi="宋体" w:cs="Times New Roman" w:hint="eastAsia"/>
      <w:kern w:val="0"/>
      <w:sz w:val="18"/>
      <w:szCs w:val="20"/>
    </w:rPr>
  </w:style>
  <w:style w:type="paragraph" w:customStyle="1" w:styleId="44">
    <w:name w:val="44"/>
    <w:basedOn w:val="a"/>
    <w:uiPriority w:val="99"/>
    <w:rsid w:val="000867F1"/>
    <w:pPr>
      <w:widowControl/>
      <w:spacing w:line="360" w:lineRule="auto"/>
      <w:ind w:firstLineChars="200" w:firstLine="200"/>
      <w:jc w:val="left"/>
    </w:pPr>
    <w:rPr>
      <w:rFonts w:ascii="Calibri" w:eastAsia="宋体" w:hAnsi="Calibri" w:cs="Times New Roman"/>
      <w:kern w:val="0"/>
      <w:sz w:val="24"/>
      <w:lang w:eastAsia="en-US"/>
    </w:rPr>
  </w:style>
  <w:style w:type="paragraph" w:customStyle="1" w:styleId="listcloser">
    <w:name w:val="list closer"/>
    <w:basedOn w:val="12"/>
    <w:rsid w:val="000867F1"/>
    <w:pPr>
      <w:ind w:leftChars="1200" w:left="1200" w:hangingChars="825" w:hanging="1980"/>
    </w:pPr>
  </w:style>
  <w:style w:type="paragraph" w:customStyle="1" w:styleId="12">
    <w:name w:val="列表1"/>
    <w:basedOn w:val="a"/>
    <w:rsid w:val="000867F1"/>
    <w:pPr>
      <w:adjustRightInd w:val="0"/>
      <w:spacing w:after="120" w:line="300" w:lineRule="auto"/>
      <w:ind w:left="2387" w:hanging="227"/>
      <w:textAlignment w:val="baseline"/>
    </w:pPr>
    <w:rPr>
      <w:rFonts w:ascii="宋体" w:eastAsia="宋体" w:hAnsi="宋体" w:cs="Times New Roman"/>
      <w:sz w:val="24"/>
      <w:szCs w:val="20"/>
    </w:rPr>
  </w:style>
  <w:style w:type="paragraph" w:customStyle="1" w:styleId="xl49">
    <w:name w:val="xl49"/>
    <w:basedOn w:val="a"/>
    <w:rsid w:val="000867F1"/>
    <w:pPr>
      <w:widowControl/>
      <w:pBdr>
        <w:left w:val="single" w:sz="4" w:space="0" w:color="auto"/>
        <w:bottom w:val="single" w:sz="4" w:space="0" w:color="auto"/>
        <w:right w:val="single" w:sz="4" w:space="0" w:color="auto"/>
      </w:pBdr>
      <w:spacing w:before="100" w:beforeAutospacing="1" w:after="100" w:afterAutospacing="1"/>
      <w:jc w:val="left"/>
    </w:pPr>
    <w:rPr>
      <w:rFonts w:ascii="宋体" w:eastAsia="宋体" w:hAnsi="宋体" w:cs="Times New Roman"/>
      <w:color w:val="FF0000"/>
      <w:kern w:val="0"/>
      <w:sz w:val="24"/>
      <w:szCs w:val="20"/>
    </w:rPr>
  </w:style>
  <w:style w:type="paragraph" w:customStyle="1" w:styleId="40">
    <w:name w:val="样式 标题 4 + 宋体"/>
    <w:basedOn w:val="4"/>
    <w:rsid w:val="000867F1"/>
    <w:pPr>
      <w:keepNext w:val="0"/>
      <w:keepLines/>
      <w:widowControl/>
      <w:spacing w:after="120"/>
      <w:ind w:left="1531" w:hanging="1077"/>
    </w:pPr>
    <w:rPr>
      <w:rFonts w:ascii="宋体" w:hAnsi="宋体"/>
      <w:color w:val="auto"/>
      <w:kern w:val="0"/>
      <w:sz w:val="24"/>
      <w:u w:val="none"/>
    </w:rPr>
  </w:style>
  <w:style w:type="paragraph" w:customStyle="1" w:styleId="13">
    <w:name w:val="项目编号1"/>
    <w:basedOn w:val="a"/>
    <w:rsid w:val="000867F1"/>
    <w:pPr>
      <w:tabs>
        <w:tab w:val="left" w:pos="927"/>
      </w:tabs>
      <w:spacing w:beforeLines="100" w:before="312" w:line="360" w:lineRule="auto"/>
      <w:ind w:left="907" w:hanging="340"/>
    </w:pPr>
    <w:rPr>
      <w:rFonts w:ascii="Times New Roman" w:eastAsia="宋体" w:hAnsi="Times New Roman" w:cs="Times New Roman"/>
      <w:sz w:val="24"/>
      <w:szCs w:val="20"/>
    </w:rPr>
  </w:style>
  <w:style w:type="paragraph" w:customStyle="1" w:styleId="CharChar1CharCharCharCharCharCharCharCharCharCharCharCharCharCharChar">
    <w:name w:val="Char Char1 Char Char Char Char Char Char Char Char Char Char Char Char Char Char Char"/>
    <w:basedOn w:val="a"/>
    <w:rsid w:val="000867F1"/>
    <w:pPr>
      <w:widowControl/>
      <w:spacing w:after="160" w:line="240" w:lineRule="exact"/>
      <w:jc w:val="left"/>
    </w:pPr>
    <w:rPr>
      <w:rFonts w:ascii="Verdana" w:eastAsia="宋体" w:hAnsi="Verdana" w:cs="Times New Roman"/>
      <w:kern w:val="0"/>
      <w:sz w:val="20"/>
      <w:szCs w:val="20"/>
      <w:lang w:eastAsia="en-US"/>
    </w:rPr>
  </w:style>
  <w:style w:type="paragraph" w:customStyle="1" w:styleId="comments">
    <w:name w:val="comments"/>
    <w:basedOn w:val="a"/>
    <w:rsid w:val="000867F1"/>
    <w:pPr>
      <w:adjustRightInd w:val="0"/>
      <w:spacing w:after="100"/>
      <w:ind w:leftChars="975" w:left="2340"/>
      <w:textAlignment w:val="baseline"/>
    </w:pPr>
    <w:rPr>
      <w:rFonts w:ascii="Times New Roman" w:eastAsia="宋体" w:hAnsi="Times New Roman" w:cs="Times New Roman"/>
      <w:sz w:val="24"/>
      <w:szCs w:val="20"/>
    </w:rPr>
  </w:style>
  <w:style w:type="paragraph" w:customStyle="1" w:styleId="210">
    <w:name w:val="正文文本缩进 21"/>
    <w:basedOn w:val="a"/>
    <w:rsid w:val="000867F1"/>
    <w:pPr>
      <w:adjustRightInd w:val="0"/>
      <w:spacing w:after="240"/>
      <w:ind w:left="1080" w:firstLine="480"/>
      <w:textAlignment w:val="baseline"/>
    </w:pPr>
    <w:rPr>
      <w:rFonts w:ascii="Times New Roman" w:eastAsia="宋体" w:hAnsi="Times New Roman" w:cs="Times New Roman"/>
      <w:sz w:val="24"/>
      <w:szCs w:val="20"/>
    </w:rPr>
  </w:style>
  <w:style w:type="paragraph" w:styleId="TOC">
    <w:name w:val="TOC Heading"/>
    <w:basedOn w:val="1"/>
    <w:next w:val="a"/>
    <w:uiPriority w:val="39"/>
    <w:qFormat/>
    <w:rsid w:val="000867F1"/>
    <w:pPr>
      <w:widowControl/>
      <w:spacing w:before="480" w:line="276" w:lineRule="auto"/>
      <w:jc w:val="left"/>
      <w:outlineLvl w:val="9"/>
    </w:pPr>
    <w:rPr>
      <w:rFonts w:ascii="Cambria" w:hAnsi="Cambria"/>
      <w:color w:val="365F91"/>
      <w:kern w:val="0"/>
      <w:sz w:val="28"/>
      <w:szCs w:val="28"/>
    </w:rPr>
  </w:style>
  <w:style w:type="paragraph" w:customStyle="1" w:styleId="Charf0">
    <w:name w:val="Char"/>
    <w:basedOn w:val="a"/>
    <w:rsid w:val="000867F1"/>
    <w:pPr>
      <w:spacing w:line="360" w:lineRule="auto"/>
    </w:pPr>
    <w:rPr>
      <w:rFonts w:ascii="仿宋_GB2312" w:eastAsia="仿宋_GB2312" w:hAnsi="Times New Roman" w:cs="Times New Roman"/>
      <w:b/>
      <w:sz w:val="32"/>
      <w:szCs w:val="20"/>
    </w:rPr>
  </w:style>
  <w:style w:type="paragraph" w:customStyle="1" w:styleId="14">
    <w:name w:val="列出段落1"/>
    <w:basedOn w:val="a"/>
    <w:uiPriority w:val="99"/>
    <w:rsid w:val="000867F1"/>
    <w:pPr>
      <w:widowControl/>
      <w:ind w:firstLineChars="200" w:firstLine="420"/>
      <w:jc w:val="left"/>
    </w:pPr>
    <w:rPr>
      <w:rFonts w:ascii="宋体" w:eastAsia="宋体" w:hAnsi="宋体" w:cs="宋体"/>
      <w:kern w:val="0"/>
      <w:sz w:val="24"/>
    </w:rPr>
  </w:style>
  <w:style w:type="paragraph" w:customStyle="1" w:styleId="Style119">
    <w:name w:val="_Style 119"/>
    <w:basedOn w:val="a"/>
    <w:next w:val="a"/>
    <w:uiPriority w:val="39"/>
    <w:rsid w:val="000867F1"/>
    <w:pPr>
      <w:widowControl/>
      <w:jc w:val="left"/>
    </w:pPr>
    <w:rPr>
      <w:rFonts w:ascii="Arial" w:eastAsia="宋体" w:hAnsi="Arial" w:cs="Times New Roman"/>
      <w:kern w:val="0"/>
      <w:sz w:val="22"/>
      <w:szCs w:val="20"/>
      <w:lang w:eastAsia="en-US"/>
    </w:rPr>
  </w:style>
  <w:style w:type="paragraph" w:customStyle="1" w:styleId="50">
    <w:name w:val="样式 标题 5 + 宋体"/>
    <w:basedOn w:val="5"/>
    <w:rsid w:val="000867F1"/>
    <w:pPr>
      <w:keepNext w:val="0"/>
      <w:widowControl/>
      <w:tabs>
        <w:tab w:val="left" w:pos="1800"/>
      </w:tabs>
      <w:spacing w:before="0" w:after="120" w:line="240" w:lineRule="auto"/>
      <w:ind w:left="1985" w:hanging="1305"/>
    </w:pPr>
    <w:rPr>
      <w:rFonts w:ascii="宋体" w:hAnsi="宋体"/>
      <w:b w:val="0"/>
      <w:kern w:val="0"/>
      <w:sz w:val="24"/>
    </w:rPr>
  </w:style>
  <w:style w:type="paragraph" w:customStyle="1" w:styleId="--">
    <w:name w:val="&lt;--"/>
    <w:rsid w:val="000867F1"/>
    <w:pPr>
      <w:overflowPunct w:val="0"/>
      <w:autoSpaceDE w:val="0"/>
      <w:autoSpaceDN w:val="0"/>
      <w:adjustRightInd w:val="0"/>
      <w:textAlignment w:val="baseline"/>
    </w:pPr>
    <w:rPr>
      <w:rFonts w:ascii="Times New Roman" w:eastAsia="宋体" w:hAnsi="Times New Roman" w:cs="Times New Roman"/>
      <w:kern w:val="0"/>
      <w:sz w:val="20"/>
      <w:szCs w:val="20"/>
    </w:rPr>
  </w:style>
  <w:style w:type="paragraph" w:customStyle="1" w:styleId="xl37">
    <w:name w:val="xl37"/>
    <w:basedOn w:val="a"/>
    <w:rsid w:val="000867F1"/>
    <w:pPr>
      <w:widowControl/>
      <w:spacing w:before="100" w:beforeAutospacing="1" w:after="100" w:afterAutospacing="1"/>
      <w:jc w:val="center"/>
    </w:pPr>
    <w:rPr>
      <w:rFonts w:ascii="宋体" w:eastAsia="宋体" w:hAnsi="宋体" w:cs="Times New Roman" w:hint="eastAsia"/>
      <w:kern w:val="0"/>
      <w:sz w:val="24"/>
      <w:szCs w:val="20"/>
    </w:rPr>
  </w:style>
  <w:style w:type="paragraph" w:customStyle="1" w:styleId="font6">
    <w:name w:val="font6"/>
    <w:basedOn w:val="a"/>
    <w:rsid w:val="000867F1"/>
    <w:pPr>
      <w:widowControl/>
      <w:spacing w:before="100" w:beforeAutospacing="1" w:after="100" w:afterAutospacing="1"/>
      <w:jc w:val="left"/>
    </w:pPr>
    <w:rPr>
      <w:rFonts w:ascii="宋体" w:eastAsia="宋体" w:hAnsi="宋体" w:cs="Times New Roman" w:hint="eastAsia"/>
      <w:kern w:val="0"/>
      <w:sz w:val="20"/>
      <w:szCs w:val="20"/>
    </w:rPr>
  </w:style>
  <w:style w:type="paragraph" w:customStyle="1" w:styleId="xl35">
    <w:name w:val="xl35"/>
    <w:basedOn w:val="a"/>
    <w:rsid w:val="000867F1"/>
    <w:pPr>
      <w:widowControl/>
      <w:spacing w:before="100" w:beforeAutospacing="1" w:after="100" w:afterAutospacing="1"/>
      <w:jc w:val="center"/>
      <w:textAlignment w:val="center"/>
    </w:pPr>
    <w:rPr>
      <w:rFonts w:ascii="宋体" w:eastAsia="宋体" w:hAnsi="宋体" w:cs="Times New Roman" w:hint="eastAsia"/>
      <w:kern w:val="0"/>
      <w:sz w:val="24"/>
      <w:szCs w:val="20"/>
    </w:rPr>
  </w:style>
  <w:style w:type="paragraph" w:customStyle="1" w:styleId="ListParagraph1">
    <w:name w:val="List Paragraph1"/>
    <w:basedOn w:val="a"/>
    <w:uiPriority w:val="99"/>
    <w:rsid w:val="000867F1"/>
    <w:pPr>
      <w:ind w:firstLineChars="200" w:firstLine="420"/>
    </w:pPr>
    <w:rPr>
      <w:rFonts w:ascii="Times New Roman" w:eastAsia="宋体" w:hAnsi="Times New Roman" w:cs="Times New Roman"/>
      <w:szCs w:val="20"/>
    </w:rPr>
  </w:style>
  <w:style w:type="paragraph" w:customStyle="1" w:styleId="Aff0">
    <w:name w:val="正文A"/>
    <w:basedOn w:val="a"/>
    <w:rsid w:val="000867F1"/>
    <w:pPr>
      <w:adjustRightInd w:val="0"/>
      <w:snapToGrid w:val="0"/>
      <w:spacing w:line="360" w:lineRule="auto"/>
      <w:ind w:firstLineChars="200" w:firstLine="480"/>
    </w:pPr>
    <w:rPr>
      <w:rFonts w:ascii="宋体" w:eastAsia="宋体" w:hAnsi="宋体" w:cs="Times New Roman"/>
      <w:sz w:val="24"/>
      <w:szCs w:val="20"/>
    </w:rPr>
  </w:style>
  <w:style w:type="paragraph" w:customStyle="1" w:styleId="100">
    <w:name w:val="样式 10 磅"/>
    <w:qFormat/>
    <w:rsid w:val="000867F1"/>
    <w:pPr>
      <w:widowControl w:val="0"/>
      <w:jc w:val="both"/>
    </w:pPr>
    <w:rPr>
      <w:rFonts w:ascii="Times New Roman" w:eastAsia="宋体" w:hAnsi="Times New Roman" w:cs="Times New Roman"/>
      <w:szCs w:val="24"/>
    </w:rPr>
  </w:style>
  <w:style w:type="paragraph" w:customStyle="1" w:styleId="15">
    <w:name w:val="符号参数位1级"/>
    <w:basedOn w:val="a"/>
    <w:rsid w:val="000867F1"/>
    <w:pPr>
      <w:tabs>
        <w:tab w:val="left" w:pos="5670"/>
      </w:tabs>
      <w:adjustRightInd w:val="0"/>
      <w:spacing w:before="60"/>
      <w:ind w:left="851" w:hanging="284"/>
      <w:jc w:val="left"/>
      <w:textAlignment w:val="baseline"/>
    </w:pPr>
    <w:rPr>
      <w:rFonts w:ascii="Times New Roman" w:eastAsia="宋体" w:hAnsi="Times New Roman" w:cs="Times New Roman"/>
      <w:kern w:val="0"/>
      <w:sz w:val="28"/>
      <w:szCs w:val="20"/>
    </w:rPr>
  </w:style>
  <w:style w:type="paragraph" w:customStyle="1" w:styleId="aitems">
    <w:name w:val="(a)items"/>
    <w:basedOn w:val="a"/>
    <w:rsid w:val="000867F1"/>
    <w:pPr>
      <w:tabs>
        <w:tab w:val="left" w:pos="1980"/>
      </w:tabs>
      <w:adjustRightInd w:val="0"/>
      <w:spacing w:after="240"/>
      <w:ind w:leftChars="680" w:left="1980" w:hangingChars="145" w:hanging="348"/>
      <w:textAlignment w:val="baseline"/>
    </w:pPr>
    <w:rPr>
      <w:rFonts w:ascii="Times New Roman" w:eastAsia="宋体" w:hAnsi="Times New Roman" w:cs="Times New Roman"/>
      <w:sz w:val="24"/>
      <w:szCs w:val="20"/>
    </w:rPr>
  </w:style>
  <w:style w:type="paragraph" w:customStyle="1" w:styleId="tabletextcontents">
    <w:name w:val="table text contents"/>
    <w:basedOn w:val="tabletext"/>
    <w:rsid w:val="000867F1"/>
    <w:pPr>
      <w:ind w:left="0" w:firstLineChars="0" w:firstLine="0"/>
      <w:jc w:val="center"/>
    </w:pPr>
  </w:style>
  <w:style w:type="paragraph" w:customStyle="1" w:styleId="tabletext">
    <w:name w:val="table text"/>
    <w:basedOn w:val="a"/>
    <w:rsid w:val="000867F1"/>
    <w:pPr>
      <w:spacing w:line="0" w:lineRule="atLeast"/>
      <w:ind w:left="220" w:hangingChars="100" w:hanging="220"/>
    </w:pPr>
    <w:rPr>
      <w:rFonts w:ascii="Times New Roman" w:eastAsia="宋体" w:hAnsi="Times New Roman" w:cs="Times New Roman"/>
      <w:sz w:val="22"/>
      <w:szCs w:val="20"/>
    </w:rPr>
  </w:style>
  <w:style w:type="paragraph" w:customStyle="1" w:styleId="h">
    <w:name w:val="表头－h"/>
    <w:basedOn w:val="a"/>
    <w:next w:val="a"/>
    <w:rsid w:val="000867F1"/>
    <w:pPr>
      <w:keepNext/>
      <w:widowControl/>
      <w:adjustRightInd w:val="0"/>
      <w:snapToGrid w:val="0"/>
      <w:ind w:firstLine="357"/>
      <w:jc w:val="center"/>
    </w:pPr>
    <w:rPr>
      <w:rFonts w:ascii="Arial" w:eastAsia="宋体" w:hAnsi="Arial" w:cs="Times New Roman"/>
      <w:b/>
      <w:spacing w:val="4"/>
      <w:kern w:val="0"/>
      <w:sz w:val="28"/>
      <w:szCs w:val="20"/>
    </w:rPr>
  </w:style>
  <w:style w:type="paragraph" w:customStyle="1" w:styleId="xl47">
    <w:name w:val="xl47"/>
    <w:basedOn w:val="a"/>
    <w:rsid w:val="000867F1"/>
    <w:pPr>
      <w:widowControl/>
      <w:pBdr>
        <w:left w:val="single" w:sz="4" w:space="0" w:color="auto"/>
        <w:right w:val="single" w:sz="4" w:space="0" w:color="auto"/>
      </w:pBdr>
      <w:spacing w:before="100" w:beforeAutospacing="1" w:after="100" w:afterAutospacing="1"/>
      <w:jc w:val="left"/>
    </w:pPr>
    <w:rPr>
      <w:rFonts w:ascii="宋体" w:eastAsia="宋体" w:hAnsi="宋体" w:cs="Times New Roman"/>
      <w:kern w:val="0"/>
      <w:sz w:val="24"/>
      <w:szCs w:val="20"/>
    </w:rPr>
  </w:style>
  <w:style w:type="paragraph" w:customStyle="1" w:styleId="311">
    <w:name w:val="正文文本缩进 31"/>
    <w:basedOn w:val="a"/>
    <w:rsid w:val="000867F1"/>
    <w:pPr>
      <w:adjustRightInd w:val="0"/>
      <w:spacing w:after="240"/>
      <w:ind w:left="792" w:firstLine="480"/>
      <w:textAlignment w:val="baseline"/>
    </w:pPr>
    <w:rPr>
      <w:rFonts w:ascii="Times New Roman" w:eastAsia="宋体" w:hAnsi="Times New Roman" w:cs="Times New Roman"/>
      <w:sz w:val="24"/>
      <w:szCs w:val="20"/>
    </w:rPr>
  </w:style>
  <w:style w:type="paragraph" w:customStyle="1" w:styleId="xl46">
    <w:name w:val="xl46"/>
    <w:basedOn w:val="a"/>
    <w:rsid w:val="000867F1"/>
    <w:pPr>
      <w:widowControl/>
      <w:pBdr>
        <w:top w:val="single" w:sz="4" w:space="0" w:color="auto"/>
        <w:left w:val="single" w:sz="4" w:space="0" w:color="auto"/>
        <w:right w:val="single" w:sz="4" w:space="0" w:color="auto"/>
      </w:pBdr>
      <w:spacing w:before="100" w:beforeAutospacing="1" w:after="100" w:afterAutospacing="1"/>
      <w:jc w:val="center"/>
      <w:textAlignment w:val="center"/>
    </w:pPr>
    <w:rPr>
      <w:rFonts w:ascii="宋体" w:eastAsia="宋体" w:hAnsi="宋体" w:cs="Times New Roman"/>
      <w:kern w:val="0"/>
      <w:sz w:val="24"/>
      <w:szCs w:val="20"/>
    </w:rPr>
  </w:style>
  <w:style w:type="paragraph" w:customStyle="1" w:styleId="xl32">
    <w:name w:val="xl32"/>
    <w:basedOn w:val="a"/>
    <w:rsid w:val="000867F1"/>
    <w:pPr>
      <w:widowControl/>
      <w:pBdr>
        <w:bottom w:val="single" w:sz="4" w:space="0" w:color="auto"/>
      </w:pBdr>
      <w:spacing w:before="100" w:beforeAutospacing="1" w:after="100" w:afterAutospacing="1"/>
      <w:jc w:val="center"/>
    </w:pPr>
    <w:rPr>
      <w:rFonts w:ascii="宋体" w:eastAsia="宋体" w:hAnsi="宋体" w:cs="Times New Roman" w:hint="eastAsia"/>
      <w:kern w:val="0"/>
      <w:sz w:val="24"/>
      <w:szCs w:val="20"/>
    </w:rPr>
  </w:style>
  <w:style w:type="paragraph" w:customStyle="1" w:styleId="xl50">
    <w:name w:val="xl50"/>
    <w:basedOn w:val="a"/>
    <w:rsid w:val="000867F1"/>
    <w:pPr>
      <w:widowControl/>
      <w:pBdr>
        <w:top w:val="single" w:sz="4" w:space="0" w:color="auto"/>
        <w:left w:val="single" w:sz="4" w:space="0" w:color="auto"/>
        <w:right w:val="single" w:sz="4" w:space="0" w:color="auto"/>
      </w:pBdr>
      <w:spacing w:before="100" w:beforeAutospacing="1" w:after="100" w:afterAutospacing="1"/>
      <w:jc w:val="left"/>
    </w:pPr>
    <w:rPr>
      <w:rFonts w:ascii="宋体" w:eastAsia="宋体" w:hAnsi="宋体" w:cs="Times New Roman"/>
      <w:kern w:val="0"/>
      <w:sz w:val="24"/>
      <w:szCs w:val="20"/>
    </w:rPr>
  </w:style>
  <w:style w:type="paragraph" w:styleId="aff1">
    <w:name w:val="List Paragraph"/>
    <w:basedOn w:val="a"/>
    <w:uiPriority w:val="34"/>
    <w:qFormat/>
    <w:rsid w:val="000867F1"/>
    <w:pPr>
      <w:ind w:firstLineChars="200" w:firstLine="420"/>
    </w:pPr>
    <w:rPr>
      <w:rFonts w:ascii="Times New Roman" w:eastAsia="宋体" w:hAnsi="Times New Roman" w:cs="Times New Roman"/>
      <w:szCs w:val="20"/>
    </w:rPr>
  </w:style>
  <w:style w:type="paragraph" w:customStyle="1" w:styleId="aff2">
    <w:name w:val="表头"/>
    <w:basedOn w:val="a"/>
    <w:rsid w:val="000867F1"/>
    <w:pPr>
      <w:spacing w:beforeLines="50" w:before="156" w:afterLines="50" w:after="156"/>
      <w:ind w:rightChars="-21" w:right="-21"/>
      <w:jc w:val="center"/>
    </w:pPr>
    <w:rPr>
      <w:rFonts w:ascii="宋体" w:eastAsia="宋体" w:hAnsi="Times New Roman" w:cs="Times New Roman"/>
      <w:b/>
      <w:sz w:val="24"/>
      <w:szCs w:val="20"/>
    </w:rPr>
  </w:style>
  <w:style w:type="paragraph" w:customStyle="1" w:styleId="xl25">
    <w:name w:val="xl25"/>
    <w:basedOn w:val="a"/>
    <w:rsid w:val="000867F1"/>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eastAsia="宋体" w:hAnsi="宋体" w:cs="Times New Roman" w:hint="eastAsia"/>
      <w:kern w:val="0"/>
      <w:sz w:val="24"/>
      <w:szCs w:val="20"/>
    </w:rPr>
  </w:style>
  <w:style w:type="paragraph" w:customStyle="1" w:styleId="Char1CharCharChar1">
    <w:name w:val="Char1 Char Char Char1"/>
    <w:basedOn w:val="a"/>
    <w:rsid w:val="000867F1"/>
    <w:pPr>
      <w:widowControl/>
      <w:spacing w:after="160" w:line="240" w:lineRule="exact"/>
      <w:jc w:val="left"/>
    </w:pPr>
    <w:rPr>
      <w:rFonts w:ascii="Verdana" w:eastAsia="仿宋_GB2312" w:hAnsi="Verdana" w:cs="Times New Roman"/>
      <w:kern w:val="0"/>
      <w:sz w:val="28"/>
      <w:szCs w:val="20"/>
      <w:lang w:eastAsia="en-US"/>
    </w:rPr>
  </w:style>
  <w:style w:type="paragraph" w:customStyle="1" w:styleId="Char30">
    <w:name w:val="Char3"/>
    <w:basedOn w:val="a"/>
    <w:rsid w:val="000867F1"/>
    <w:pPr>
      <w:widowControl/>
      <w:spacing w:after="160" w:line="240" w:lineRule="exact"/>
      <w:jc w:val="left"/>
    </w:pPr>
    <w:rPr>
      <w:rFonts w:ascii="Times New Roman" w:eastAsia="宋体" w:hAnsi="Times New Roman" w:cs="Times New Roman"/>
      <w:szCs w:val="20"/>
    </w:rPr>
  </w:style>
  <w:style w:type="paragraph" w:customStyle="1" w:styleId="sma">
    <w:name w:val="sma."/>
    <w:basedOn w:val="a"/>
    <w:rsid w:val="000867F1"/>
    <w:pPr>
      <w:widowControl/>
      <w:tabs>
        <w:tab w:val="left" w:pos="1588"/>
      </w:tabs>
      <w:spacing w:before="60" w:after="60" w:line="264" w:lineRule="auto"/>
      <w:ind w:left="1588" w:hanging="454"/>
    </w:pPr>
    <w:rPr>
      <w:rFonts w:ascii="Times New Roman" w:eastAsia="宋体" w:hAnsi="Times New Roman" w:cs="Times New Roman"/>
      <w:sz w:val="22"/>
      <w:szCs w:val="20"/>
    </w:rPr>
  </w:style>
  <w:style w:type="paragraph" w:customStyle="1" w:styleId="xl36">
    <w:name w:val="xl36"/>
    <w:basedOn w:val="a"/>
    <w:rsid w:val="000867F1"/>
    <w:pPr>
      <w:widowControl/>
      <w:spacing w:before="100" w:beforeAutospacing="1" w:after="100" w:afterAutospacing="1"/>
      <w:jc w:val="center"/>
      <w:textAlignment w:val="center"/>
    </w:pPr>
    <w:rPr>
      <w:rFonts w:ascii="宋体" w:eastAsia="宋体" w:hAnsi="宋体" w:cs="Times New Roman" w:hint="eastAsia"/>
      <w:kern w:val="0"/>
      <w:sz w:val="24"/>
      <w:szCs w:val="20"/>
    </w:rPr>
  </w:style>
  <w:style w:type="paragraph" w:customStyle="1" w:styleId="2H2l2I2">
    <w:name w:val="样式 标题 2H2l2I2 + 宋体"/>
    <w:basedOn w:val="2"/>
    <w:rsid w:val="000867F1"/>
    <w:pPr>
      <w:widowControl/>
      <w:spacing w:before="180" w:after="120" w:line="360" w:lineRule="auto"/>
      <w:ind w:left="720" w:hanging="720"/>
      <w:jc w:val="left"/>
    </w:pPr>
    <w:rPr>
      <w:rFonts w:ascii="宋体" w:eastAsia="宋体" w:hAnsi="宋体" w:cs="Times New Roman"/>
      <w:bCs w:val="0"/>
      <w:kern w:val="0"/>
      <w:sz w:val="24"/>
      <w:szCs w:val="20"/>
    </w:rPr>
  </w:style>
  <w:style w:type="paragraph" w:customStyle="1" w:styleId="xl43">
    <w:name w:val="xl43"/>
    <w:basedOn w:val="a"/>
    <w:rsid w:val="000867F1"/>
    <w:pPr>
      <w:widowControl/>
      <w:pBdr>
        <w:top w:val="single" w:sz="4" w:space="0" w:color="auto"/>
        <w:bottom w:val="single" w:sz="4" w:space="0" w:color="auto"/>
        <w:right w:val="single" w:sz="4" w:space="0" w:color="auto"/>
      </w:pBdr>
      <w:spacing w:before="100" w:beforeAutospacing="1" w:after="100" w:afterAutospacing="1"/>
      <w:jc w:val="center"/>
      <w:textAlignment w:val="center"/>
    </w:pPr>
    <w:rPr>
      <w:rFonts w:ascii="宋体" w:eastAsia="宋体" w:hAnsi="宋体" w:cs="Times New Roman"/>
      <w:kern w:val="0"/>
      <w:sz w:val="24"/>
      <w:szCs w:val="20"/>
    </w:rPr>
  </w:style>
  <w:style w:type="paragraph" w:customStyle="1" w:styleId="211">
    <w:name w:val="正文文本 21"/>
    <w:basedOn w:val="a"/>
    <w:rsid w:val="000867F1"/>
    <w:pPr>
      <w:autoSpaceDE w:val="0"/>
      <w:autoSpaceDN w:val="0"/>
      <w:adjustRightInd w:val="0"/>
      <w:spacing w:line="380" w:lineRule="atLeast"/>
      <w:textAlignment w:val="baseline"/>
    </w:pPr>
    <w:rPr>
      <w:rFonts w:ascii="Times New Roman" w:eastAsia="宋体" w:hAnsi="Times New Roman" w:cs="Times New Roman"/>
      <w:spacing w:val="10"/>
      <w:kern w:val="0"/>
      <w:sz w:val="24"/>
      <w:szCs w:val="20"/>
    </w:rPr>
  </w:style>
  <w:style w:type="paragraph" w:customStyle="1" w:styleId="xl24">
    <w:name w:val="xl24"/>
    <w:basedOn w:val="a"/>
    <w:rsid w:val="000867F1"/>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eastAsia="宋体" w:hAnsi="宋体" w:cs="Times New Roman" w:hint="eastAsia"/>
      <w:kern w:val="0"/>
      <w:sz w:val="24"/>
      <w:szCs w:val="20"/>
    </w:rPr>
  </w:style>
  <w:style w:type="paragraph" w:customStyle="1" w:styleId="xl42">
    <w:name w:val="xl42"/>
    <w:basedOn w:val="a"/>
    <w:rsid w:val="000867F1"/>
    <w:pPr>
      <w:widowControl/>
      <w:pBdr>
        <w:top w:val="single" w:sz="4" w:space="0" w:color="auto"/>
        <w:left w:val="single" w:sz="4" w:space="0" w:color="auto"/>
        <w:bottom w:val="single" w:sz="4" w:space="0" w:color="auto"/>
      </w:pBdr>
      <w:spacing w:before="100" w:beforeAutospacing="1" w:after="100" w:afterAutospacing="1"/>
      <w:jc w:val="left"/>
    </w:pPr>
    <w:rPr>
      <w:rFonts w:ascii="宋体" w:eastAsia="宋体" w:hAnsi="宋体" w:cs="Times New Roman"/>
      <w:color w:val="FF0000"/>
      <w:kern w:val="0"/>
      <w:sz w:val="24"/>
      <w:szCs w:val="20"/>
    </w:rPr>
  </w:style>
  <w:style w:type="paragraph" w:customStyle="1" w:styleId="16">
    <w:name w:val="列表编号1"/>
    <w:basedOn w:val="a"/>
    <w:rsid w:val="000867F1"/>
    <w:pPr>
      <w:tabs>
        <w:tab w:val="left" w:pos="900"/>
      </w:tabs>
      <w:spacing w:beforeLines="100" w:before="312" w:line="360" w:lineRule="auto"/>
      <w:ind w:left="900" w:hanging="420"/>
    </w:pPr>
    <w:rPr>
      <w:rFonts w:ascii="Times New Roman" w:eastAsia="宋体" w:hAnsi="Times New Roman" w:cs="Times New Roman"/>
      <w:sz w:val="24"/>
      <w:szCs w:val="20"/>
    </w:rPr>
  </w:style>
  <w:style w:type="paragraph" w:customStyle="1" w:styleId="aff3">
    <w:name w:val="标准正文"/>
    <w:basedOn w:val="a"/>
    <w:rsid w:val="000867F1"/>
    <w:pPr>
      <w:snapToGrid w:val="0"/>
      <w:spacing w:line="312" w:lineRule="auto"/>
      <w:ind w:firstLine="482"/>
    </w:pPr>
    <w:rPr>
      <w:rFonts w:ascii="Times New Roman" w:eastAsia="宋体" w:hAnsi="Times New Roman" w:cs="Times New Roman"/>
      <w:sz w:val="24"/>
      <w:szCs w:val="20"/>
    </w:rPr>
  </w:style>
  <w:style w:type="paragraph" w:customStyle="1" w:styleId="xl44">
    <w:name w:val="xl44"/>
    <w:basedOn w:val="a"/>
    <w:rsid w:val="000867F1"/>
    <w:pPr>
      <w:widowControl/>
      <w:pBdr>
        <w:top w:val="single" w:sz="4" w:space="0" w:color="auto"/>
        <w:bottom w:val="single" w:sz="4" w:space="0" w:color="auto"/>
        <w:right w:val="single" w:sz="4" w:space="0" w:color="auto"/>
      </w:pBdr>
      <w:spacing w:before="100" w:beforeAutospacing="1" w:after="100" w:afterAutospacing="1"/>
      <w:jc w:val="left"/>
    </w:pPr>
    <w:rPr>
      <w:rFonts w:ascii="宋体" w:eastAsia="宋体" w:hAnsi="宋体" w:cs="Times New Roman"/>
      <w:kern w:val="0"/>
      <w:sz w:val="24"/>
      <w:szCs w:val="20"/>
    </w:rPr>
  </w:style>
  <w:style w:type="paragraph" w:customStyle="1" w:styleId="aff4">
    <w:name w:val="图标题文字"/>
    <w:basedOn w:val="aff5"/>
    <w:rsid w:val="000867F1"/>
    <w:pPr>
      <w:spacing w:line="300" w:lineRule="exact"/>
      <w:jc w:val="center"/>
    </w:pPr>
    <w:rPr>
      <w:b/>
      <w:sz w:val="28"/>
    </w:rPr>
  </w:style>
  <w:style w:type="paragraph" w:customStyle="1" w:styleId="aff5">
    <w:name w:val="文本框文字"/>
    <w:basedOn w:val="a"/>
    <w:rsid w:val="000867F1"/>
    <w:pPr>
      <w:spacing w:line="280" w:lineRule="exact"/>
    </w:pPr>
    <w:rPr>
      <w:rFonts w:ascii="Times New Roman" w:eastAsia="宋体" w:hAnsi="Times New Roman" w:cs="Times New Roman"/>
      <w:szCs w:val="20"/>
    </w:rPr>
  </w:style>
  <w:style w:type="paragraph" w:customStyle="1" w:styleId="Style10">
    <w:name w:val="_Style 10"/>
    <w:basedOn w:val="a"/>
    <w:rsid w:val="000867F1"/>
    <w:rPr>
      <w:rFonts w:ascii="Times New Roman" w:eastAsia="Times New Roman" w:hAnsi="Times New Roman" w:cs="Times New Roman"/>
      <w:kern w:val="0"/>
      <w:sz w:val="20"/>
      <w:szCs w:val="20"/>
    </w:rPr>
  </w:style>
  <w:style w:type="paragraph" w:customStyle="1" w:styleId="TESTO">
    <w:name w:val="TESTO"/>
    <w:basedOn w:val="a"/>
    <w:rsid w:val="000867F1"/>
    <w:pPr>
      <w:widowControl/>
      <w:tabs>
        <w:tab w:val="left" w:pos="1418"/>
        <w:tab w:val="left" w:pos="1701"/>
        <w:tab w:val="left" w:pos="2424"/>
        <w:tab w:val="left" w:pos="3024"/>
        <w:tab w:val="left" w:pos="3624"/>
        <w:tab w:val="left" w:pos="4224"/>
        <w:tab w:val="left" w:pos="4824"/>
        <w:tab w:val="left" w:pos="5424"/>
        <w:tab w:val="left" w:pos="6024"/>
        <w:tab w:val="left" w:pos="6624"/>
        <w:tab w:val="left" w:pos="7224"/>
      </w:tabs>
      <w:overflowPunct w:val="0"/>
      <w:autoSpaceDE w:val="0"/>
      <w:autoSpaceDN w:val="0"/>
      <w:adjustRightInd w:val="0"/>
      <w:spacing w:line="240" w:lineRule="atLeast"/>
      <w:ind w:left="1247" w:right="851" w:hanging="851"/>
      <w:textAlignment w:val="baseline"/>
    </w:pPr>
    <w:rPr>
      <w:rFonts w:ascii="Arial" w:eastAsia="宋体" w:hAnsi="Arial" w:cs="Times New Roman"/>
      <w:kern w:val="0"/>
      <w:sz w:val="22"/>
      <w:szCs w:val="20"/>
      <w:lang w:val="en-GB"/>
    </w:rPr>
  </w:style>
  <w:style w:type="paragraph" w:customStyle="1" w:styleId="0">
    <w:name w:val="项目正文0"/>
    <w:basedOn w:val="a"/>
    <w:rsid w:val="000867F1"/>
    <w:pPr>
      <w:spacing w:line="360" w:lineRule="auto"/>
    </w:pPr>
    <w:rPr>
      <w:rFonts w:ascii="Tahoma" w:eastAsia="宋体" w:hAnsi="Tahoma" w:cs="Verdana"/>
      <w:color w:val="000000"/>
      <w:sz w:val="24"/>
    </w:rPr>
  </w:style>
  <w:style w:type="paragraph" w:customStyle="1" w:styleId="xl28">
    <w:name w:val="xl28"/>
    <w:basedOn w:val="a"/>
    <w:rsid w:val="000867F1"/>
    <w:pPr>
      <w:widowControl/>
      <w:spacing w:before="100" w:after="100"/>
      <w:jc w:val="center"/>
    </w:pPr>
    <w:rPr>
      <w:rFonts w:ascii="Arial Unicode MS" w:eastAsia="宋体" w:hAnsi="Arial Unicode MS" w:cs="Times New Roman"/>
      <w:kern w:val="0"/>
      <w:sz w:val="24"/>
      <w:szCs w:val="20"/>
    </w:rPr>
  </w:style>
  <w:style w:type="paragraph" w:customStyle="1" w:styleId="font0">
    <w:name w:val="font0"/>
    <w:basedOn w:val="a"/>
    <w:rsid w:val="000867F1"/>
    <w:pPr>
      <w:widowControl/>
      <w:spacing w:before="100" w:beforeAutospacing="1" w:after="100" w:afterAutospacing="1"/>
      <w:jc w:val="left"/>
    </w:pPr>
    <w:rPr>
      <w:rFonts w:ascii="宋体" w:eastAsia="宋体" w:hAnsi="宋体" w:cs="Times New Roman" w:hint="eastAsia"/>
      <w:kern w:val="0"/>
      <w:sz w:val="24"/>
      <w:szCs w:val="20"/>
    </w:rPr>
  </w:style>
  <w:style w:type="paragraph" w:customStyle="1" w:styleId="tit">
    <w:name w:val="tit"/>
    <w:basedOn w:val="a"/>
    <w:rsid w:val="000867F1"/>
    <w:pPr>
      <w:pBdr>
        <w:left w:val="single" w:sz="6" w:space="4" w:color="auto"/>
      </w:pBdr>
      <w:tabs>
        <w:tab w:val="left" w:pos="1021"/>
        <w:tab w:val="left" w:pos="5245"/>
      </w:tabs>
      <w:spacing w:before="60" w:after="60" w:line="520" w:lineRule="exact"/>
      <w:jc w:val="center"/>
    </w:pPr>
    <w:rPr>
      <w:rFonts w:ascii="Arial" w:eastAsia="仿宋_GB2312" w:hAnsi="Arial" w:cs="Times New Roman"/>
      <w:kern w:val="0"/>
      <w:szCs w:val="20"/>
    </w:rPr>
  </w:style>
  <w:style w:type="paragraph" w:customStyle="1" w:styleId="font7">
    <w:name w:val="font7"/>
    <w:basedOn w:val="a"/>
    <w:rsid w:val="000867F1"/>
    <w:pPr>
      <w:widowControl/>
      <w:spacing w:before="100" w:beforeAutospacing="1" w:after="100" w:afterAutospacing="1"/>
      <w:jc w:val="left"/>
    </w:pPr>
    <w:rPr>
      <w:rFonts w:ascii="宋体" w:eastAsia="宋体" w:hAnsi="宋体" w:cs="Times New Roman" w:hint="eastAsia"/>
      <w:kern w:val="0"/>
      <w:sz w:val="20"/>
      <w:szCs w:val="20"/>
    </w:rPr>
  </w:style>
  <w:style w:type="paragraph" w:customStyle="1" w:styleId="aff6">
    <w:name w:val="表中"/>
    <w:basedOn w:val="a"/>
    <w:rsid w:val="000867F1"/>
    <w:pPr>
      <w:tabs>
        <w:tab w:val="left" w:pos="2619"/>
      </w:tabs>
      <w:adjustRightInd w:val="0"/>
      <w:spacing w:before="60" w:line="360" w:lineRule="auto"/>
      <w:ind w:rightChars="26" w:right="26"/>
    </w:pPr>
    <w:rPr>
      <w:rFonts w:ascii="宋体" w:eastAsia="宋体" w:hAnsi="宋体" w:cs="Times New Roman"/>
      <w:b/>
      <w:snapToGrid w:val="0"/>
      <w:kern w:val="0"/>
      <w:sz w:val="24"/>
      <w:szCs w:val="20"/>
    </w:rPr>
  </w:style>
  <w:style w:type="paragraph" w:customStyle="1" w:styleId="212">
    <w:name w:val="样式 红正文 + 首行缩进:  2 字符1"/>
    <w:basedOn w:val="a"/>
    <w:rsid w:val="000867F1"/>
    <w:pPr>
      <w:adjustRightInd w:val="0"/>
      <w:snapToGrid w:val="0"/>
      <w:spacing w:before="240" w:line="360" w:lineRule="auto"/>
      <w:ind w:leftChars="100" w:left="210" w:rightChars="131" w:right="131" w:firstLineChars="200" w:firstLine="560"/>
      <w:jc w:val="left"/>
    </w:pPr>
    <w:rPr>
      <w:rFonts w:ascii="宋体" w:eastAsia="宋体" w:hAnsi="宋体" w:cs="Times New Roman"/>
      <w:color w:val="000000"/>
      <w:sz w:val="28"/>
      <w:szCs w:val="20"/>
    </w:rPr>
  </w:style>
  <w:style w:type="paragraph" w:customStyle="1" w:styleId="CharCharCharChar">
    <w:name w:val="Char Char Char Char"/>
    <w:basedOn w:val="ab"/>
    <w:rsid w:val="000867F1"/>
    <w:rPr>
      <w:rFonts w:ascii="Tahoma" w:hAnsi="Tahoma"/>
      <w:sz w:val="24"/>
      <w:szCs w:val="24"/>
    </w:rPr>
  </w:style>
  <w:style w:type="paragraph" w:customStyle="1" w:styleId="17">
    <w:name w:val="1."/>
    <w:basedOn w:val="a"/>
    <w:rsid w:val="000867F1"/>
    <w:pPr>
      <w:widowControl/>
      <w:tabs>
        <w:tab w:val="left" w:pos="1134"/>
      </w:tabs>
      <w:spacing w:before="60" w:after="60" w:line="264" w:lineRule="auto"/>
      <w:ind w:left="1134" w:hanging="454"/>
    </w:pPr>
    <w:rPr>
      <w:rFonts w:ascii="Times New Roman" w:eastAsia="宋体" w:hAnsi="Times New Roman" w:cs="Times New Roman"/>
      <w:sz w:val="22"/>
      <w:szCs w:val="20"/>
    </w:rPr>
  </w:style>
  <w:style w:type="paragraph" w:customStyle="1" w:styleId="xl51">
    <w:name w:val="xl51"/>
    <w:basedOn w:val="a"/>
    <w:rsid w:val="000867F1"/>
    <w:pPr>
      <w:widowControl/>
      <w:pBdr>
        <w:left w:val="single" w:sz="4" w:space="0" w:color="auto"/>
        <w:bottom w:val="single" w:sz="4" w:space="0" w:color="auto"/>
        <w:right w:val="single" w:sz="4" w:space="0" w:color="auto"/>
      </w:pBdr>
      <w:spacing w:before="100" w:beforeAutospacing="1" w:after="100" w:afterAutospacing="1"/>
      <w:jc w:val="left"/>
    </w:pPr>
    <w:rPr>
      <w:rFonts w:ascii="宋体" w:eastAsia="宋体" w:hAnsi="宋体" w:cs="Times New Roman"/>
      <w:kern w:val="0"/>
      <w:sz w:val="24"/>
      <w:szCs w:val="20"/>
    </w:rPr>
  </w:style>
  <w:style w:type="paragraph" w:customStyle="1" w:styleId="xl34">
    <w:name w:val="xl34"/>
    <w:basedOn w:val="a"/>
    <w:rsid w:val="000867F1"/>
    <w:pPr>
      <w:widowControl/>
      <w:pBdr>
        <w:bottom w:val="single" w:sz="4" w:space="0" w:color="auto"/>
      </w:pBdr>
      <w:spacing w:before="100" w:beforeAutospacing="1" w:after="100" w:afterAutospacing="1"/>
      <w:jc w:val="center"/>
    </w:pPr>
    <w:rPr>
      <w:rFonts w:ascii="宋体" w:eastAsia="宋体" w:hAnsi="宋体" w:cs="Times New Roman"/>
      <w:kern w:val="0"/>
      <w:sz w:val="24"/>
      <w:szCs w:val="20"/>
    </w:rPr>
  </w:style>
  <w:style w:type="paragraph" w:customStyle="1" w:styleId="25">
    <w:name w:val="列出段落2"/>
    <w:basedOn w:val="a"/>
    <w:rsid w:val="000867F1"/>
    <w:pPr>
      <w:widowControl/>
      <w:ind w:firstLineChars="200" w:firstLine="420"/>
      <w:jc w:val="left"/>
    </w:pPr>
    <w:rPr>
      <w:rFonts w:ascii="宋体" w:eastAsia="宋体" w:hAnsi="宋体" w:cs="宋体"/>
      <w:kern w:val="0"/>
      <w:sz w:val="24"/>
    </w:rPr>
  </w:style>
  <w:style w:type="paragraph" w:customStyle="1" w:styleId="font8">
    <w:name w:val="font8"/>
    <w:basedOn w:val="a"/>
    <w:rsid w:val="000867F1"/>
    <w:pPr>
      <w:widowControl/>
      <w:spacing w:before="100" w:beforeAutospacing="1" w:after="100" w:afterAutospacing="1"/>
      <w:jc w:val="left"/>
    </w:pPr>
    <w:rPr>
      <w:rFonts w:ascii="MS Sans Serif" w:eastAsia="宋体" w:hAnsi="MS Sans Serif" w:cs="Times New Roman"/>
      <w:color w:val="FF0000"/>
      <w:kern w:val="0"/>
      <w:sz w:val="20"/>
      <w:szCs w:val="20"/>
    </w:rPr>
  </w:style>
  <w:style w:type="paragraph" w:customStyle="1" w:styleId="aff7">
    <w:name w:val="&lt;=="/>
    <w:rsid w:val="000867F1"/>
    <w:pPr>
      <w:overflowPunct w:val="0"/>
      <w:autoSpaceDE w:val="0"/>
      <w:autoSpaceDN w:val="0"/>
      <w:adjustRightInd w:val="0"/>
      <w:textAlignment w:val="baseline"/>
    </w:pPr>
    <w:rPr>
      <w:rFonts w:ascii="Times New Roman" w:eastAsia="宋体" w:hAnsi="Times New Roman" w:cs="Times New Roman"/>
      <w:kern w:val="0"/>
      <w:sz w:val="20"/>
      <w:szCs w:val="20"/>
    </w:rPr>
  </w:style>
  <w:style w:type="paragraph" w:customStyle="1" w:styleId="aff8">
    <w:name w:val="±íÉí"/>
    <w:basedOn w:val="a"/>
    <w:rsid w:val="000867F1"/>
    <w:pPr>
      <w:widowControl/>
      <w:overflowPunct w:val="0"/>
      <w:autoSpaceDE w:val="0"/>
      <w:autoSpaceDN w:val="0"/>
      <w:adjustRightInd w:val="0"/>
      <w:spacing w:line="300" w:lineRule="auto"/>
      <w:jc w:val="left"/>
      <w:textAlignment w:val="baseline"/>
    </w:pPr>
    <w:rPr>
      <w:rFonts w:ascii="Times New Roman" w:eastAsia="宋体" w:hAnsi="Times New Roman" w:cs="Times New Roman"/>
      <w:kern w:val="0"/>
      <w:sz w:val="18"/>
      <w:szCs w:val="20"/>
    </w:rPr>
  </w:style>
  <w:style w:type="paragraph" w:customStyle="1" w:styleId="xl27">
    <w:name w:val="xl27"/>
    <w:basedOn w:val="a"/>
    <w:rsid w:val="000867F1"/>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eastAsia="宋体" w:hAnsi="宋体" w:cs="Times New Roman"/>
      <w:color w:val="FF0000"/>
      <w:kern w:val="0"/>
      <w:sz w:val="24"/>
      <w:szCs w:val="20"/>
    </w:rPr>
  </w:style>
  <w:style w:type="paragraph" w:customStyle="1" w:styleId="xl38">
    <w:name w:val="xl38"/>
    <w:basedOn w:val="a"/>
    <w:rsid w:val="000867F1"/>
    <w:pPr>
      <w:widowControl/>
      <w:spacing w:before="100" w:beforeAutospacing="1" w:after="100" w:afterAutospacing="1"/>
      <w:jc w:val="center"/>
    </w:pPr>
    <w:rPr>
      <w:rFonts w:ascii="宋体" w:eastAsia="宋体" w:hAnsi="宋体" w:cs="Times New Roman"/>
      <w:kern w:val="0"/>
      <w:sz w:val="24"/>
      <w:szCs w:val="20"/>
    </w:rPr>
  </w:style>
  <w:style w:type="paragraph" w:customStyle="1" w:styleId="-0">
    <w:name w:val=":-)"/>
    <w:rsid w:val="000867F1"/>
    <w:pPr>
      <w:overflowPunct w:val="0"/>
      <w:autoSpaceDE w:val="0"/>
      <w:autoSpaceDN w:val="0"/>
      <w:adjustRightInd w:val="0"/>
      <w:textAlignment w:val="baseline"/>
    </w:pPr>
    <w:rPr>
      <w:rFonts w:ascii="Times New Roman" w:eastAsia="宋体" w:hAnsi="Times New Roman" w:cs="Times New Roman"/>
      <w:kern w:val="0"/>
      <w:sz w:val="20"/>
      <w:szCs w:val="20"/>
    </w:rPr>
  </w:style>
  <w:style w:type="paragraph" w:customStyle="1" w:styleId="CharChar1Char">
    <w:name w:val="Char Char1 Char"/>
    <w:basedOn w:val="a"/>
    <w:rsid w:val="000867F1"/>
    <w:rPr>
      <w:rFonts w:ascii="宋体" w:eastAsia="宋体" w:hAnsi="宋体" w:cs="Times New Roman"/>
      <w:sz w:val="24"/>
      <w:szCs w:val="20"/>
    </w:rPr>
  </w:style>
  <w:style w:type="paragraph" w:customStyle="1" w:styleId="Style19">
    <w:name w:val="_Style 19"/>
    <w:basedOn w:val="a"/>
    <w:next w:val="a"/>
    <w:rsid w:val="000867F1"/>
    <w:pPr>
      <w:spacing w:after="120"/>
    </w:pPr>
    <w:rPr>
      <w:rFonts w:ascii="Times New Roman" w:eastAsia="宋体" w:hAnsi="Times New Roman" w:cs="Times New Roman"/>
      <w:szCs w:val="20"/>
    </w:rPr>
  </w:style>
  <w:style w:type="paragraph" w:customStyle="1" w:styleId="text">
    <w:name w:val="text"/>
    <w:basedOn w:val="a"/>
    <w:rsid w:val="000867F1"/>
    <w:pPr>
      <w:widowControl/>
      <w:spacing w:before="100" w:beforeAutospacing="1" w:after="100" w:afterAutospacing="1"/>
      <w:jc w:val="left"/>
    </w:pPr>
    <w:rPr>
      <w:rFonts w:ascii="宋体" w:eastAsia="宋体" w:hAnsi="宋体" w:cs="Times New Roman"/>
      <w:color w:val="000000"/>
      <w:kern w:val="0"/>
      <w:sz w:val="24"/>
      <w:szCs w:val="20"/>
    </w:rPr>
  </w:style>
  <w:style w:type="paragraph" w:customStyle="1" w:styleId="xl31">
    <w:name w:val="xl31"/>
    <w:basedOn w:val="a"/>
    <w:rsid w:val="000867F1"/>
    <w:pPr>
      <w:widowControl/>
      <w:pBdr>
        <w:left w:val="single" w:sz="4" w:space="0" w:color="auto"/>
        <w:right w:val="single" w:sz="4" w:space="0" w:color="auto"/>
      </w:pBdr>
      <w:spacing w:before="100" w:beforeAutospacing="1" w:after="100" w:afterAutospacing="1"/>
      <w:jc w:val="center"/>
      <w:textAlignment w:val="center"/>
    </w:pPr>
    <w:rPr>
      <w:rFonts w:ascii="宋体" w:eastAsia="宋体" w:hAnsi="宋体" w:cs="Times New Roman" w:hint="eastAsia"/>
      <w:kern w:val="0"/>
      <w:sz w:val="24"/>
      <w:szCs w:val="20"/>
    </w:rPr>
  </w:style>
  <w:style w:type="paragraph" w:customStyle="1" w:styleId="toc2">
    <w:name w:val="toc2"/>
    <w:basedOn w:val="1"/>
    <w:rsid w:val="000867F1"/>
    <w:pPr>
      <w:keepNext/>
      <w:tabs>
        <w:tab w:val="left" w:pos="840"/>
      </w:tabs>
      <w:spacing w:before="240" w:after="60"/>
      <w:jc w:val="both"/>
    </w:pPr>
    <w:rPr>
      <w:rFonts w:ascii="Arial" w:hAnsi="Arial"/>
      <w:b w:val="0"/>
      <w:kern w:val="32"/>
      <w:sz w:val="22"/>
    </w:rPr>
  </w:style>
  <w:style w:type="paragraph" w:customStyle="1" w:styleId="2GB2312">
    <w:name w:val="标题 2 + 楷体_GB2312"/>
    <w:basedOn w:val="2"/>
    <w:rsid w:val="000867F1"/>
    <w:pPr>
      <w:keepLines w:val="0"/>
      <w:spacing w:before="0" w:after="0" w:line="360" w:lineRule="auto"/>
      <w:ind w:firstLineChars="100" w:firstLine="240"/>
    </w:pPr>
    <w:rPr>
      <w:rFonts w:ascii="楷体_GB2312" w:eastAsia="楷体_GB2312" w:hAnsi="Arial" w:cs="Times New Roman"/>
      <w:b w:val="0"/>
      <w:bCs w:val="0"/>
      <w:sz w:val="24"/>
      <w:szCs w:val="20"/>
    </w:rPr>
  </w:style>
  <w:style w:type="paragraph" w:customStyle="1" w:styleId="xl39">
    <w:name w:val="xl39"/>
    <w:basedOn w:val="a"/>
    <w:rsid w:val="000867F1"/>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eastAsia="宋体" w:hAnsi="宋体" w:cs="Times New Roman"/>
      <w:kern w:val="0"/>
      <w:sz w:val="24"/>
      <w:szCs w:val="20"/>
    </w:rPr>
  </w:style>
  <w:style w:type="paragraph" w:customStyle="1" w:styleId="xl26">
    <w:name w:val="xl26"/>
    <w:basedOn w:val="a"/>
    <w:rsid w:val="000867F1"/>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eastAsia="宋体" w:hAnsi="宋体" w:cs="Times New Roman"/>
      <w:kern w:val="0"/>
      <w:sz w:val="24"/>
      <w:szCs w:val="20"/>
    </w:rPr>
  </w:style>
  <w:style w:type="paragraph" w:customStyle="1" w:styleId="CharCharCharCharCharCharCharCharCharChar">
    <w:name w:val="Char Char Char Char Char Char Char Char Char Char"/>
    <w:basedOn w:val="a"/>
    <w:rsid w:val="000867F1"/>
    <w:rPr>
      <w:rFonts w:ascii="仿宋_GB2312" w:eastAsia="仿宋_GB2312" w:hAnsi="Times New Roman" w:cs="Times New Roman"/>
      <w:b/>
      <w:sz w:val="32"/>
      <w:szCs w:val="32"/>
    </w:rPr>
  </w:style>
  <w:style w:type="paragraph" w:customStyle="1" w:styleId="aff9">
    <w:name w:val="&lt;=&gt;"/>
    <w:rsid w:val="000867F1"/>
    <w:pPr>
      <w:overflowPunct w:val="0"/>
      <w:autoSpaceDE w:val="0"/>
      <w:autoSpaceDN w:val="0"/>
      <w:adjustRightInd w:val="0"/>
      <w:textAlignment w:val="baseline"/>
    </w:pPr>
    <w:rPr>
      <w:rFonts w:ascii="Times New Roman" w:eastAsia="宋体" w:hAnsi="Times New Roman" w:cs="Times New Roman"/>
      <w:kern w:val="0"/>
      <w:sz w:val="20"/>
      <w:szCs w:val="20"/>
    </w:rPr>
  </w:style>
  <w:style w:type="paragraph" w:customStyle="1" w:styleId="18">
    <w:name w:val="多级编号 1"/>
    <w:basedOn w:val="a"/>
    <w:rsid w:val="000867F1"/>
    <w:pPr>
      <w:tabs>
        <w:tab w:val="left" w:pos="814"/>
      </w:tabs>
      <w:adjustRightInd w:val="0"/>
      <w:spacing w:before="120" w:line="300" w:lineRule="auto"/>
      <w:ind w:left="425" w:hanging="425"/>
      <w:jc w:val="left"/>
      <w:textAlignment w:val="baseline"/>
    </w:pPr>
    <w:rPr>
      <w:rFonts w:ascii="Times New Roman" w:eastAsia="宋体" w:hAnsi="Times New Roman" w:cs="Times New Roman"/>
      <w:kern w:val="0"/>
      <w:position w:val="20"/>
      <w:sz w:val="28"/>
      <w:szCs w:val="20"/>
    </w:rPr>
  </w:style>
  <w:style w:type="paragraph" w:customStyle="1" w:styleId="xl30">
    <w:name w:val="xl30"/>
    <w:basedOn w:val="a"/>
    <w:rsid w:val="000867F1"/>
    <w:pPr>
      <w:widowControl/>
      <w:pBdr>
        <w:top w:val="single" w:sz="4" w:space="0" w:color="auto"/>
        <w:left w:val="single" w:sz="4" w:space="0" w:color="auto"/>
        <w:right w:val="single" w:sz="4" w:space="0" w:color="auto"/>
      </w:pBdr>
      <w:spacing w:before="100" w:beforeAutospacing="1" w:after="100" w:afterAutospacing="1"/>
      <w:jc w:val="center"/>
      <w:textAlignment w:val="center"/>
    </w:pPr>
    <w:rPr>
      <w:rFonts w:ascii="宋体" w:eastAsia="宋体" w:hAnsi="宋体" w:cs="Times New Roman" w:hint="eastAsia"/>
      <w:kern w:val="0"/>
      <w:sz w:val="24"/>
      <w:szCs w:val="20"/>
    </w:rPr>
  </w:style>
  <w:style w:type="paragraph" w:customStyle="1" w:styleId="affa">
    <w:name w:val="参数值"/>
    <w:basedOn w:val="a"/>
    <w:rsid w:val="000867F1"/>
    <w:pPr>
      <w:tabs>
        <w:tab w:val="left" w:pos="5670"/>
      </w:tabs>
      <w:adjustRightInd w:val="0"/>
      <w:spacing w:line="300" w:lineRule="auto"/>
      <w:ind w:left="1134"/>
      <w:textAlignment w:val="baseline"/>
    </w:pPr>
    <w:rPr>
      <w:rFonts w:ascii="宋体" w:eastAsia="宋体" w:hAnsi="Times New Roman" w:cs="Times New Roman"/>
      <w:sz w:val="28"/>
      <w:szCs w:val="20"/>
    </w:rPr>
  </w:style>
  <w:style w:type="paragraph" w:customStyle="1" w:styleId="xl41">
    <w:name w:val="xl41"/>
    <w:basedOn w:val="a"/>
    <w:rsid w:val="000867F1"/>
    <w:pPr>
      <w:widowControl/>
      <w:pBdr>
        <w:top w:val="single" w:sz="4" w:space="0" w:color="auto"/>
        <w:left w:val="single" w:sz="4" w:space="0" w:color="auto"/>
        <w:bottom w:val="single" w:sz="4" w:space="0" w:color="auto"/>
      </w:pBdr>
      <w:spacing w:before="100" w:beforeAutospacing="1" w:after="100" w:afterAutospacing="1"/>
      <w:jc w:val="left"/>
    </w:pPr>
    <w:rPr>
      <w:rFonts w:ascii="宋体" w:eastAsia="宋体" w:hAnsi="宋体" w:cs="Times New Roman"/>
      <w:kern w:val="0"/>
      <w:sz w:val="24"/>
      <w:szCs w:val="20"/>
    </w:rPr>
  </w:style>
  <w:style w:type="paragraph" w:customStyle="1" w:styleId="26">
    <w:name w:val="列表编号2"/>
    <w:basedOn w:val="16"/>
    <w:rsid w:val="000867F1"/>
    <w:pPr>
      <w:tabs>
        <w:tab w:val="clear" w:pos="900"/>
        <w:tab w:val="left" w:pos="1588"/>
      </w:tabs>
      <w:ind w:left="1588" w:hanging="794"/>
    </w:pPr>
  </w:style>
  <w:style w:type="paragraph" w:customStyle="1" w:styleId="affb">
    <w:name w:val=":|"/>
    <w:rsid w:val="000867F1"/>
    <w:pPr>
      <w:overflowPunct w:val="0"/>
      <w:autoSpaceDE w:val="0"/>
      <w:autoSpaceDN w:val="0"/>
      <w:adjustRightInd w:val="0"/>
      <w:textAlignment w:val="baseline"/>
    </w:pPr>
    <w:rPr>
      <w:rFonts w:ascii="Times New Roman" w:eastAsia="宋体" w:hAnsi="Times New Roman" w:cs="Times New Roman"/>
      <w:kern w:val="0"/>
      <w:sz w:val="20"/>
      <w:szCs w:val="20"/>
    </w:rPr>
  </w:style>
  <w:style w:type="paragraph" w:customStyle="1" w:styleId="affc">
    <w:name w:val="缺省文本"/>
    <w:basedOn w:val="a"/>
    <w:rsid w:val="000867F1"/>
    <w:pPr>
      <w:autoSpaceDE w:val="0"/>
      <w:autoSpaceDN w:val="0"/>
      <w:adjustRightInd w:val="0"/>
      <w:jc w:val="left"/>
    </w:pPr>
    <w:rPr>
      <w:rFonts w:ascii="Times New Roman" w:eastAsia="宋体" w:hAnsi="Times New Roman" w:cs="Times New Roman"/>
      <w:kern w:val="0"/>
      <w:sz w:val="24"/>
      <w:szCs w:val="20"/>
    </w:rPr>
  </w:style>
  <w:style w:type="paragraph" w:customStyle="1" w:styleId="-1">
    <w:name w:val=":-|"/>
    <w:rsid w:val="000867F1"/>
    <w:pPr>
      <w:overflowPunct w:val="0"/>
      <w:autoSpaceDE w:val="0"/>
      <w:autoSpaceDN w:val="0"/>
      <w:adjustRightInd w:val="0"/>
      <w:textAlignment w:val="baseline"/>
    </w:pPr>
    <w:rPr>
      <w:rFonts w:ascii="Times New Roman" w:eastAsia="宋体" w:hAnsi="Times New Roman" w:cs="Times New Roman"/>
      <w:kern w:val="0"/>
      <w:sz w:val="20"/>
      <w:szCs w:val="20"/>
    </w:rPr>
  </w:style>
  <w:style w:type="paragraph" w:customStyle="1" w:styleId="00">
    <w:name w:val="0"/>
    <w:basedOn w:val="a"/>
    <w:rsid w:val="000867F1"/>
    <w:pPr>
      <w:widowControl/>
      <w:spacing w:before="100" w:beforeAutospacing="1" w:after="100" w:afterAutospacing="1"/>
      <w:jc w:val="left"/>
    </w:pPr>
    <w:rPr>
      <w:rFonts w:ascii="宋体" w:eastAsia="宋体" w:hAnsi="宋体" w:cs="宋体"/>
      <w:kern w:val="0"/>
      <w:sz w:val="24"/>
    </w:rPr>
  </w:style>
  <w:style w:type="paragraph" w:customStyle="1" w:styleId="xl40">
    <w:name w:val="xl40"/>
    <w:basedOn w:val="a"/>
    <w:rsid w:val="000867F1"/>
    <w:pPr>
      <w:widowControl/>
      <w:pBdr>
        <w:top w:val="single" w:sz="4" w:space="0" w:color="auto"/>
        <w:left w:val="single" w:sz="4" w:space="0" w:color="auto"/>
        <w:bottom w:val="single" w:sz="4" w:space="0" w:color="auto"/>
      </w:pBdr>
      <w:spacing w:before="100" w:beforeAutospacing="1" w:after="100" w:afterAutospacing="1"/>
      <w:jc w:val="center"/>
      <w:textAlignment w:val="center"/>
    </w:pPr>
    <w:rPr>
      <w:rFonts w:ascii="宋体" w:eastAsia="宋体" w:hAnsi="宋体" w:cs="Times New Roman" w:hint="eastAsia"/>
      <w:kern w:val="0"/>
      <w:sz w:val="24"/>
      <w:szCs w:val="20"/>
    </w:rPr>
  </w:style>
  <w:style w:type="paragraph" w:customStyle="1" w:styleId="affd">
    <w:name w:val="标书正文"/>
    <w:basedOn w:val="a"/>
    <w:rsid w:val="000867F1"/>
    <w:pPr>
      <w:adjustRightInd w:val="0"/>
      <w:spacing w:line="360" w:lineRule="auto"/>
      <w:ind w:left="840" w:hanging="840"/>
      <w:textAlignment w:val="baseline"/>
    </w:pPr>
    <w:rPr>
      <w:rFonts w:ascii="楷体_GB2312" w:eastAsia="楷体_GB2312" w:hAnsi="Times New Roman" w:cs="Times New Roman"/>
      <w:kern w:val="0"/>
      <w:sz w:val="24"/>
      <w:szCs w:val="20"/>
    </w:rPr>
  </w:style>
  <w:style w:type="paragraph" w:customStyle="1" w:styleId="xl45">
    <w:name w:val="xl45"/>
    <w:basedOn w:val="a"/>
    <w:rsid w:val="000867F1"/>
    <w:pPr>
      <w:widowControl/>
      <w:pBdr>
        <w:top w:val="single" w:sz="4" w:space="0" w:color="auto"/>
        <w:bottom w:val="single" w:sz="4" w:space="0" w:color="auto"/>
        <w:right w:val="single" w:sz="4" w:space="0" w:color="auto"/>
      </w:pBdr>
      <w:spacing w:before="100" w:beforeAutospacing="1" w:after="100" w:afterAutospacing="1"/>
      <w:jc w:val="left"/>
    </w:pPr>
    <w:rPr>
      <w:rFonts w:ascii="宋体" w:eastAsia="宋体" w:hAnsi="宋体" w:cs="Times New Roman"/>
      <w:color w:val="FF0000"/>
      <w:kern w:val="0"/>
      <w:sz w:val="24"/>
      <w:szCs w:val="20"/>
    </w:rPr>
  </w:style>
  <w:style w:type="paragraph" w:customStyle="1" w:styleId="Style136">
    <w:name w:val="_Style 136"/>
    <w:basedOn w:val="a"/>
    <w:rsid w:val="000867F1"/>
    <w:rPr>
      <w:rFonts w:ascii="Times New Roman" w:eastAsia="宋体" w:hAnsi="Times New Roman" w:cs="Times New Roman"/>
      <w:szCs w:val="20"/>
    </w:rPr>
  </w:style>
  <w:style w:type="paragraph" w:customStyle="1" w:styleId="affe">
    <w:name w:val="※正文"/>
    <w:basedOn w:val="a"/>
    <w:next w:val="a"/>
    <w:qFormat/>
    <w:rsid w:val="000867F1"/>
    <w:pPr>
      <w:widowControl/>
      <w:wordWrap w:val="0"/>
      <w:spacing w:line="400" w:lineRule="exact"/>
    </w:pPr>
    <w:rPr>
      <w:rFonts w:ascii="Calibri Light" w:eastAsia="华文仿宋" w:hAnsi="Calibri Light" w:cs="Times New Roman"/>
      <w:sz w:val="28"/>
      <w:szCs w:val="28"/>
    </w:rPr>
  </w:style>
  <w:style w:type="paragraph" w:customStyle="1" w:styleId="xl48">
    <w:name w:val="xl48"/>
    <w:basedOn w:val="a"/>
    <w:rsid w:val="000867F1"/>
    <w:pPr>
      <w:widowControl/>
      <w:pBdr>
        <w:left w:val="single" w:sz="4" w:space="0" w:color="auto"/>
        <w:right w:val="single" w:sz="4" w:space="0" w:color="auto"/>
      </w:pBdr>
      <w:spacing w:before="100" w:beforeAutospacing="1" w:after="100" w:afterAutospacing="1"/>
      <w:jc w:val="left"/>
    </w:pPr>
    <w:rPr>
      <w:rFonts w:ascii="宋体" w:eastAsia="宋体" w:hAnsi="宋体" w:cs="Times New Roman"/>
      <w:color w:val="FF0000"/>
      <w:kern w:val="0"/>
      <w:sz w:val="24"/>
      <w:szCs w:val="20"/>
    </w:rPr>
  </w:style>
  <w:style w:type="paragraph" w:customStyle="1" w:styleId="Char20">
    <w:name w:val="Char2"/>
    <w:basedOn w:val="a"/>
    <w:rsid w:val="000867F1"/>
    <w:rPr>
      <w:rFonts w:ascii="Cambria" w:eastAsia="宋体" w:hAnsi="Cambria" w:cs="Cambria"/>
      <w:szCs w:val="20"/>
    </w:rPr>
  </w:style>
  <w:style w:type="paragraph" w:customStyle="1" w:styleId="xl33">
    <w:name w:val="xl33"/>
    <w:basedOn w:val="a"/>
    <w:rsid w:val="000867F1"/>
    <w:pPr>
      <w:widowControl/>
      <w:pBdr>
        <w:bottom w:val="single" w:sz="4" w:space="0" w:color="auto"/>
      </w:pBdr>
      <w:spacing w:before="100" w:beforeAutospacing="1" w:after="100" w:afterAutospacing="1"/>
      <w:jc w:val="center"/>
    </w:pPr>
    <w:rPr>
      <w:rFonts w:ascii="宋体" w:eastAsia="宋体" w:hAnsi="宋体" w:cs="Times New Roman"/>
      <w:kern w:val="0"/>
      <w:sz w:val="24"/>
      <w:szCs w:val="20"/>
    </w:rPr>
  </w:style>
  <w:style w:type="paragraph" w:customStyle="1" w:styleId="afff">
    <w:name w:val=":)"/>
    <w:rsid w:val="000867F1"/>
    <w:pPr>
      <w:overflowPunct w:val="0"/>
      <w:autoSpaceDE w:val="0"/>
      <w:autoSpaceDN w:val="0"/>
      <w:adjustRightInd w:val="0"/>
      <w:textAlignment w:val="baseline"/>
    </w:pPr>
    <w:rPr>
      <w:rFonts w:ascii="Times New Roman" w:eastAsia="宋体" w:hAnsi="Times New Roman" w:cs="Times New Roman"/>
      <w:kern w:val="0"/>
      <w:sz w:val="20"/>
      <w:szCs w:val="20"/>
    </w:rPr>
  </w:style>
  <w:style w:type="paragraph" w:customStyle="1" w:styleId="font9">
    <w:name w:val="font9"/>
    <w:basedOn w:val="a"/>
    <w:rsid w:val="000867F1"/>
    <w:pPr>
      <w:widowControl/>
      <w:spacing w:before="100" w:beforeAutospacing="1" w:after="100" w:afterAutospacing="1"/>
      <w:jc w:val="left"/>
    </w:pPr>
    <w:rPr>
      <w:rFonts w:ascii="宋体" w:eastAsia="宋体" w:hAnsi="宋体" w:cs="Times New Roman" w:hint="eastAsia"/>
      <w:color w:val="FF0000"/>
      <w:kern w:val="0"/>
      <w:sz w:val="20"/>
      <w:szCs w:val="20"/>
    </w:rPr>
  </w:style>
  <w:style w:type="paragraph" w:customStyle="1" w:styleId="xl29">
    <w:name w:val="xl29"/>
    <w:basedOn w:val="a"/>
    <w:rsid w:val="000867F1"/>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eastAsia="宋体" w:hAnsi="宋体" w:cs="Times New Roman"/>
      <w:color w:val="FF0000"/>
      <w:kern w:val="0"/>
      <w:sz w:val="24"/>
      <w:szCs w:val="20"/>
    </w:rPr>
  </w:style>
  <w:style w:type="paragraph" w:customStyle="1" w:styleId="27">
    <w:name w:val="项目编号2"/>
    <w:basedOn w:val="13"/>
    <w:rsid w:val="000867F1"/>
    <w:pPr>
      <w:tabs>
        <w:tab w:val="clear" w:pos="927"/>
        <w:tab w:val="left" w:pos="360"/>
      </w:tabs>
      <w:ind w:left="360" w:hanging="360"/>
    </w:pPr>
  </w:style>
  <w:style w:type="paragraph" w:customStyle="1" w:styleId="19">
    <w:name w:val="列表段落1"/>
    <w:basedOn w:val="a"/>
    <w:qFormat/>
    <w:rsid w:val="000867F1"/>
    <w:pPr>
      <w:ind w:firstLineChars="200" w:firstLine="420"/>
    </w:pPr>
    <w:rPr>
      <w:rFonts w:ascii="Calibri" w:eastAsia="宋体" w:hAnsi="Calibri" w:cs="Times New Roman"/>
      <w:szCs w:val="20"/>
    </w:rPr>
  </w:style>
  <w:style w:type="paragraph" w:customStyle="1" w:styleId="1a">
    <w:name w:val="样式1"/>
    <w:basedOn w:val="a"/>
    <w:rsid w:val="000867F1"/>
    <w:pPr>
      <w:tabs>
        <w:tab w:val="left" w:pos="425"/>
        <w:tab w:val="left" w:pos="3969"/>
      </w:tabs>
      <w:adjustRightInd w:val="0"/>
      <w:spacing w:before="120" w:line="300" w:lineRule="auto"/>
      <w:ind w:left="425" w:hanging="425"/>
      <w:jc w:val="left"/>
      <w:textAlignment w:val="baseline"/>
    </w:pPr>
    <w:rPr>
      <w:rFonts w:ascii="宋体" w:eastAsia="宋体" w:hAnsi="Times New Roman" w:cs="Times New Roman"/>
      <w:kern w:val="0"/>
      <w:sz w:val="28"/>
      <w:szCs w:val="20"/>
    </w:rPr>
  </w:style>
  <w:style w:type="paragraph" w:customStyle="1" w:styleId="title12">
    <w:name w:val="title12"/>
    <w:basedOn w:val="a"/>
    <w:rsid w:val="000867F1"/>
    <w:pPr>
      <w:widowControl/>
      <w:spacing w:before="150" w:line="510" w:lineRule="atLeast"/>
      <w:jc w:val="left"/>
    </w:pPr>
    <w:rPr>
      <w:rFonts w:ascii="宋体" w:eastAsia="宋体" w:hAnsi="宋体" w:cs="宋体"/>
      <w:b/>
      <w:bCs/>
      <w:kern w:val="0"/>
      <w:sz w:val="23"/>
      <w:szCs w:val="23"/>
    </w:rPr>
  </w:style>
  <w:style w:type="paragraph" w:customStyle="1" w:styleId="afff0">
    <w:name w:val="数字编号"/>
    <w:basedOn w:val="a"/>
    <w:rsid w:val="000867F1"/>
    <w:pPr>
      <w:tabs>
        <w:tab w:val="left" w:pos="3969"/>
      </w:tabs>
      <w:adjustRightInd w:val="0"/>
      <w:spacing w:before="120" w:line="300" w:lineRule="auto"/>
      <w:ind w:firstLine="567"/>
      <w:jc w:val="left"/>
      <w:textAlignment w:val="baseline"/>
    </w:pPr>
    <w:rPr>
      <w:rFonts w:ascii="Times New Roman" w:eastAsia="宋体" w:hAnsi="Times New Roman" w:cs="Times New Roman"/>
      <w:kern w:val="0"/>
      <w:position w:val="20"/>
      <w:sz w:val="28"/>
      <w:szCs w:val="20"/>
    </w:rPr>
  </w:style>
  <w:style w:type="paragraph" w:customStyle="1" w:styleId="items">
    <w:name w:val="(i)tems"/>
    <w:basedOn w:val="a"/>
    <w:rsid w:val="000867F1"/>
    <w:pPr>
      <w:tabs>
        <w:tab w:val="left" w:pos="360"/>
      </w:tabs>
      <w:adjustRightInd w:val="0"/>
      <w:spacing w:after="240"/>
      <w:ind w:left="360" w:hanging="360"/>
      <w:textAlignment w:val="baseline"/>
    </w:pPr>
    <w:rPr>
      <w:rFonts w:ascii="Times New Roman" w:eastAsia="宋体" w:hAnsi="Times New Roman" w:cs="Times New Roman"/>
      <w:sz w:val="24"/>
      <w:szCs w:val="20"/>
    </w:rPr>
  </w:style>
  <w:style w:type="paragraph" w:customStyle="1" w:styleId="afff1">
    <w:name w:val="基准标题"/>
    <w:basedOn w:val="a6"/>
    <w:next w:val="a6"/>
    <w:rsid w:val="000867F1"/>
    <w:pPr>
      <w:keepNext/>
      <w:keepLines/>
      <w:widowControl/>
      <w:tabs>
        <w:tab w:val="left" w:pos="2619"/>
      </w:tabs>
      <w:adjustRightInd w:val="0"/>
      <w:spacing w:before="60" w:after="0" w:line="240" w:lineRule="atLeast"/>
      <w:ind w:rightChars="26" w:right="26"/>
      <w:jc w:val="left"/>
    </w:pPr>
    <w:rPr>
      <w:rFonts w:ascii="Garamond" w:eastAsia="宋体" w:hAnsi="Garamond" w:cs="Times New Roman"/>
      <w:b/>
      <w:kern w:val="20"/>
      <w:szCs w:val="20"/>
    </w:rPr>
  </w:style>
  <w:style w:type="paragraph" w:customStyle="1" w:styleId="MYSTY120505">
    <w:name w:val="样式 样式 MYSTY1 + 首行缩进:  2 字符 + 段前: 0.5 行 段后: 0.5 行"/>
    <w:basedOn w:val="a"/>
    <w:rsid w:val="000867F1"/>
    <w:pPr>
      <w:tabs>
        <w:tab w:val="left" w:pos="525"/>
      </w:tabs>
      <w:spacing w:beforeLines="50" w:before="156" w:afterLines="50" w:after="156"/>
      <w:ind w:left="420" w:hanging="420"/>
      <w:jc w:val="left"/>
    </w:pPr>
    <w:rPr>
      <w:rFonts w:ascii="Times New Roman" w:eastAsia="宋体" w:hAnsi="Times New Roman" w:cs="Times New Roman"/>
      <w:b/>
      <w:sz w:val="24"/>
      <w:szCs w:val="20"/>
    </w:rPr>
  </w:style>
  <w:style w:type="paragraph" w:customStyle="1" w:styleId="style6">
    <w:name w:val="style6"/>
    <w:basedOn w:val="a"/>
    <w:rsid w:val="000867F1"/>
    <w:pPr>
      <w:widowControl/>
      <w:jc w:val="left"/>
    </w:pPr>
    <w:rPr>
      <w:rFonts w:ascii="宋体" w:eastAsia="宋体" w:hAnsi="宋体" w:cs="宋体"/>
      <w:kern w:val="0"/>
      <w:sz w:val="24"/>
    </w:rPr>
  </w:style>
  <w:style w:type="paragraph" w:customStyle="1" w:styleId="afff2">
    <w:name w:val="==&gt;"/>
    <w:rsid w:val="000867F1"/>
    <w:pPr>
      <w:overflowPunct w:val="0"/>
      <w:autoSpaceDE w:val="0"/>
      <w:autoSpaceDN w:val="0"/>
      <w:adjustRightInd w:val="0"/>
      <w:textAlignment w:val="baseline"/>
    </w:pPr>
    <w:rPr>
      <w:rFonts w:ascii="Times New Roman" w:eastAsia="宋体" w:hAnsi="Times New Roman" w:cs="Times New Roman"/>
      <w:kern w:val="0"/>
      <w:sz w:val="20"/>
      <w:szCs w:val="20"/>
    </w:rPr>
  </w:style>
  <w:style w:type="paragraph" w:customStyle="1" w:styleId="1b">
    <w:name w:val="(1)"/>
    <w:basedOn w:val="a"/>
    <w:rsid w:val="000867F1"/>
    <w:pPr>
      <w:widowControl/>
      <w:tabs>
        <w:tab w:val="left" w:pos="2608"/>
      </w:tabs>
      <w:overflowPunct w:val="0"/>
      <w:autoSpaceDE w:val="0"/>
      <w:autoSpaceDN w:val="0"/>
      <w:adjustRightInd w:val="0"/>
      <w:spacing w:before="120" w:after="120" w:line="264" w:lineRule="auto"/>
      <w:ind w:left="2608" w:hanging="567"/>
      <w:textAlignment w:val="baseline"/>
    </w:pPr>
    <w:rPr>
      <w:rFonts w:ascii="Times New Roman" w:eastAsia="宋体" w:hAnsi="Times New Roman" w:cs="Times New Roman"/>
      <w:kern w:val="0"/>
      <w:sz w:val="22"/>
      <w:szCs w:val="20"/>
    </w:rPr>
  </w:style>
  <w:style w:type="paragraph" w:customStyle="1" w:styleId="28">
    <w:name w:val="正文2"/>
    <w:rsid w:val="000867F1"/>
    <w:pPr>
      <w:jc w:val="both"/>
    </w:pPr>
    <w:rPr>
      <w:rFonts w:ascii="宋体" w:eastAsia="宋体" w:hAnsi="宋体" w:cs="宋体"/>
      <w:szCs w:val="21"/>
    </w:rPr>
  </w:style>
  <w:style w:type="paragraph" w:customStyle="1" w:styleId="afff3">
    <w:name w:val="※封面大标题"/>
    <w:basedOn w:val="a"/>
    <w:next w:val="a"/>
    <w:qFormat/>
    <w:rsid w:val="000867F1"/>
    <w:pPr>
      <w:widowControl/>
      <w:jc w:val="center"/>
    </w:pPr>
    <w:rPr>
      <w:rFonts w:ascii="华文中宋" w:eastAsia="华文中宋" w:hAnsi="华文中宋" w:cs="Times New Roman"/>
      <w:sz w:val="96"/>
      <w:szCs w:val="96"/>
    </w:rPr>
  </w:style>
  <w:style w:type="paragraph" w:customStyle="1" w:styleId="afff4">
    <w:name w:val="※封面题颌"/>
    <w:basedOn w:val="a"/>
    <w:next w:val="a"/>
    <w:qFormat/>
    <w:rsid w:val="000867F1"/>
    <w:pPr>
      <w:widowControl/>
      <w:jc w:val="center"/>
    </w:pPr>
    <w:rPr>
      <w:rFonts w:ascii="Calibri Light" w:eastAsia="华文仿宋" w:hAnsi="Calibri Light" w:cs="Times New Roman"/>
      <w:sz w:val="36"/>
      <w:szCs w:val="36"/>
    </w:rPr>
  </w:style>
  <w:style w:type="paragraph" w:customStyle="1" w:styleId="afff5">
    <w:name w:val="※封面题眉"/>
    <w:basedOn w:val="a"/>
    <w:next w:val="afff3"/>
    <w:qFormat/>
    <w:rsid w:val="000867F1"/>
    <w:pPr>
      <w:widowControl/>
      <w:jc w:val="center"/>
    </w:pPr>
    <w:rPr>
      <w:rFonts w:ascii="华文仿宋" w:eastAsia="华文仿宋" w:hAnsi="华文仿宋" w:cs="Times New Roman"/>
      <w:sz w:val="52"/>
      <w:szCs w:val="28"/>
    </w:rPr>
  </w:style>
  <w:style w:type="paragraph" w:customStyle="1" w:styleId="afff6">
    <w:name w:val="※封面题须"/>
    <w:basedOn w:val="a"/>
    <w:qFormat/>
    <w:rsid w:val="000867F1"/>
    <w:pPr>
      <w:widowControl/>
      <w:ind w:leftChars="350" w:left="850" w:rightChars="250" w:right="250" w:hangingChars="500" w:hanging="500"/>
      <w:jc w:val="left"/>
    </w:pPr>
    <w:rPr>
      <w:rFonts w:ascii="Calibri Light" w:eastAsia="华文仿宋" w:hAnsi="Calibri Light" w:cs="Times New Roman"/>
      <w:sz w:val="36"/>
      <w:szCs w:val="36"/>
    </w:rPr>
  </w:style>
  <w:style w:type="paragraph" w:customStyle="1" w:styleId="afff7">
    <w:name w:val="※目录（次）"/>
    <w:basedOn w:val="a"/>
    <w:qFormat/>
    <w:rsid w:val="000867F1"/>
    <w:pPr>
      <w:widowControl/>
      <w:tabs>
        <w:tab w:val="right" w:leader="hyphen" w:pos="8400"/>
      </w:tabs>
      <w:wordWrap w:val="0"/>
      <w:ind w:leftChars="200" w:left="700" w:rightChars="300" w:right="300" w:hangingChars="500" w:hanging="500"/>
      <w:jc w:val="left"/>
    </w:pPr>
    <w:rPr>
      <w:rFonts w:ascii="Calibri Light" w:eastAsia="华文仿宋" w:hAnsi="Calibri Light" w:cs="Times New Roman"/>
      <w:sz w:val="36"/>
      <w:szCs w:val="28"/>
    </w:rPr>
  </w:style>
  <w:style w:type="paragraph" w:customStyle="1" w:styleId="afff8">
    <w:name w:val="※目录（主）"/>
    <w:basedOn w:val="a"/>
    <w:qFormat/>
    <w:rsid w:val="000867F1"/>
    <w:pPr>
      <w:widowControl/>
      <w:tabs>
        <w:tab w:val="right" w:leader="hyphen" w:pos="8400"/>
      </w:tabs>
      <w:spacing w:afterLines="100" w:after="100" w:line="400" w:lineRule="exact"/>
      <w:ind w:leftChars="200" w:left="200" w:rightChars="200" w:right="200" w:hangingChars="400" w:hanging="499"/>
      <w:jc w:val="left"/>
    </w:pPr>
    <w:rPr>
      <w:rFonts w:ascii="Calibri Light" w:eastAsia="华文仿宋" w:hAnsi="Calibri Light" w:cs="Times New Roman"/>
      <w:sz w:val="36"/>
      <w:szCs w:val="36"/>
    </w:rPr>
  </w:style>
  <w:style w:type="paragraph" w:customStyle="1" w:styleId="1c">
    <w:name w:val="※小标题 1"/>
    <w:basedOn w:val="a"/>
    <w:next w:val="a"/>
    <w:qFormat/>
    <w:rsid w:val="000867F1"/>
    <w:pPr>
      <w:widowControl/>
      <w:wordWrap w:val="0"/>
      <w:spacing w:before="20" w:after="20" w:line="400" w:lineRule="exact"/>
      <w:ind w:firstLineChars="200" w:firstLine="200"/>
      <w:jc w:val="left"/>
      <w:outlineLvl w:val="4"/>
    </w:pPr>
    <w:rPr>
      <w:rFonts w:ascii="Calibri Light" w:eastAsia="华文仿宋" w:hAnsi="Calibri Light" w:cs="Times New Roman"/>
      <w:b/>
      <w:sz w:val="28"/>
      <w:szCs w:val="28"/>
    </w:rPr>
  </w:style>
  <w:style w:type="paragraph" w:customStyle="1" w:styleId="afff9">
    <w:name w:val="※小标题 一"/>
    <w:basedOn w:val="affe"/>
    <w:next w:val="affe"/>
    <w:qFormat/>
    <w:rsid w:val="000867F1"/>
    <w:pPr>
      <w:spacing w:before="120" w:line="240" w:lineRule="auto"/>
      <w:outlineLvl w:val="2"/>
    </w:pPr>
    <w:rPr>
      <w:b/>
      <w:color w:val="1F3864"/>
      <w:sz w:val="32"/>
    </w:rPr>
  </w:style>
  <w:style w:type="paragraph" w:customStyle="1" w:styleId="1d">
    <w:name w:val="※小标题（1）"/>
    <w:basedOn w:val="a"/>
    <w:next w:val="affe"/>
    <w:qFormat/>
    <w:rsid w:val="000867F1"/>
    <w:pPr>
      <w:widowControl/>
      <w:wordWrap w:val="0"/>
      <w:spacing w:line="400" w:lineRule="exact"/>
      <w:ind w:firstLineChars="200" w:firstLine="200"/>
      <w:outlineLvl w:val="5"/>
    </w:pPr>
    <w:rPr>
      <w:rFonts w:ascii="Calibri Light" w:eastAsia="华文仿宋" w:hAnsi="Calibri Light" w:cs="Times New Roman"/>
      <w:b/>
      <w:sz w:val="28"/>
      <w:szCs w:val="28"/>
    </w:rPr>
  </w:style>
  <w:style w:type="paragraph" w:customStyle="1" w:styleId="afffa">
    <w:name w:val="※小标题（一）"/>
    <w:basedOn w:val="a"/>
    <w:next w:val="affe"/>
    <w:qFormat/>
    <w:rsid w:val="000867F1"/>
    <w:pPr>
      <w:widowControl/>
      <w:wordWrap w:val="0"/>
      <w:spacing w:before="60" w:after="60" w:line="400" w:lineRule="exact"/>
      <w:ind w:firstLineChars="200" w:firstLine="200"/>
      <w:outlineLvl w:val="3"/>
    </w:pPr>
    <w:rPr>
      <w:rFonts w:ascii="Calibri Light" w:eastAsia="华文仿宋" w:hAnsi="Calibri Light" w:cs="Times New Roman"/>
      <w:b/>
      <w:sz w:val="28"/>
      <w:szCs w:val="28"/>
    </w:rPr>
  </w:style>
  <w:style w:type="paragraph" w:customStyle="1" w:styleId="afffb">
    <w:name w:val="※页脚（横屏）"/>
    <w:basedOn w:val="a"/>
    <w:qFormat/>
    <w:rsid w:val="000867F1"/>
    <w:pPr>
      <w:widowControl/>
      <w:tabs>
        <w:tab w:val="center" w:pos="7000"/>
      </w:tabs>
      <w:wordWrap w:val="0"/>
      <w:spacing w:line="240" w:lineRule="atLeast"/>
      <w:jc w:val="left"/>
    </w:pPr>
    <w:rPr>
      <w:rFonts w:ascii="宋体" w:eastAsia="宋体" w:hAnsi="宋体" w:cs="Times New Roman"/>
      <w:sz w:val="18"/>
      <w:szCs w:val="18"/>
    </w:rPr>
  </w:style>
  <w:style w:type="paragraph" w:customStyle="1" w:styleId="afffc">
    <w:name w:val="※页脚（竖屏）"/>
    <w:basedOn w:val="a"/>
    <w:qFormat/>
    <w:rsid w:val="000867F1"/>
    <w:pPr>
      <w:widowControl/>
      <w:tabs>
        <w:tab w:val="center" w:pos="4536"/>
      </w:tabs>
      <w:wordWrap w:val="0"/>
      <w:spacing w:line="240" w:lineRule="atLeast"/>
      <w:jc w:val="left"/>
    </w:pPr>
    <w:rPr>
      <w:rFonts w:ascii="宋体" w:eastAsia="宋体" w:hAnsi="宋体" w:cs="Times New Roman"/>
      <w:sz w:val="18"/>
      <w:szCs w:val="18"/>
    </w:rPr>
  </w:style>
  <w:style w:type="paragraph" w:customStyle="1" w:styleId="afffd">
    <w:name w:val="※页眉"/>
    <w:basedOn w:val="affe"/>
    <w:qFormat/>
    <w:rsid w:val="000867F1"/>
    <w:pPr>
      <w:pBdr>
        <w:bottom w:val="single" w:sz="4" w:space="1" w:color="auto"/>
      </w:pBdr>
      <w:spacing w:line="240" w:lineRule="atLeast"/>
      <w:jc w:val="right"/>
    </w:pPr>
    <w:rPr>
      <w:rFonts w:ascii="宋体" w:eastAsia="宋体" w:hAnsi="宋体"/>
      <w:sz w:val="18"/>
    </w:rPr>
  </w:style>
  <w:style w:type="paragraph" w:customStyle="1" w:styleId="X">
    <w:name w:val="※章节标题（第X章）"/>
    <w:basedOn w:val="a"/>
    <w:qFormat/>
    <w:rsid w:val="000867F1"/>
    <w:pPr>
      <w:widowControl/>
      <w:jc w:val="center"/>
      <w:outlineLvl w:val="0"/>
    </w:pPr>
    <w:rPr>
      <w:rFonts w:ascii="Calibri Light" w:eastAsia="黑体" w:hAnsi="Calibri Light" w:cs="Times New Roman"/>
      <w:sz w:val="36"/>
      <w:szCs w:val="28"/>
    </w:rPr>
  </w:style>
  <w:style w:type="paragraph" w:customStyle="1" w:styleId="Y">
    <w:name w:val="※章节标题（第Y部分）"/>
    <w:basedOn w:val="a"/>
    <w:next w:val="a"/>
    <w:qFormat/>
    <w:rsid w:val="000867F1"/>
    <w:pPr>
      <w:widowControl/>
      <w:jc w:val="center"/>
      <w:outlineLvl w:val="1"/>
    </w:pPr>
    <w:rPr>
      <w:rFonts w:ascii="Calibri Light" w:eastAsia="黑体" w:hAnsi="Calibri Light" w:cs="Times New Roman"/>
      <w:color w:val="1F4E79"/>
      <w:sz w:val="32"/>
      <w:szCs w:val="36"/>
    </w:rPr>
  </w:style>
  <w:style w:type="paragraph" w:customStyle="1" w:styleId="Z">
    <w:name w:val="※章节标题（第Z部分分项）"/>
    <w:basedOn w:val="Y"/>
    <w:qFormat/>
    <w:rsid w:val="000867F1"/>
    <w:pPr>
      <w:outlineLvl w:val="2"/>
    </w:pPr>
  </w:style>
  <w:style w:type="paragraph" w:customStyle="1" w:styleId="afffe">
    <w:name w:val="※正文（落款）"/>
    <w:basedOn w:val="a"/>
    <w:qFormat/>
    <w:rsid w:val="000867F1"/>
    <w:pPr>
      <w:widowControl/>
      <w:tabs>
        <w:tab w:val="center" w:pos="6663"/>
      </w:tabs>
      <w:wordWrap w:val="0"/>
      <w:spacing w:line="240" w:lineRule="atLeast"/>
      <w:jc w:val="left"/>
    </w:pPr>
    <w:rPr>
      <w:rFonts w:ascii="Calibri Light" w:eastAsia="华文仿宋" w:hAnsi="Calibri Light" w:cs="Times New Roman"/>
      <w:sz w:val="28"/>
      <w:szCs w:val="28"/>
    </w:rPr>
  </w:style>
  <w:style w:type="paragraph" w:customStyle="1" w:styleId="29">
    <w:name w:val="※正文（缩进2）"/>
    <w:basedOn w:val="affe"/>
    <w:qFormat/>
    <w:rsid w:val="000867F1"/>
    <w:pPr>
      <w:ind w:firstLineChars="200" w:firstLine="200"/>
    </w:pPr>
  </w:style>
  <w:style w:type="paragraph" w:customStyle="1" w:styleId="41">
    <w:name w:val="※正文（缩进4）"/>
    <w:basedOn w:val="affe"/>
    <w:qFormat/>
    <w:rsid w:val="000867F1"/>
    <w:pPr>
      <w:ind w:firstLineChars="400" w:firstLine="400"/>
    </w:pPr>
  </w:style>
  <w:style w:type="paragraph" w:customStyle="1" w:styleId="affff">
    <w:name w:val="样式"/>
    <w:link w:val="CharChar"/>
    <w:qFormat/>
    <w:rsid w:val="000867F1"/>
    <w:pPr>
      <w:widowControl w:val="0"/>
      <w:autoSpaceDE w:val="0"/>
      <w:autoSpaceDN w:val="0"/>
      <w:adjustRightInd w:val="0"/>
    </w:pPr>
    <w:rPr>
      <w:rFonts w:ascii="宋体" w:eastAsia="宋体" w:hAnsi="宋体" w:cs="Times New Roman"/>
      <w:kern w:val="0"/>
      <w:sz w:val="24"/>
      <w:szCs w:val="24"/>
    </w:rPr>
  </w:style>
  <w:style w:type="character" w:customStyle="1" w:styleId="CharChar">
    <w:name w:val="样式 Char Char"/>
    <w:link w:val="affff"/>
    <w:qFormat/>
    <w:locked/>
    <w:rsid w:val="000867F1"/>
    <w:rPr>
      <w:rFonts w:ascii="宋体" w:eastAsia="宋体" w:hAnsi="宋体" w:cs="Times New Roman"/>
      <w:kern w:val="0"/>
      <w:sz w:val="24"/>
      <w:szCs w:val="24"/>
    </w:rPr>
  </w:style>
  <w:style w:type="paragraph" w:customStyle="1" w:styleId="1e">
    <w:name w:val="表格内容1"/>
    <w:basedOn w:val="a"/>
    <w:qFormat/>
    <w:rsid w:val="000867F1"/>
    <w:pPr>
      <w:spacing w:line="400" w:lineRule="exact"/>
    </w:pPr>
    <w:rPr>
      <w:rFonts w:ascii="Arial Unicode MS" w:eastAsia="仿宋" w:hAnsi="Arial Unicode MS" w:cs="Times New Roman"/>
      <w:bCs/>
      <w:sz w:val="24"/>
      <w:szCs w:val="22"/>
    </w:rPr>
  </w:style>
  <w:style w:type="character" w:customStyle="1" w:styleId="layui-layer-tabnow">
    <w:name w:val="layui-layer-tabnow"/>
    <w:rsid w:val="000867F1"/>
    <w:rPr>
      <w:bdr w:val="single" w:sz="6" w:space="0" w:color="CCCCCC"/>
      <w:shd w:val="clear" w:color="auto" w:fill="FFFFFF"/>
    </w:rPr>
  </w:style>
  <w:style w:type="character" w:customStyle="1" w:styleId="first-child">
    <w:name w:val="first-child"/>
    <w:rsid w:val="000867F1"/>
  </w:style>
  <w:style w:type="character" w:customStyle="1" w:styleId="detail-edition1">
    <w:name w:val="detail-edition1"/>
    <w:rsid w:val="000867F1"/>
  </w:style>
  <w:style w:type="paragraph" w:customStyle="1" w:styleId="2a">
    <w:name w:val="样式2"/>
    <w:basedOn w:val="affff0"/>
    <w:qFormat/>
    <w:rsid w:val="000867F1"/>
    <w:pPr>
      <w:spacing w:line="560" w:lineRule="exact"/>
      <w:ind w:firstLineChars="200" w:firstLine="643"/>
      <w:jc w:val="both"/>
    </w:pPr>
    <w:rPr>
      <w:rFonts w:ascii="仿宋_GB2312" w:eastAsia="仿宋_GB2312" w:hAnsi="仿宋"/>
      <w:b/>
      <w:bCs/>
      <w:szCs w:val="32"/>
    </w:rPr>
  </w:style>
  <w:style w:type="paragraph" w:customStyle="1" w:styleId="affff0">
    <w:name w:val="@标题"/>
    <w:basedOn w:val="a"/>
    <w:next w:val="affff1"/>
    <w:qFormat/>
    <w:rsid w:val="000867F1"/>
    <w:pPr>
      <w:keepNext/>
      <w:spacing w:beforeLines="50" w:before="50" w:afterLines="50" w:after="50"/>
      <w:jc w:val="center"/>
      <w:outlineLvl w:val="1"/>
    </w:pPr>
    <w:rPr>
      <w:rFonts w:ascii="Calibri" w:eastAsia="黑体" w:hAnsi="Calibri" w:cs="Times New Roman"/>
      <w:kern w:val="32"/>
      <w:sz w:val="32"/>
      <w:szCs w:val="20"/>
    </w:rPr>
  </w:style>
  <w:style w:type="paragraph" w:customStyle="1" w:styleId="affff1">
    <w:name w:val="@正文"/>
    <w:basedOn w:val="affe"/>
    <w:qFormat/>
    <w:rsid w:val="000867F1"/>
    <w:pPr>
      <w:wordWrap/>
      <w:spacing w:line="240" w:lineRule="auto"/>
      <w:ind w:firstLineChars="200" w:firstLine="200"/>
    </w:pPr>
    <w:rPr>
      <w:rFonts w:ascii="Calibri" w:eastAsia="宋体" w:hAnsi="Calibri" w:cs="Calibri"/>
      <w:color w:val="000000"/>
      <w:kern w:val="24"/>
      <w:sz w:val="24"/>
      <w:szCs w:val="24"/>
    </w:rPr>
  </w:style>
  <w:style w:type="character" w:customStyle="1" w:styleId="u-content1">
    <w:name w:val="u-content1"/>
    <w:qFormat/>
    <w:rsid w:val="000867F1"/>
  </w:style>
  <w:style w:type="character" w:customStyle="1" w:styleId="noticegetfile-getbidfileaddress">
    <w:name w:val="noticegetfile-getbidfileaddress"/>
    <w:qFormat/>
    <w:rsid w:val="000867F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2.bin"/><Relationship Id="rId13" Type="http://schemas.openxmlformats.org/officeDocument/2006/relationships/image" Target="media/image5.wmf"/><Relationship Id="rId1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2.wmf"/><Relationship Id="rId12" Type="http://schemas.openxmlformats.org/officeDocument/2006/relationships/oleObject" Target="embeddings/oleObject4.bin"/><Relationship Id="rId17" Type="http://schemas.openxmlformats.org/officeDocument/2006/relationships/header" Target="header2.xml"/><Relationship Id="rId2" Type="http://schemas.openxmlformats.org/officeDocument/2006/relationships/styles" Target="styles.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oleObject" Target="embeddings/oleObject1.bin"/><Relationship Id="rId11" Type="http://schemas.openxmlformats.org/officeDocument/2006/relationships/image" Target="media/image4.wmf"/><Relationship Id="rId5" Type="http://schemas.openxmlformats.org/officeDocument/2006/relationships/image" Target="media/image1.wmf"/><Relationship Id="rId15" Type="http://schemas.openxmlformats.org/officeDocument/2006/relationships/header" Target="header1.xml"/><Relationship Id="rId10" Type="http://schemas.openxmlformats.org/officeDocument/2006/relationships/oleObject" Target="embeddings/oleObject3.bin"/><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oleObject" Target="embeddings/oleObject5.bin"/></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94</Pages>
  <Words>10910</Words>
  <Characters>62191</Characters>
  <Application>Microsoft Office Word</Application>
  <DocSecurity>0</DocSecurity>
  <Lines>518</Lines>
  <Paragraphs>145</Paragraphs>
  <ScaleCrop>false</ScaleCrop>
  <Company>Microsoft</Company>
  <LinksUpToDate>false</LinksUpToDate>
  <CharactersWithSpaces>72956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1</cp:revision>
  <dcterms:created xsi:type="dcterms:W3CDTF">2025-09-29T12:32:00Z</dcterms:created>
  <dcterms:modified xsi:type="dcterms:W3CDTF">2025-09-29T12:33:00Z</dcterms:modified>
</cp:coreProperties>
</file>