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9B231">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b/>
          <w:bCs/>
          <w:sz w:val="44"/>
          <w:szCs w:val="44"/>
          <w:lang w:val="en-US" w:eastAsia="zh-CN"/>
        </w:rPr>
        <w:t>首次</w:t>
      </w:r>
      <w:r>
        <w:rPr>
          <w:rFonts w:hint="eastAsia" w:ascii="宋体" w:hAnsi="宋体"/>
          <w:b/>
          <w:bCs/>
          <w:sz w:val="44"/>
          <w:szCs w:val="44"/>
          <w:lang w:val="zh-CN"/>
        </w:rPr>
        <w:t>谈判</w:t>
      </w:r>
      <w:r>
        <w:rPr>
          <w:rFonts w:hint="eastAsia" w:ascii="宋体" w:hAnsi="宋体" w:cs="宋体"/>
          <w:b/>
          <w:bCs/>
          <w:sz w:val="44"/>
          <w:szCs w:val="44"/>
          <w:lang w:val="en-US" w:eastAsia="zh-CN"/>
        </w:rPr>
        <w:t>报价</w:t>
      </w:r>
      <w:r>
        <w:rPr>
          <w:rFonts w:hint="eastAsia" w:ascii="宋体" w:hAnsi="宋体" w:cs="宋体"/>
          <w:b/>
          <w:bCs/>
          <w:sz w:val="44"/>
          <w:szCs w:val="44"/>
          <w:lang w:val="zh-CN"/>
        </w:rPr>
        <w:t>表</w:t>
      </w: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0"/>
        <w:gridCol w:w="7302"/>
      </w:tblGrid>
      <w:tr w14:paraId="642E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080" w:type="dxa"/>
            <w:vAlign w:val="center"/>
          </w:tcPr>
          <w:p w14:paraId="61F58884">
            <w:pPr>
              <w:keepNext w:val="0"/>
              <w:keepLines w:val="0"/>
              <w:suppressLineNumbers w:val="0"/>
              <w:snapToGrid w:val="0"/>
              <w:spacing w:before="0" w:beforeAutospacing="0" w:after="0" w:afterAutospacing="0"/>
              <w:ind w:left="0" w:right="0"/>
              <w:jc w:val="center"/>
              <w:rPr>
                <w:rFonts w:hint="eastAsia" w:ascii="仿宋_GB2312" w:eastAsia="仿宋_GB2312"/>
                <w:sz w:val="28"/>
                <w:szCs w:val="28"/>
              </w:rPr>
            </w:pPr>
            <w:r>
              <w:rPr>
                <w:rFonts w:hint="eastAsia" w:ascii="仿宋_GB2312" w:eastAsia="仿宋_GB2312"/>
                <w:sz w:val="28"/>
                <w:szCs w:val="28"/>
              </w:rPr>
              <w:t>项目名称</w:t>
            </w:r>
          </w:p>
        </w:tc>
        <w:tc>
          <w:tcPr>
            <w:tcW w:w="7302" w:type="dxa"/>
            <w:vAlign w:val="center"/>
          </w:tcPr>
          <w:p w14:paraId="438A411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仿宋_GB2312" w:eastAsia="仿宋_GB2312"/>
                <w:sz w:val="28"/>
                <w:szCs w:val="28"/>
                <w:lang w:eastAsia="zh-CN"/>
              </w:rPr>
            </w:pPr>
            <w:r>
              <w:rPr>
                <w:rFonts w:hint="eastAsia" w:ascii="仿宋_GB2312" w:eastAsia="仿宋_GB2312"/>
                <w:sz w:val="28"/>
                <w:szCs w:val="28"/>
                <w:lang w:eastAsia="zh-CN"/>
              </w:rPr>
              <w:t>巡特警大队</w:t>
            </w:r>
            <w:bookmarkStart w:id="0" w:name="_GoBack"/>
            <w:bookmarkEnd w:id="0"/>
            <w:r>
              <w:rPr>
                <w:rFonts w:hint="eastAsia" w:ascii="仿宋_GB2312" w:eastAsia="仿宋_GB2312"/>
                <w:sz w:val="28"/>
                <w:szCs w:val="28"/>
                <w:lang w:eastAsia="zh-CN"/>
              </w:rPr>
              <w:t>办公用房租赁项目</w:t>
            </w:r>
          </w:p>
        </w:tc>
      </w:tr>
      <w:tr w14:paraId="61051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080" w:type="dxa"/>
            <w:vAlign w:val="center"/>
          </w:tcPr>
          <w:p w14:paraId="0E11D35A">
            <w:pPr>
              <w:keepNext w:val="0"/>
              <w:keepLines w:val="0"/>
              <w:suppressLineNumbers w:val="0"/>
              <w:spacing w:before="0" w:beforeAutospacing="0" w:after="0" w:afterAutospacing="0"/>
              <w:ind w:left="0" w:right="0"/>
              <w:jc w:val="center"/>
              <w:rPr>
                <w:rFonts w:hint="eastAsia" w:ascii="仿宋_GB2312" w:hAnsi="宋体" w:eastAsia="仿宋_GB2312"/>
                <w:sz w:val="28"/>
                <w:szCs w:val="28"/>
              </w:rPr>
            </w:pPr>
            <w:r>
              <w:rPr>
                <w:rFonts w:hint="eastAsia" w:ascii="仿宋_GB2312" w:hAnsi="宋体" w:eastAsia="仿宋_GB2312"/>
                <w:sz w:val="28"/>
                <w:szCs w:val="28"/>
              </w:rPr>
              <w:t>项目编号</w:t>
            </w:r>
          </w:p>
        </w:tc>
        <w:tc>
          <w:tcPr>
            <w:tcW w:w="7302" w:type="dxa"/>
            <w:vAlign w:val="center"/>
          </w:tcPr>
          <w:p w14:paraId="492C7EC0">
            <w:pPr>
              <w:keepNext w:val="0"/>
              <w:keepLines w:val="0"/>
              <w:suppressLineNumbers w:val="0"/>
              <w:spacing w:before="0" w:beforeAutospacing="0" w:after="0" w:afterAutospacing="0"/>
              <w:ind w:left="0" w:right="0"/>
              <w:jc w:val="center"/>
              <w:rPr>
                <w:rFonts w:hint="default" w:ascii="仿宋_GB2312" w:eastAsia="仿宋_GB2312"/>
                <w:color w:val="FF0000"/>
                <w:sz w:val="28"/>
                <w:szCs w:val="28"/>
                <w:lang w:val="en-US" w:eastAsia="zh-CN"/>
              </w:rPr>
            </w:pPr>
            <w:r>
              <w:rPr>
                <w:rFonts w:hint="default" w:ascii="仿宋_GB2312" w:hAnsi="Times New Roman" w:eastAsia="仿宋_GB2312" w:cs="Times New Roman"/>
                <w:sz w:val="28"/>
                <w:szCs w:val="28"/>
                <w:lang w:val="en-US" w:eastAsia="zh-CN"/>
              </w:rPr>
              <w:t>SXHC202</w:t>
            </w:r>
            <w:r>
              <w:rPr>
                <w:rFonts w:hint="eastAsia" w:ascii="仿宋_GB2312" w:eastAsia="仿宋_GB2312" w:cs="Times New Roman"/>
                <w:sz w:val="28"/>
                <w:szCs w:val="28"/>
                <w:lang w:val="en-US" w:eastAsia="zh-CN"/>
              </w:rPr>
              <w:t>4</w:t>
            </w:r>
            <w:r>
              <w:rPr>
                <w:rFonts w:hint="default"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283</w:t>
            </w:r>
          </w:p>
        </w:tc>
      </w:tr>
      <w:tr w14:paraId="39B1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2080" w:type="dxa"/>
            <w:vAlign w:val="center"/>
          </w:tcPr>
          <w:p w14:paraId="446E8CE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28"/>
                <w:szCs w:val="28"/>
                <w:lang w:val="en-US" w:eastAsia="zh-CN"/>
              </w:rPr>
            </w:pPr>
            <w:r>
              <w:rPr>
                <w:rFonts w:hint="default" w:ascii="仿宋_GB2312" w:eastAsia="仿宋_GB2312"/>
                <w:kern w:val="0"/>
                <w:sz w:val="28"/>
                <w:szCs w:val="28"/>
                <w:lang w:val="en-US" w:eastAsia="zh-CN"/>
              </w:rPr>
              <w:t>年租金</w:t>
            </w:r>
          </w:p>
          <w:p w14:paraId="69F33A8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28"/>
                <w:szCs w:val="28"/>
                <w:lang w:val="en-US" w:eastAsia="zh-CN"/>
              </w:rPr>
            </w:pPr>
            <w:r>
              <w:rPr>
                <w:rFonts w:hint="default" w:ascii="仿宋_GB2312" w:eastAsia="仿宋_GB2312"/>
                <w:kern w:val="0"/>
                <w:sz w:val="28"/>
                <w:szCs w:val="28"/>
                <w:lang w:val="en-US" w:eastAsia="zh-CN"/>
              </w:rPr>
              <w:t>（元/年）</w:t>
            </w:r>
          </w:p>
        </w:tc>
        <w:tc>
          <w:tcPr>
            <w:tcW w:w="7302" w:type="dxa"/>
            <w:vAlign w:val="center"/>
          </w:tcPr>
          <w:p w14:paraId="70BD2E9C">
            <w:pPr>
              <w:keepNext w:val="0"/>
              <w:keepLines w:val="0"/>
              <w:widowControl/>
              <w:suppressLineNumbers w:val="0"/>
              <w:spacing w:before="0" w:beforeAutospacing="0" w:after="0" w:afterAutospacing="0"/>
              <w:ind w:left="0" w:right="0"/>
              <w:jc w:val="left"/>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大写：</w:t>
            </w:r>
          </w:p>
          <w:p w14:paraId="2CF39885">
            <w:pPr>
              <w:keepNext w:val="0"/>
              <w:keepLines w:val="0"/>
              <w:widowControl/>
              <w:suppressLineNumbers w:val="0"/>
              <w:spacing w:before="0" w:beforeAutospacing="0" w:after="0" w:afterAutospacing="0"/>
              <w:ind w:left="0" w:right="0"/>
              <w:jc w:val="left"/>
              <w:rPr>
                <w:rFonts w:hint="default"/>
                <w:sz w:val="28"/>
                <w:szCs w:val="28"/>
                <w:lang w:val="en-US" w:eastAsia="zh-CN"/>
              </w:rPr>
            </w:pPr>
            <w:r>
              <w:rPr>
                <w:rFonts w:hint="eastAsia" w:ascii="仿宋_GB2312" w:eastAsia="仿宋_GB2312"/>
                <w:kern w:val="0"/>
                <w:sz w:val="28"/>
                <w:szCs w:val="28"/>
                <w:lang w:val="en-US" w:eastAsia="zh-CN"/>
              </w:rPr>
              <w:t>小写：</w:t>
            </w:r>
          </w:p>
        </w:tc>
      </w:tr>
      <w:tr w14:paraId="5776E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2080" w:type="dxa"/>
            <w:shd w:val="clear" w:color="auto" w:fill="auto"/>
            <w:vAlign w:val="center"/>
          </w:tcPr>
          <w:p w14:paraId="3D441EE0">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28"/>
                <w:szCs w:val="28"/>
                <w:lang w:val="en-US" w:eastAsia="zh-CN"/>
              </w:rPr>
            </w:pPr>
            <w:r>
              <w:rPr>
                <w:rFonts w:hint="eastAsia" w:ascii="仿宋_GB2312" w:eastAsia="仿宋_GB2312"/>
                <w:kern w:val="0"/>
                <w:sz w:val="28"/>
                <w:szCs w:val="28"/>
                <w:lang w:val="en-US" w:eastAsia="zh-CN"/>
              </w:rPr>
              <w:t>月</w:t>
            </w:r>
            <w:r>
              <w:rPr>
                <w:rFonts w:hint="default" w:ascii="仿宋_GB2312" w:eastAsia="仿宋_GB2312"/>
                <w:kern w:val="0"/>
                <w:sz w:val="28"/>
                <w:szCs w:val="28"/>
                <w:lang w:val="en-US" w:eastAsia="zh-CN"/>
              </w:rPr>
              <w:t>租金</w:t>
            </w:r>
          </w:p>
          <w:p w14:paraId="59497644">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leftChars="0" w:right="0" w:rightChars="0"/>
              <w:jc w:val="center"/>
              <w:textAlignment w:val="auto"/>
              <w:rPr>
                <w:rFonts w:hint="default" w:ascii="仿宋_GB2312" w:hAnsi="Times New Roman" w:eastAsia="仿宋_GB2312" w:cs="Times New Roman"/>
                <w:kern w:val="0"/>
                <w:sz w:val="28"/>
                <w:szCs w:val="28"/>
                <w:lang w:val="en-US" w:eastAsia="zh-CN" w:bidi="ar-SA"/>
              </w:rPr>
            </w:pPr>
            <w:r>
              <w:rPr>
                <w:rFonts w:hint="default" w:ascii="仿宋_GB2312" w:eastAsia="仿宋_GB2312"/>
                <w:kern w:val="0"/>
                <w:sz w:val="28"/>
                <w:szCs w:val="28"/>
                <w:lang w:val="en-US" w:eastAsia="zh-CN"/>
              </w:rPr>
              <w:t>（元/㎡/月）</w:t>
            </w:r>
          </w:p>
        </w:tc>
        <w:tc>
          <w:tcPr>
            <w:tcW w:w="7302" w:type="dxa"/>
            <w:shd w:val="clear" w:color="auto" w:fill="auto"/>
            <w:vAlign w:val="center"/>
          </w:tcPr>
          <w:p w14:paraId="08083C46">
            <w:pPr>
              <w:keepNext w:val="0"/>
              <w:keepLines w:val="0"/>
              <w:widowControl/>
              <w:suppressLineNumbers w:val="0"/>
              <w:spacing w:before="0" w:beforeAutospacing="0" w:after="0" w:afterAutospacing="0"/>
              <w:ind w:left="0" w:right="0"/>
              <w:jc w:val="left"/>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大写：</w:t>
            </w:r>
          </w:p>
          <w:p w14:paraId="3D850A1F">
            <w:pPr>
              <w:keepNext w:val="0"/>
              <w:keepLines w:val="0"/>
              <w:widowControl/>
              <w:suppressLineNumbers w:val="0"/>
              <w:spacing w:before="0" w:beforeAutospacing="0" w:after="0" w:afterAutospacing="0"/>
              <w:ind w:left="0" w:leftChars="0" w:right="0" w:rightChars="0"/>
              <w:jc w:val="left"/>
              <w:rPr>
                <w:rFonts w:hint="eastAsia" w:ascii="Times New Roman" w:hAnsi="Times New Roman" w:eastAsia="宋体" w:cs="Times New Roman"/>
                <w:kern w:val="2"/>
                <w:sz w:val="28"/>
                <w:szCs w:val="28"/>
                <w:lang w:val="en-US" w:eastAsia="zh-CN" w:bidi="ar-SA"/>
              </w:rPr>
            </w:pPr>
            <w:r>
              <w:rPr>
                <w:rFonts w:hint="eastAsia" w:ascii="仿宋_GB2312" w:eastAsia="仿宋_GB2312"/>
                <w:kern w:val="0"/>
                <w:sz w:val="28"/>
                <w:szCs w:val="28"/>
                <w:lang w:val="en-US" w:eastAsia="zh-CN"/>
              </w:rPr>
              <w:t>小写：</w:t>
            </w:r>
          </w:p>
        </w:tc>
      </w:tr>
      <w:tr w14:paraId="0CCF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080" w:type="dxa"/>
            <w:vAlign w:val="center"/>
          </w:tcPr>
          <w:p w14:paraId="00AEE7E8">
            <w:pPr>
              <w:keepNext w:val="0"/>
              <w:keepLines w:val="0"/>
              <w:widowControl/>
              <w:suppressLineNumbers w:val="0"/>
              <w:spacing w:before="0" w:beforeAutospacing="0" w:after="0" w:afterAutospacing="0"/>
              <w:ind w:left="0" w:right="0"/>
              <w:jc w:val="center"/>
              <w:rPr>
                <w:rFonts w:hint="default" w:ascii="仿宋_GB2312" w:eastAsia="仿宋_GB2312"/>
                <w:kern w:val="0"/>
                <w:sz w:val="28"/>
                <w:szCs w:val="28"/>
                <w:lang w:val="en-US"/>
              </w:rPr>
            </w:pPr>
            <w:r>
              <w:rPr>
                <w:rFonts w:hint="eastAsia" w:ascii="仿宋_GB2312" w:eastAsia="仿宋_GB2312"/>
                <w:kern w:val="0"/>
                <w:sz w:val="28"/>
                <w:szCs w:val="28"/>
                <w:lang w:val="en-US" w:eastAsia="zh-CN"/>
              </w:rPr>
              <w:t>服务期限</w:t>
            </w:r>
          </w:p>
        </w:tc>
        <w:tc>
          <w:tcPr>
            <w:tcW w:w="7302" w:type="dxa"/>
            <w:vAlign w:val="center"/>
          </w:tcPr>
          <w:p w14:paraId="50AA264D">
            <w:pPr>
              <w:keepNext w:val="0"/>
              <w:keepLines w:val="0"/>
              <w:widowControl/>
              <w:suppressLineNumbers w:val="0"/>
              <w:spacing w:before="0" w:beforeAutospacing="0" w:after="0" w:afterAutospacing="0"/>
              <w:ind w:left="0" w:right="0"/>
              <w:jc w:val="both"/>
              <w:rPr>
                <w:rFonts w:hint="eastAsia" w:ascii="仿宋_GB2312" w:eastAsia="仿宋_GB2312"/>
                <w:kern w:val="0"/>
                <w:sz w:val="28"/>
                <w:szCs w:val="28"/>
              </w:rPr>
            </w:pPr>
            <w:r>
              <w:rPr>
                <w:rFonts w:hint="eastAsia" w:ascii="仿宋_GB2312" w:eastAsia="仿宋_GB2312"/>
                <w:kern w:val="0"/>
                <w:sz w:val="28"/>
                <w:szCs w:val="28"/>
                <w:lang w:val="en-US" w:eastAsia="zh-CN"/>
              </w:rPr>
              <w:t>本项目一次招标沿用三年，合同中服务期限以采购人实际需求为准。</w:t>
            </w:r>
          </w:p>
        </w:tc>
      </w:tr>
      <w:tr w14:paraId="18CD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14:paraId="40582CE6">
            <w:pPr>
              <w:keepNext w:val="0"/>
              <w:keepLines w:val="0"/>
              <w:widowControl/>
              <w:suppressLineNumbers w:val="0"/>
              <w:spacing w:before="0" w:beforeAutospacing="0" w:after="0" w:afterAutospacing="0" w:line="240" w:lineRule="auto"/>
              <w:ind w:left="0" w:right="0" w:firstLine="560" w:firstLineChars="200"/>
              <w:rPr>
                <w:rFonts w:hint="eastAsia" w:ascii="仿宋_GB2312" w:eastAsia="仿宋_GB2312"/>
                <w:bCs/>
                <w:kern w:val="0"/>
                <w:sz w:val="28"/>
                <w:szCs w:val="28"/>
              </w:rPr>
            </w:pPr>
            <w:r>
              <w:rPr>
                <w:rFonts w:hint="eastAsia" w:ascii="仿宋_GB2312" w:eastAsia="仿宋_GB2312"/>
                <w:bCs/>
                <w:kern w:val="0"/>
                <w:sz w:val="28"/>
                <w:szCs w:val="28"/>
              </w:rPr>
              <w:t>说明：</w:t>
            </w:r>
          </w:p>
          <w:p w14:paraId="1CEEB946">
            <w:pPr>
              <w:keepNext w:val="0"/>
              <w:keepLines w:val="0"/>
              <w:widowControl/>
              <w:suppressLineNumbers w:val="0"/>
              <w:spacing w:before="0" w:beforeAutospacing="0" w:after="0" w:afterAutospacing="0" w:line="240" w:lineRule="auto"/>
              <w:ind w:left="0" w:right="0" w:firstLine="562" w:firstLineChars="200"/>
              <w:rPr>
                <w:rFonts w:hint="eastAsia" w:ascii="仿宋_GB2312" w:eastAsia="仿宋_GB2312"/>
                <w:b/>
                <w:bCs w:val="0"/>
                <w:kern w:val="0"/>
                <w:sz w:val="28"/>
                <w:szCs w:val="28"/>
                <w:lang w:val="en-US" w:eastAsia="zh-CN"/>
              </w:rPr>
            </w:pPr>
            <w:r>
              <w:rPr>
                <w:rFonts w:hint="eastAsia" w:ascii="仿宋_GB2312" w:eastAsia="仿宋_GB2312"/>
                <w:b/>
                <w:bCs w:val="0"/>
                <w:kern w:val="0"/>
                <w:sz w:val="28"/>
                <w:szCs w:val="28"/>
                <w:lang w:val="en-US" w:eastAsia="zh-CN"/>
              </w:rPr>
              <w:t>1、年租金最高限价：6050000.00元/年。</w:t>
            </w:r>
          </w:p>
          <w:p w14:paraId="423E7901">
            <w:pPr>
              <w:keepNext w:val="0"/>
              <w:keepLines w:val="0"/>
              <w:widowControl/>
              <w:suppressLineNumbers w:val="0"/>
              <w:spacing w:before="0" w:beforeAutospacing="0" w:after="0" w:afterAutospacing="0" w:line="240" w:lineRule="auto"/>
              <w:ind w:left="0" w:right="0" w:firstLine="560" w:firstLineChars="200"/>
              <w:rPr>
                <w:rFonts w:hint="eastAsia" w:ascii="仿宋_GB2312" w:eastAsia="仿宋_GB2312"/>
                <w:bCs/>
                <w:kern w:val="0"/>
                <w:sz w:val="28"/>
                <w:szCs w:val="28"/>
              </w:rPr>
            </w:pPr>
            <w:r>
              <w:rPr>
                <w:rFonts w:hint="eastAsia" w:ascii="仿宋_GB2312" w:eastAsia="仿宋_GB2312"/>
                <w:bCs/>
                <w:kern w:val="0"/>
                <w:sz w:val="28"/>
                <w:szCs w:val="28"/>
                <w:lang w:val="en-US" w:eastAsia="zh-CN"/>
              </w:rPr>
              <w:t>2、谈判报价</w:t>
            </w:r>
            <w:r>
              <w:rPr>
                <w:rFonts w:hint="eastAsia" w:ascii="仿宋_GB2312" w:eastAsia="仿宋_GB2312"/>
                <w:bCs/>
                <w:kern w:val="0"/>
                <w:sz w:val="28"/>
                <w:szCs w:val="28"/>
              </w:rPr>
              <w:t>以元为单位，大小写不一致时，以大写为准。</w:t>
            </w:r>
          </w:p>
          <w:p w14:paraId="4F7844DD">
            <w:pPr>
              <w:keepNext w:val="0"/>
              <w:keepLines w:val="0"/>
              <w:widowControl/>
              <w:suppressLineNumbers w:val="0"/>
              <w:spacing w:before="0" w:beforeAutospacing="0" w:after="0" w:afterAutospacing="0" w:line="240" w:lineRule="auto"/>
              <w:ind w:left="0" w:right="0" w:firstLine="560" w:firstLineChars="200"/>
              <w:rPr>
                <w:rFonts w:hint="eastAsia" w:ascii="仿宋_GB2312" w:eastAsia="仿宋_GB2312"/>
                <w:bCs/>
                <w:kern w:val="0"/>
                <w:sz w:val="28"/>
                <w:szCs w:val="28"/>
              </w:rPr>
            </w:pPr>
            <w:r>
              <w:rPr>
                <w:rFonts w:hint="eastAsia" w:ascii="仿宋_GB2312" w:eastAsia="仿宋_GB2312"/>
                <w:bCs/>
                <w:kern w:val="0"/>
                <w:sz w:val="28"/>
                <w:szCs w:val="28"/>
                <w:lang w:val="en-US" w:eastAsia="zh-CN"/>
              </w:rPr>
              <w:t>3、除可填报项目外对本谈判报价表的任何修改将被视为非实质性响应从而导致该投标被拒绝。</w:t>
            </w:r>
          </w:p>
        </w:tc>
      </w:tr>
    </w:tbl>
    <w:p w14:paraId="5D96402F">
      <w:pPr>
        <w:spacing w:line="240" w:lineRule="auto"/>
        <w:rPr>
          <w:rFonts w:hint="eastAsia" w:ascii="仿宋_GB2312" w:hAnsi="宋体" w:eastAsia="仿宋_GB2312"/>
          <w:sz w:val="24"/>
          <w:szCs w:val="18"/>
        </w:rPr>
      </w:pPr>
    </w:p>
    <w:p w14:paraId="587C0D84">
      <w:pPr>
        <w:spacing w:line="240" w:lineRule="auto"/>
        <w:ind w:firstLine="2240" w:firstLineChars="700"/>
        <w:rPr>
          <w:rFonts w:hint="eastAsia" w:ascii="仿宋_GB2312" w:hAnsi="宋体" w:eastAsia="仿宋_GB2312"/>
          <w:sz w:val="32"/>
        </w:rPr>
      </w:pPr>
    </w:p>
    <w:p w14:paraId="3032B9D3">
      <w:pPr>
        <w:keepNext w:val="0"/>
        <w:keepLines w:val="0"/>
        <w:pageBreakBefore w:val="0"/>
        <w:widowControl w:val="0"/>
        <w:kinsoku/>
        <w:wordWrap/>
        <w:overflowPunct/>
        <w:topLinePunct w:val="0"/>
        <w:autoSpaceDE/>
        <w:autoSpaceDN/>
        <w:bidi w:val="0"/>
        <w:spacing w:line="360" w:lineRule="auto"/>
        <w:ind w:firstLine="2800" w:firstLineChars="1000"/>
        <w:textAlignment w:val="auto"/>
        <w:rPr>
          <w:rFonts w:hint="default" w:ascii="仿宋_GB2312" w:hAnsi="宋体" w:eastAsia="仿宋_GB2312"/>
          <w:sz w:val="28"/>
          <w:szCs w:val="20"/>
          <w:lang w:val="en-US" w:eastAsia="zh-CN"/>
        </w:rPr>
      </w:pPr>
      <w:r>
        <w:rPr>
          <w:rFonts w:hint="eastAsia" w:ascii="仿宋_GB2312" w:hAnsi="宋体" w:eastAsia="仿宋_GB2312"/>
          <w:sz w:val="28"/>
          <w:szCs w:val="20"/>
        </w:rPr>
        <w:t>供应商</w:t>
      </w:r>
      <w:r>
        <w:rPr>
          <w:rFonts w:hint="eastAsia" w:ascii="仿宋_GB2312" w:hAnsi="宋体" w:eastAsia="仿宋_GB2312"/>
          <w:sz w:val="28"/>
          <w:szCs w:val="20"/>
          <w:lang w:val="en-US" w:eastAsia="zh-CN"/>
        </w:rPr>
        <w:t>名称</w:t>
      </w:r>
      <w:r>
        <w:rPr>
          <w:rFonts w:hint="eastAsia" w:ascii="仿宋_GB2312" w:hAnsi="宋体" w:eastAsia="仿宋_GB2312"/>
          <w:sz w:val="28"/>
          <w:szCs w:val="20"/>
        </w:rPr>
        <w:t>（</w:t>
      </w:r>
      <w:r>
        <w:rPr>
          <w:rFonts w:hint="eastAsia" w:ascii="仿宋_GB2312" w:hAnsi="宋体" w:eastAsia="仿宋_GB2312"/>
          <w:sz w:val="28"/>
          <w:szCs w:val="20"/>
          <w:lang w:val="en-US" w:eastAsia="zh-CN"/>
        </w:rPr>
        <w:t>盖</w:t>
      </w:r>
      <w:r>
        <w:rPr>
          <w:rFonts w:hint="eastAsia" w:ascii="仿宋_GB2312" w:hAnsi="宋体" w:eastAsia="仿宋_GB2312"/>
          <w:sz w:val="28"/>
          <w:szCs w:val="20"/>
        </w:rPr>
        <w:t>章）：</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p>
    <w:p w14:paraId="21C03F04">
      <w:pPr>
        <w:keepNext w:val="0"/>
        <w:keepLines w:val="0"/>
        <w:pageBreakBefore w:val="0"/>
        <w:widowControl w:val="0"/>
        <w:kinsoku/>
        <w:wordWrap/>
        <w:overflowPunct/>
        <w:topLinePunct w:val="0"/>
        <w:autoSpaceDE/>
        <w:autoSpaceDN/>
        <w:bidi w:val="0"/>
        <w:spacing w:line="360" w:lineRule="auto"/>
        <w:ind w:firstLine="2800" w:firstLineChars="1000"/>
        <w:textAlignment w:val="auto"/>
        <w:rPr>
          <w:rFonts w:hint="eastAsia" w:ascii="仿宋_GB2312" w:hAnsi="宋体" w:eastAsia="仿宋_GB2312" w:cs="Times New Roman"/>
          <w:sz w:val="28"/>
          <w:szCs w:val="20"/>
        </w:rPr>
      </w:pPr>
      <w:r>
        <w:rPr>
          <w:rFonts w:hint="eastAsia" w:ascii="仿宋_GB2312" w:hAnsi="宋体" w:eastAsia="仿宋_GB2312" w:cs="Times New Roman"/>
          <w:sz w:val="28"/>
          <w:szCs w:val="20"/>
        </w:rPr>
        <w:t>法定代表人或授权代表（签字</w:t>
      </w:r>
      <w:r>
        <w:rPr>
          <w:rFonts w:hint="eastAsia" w:ascii="仿宋_GB2312" w:hAnsi="宋体" w:eastAsia="仿宋_GB2312" w:cs="Times New Roman"/>
          <w:sz w:val="28"/>
          <w:szCs w:val="20"/>
          <w:lang w:val="en-US" w:eastAsia="zh-CN"/>
        </w:rPr>
        <w:t>或盖章</w:t>
      </w:r>
      <w:r>
        <w:rPr>
          <w:rFonts w:hint="eastAsia" w:ascii="仿宋_GB2312" w:hAnsi="宋体" w:eastAsia="仿宋_GB2312" w:cs="Times New Roman"/>
          <w:sz w:val="28"/>
          <w:szCs w:val="20"/>
        </w:rPr>
        <w:t>）：</w:t>
      </w:r>
      <w:r>
        <w:rPr>
          <w:rFonts w:hint="eastAsia" w:ascii="仿宋_GB2312" w:hAnsi="宋体" w:eastAsia="仿宋_GB2312"/>
          <w:sz w:val="28"/>
          <w:szCs w:val="20"/>
          <w:u w:val="single"/>
        </w:rPr>
        <w:t xml:space="preserve">         </w:t>
      </w:r>
      <w:r>
        <w:rPr>
          <w:rFonts w:hint="eastAsia" w:ascii="仿宋_GB2312" w:hAnsi="宋体" w:eastAsia="仿宋_GB2312" w:cs="Times New Roman"/>
          <w:sz w:val="28"/>
          <w:szCs w:val="20"/>
        </w:rPr>
        <w:t xml:space="preserve">  </w:t>
      </w:r>
      <w:r>
        <w:rPr>
          <w:rFonts w:hint="eastAsia" w:ascii="仿宋_GB2312" w:hAnsi="宋体" w:eastAsia="仿宋_GB2312" w:cs="Times New Roman"/>
          <w:sz w:val="28"/>
          <w:szCs w:val="20"/>
          <w:lang w:val="en-US" w:eastAsia="zh-CN"/>
        </w:rPr>
        <w:t xml:space="preserve">      </w:t>
      </w:r>
      <w:r>
        <w:rPr>
          <w:rFonts w:hint="eastAsia" w:ascii="仿宋_GB2312" w:hAnsi="宋体" w:eastAsia="仿宋_GB2312" w:cs="Times New Roman"/>
          <w:sz w:val="28"/>
          <w:szCs w:val="20"/>
        </w:rPr>
        <w:t xml:space="preserve">  </w:t>
      </w:r>
    </w:p>
    <w:p w14:paraId="4AA65CD9">
      <w:pPr>
        <w:keepNext w:val="0"/>
        <w:keepLines w:val="0"/>
        <w:pageBreakBefore w:val="0"/>
        <w:widowControl w:val="0"/>
        <w:kinsoku/>
        <w:wordWrap/>
        <w:overflowPunct/>
        <w:topLinePunct w:val="0"/>
        <w:autoSpaceDE/>
        <w:autoSpaceDN/>
        <w:bidi w:val="0"/>
        <w:spacing w:line="360" w:lineRule="auto"/>
        <w:ind w:firstLine="2800" w:firstLineChars="1000"/>
        <w:textAlignment w:val="auto"/>
        <w:rPr>
          <w:rFonts w:hint="default" w:ascii="仿宋_GB2312" w:hAnsi="宋体" w:eastAsia="仿宋_GB2312" w:cs="Times New Roman"/>
          <w:sz w:val="28"/>
          <w:szCs w:val="20"/>
          <w:lang w:val="en-US" w:eastAsia="zh-CN"/>
        </w:rPr>
      </w:pPr>
      <w:r>
        <w:rPr>
          <w:rFonts w:hint="eastAsia" w:ascii="仿宋_GB2312" w:hAnsi="宋体" w:eastAsia="仿宋_GB2312" w:cs="Times New Roman"/>
          <w:sz w:val="28"/>
          <w:szCs w:val="20"/>
        </w:rPr>
        <w:t>日    期：</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r>
        <w:rPr>
          <w:rFonts w:hint="eastAsia" w:ascii="仿宋_GB2312" w:hAnsi="宋体" w:eastAsia="仿宋_GB2312" w:cs="Times New Roman"/>
          <w:sz w:val="28"/>
          <w:szCs w:val="20"/>
        </w:rPr>
        <w:t xml:space="preserve">                              </w:t>
      </w:r>
      <w:r>
        <w:rPr>
          <w:rFonts w:hint="eastAsia" w:ascii="仿宋_GB2312" w:hAnsi="宋体" w:eastAsia="仿宋_GB2312" w:cs="Times New Roman"/>
          <w:sz w:val="28"/>
          <w:szCs w:val="20"/>
          <w:lang w:val="en-US" w:eastAsia="zh-CN"/>
        </w:rPr>
        <w:t xml:space="preserve">     </w:t>
      </w:r>
    </w:p>
    <w:p w14:paraId="1015A6E9"/>
    <w:sectPr>
      <w:pgSz w:w="11906" w:h="16838"/>
      <w:pgMar w:top="1213" w:right="1236" w:bottom="1213"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6DE2065"/>
    <w:rsid w:val="0AE75B3C"/>
    <w:rsid w:val="1B241F9E"/>
    <w:rsid w:val="1C8F0E09"/>
    <w:rsid w:val="1D4472C8"/>
    <w:rsid w:val="1F285C9A"/>
    <w:rsid w:val="224245DE"/>
    <w:rsid w:val="25284930"/>
    <w:rsid w:val="27753B88"/>
    <w:rsid w:val="29C605D2"/>
    <w:rsid w:val="58AF7F45"/>
    <w:rsid w:val="596B0FC7"/>
    <w:rsid w:val="5A270A33"/>
    <w:rsid w:val="66DB1D5F"/>
    <w:rsid w:val="6ADA20D7"/>
    <w:rsid w:val="6F437969"/>
    <w:rsid w:val="78FB319A"/>
    <w:rsid w:val="7C8D0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szCs w:val="18"/>
    </w:rPr>
  </w:style>
  <w:style w:type="paragraph" w:styleId="3">
    <w:name w:val="Body Text 3"/>
    <w:basedOn w:val="1"/>
    <w:qFormat/>
    <w:uiPriority w:val="99"/>
    <w:pPr>
      <w:jc w:val="center"/>
    </w:pPr>
    <w:rPr>
      <w:kern w:val="0"/>
      <w:sz w:val="16"/>
      <w:szCs w:val="16"/>
    </w:rPr>
  </w:style>
  <w:style w:type="paragraph" w:styleId="4">
    <w:name w:val="Body Text"/>
    <w:basedOn w:val="1"/>
    <w:next w:val="1"/>
    <w:autoRedefine/>
    <w:qFormat/>
    <w:uiPriority w:val="99"/>
    <w:pPr>
      <w:jc w:val="left"/>
    </w:pPr>
    <w:rPr>
      <w:kern w:val="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327</Words>
  <Characters>351</Characters>
  <Lines>0</Lines>
  <Paragraphs>0</Paragraphs>
  <TotalTime>0</TotalTime>
  <ScaleCrop>false</ScaleCrop>
  <LinksUpToDate>false</LinksUpToDate>
  <CharactersWithSpaces>425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陕西华采招标有限公司</cp:lastModifiedBy>
  <dcterms:modified xsi:type="dcterms:W3CDTF">2025-09-29T11:03:50Z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85577DA8D0E347C5AF9CEB10223691D2_12</vt:lpwstr>
  </property>
  <property fmtid="{D5CDD505-2E9C-101B-9397-08002B2CF9AE}" pid="4" name="KSOTemplateDocerSaveRecord">
    <vt:lpwstr>eyJoZGlkIjoiYjZjMDgwYWJjZmNiM2YzZmU4MTk1ZjZmYmY1NWU1OTEiLCJ1c2VySWQiOiI5MzY1NjA0ODAifQ==</vt:lpwstr>
  </property>
</Properties>
</file>