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EB8FDD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基本资格条件承诺函</w:t>
      </w:r>
    </w:p>
    <w:p w14:paraId="57647E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 xml:space="preserve">致陕西华采招标有限公司: </w:t>
      </w:r>
    </w:p>
    <w:p w14:paraId="2C4C0F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(投标人名称)郑重承诺：</w:t>
      </w:r>
    </w:p>
    <w:p w14:paraId="3A5617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1.我方具有良好的商业信誉和健全的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财务会计制度，具有履行合同所必需的设备和专业技术能力，具有依法缴纳税收和社会保障金的良好记录，参加本项目采购活动前三年内无重大违法活动记录。 </w:t>
      </w:r>
    </w:p>
    <w:p w14:paraId="5CD112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2.我方未列入在信用中国网站(www.creditchina.gov.cn)“失信被执行人”、“重大税收违法失信主体”名单中，也未列入中国政府采购网(www.ccgp.gov.cn)“政府采购严重违法失信行为记录名单”中。 </w:t>
      </w:r>
    </w:p>
    <w:p w14:paraId="279AE1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04AF6A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我方对以上承诺负全部法律责任。</w:t>
      </w:r>
    </w:p>
    <w:p w14:paraId="270C48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特此承诺。</w:t>
      </w:r>
    </w:p>
    <w:p w14:paraId="2A5DFC3E">
      <w:pPr>
        <w:spacing w:line="360" w:lineRule="auto"/>
        <w:ind w:firstLine="3640" w:firstLineChars="13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363A2F66">
      <w:pPr>
        <w:adjustRightInd w:val="0"/>
        <w:snapToGrid w:val="0"/>
        <w:spacing w:line="360" w:lineRule="auto"/>
        <w:ind w:firstLine="3640" w:firstLineChars="13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157F4732">
      <w:pPr>
        <w:ind w:firstLine="480" w:firstLineChars="200"/>
        <w:rPr>
          <w:rFonts w:ascii="仿宋_GB2312" w:hAnsi="宋体" w:eastAsia="仿宋_GB2312" w:cs="仿宋_GB2312"/>
          <w:i w:val="0"/>
          <w:iCs w:val="0"/>
          <w:caps w:val="0"/>
          <w:color w:val="383838"/>
          <w:spacing w:val="0"/>
          <w:sz w:val="24"/>
          <w:szCs w:val="24"/>
          <w:shd w:val="clear" w:color="auto" w:fill="FFFFFF"/>
        </w:rPr>
      </w:pPr>
    </w:p>
    <w:p w14:paraId="42175E55">
      <w:pPr>
        <w:snapToGrid w:val="0"/>
        <w:spacing w:line="360" w:lineRule="auto"/>
        <w:ind w:firstLine="562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</w:p>
    <w:p w14:paraId="03E8A49D">
      <w:pPr>
        <w:adjustRightInd w:val="0"/>
        <w:snapToGrid w:val="0"/>
        <w:spacing w:line="312" w:lineRule="auto"/>
        <w:ind w:firstLine="562" w:firstLineChars="200"/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</w:pPr>
    </w:p>
    <w:p w14:paraId="5E9EFA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eastAsia="仿宋_GB2312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  <w:t>描述：根据西高财函〔2024〕111号文件要求， 本项目基本资格条件采取“信用承诺制”，投标人提供上述资格承诺函即可参加采购活动，在投标文件中可无需再提供财务状况报告、依法缴纳税收和依法缴纳社会保障资金、具有履行合同所必需的设备和专业技术能力、近三年无重大违法记录的相关证明材料。</w:t>
      </w:r>
    </w:p>
    <w:p w14:paraId="452F0EFC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921D86"/>
    <w:rsid w:val="00C34048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FE0526"/>
    <w:rsid w:val="181C3FA3"/>
    <w:rsid w:val="18200ED5"/>
    <w:rsid w:val="18EF18DD"/>
    <w:rsid w:val="19235D7C"/>
    <w:rsid w:val="1F5A6197"/>
    <w:rsid w:val="23C949D6"/>
    <w:rsid w:val="26396924"/>
    <w:rsid w:val="26E13E53"/>
    <w:rsid w:val="27D868FE"/>
    <w:rsid w:val="283D6944"/>
    <w:rsid w:val="297558AC"/>
    <w:rsid w:val="2D901664"/>
    <w:rsid w:val="333A6108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1928D1"/>
    <w:rsid w:val="3F41226C"/>
    <w:rsid w:val="41271A71"/>
    <w:rsid w:val="427D3EB0"/>
    <w:rsid w:val="44921D86"/>
    <w:rsid w:val="4A3C512E"/>
    <w:rsid w:val="4BE156B5"/>
    <w:rsid w:val="4EE80B08"/>
    <w:rsid w:val="50742555"/>
    <w:rsid w:val="530774AF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E3010A"/>
    <w:rsid w:val="738B22F5"/>
    <w:rsid w:val="75153B55"/>
    <w:rsid w:val="75281C71"/>
    <w:rsid w:val="7540409A"/>
    <w:rsid w:val="75FC26D7"/>
    <w:rsid w:val="78A417BB"/>
    <w:rsid w:val="7B7D3A13"/>
    <w:rsid w:val="7CCE6984"/>
    <w:rsid w:val="7D393C95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12"/>
    <w:autoRedefine/>
    <w:qFormat/>
    <w:uiPriority w:val="0"/>
    <w:pPr>
      <w:keepNext/>
      <w:adjustRightInd w:val="0"/>
      <w:snapToGrid w:val="0"/>
      <w:spacing w:line="700" w:lineRule="exact"/>
      <w:jc w:val="center"/>
      <w:outlineLvl w:val="0"/>
    </w:pPr>
    <w:rPr>
      <w:rFonts w:ascii="黑体" w:hAnsi="黑体" w:cs="Times New Roman"/>
      <w:b/>
      <w:sz w:val="36"/>
      <w:szCs w:val="24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2"/>
      <w:szCs w:val="24"/>
    </w:rPr>
  </w:style>
  <w:style w:type="paragraph" w:styleId="5">
    <w:name w:val="heading 3"/>
    <w:basedOn w:val="1"/>
    <w:next w:val="1"/>
    <w:link w:val="13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30"/>
      <w:szCs w:val="24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next w:val="1"/>
    <w:qFormat/>
    <w:uiPriority w:val="0"/>
    <w:pPr>
      <w:widowControl w:val="0"/>
      <w:spacing w:line="360" w:lineRule="auto"/>
      <w:ind w:left="420"/>
      <w:jc w:val="both"/>
    </w:pPr>
    <w:rPr>
      <w:rFonts w:ascii="仿宋" w:hAnsi="仿宋" w:eastAsia="仿宋" w:cs="Times New Roman"/>
      <w:kern w:val="2"/>
      <w:sz w:val="32"/>
      <w:szCs w:val="24"/>
      <w:lang w:val="en-US" w:eastAsia="zh-CN" w:bidi="ar-SA"/>
    </w:rPr>
  </w:style>
  <w:style w:type="paragraph" w:styleId="7">
    <w:name w:val="Normal Indent"/>
    <w:basedOn w:val="1"/>
    <w:autoRedefine/>
    <w:qFormat/>
    <w:uiPriority w:val="0"/>
    <w:pPr>
      <w:ind w:firstLine="420" w:firstLineChars="200"/>
    </w:pPr>
  </w:style>
  <w:style w:type="paragraph" w:styleId="8">
    <w:name w:val="Body Text"/>
    <w:basedOn w:val="1"/>
    <w:autoRedefine/>
    <w:qFormat/>
    <w:uiPriority w:val="0"/>
    <w:pPr>
      <w:spacing w:after="120" w:afterLines="0" w:afterAutospacing="0"/>
    </w:pPr>
  </w:style>
  <w:style w:type="character" w:customStyle="1" w:styleId="11">
    <w:name w:val="标题 2 Char"/>
    <w:link w:val="4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6"/>
      <w:szCs w:val="24"/>
      <w:lang w:eastAsia="en-US"/>
    </w:rPr>
  </w:style>
  <w:style w:type="character" w:customStyle="1" w:styleId="12">
    <w:name w:val="标题 1 Char"/>
    <w:link w:val="3"/>
    <w:autoRedefine/>
    <w:qFormat/>
    <w:uiPriority w:val="0"/>
    <w:rPr>
      <w:rFonts w:ascii="宋体" w:hAnsi="宋体" w:eastAsia="仿宋_GB2312" w:cs="Times New Roman"/>
      <w:b/>
      <w:bCs/>
      <w:snapToGrid w:val="0"/>
      <w:color w:val="000000"/>
      <w:spacing w:val="-4"/>
      <w:kern w:val="44"/>
      <w:sz w:val="44"/>
      <w:szCs w:val="24"/>
      <w:lang w:val="en-US" w:eastAsia="en-US" w:bidi="ar-SA"/>
    </w:rPr>
  </w:style>
  <w:style w:type="character" w:customStyle="1" w:styleId="13">
    <w:name w:val="标题 3 Char"/>
    <w:link w:val="5"/>
    <w:qFormat/>
    <w:uiPriority w:val="0"/>
    <w:rPr>
      <w:rFonts w:ascii="Calibri" w:hAnsi="Calibri" w:eastAsia="仿宋_GB2312" w:cs="Times New Roman"/>
      <w:b/>
      <w:bCs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439</Words>
  <Characters>486</Characters>
  <Lines>0</Lines>
  <Paragraphs>0</Paragraphs>
  <TotalTime>0</TotalTime>
  <ScaleCrop>false</ScaleCrop>
  <LinksUpToDate>false</LinksUpToDate>
  <CharactersWithSpaces>563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2025-05-16T09:18:00Z</dcterms:created>
  <dc:creator>华采</dc:creator>
  <cp:lastModifiedBy>陕西华采招标有限公司</cp:lastModifiedBy>
  <dcterms:modified xsi:type="dcterms:W3CDTF">2025-09-29T11:06:44Z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42EEDA3F1BEE43FCA26491222B75801B_11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