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CEAFA">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ascii="宋体" w:hAnsi="宋体"/>
          <w:spacing w:val="24"/>
          <w:sz w:val="28"/>
          <w:szCs w:val="28"/>
        </w:rPr>
      </w:pPr>
      <w:r>
        <w:rPr>
          <w:rFonts w:ascii="仿宋_GB2312" w:hAnsi="仿宋_GB2312" w:eastAsia="仿宋_GB2312" w:cs="仿宋_GB2312"/>
          <w:b/>
          <w:sz w:val="36"/>
        </w:rPr>
        <w:t>拟签订采购合同文本</w:t>
      </w:r>
    </w:p>
    <w:p w14:paraId="088D324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rPr>
        <w:t>甲方（采购人）：</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p>
    <w:p w14:paraId="6606DF0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乙方（</w:t>
      </w:r>
      <w:r>
        <w:rPr>
          <w:rFonts w:hint="eastAsia" w:ascii="仿宋_GB2312" w:hAnsi="仿宋" w:eastAsia="仿宋_GB2312"/>
          <w:bCs/>
          <w:sz w:val="28"/>
          <w:szCs w:val="28"/>
          <w:highlight w:val="none"/>
          <w:lang w:val="en-US" w:eastAsia="zh-CN"/>
        </w:rPr>
        <w:t>成交供应商</w:t>
      </w:r>
      <w:r>
        <w:rPr>
          <w:rFonts w:hint="eastAsia" w:ascii="仿宋_GB2312" w:hAnsi="仿宋" w:eastAsia="仿宋_GB2312"/>
          <w:bCs/>
          <w:sz w:val="28"/>
          <w:szCs w:val="28"/>
          <w:highlight w:val="none"/>
        </w:rPr>
        <w:t>）：</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 xml:space="preserve"> </w:t>
      </w:r>
    </w:p>
    <w:p w14:paraId="3AACDDB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eastAsia="仿宋_GB2312"/>
          <w:bCs/>
          <w:sz w:val="28"/>
          <w:szCs w:val="28"/>
          <w:highlight w:val="none"/>
          <w:u w:val="single"/>
          <w:lang w:eastAsia="zh-CN"/>
        </w:rPr>
        <w:t>巡特警大队办公用房租赁项目</w:t>
      </w:r>
      <w:r>
        <w:rPr>
          <w:rFonts w:hint="eastAsia" w:ascii="仿宋_GB2312" w:eastAsia="仿宋_GB2312"/>
          <w:bCs/>
          <w:sz w:val="28"/>
          <w:szCs w:val="28"/>
          <w:highlight w:val="none"/>
          <w:u w:val="single"/>
        </w:rPr>
        <w:t>(项目编号：</w:t>
      </w:r>
      <w:r>
        <w:rPr>
          <w:rFonts w:hint="eastAsia" w:ascii="仿宋_GB2312" w:eastAsia="仿宋_GB2312"/>
          <w:bCs/>
          <w:sz w:val="28"/>
          <w:szCs w:val="28"/>
          <w:highlight w:val="none"/>
          <w:u w:val="single"/>
          <w:lang w:eastAsia="zh-CN"/>
        </w:rPr>
        <w:t>SXHC2024-283</w:t>
      </w:r>
      <w:r>
        <w:rPr>
          <w:rFonts w:hint="eastAsia" w:ascii="仿宋_GB2312" w:eastAsia="仿宋_GB2312"/>
          <w:bCs/>
          <w:sz w:val="28"/>
          <w:szCs w:val="28"/>
          <w:highlight w:val="none"/>
          <w:u w:val="single"/>
        </w:rPr>
        <w:t>)</w:t>
      </w:r>
      <w:r>
        <w:rPr>
          <w:rFonts w:hint="eastAsia" w:ascii="仿宋_GB2312" w:hAnsi="仿宋" w:eastAsia="仿宋_GB2312"/>
          <w:bCs/>
          <w:sz w:val="28"/>
          <w:szCs w:val="28"/>
          <w:highlight w:val="none"/>
        </w:rPr>
        <w:t>，由陕西华采招标有限公司组织</w:t>
      </w:r>
      <w:r>
        <w:rPr>
          <w:rFonts w:hint="eastAsia" w:ascii="仿宋_GB2312" w:hAnsi="仿宋" w:eastAsia="仿宋_GB2312"/>
          <w:bCs/>
          <w:sz w:val="28"/>
          <w:szCs w:val="28"/>
          <w:highlight w:val="none"/>
          <w:lang w:val="en-US" w:eastAsia="zh-CN"/>
        </w:rPr>
        <w:t>公</w:t>
      </w:r>
      <w:bookmarkStart w:id="0" w:name="_GoBack"/>
      <w:bookmarkEnd w:id="0"/>
      <w:r>
        <w:rPr>
          <w:rFonts w:hint="eastAsia" w:ascii="仿宋_GB2312" w:hAnsi="仿宋" w:eastAsia="仿宋_GB2312"/>
          <w:bCs/>
          <w:sz w:val="28"/>
          <w:szCs w:val="28"/>
          <w:highlight w:val="none"/>
          <w:lang w:val="en-US" w:eastAsia="zh-CN"/>
        </w:rPr>
        <w:t>开招标</w:t>
      </w:r>
      <w:r>
        <w:rPr>
          <w:rFonts w:hint="eastAsia" w:ascii="仿宋_GB2312" w:hAnsi="仿宋" w:eastAsia="仿宋_GB2312"/>
          <w:bCs/>
          <w:sz w:val="28"/>
          <w:szCs w:val="28"/>
          <w:highlight w:val="none"/>
        </w:rPr>
        <w:t>，</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(以下简称“甲方”)确定</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（以下简称“乙方”）为该项目的</w:t>
      </w:r>
      <w:r>
        <w:rPr>
          <w:rFonts w:hint="eastAsia" w:ascii="仿宋_GB2312" w:hAnsi="仿宋" w:eastAsia="仿宋_GB2312"/>
          <w:bCs/>
          <w:sz w:val="28"/>
          <w:szCs w:val="28"/>
          <w:highlight w:val="none"/>
          <w:lang w:val="en-US" w:eastAsia="zh-CN"/>
        </w:rPr>
        <w:t>中标人</w:t>
      </w:r>
      <w:r>
        <w:rPr>
          <w:rFonts w:hint="eastAsia" w:ascii="仿宋_GB2312" w:hAnsi="仿宋" w:eastAsia="仿宋_GB2312"/>
          <w:bCs/>
          <w:sz w:val="28"/>
          <w:szCs w:val="28"/>
          <w:highlight w:val="none"/>
        </w:rPr>
        <w:t>。</w:t>
      </w:r>
    </w:p>
    <w:p w14:paraId="264FC83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依据《中华人民共和国民法典》和《中华人民共和国政府采购法》之规定，经双方在平等、自愿、互利的基础上，签订本合同，共同信守。</w:t>
      </w:r>
    </w:p>
    <w:p w14:paraId="1ADB66B2">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一、房屋的面积</w:t>
      </w:r>
    </w:p>
    <w:p w14:paraId="2C99ACA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（一）房屋位置：</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none"/>
          <w:lang w:eastAsia="zh-CN"/>
        </w:rPr>
        <w:t>。</w:t>
      </w:r>
      <w:r>
        <w:rPr>
          <w:rFonts w:hint="eastAsia" w:ascii="仿宋_GB2312" w:hAnsi="仿宋" w:eastAsia="仿宋_GB2312"/>
          <w:bCs/>
          <w:sz w:val="28"/>
          <w:szCs w:val="28"/>
          <w:highlight w:val="none"/>
        </w:rPr>
        <w:t xml:space="preserve">                        </w:t>
      </w:r>
    </w:p>
    <w:p w14:paraId="6E102E1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（二）房屋状况：</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（包括不动产权利人，不动产权证书编号，是否设置抵押、装修情况、房屋内附属设施情况等）</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 xml:space="preserve">               </w:t>
      </w:r>
    </w:p>
    <w:p w14:paraId="58A1D99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rPr>
        <w:t>（三）房屋面积：</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rPr>
        <w:t>㎡（后附房屋实测面积报告）</w:t>
      </w:r>
      <w:r>
        <w:rPr>
          <w:rFonts w:hint="eastAsia" w:ascii="仿宋_GB2312" w:hAnsi="仿宋" w:eastAsia="仿宋_GB2312"/>
          <w:bCs/>
          <w:sz w:val="28"/>
          <w:szCs w:val="28"/>
          <w:highlight w:val="none"/>
          <w:lang w:eastAsia="zh-CN"/>
        </w:rPr>
        <w:t>。</w:t>
      </w:r>
    </w:p>
    <w:p w14:paraId="4E7316B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（四）</w:t>
      </w:r>
      <w:r>
        <w:rPr>
          <w:rFonts w:hint="eastAsia" w:ascii="仿宋_GB2312" w:hAnsi="仿宋" w:eastAsia="仿宋_GB2312"/>
          <w:bCs/>
          <w:sz w:val="28"/>
          <w:szCs w:val="28"/>
          <w:highlight w:val="none"/>
          <w:lang w:val="en-US" w:eastAsia="zh-CN"/>
        </w:rPr>
        <w:t>月</w:t>
      </w:r>
      <w:r>
        <w:rPr>
          <w:rFonts w:hint="eastAsia" w:ascii="仿宋_GB2312" w:hAnsi="仿宋" w:eastAsia="仿宋_GB2312"/>
          <w:bCs/>
          <w:sz w:val="28"/>
          <w:szCs w:val="28"/>
          <w:highlight w:val="none"/>
        </w:rPr>
        <w:t>租金：</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u w:val="none"/>
          <w:lang w:val="en-US" w:eastAsia="zh-CN"/>
        </w:rPr>
        <w:t>元/㎡/月</w:t>
      </w:r>
      <w:r>
        <w:rPr>
          <w:rFonts w:hint="eastAsia" w:ascii="仿宋_GB2312" w:hAnsi="仿宋" w:eastAsia="仿宋_GB2312"/>
          <w:bCs/>
          <w:sz w:val="28"/>
          <w:szCs w:val="28"/>
          <w:highlight w:val="none"/>
        </w:rPr>
        <w:t>（其中不含税金额</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元，税额</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元，税率</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w:t>
      </w:r>
    </w:p>
    <w:p w14:paraId="1F828D1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 w:eastAsia="仿宋_GB2312"/>
          <w:bCs/>
          <w:sz w:val="28"/>
          <w:szCs w:val="28"/>
          <w:highlight w:val="none"/>
          <w:u w:val="single"/>
          <w:lang w:val="en-US" w:eastAsia="zh-CN"/>
        </w:rPr>
      </w:pPr>
      <w:r>
        <w:rPr>
          <w:rFonts w:hint="eastAsia" w:ascii="仿宋_GB2312" w:hAnsi="仿宋" w:eastAsia="仿宋_GB2312"/>
          <w:bCs/>
          <w:sz w:val="28"/>
          <w:szCs w:val="28"/>
          <w:highlight w:val="none"/>
        </w:rPr>
        <w:t>（</w:t>
      </w:r>
      <w:r>
        <w:rPr>
          <w:rFonts w:hint="eastAsia" w:ascii="仿宋_GB2312" w:hAnsi="仿宋" w:eastAsia="仿宋_GB2312"/>
          <w:bCs/>
          <w:sz w:val="28"/>
          <w:szCs w:val="28"/>
          <w:highlight w:val="none"/>
          <w:lang w:val="en-US" w:eastAsia="zh-CN"/>
        </w:rPr>
        <w:t>五</w:t>
      </w:r>
      <w:r>
        <w:rPr>
          <w:rFonts w:hint="eastAsia" w:ascii="仿宋_GB2312" w:hAnsi="仿宋" w:eastAsia="仿宋_GB2312"/>
          <w:bCs/>
          <w:sz w:val="28"/>
          <w:szCs w:val="28"/>
          <w:highlight w:val="none"/>
        </w:rPr>
        <w:t>）房屋用途：</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u w:val="none"/>
          <w:lang w:val="en-US" w:eastAsia="zh-CN"/>
        </w:rPr>
        <w:t>。</w:t>
      </w:r>
    </w:p>
    <w:p w14:paraId="290C7347">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Cs/>
          <w:sz w:val="28"/>
          <w:szCs w:val="28"/>
          <w:highlight w:val="none"/>
        </w:rPr>
      </w:pPr>
      <w:r>
        <w:rPr>
          <w:rFonts w:hint="eastAsia" w:ascii="仿宋_GB2312" w:hAnsi="仿宋" w:eastAsia="仿宋_GB2312"/>
          <w:b/>
          <w:bCs w:val="0"/>
          <w:sz w:val="28"/>
          <w:szCs w:val="28"/>
          <w:highlight w:val="none"/>
        </w:rPr>
        <w:t>二、租赁期限</w:t>
      </w:r>
    </w:p>
    <w:p w14:paraId="7B2247D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该房屋租赁期为</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（说明：本项目一次招标沿用三年，合同中服务期限以采购人实际需求为准）。</w:t>
      </w:r>
    </w:p>
    <w:p w14:paraId="1BBE0BC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三、租金及支付方式</w:t>
      </w:r>
    </w:p>
    <w:p w14:paraId="32A226E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甲方应当在每年度租赁期限届满前3个月内支付当年度租金，结算金额只包括房屋租金，不含物业费、水费、电费、取暖费、空调费等能源费；乙方在每次接受付款前，开具等额发票给甲方。</w:t>
      </w:r>
    </w:p>
    <w:p w14:paraId="34DFB1C1">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四、甲乙双方的权利及义务</w:t>
      </w:r>
    </w:p>
    <w:p w14:paraId="76260DF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（一）甲方的权利与义务</w:t>
      </w:r>
    </w:p>
    <w:p w14:paraId="14E971F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所有房屋的设施及水电、气、暖、通讯费等交付情况由甲方在交付房屋时验明，交付之前因乙方原因发生的费用由乙方结清；如交付之前存有因甲方或第三人原因发生的费用，由该主体自行负担。自交付的次日起，房屋及其配套设施物品损坏或所发生费用（除租期内出现房屋质量问题外）由甲方自行承担。因上述事故给相邻各方造成的损失也应由甲方负责，如地震、战争、恐怖袭击等不可抗力因素造成的后果双方均不承担责任。</w:t>
      </w:r>
    </w:p>
    <w:p w14:paraId="3B30240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2、按规定时间及时、足额缴纳房屋租金。</w:t>
      </w:r>
    </w:p>
    <w:p w14:paraId="036D4EB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3、不得在共用楼道内堆放物品或从事与租房用途无关的活动或任何非法活动。</w:t>
      </w:r>
    </w:p>
    <w:p w14:paraId="3ED0292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4、租赁期满不可因拆除装修造成承租房屋及配套设施的损坏，否则应承担赔偿责任。</w:t>
      </w:r>
    </w:p>
    <w:p w14:paraId="6C20922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5、因甲方原因造成房屋和附属设施损坏的，甲方以书面形式报乙方，并应当根据乙方的要求进行维修或者赔偿。</w:t>
      </w:r>
    </w:p>
    <w:p w14:paraId="3741E24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6、甲方在房屋使用中，严格遵守国家、省、市安全生产的各项法律法规及规章制度，严格落实消防安全责任，服从消防安全管理，落实安全生产目标责任书。服从物业公司管理，遵守乙方、物业公司制定的各项规章制度。</w:t>
      </w:r>
    </w:p>
    <w:p w14:paraId="308ADE1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（二）乙方的权利与义务</w:t>
      </w:r>
    </w:p>
    <w:p w14:paraId="7F7451E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乙方须保证该房屋权属真实无争议，且房屋财产的共有人对出售此房屋无异议。若发生与乙方有关的权属纠纷或债务纠纷，由乙方负责解决并承担一切后果及违约责任。若乙方房产不符合国家的政策法规及有关规定，双方均有权解除合同，因此造成甲方的损失乙方应予赔偿。 </w:t>
      </w:r>
    </w:p>
    <w:p w14:paraId="05BA32E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2.交房时乙方应保证配套设施的正常使用，并完整地交付给甲方。</w:t>
      </w:r>
    </w:p>
    <w:p w14:paraId="3812346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3、因出租房屋质量问题，致使乙方人身或财产遭受损害，所造成的一切损失，甲方应承担全部责任。</w:t>
      </w:r>
    </w:p>
    <w:p w14:paraId="7C45C75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4、在本协议有效期内，甲方应对出租的房屋的质量负责，如出现房屋质量问题，甲方应及时告知乙方，双方进行问题责任判定后，如为甲方本身导致房屋质量问题，应由甲方负责安排维修，并承担相应维修费用。</w:t>
      </w:r>
    </w:p>
    <w:p w14:paraId="17EC834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5、在本协议有效期内，乙方应对出租的房屋内部的附属设施（包括但不限于空调、电梯、卫生间、网络光纤线路(有备用接口)、应急照明电源、安全防护设备、消防设施等）的质量负责，如发生正常使用的损坏或故障时，乙方应在接到甲方通知3日内负责安排维修，并承担维修材料及维修费用。</w:t>
      </w:r>
    </w:p>
    <w:p w14:paraId="165B1E3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6、租赁期间，房屋产权人发生变更，乙方应在变更后30日内向甲方函件告知，但不影响本协议效力。</w:t>
      </w:r>
    </w:p>
    <w:p w14:paraId="63C4EE7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五、其它事项</w:t>
      </w:r>
    </w:p>
    <w:p w14:paraId="4610580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（一）乙方的</w:t>
      </w:r>
      <w:r>
        <w:rPr>
          <w:rFonts w:hint="eastAsia" w:ascii="仿宋_GB2312" w:hAnsi="仿宋" w:eastAsia="仿宋_GB2312"/>
          <w:bCs/>
          <w:sz w:val="28"/>
          <w:szCs w:val="28"/>
          <w:highlight w:val="none"/>
          <w:lang w:val="en-US" w:eastAsia="zh-CN"/>
        </w:rPr>
        <w:t>投标</w:t>
      </w:r>
      <w:r>
        <w:rPr>
          <w:rFonts w:hint="eastAsia" w:ascii="仿宋_GB2312" w:hAnsi="仿宋" w:eastAsia="仿宋_GB2312"/>
          <w:bCs/>
          <w:sz w:val="28"/>
          <w:szCs w:val="28"/>
          <w:highlight w:val="none"/>
        </w:rPr>
        <w:t>文件和承诺等内容将列入合同。</w:t>
      </w:r>
    </w:p>
    <w:p w14:paraId="546031E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（二）房屋交付使用时应确保房屋建筑结构安全可靠，门、窗完好，上、下水通畅，供电正常，家具、设备能正常使用。</w:t>
      </w:r>
    </w:p>
    <w:p w14:paraId="4FBB81D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（三）乙方应在中标签订合同后，向甲方交付房屋，并保证房屋及其附属设施安全、合格（含空气质量）。</w:t>
      </w:r>
    </w:p>
    <w:p w14:paraId="34859F66">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六、违约责任</w:t>
      </w:r>
    </w:p>
    <w:p w14:paraId="02220E2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双方应严格遵守本协议的各项规定，任何一方违反本协议的规定，除本协议另有约定外，违约方应向对方支付当年租金总额的3%作为违约金。甲方违反本协议应支付的违约金，乙方有权在下一年度租金中予以扣除。不足部分守约方仍有权向违约方追偿。</w:t>
      </w:r>
    </w:p>
    <w:p w14:paraId="22696F1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 xml:space="preserve"> 2.因违约方违约给守约方造成损失的，违约方应承担违约责任，并向守约方赔偿各种损失，包括但不限于守约方为追索该损失而发生的律师代理费、诉讼费、仲裁费、证据调查费、保全费、保全担保费等费用。</w:t>
      </w:r>
    </w:p>
    <w:p w14:paraId="0888E1D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 甲乙双方在合同存续期内提前收回或取消租赁房屋，双方本着协商解决的原则，视具体情况进行适当补偿。</w:t>
      </w:r>
    </w:p>
    <w:p w14:paraId="051C4E6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4.乙方有下列情形之一的，甲方有权单方解除合同，乙方还应承担本条第1款违约责任：</w:t>
      </w:r>
    </w:p>
    <w:p w14:paraId="4A88D71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（1）未按约定时间交付租赁房屋达7日；</w:t>
      </w:r>
    </w:p>
    <w:p w14:paraId="0B1F4AB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（2）乙方无权出租房屋或交付的房屋不符合合同约定严重影响甲方使用或者危及甲方安全或健康；</w:t>
      </w:r>
    </w:p>
    <w:p w14:paraId="2648F30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（3）不承担约定的维修义务或不交纳应当由乙方承担的各项费用致使甲方无法正常使用租赁房屋。</w:t>
      </w:r>
    </w:p>
    <w:p w14:paraId="0E199D94">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七、不可抗力</w:t>
      </w:r>
    </w:p>
    <w:p w14:paraId="0D0557E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1.双方一致同意，因自然灾害、疫情、政府行为等不可抗力事件，导致本合同部分或全部无法履行、迟延履行的，经双方协商一致，互不承担违约责任；导致本合同终止的，双方据实结算。</w:t>
      </w:r>
    </w:p>
    <w:p w14:paraId="647024F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2.宣称发生不可抗力的一方应在具备通知条件后24小时内书面通知其他方，并提供该不可抗力发生和持续时间的有效官方证明，未履行通知义务的，不免除违约责任。</w:t>
      </w:r>
    </w:p>
    <w:p w14:paraId="77234134">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八、合同争议解决的方式</w:t>
      </w:r>
    </w:p>
    <w:p w14:paraId="79FE253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本合同在履行过程中发生的争议，由甲、乙双方当事人协商解决，协商不成的按下列第</w:t>
      </w:r>
      <w:r>
        <w:rPr>
          <w:rFonts w:hint="eastAsia" w:ascii="仿宋_GB2312" w:hAnsi="仿宋" w:eastAsia="仿宋_GB2312"/>
          <w:bCs/>
          <w:sz w:val="28"/>
          <w:szCs w:val="28"/>
          <w:highlight w:val="none"/>
          <w:u w:val="single"/>
        </w:rPr>
        <w:t>（二）</w:t>
      </w:r>
      <w:r>
        <w:rPr>
          <w:rFonts w:hint="eastAsia" w:ascii="仿宋_GB2312" w:hAnsi="仿宋" w:eastAsia="仿宋_GB2312"/>
          <w:bCs/>
          <w:sz w:val="28"/>
          <w:szCs w:val="28"/>
          <w:highlight w:val="none"/>
        </w:rPr>
        <w:t>种方式解决：</w:t>
      </w:r>
    </w:p>
    <w:p w14:paraId="61614AE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（一）提交西安仲裁委员会仲裁；</w:t>
      </w:r>
    </w:p>
    <w:p w14:paraId="0593E1F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（二）依法向房屋所在地人民法院起诉。</w:t>
      </w:r>
    </w:p>
    <w:p w14:paraId="6556781D">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九、合同生效</w:t>
      </w:r>
    </w:p>
    <w:p w14:paraId="5C72BA4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（一）本合同须经甲、乙双方的法定代表人（负责人）或授权代表在合同书上签字并加盖本单位公章后正式生效。</w:t>
      </w:r>
    </w:p>
    <w:p w14:paraId="0018052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（二）合同生效后，甲、乙双方须严格执行本合同条款的规定，全面履行合同，违者按《中华人民共和国民法典》的有关规定承担相应责任。</w:t>
      </w:r>
    </w:p>
    <w:p w14:paraId="3935743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（三）本合同一式捌份，甲乙双方各执肆份。</w:t>
      </w:r>
    </w:p>
    <w:p w14:paraId="795EED9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 w:eastAsia="仿宋_GB2312"/>
          <w:bCs/>
          <w:sz w:val="28"/>
          <w:szCs w:val="28"/>
          <w:highlight w:val="none"/>
        </w:rPr>
        <w:t>（四）本合同如有未尽事宜，甲、乙双方协商解决</w:t>
      </w:r>
      <w:r>
        <w:rPr>
          <w:rFonts w:hint="eastAsia" w:ascii="仿宋_GB2312" w:hAnsi="仿宋_GB2312" w:eastAsia="仿宋_GB2312" w:cs="仿宋_GB2312"/>
          <w:sz w:val="28"/>
          <w:szCs w:val="28"/>
        </w:rPr>
        <w:t>。</w:t>
      </w:r>
    </w:p>
    <w:p w14:paraId="00DC486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p>
    <w:p w14:paraId="23B5990C">
      <w:pPr>
        <w:pStyle w:val="5"/>
        <w:rPr>
          <w:rFonts w:hint="eastAsia" w:ascii="仿宋_GB2312" w:hAnsi="仿宋_GB2312" w:eastAsia="仿宋_GB2312" w:cs="仿宋_GB2312"/>
          <w:sz w:val="28"/>
          <w:szCs w:val="28"/>
        </w:rPr>
      </w:pPr>
    </w:p>
    <w:tbl>
      <w:tblPr>
        <w:tblStyle w:val="10"/>
        <w:tblW w:w="0" w:type="auto"/>
        <w:jc w:val="center"/>
        <w:tblLayout w:type="fixed"/>
        <w:tblCellMar>
          <w:top w:w="0" w:type="dxa"/>
          <w:left w:w="108" w:type="dxa"/>
          <w:bottom w:w="0" w:type="dxa"/>
          <w:right w:w="108" w:type="dxa"/>
        </w:tblCellMar>
      </w:tblPr>
      <w:tblGrid>
        <w:gridCol w:w="4201"/>
        <w:gridCol w:w="4202"/>
      </w:tblGrid>
      <w:tr w14:paraId="097FBC6E">
        <w:tblPrEx>
          <w:tblCellMar>
            <w:top w:w="0" w:type="dxa"/>
            <w:left w:w="108" w:type="dxa"/>
            <w:bottom w:w="0" w:type="dxa"/>
            <w:right w:w="108" w:type="dxa"/>
          </w:tblCellMar>
        </w:tblPrEx>
        <w:trPr>
          <w:trHeight w:val="567" w:hRule="exact"/>
          <w:jc w:val="center"/>
        </w:trPr>
        <w:tc>
          <w:tcPr>
            <w:tcW w:w="4201" w:type="dxa"/>
            <w:noWrap w:val="0"/>
            <w:vAlign w:val="center"/>
          </w:tcPr>
          <w:p w14:paraId="539724B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0"/>
            <w:vAlign w:val="center"/>
          </w:tcPr>
          <w:p w14:paraId="7DEE4605">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12956AD7">
        <w:tblPrEx>
          <w:tblCellMar>
            <w:top w:w="0" w:type="dxa"/>
            <w:left w:w="108" w:type="dxa"/>
            <w:bottom w:w="0" w:type="dxa"/>
            <w:right w:w="108" w:type="dxa"/>
          </w:tblCellMar>
        </w:tblPrEx>
        <w:trPr>
          <w:trHeight w:val="567" w:hRule="exact"/>
          <w:jc w:val="center"/>
        </w:trPr>
        <w:tc>
          <w:tcPr>
            <w:tcW w:w="4201" w:type="dxa"/>
            <w:noWrap w:val="0"/>
            <w:vAlign w:val="center"/>
          </w:tcPr>
          <w:p w14:paraId="257CCAAE">
            <w:pPr>
              <w:autoSpaceDE w:val="0"/>
              <w:autoSpaceDN w:val="0"/>
              <w:adjustRightInd w:val="0"/>
              <w:ind w:firstLine="840" w:firstLineChars="35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0"/>
            <w:vAlign w:val="center"/>
          </w:tcPr>
          <w:p w14:paraId="7D3CA089">
            <w:pPr>
              <w:autoSpaceDE w:val="0"/>
              <w:autoSpaceDN w:val="0"/>
              <w:adjustRightInd w:val="0"/>
              <w:ind w:firstLine="960" w:firstLineChars="4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204BFF75">
        <w:tblPrEx>
          <w:tblCellMar>
            <w:top w:w="0" w:type="dxa"/>
            <w:left w:w="108" w:type="dxa"/>
            <w:bottom w:w="0" w:type="dxa"/>
            <w:right w:w="108" w:type="dxa"/>
          </w:tblCellMar>
        </w:tblPrEx>
        <w:trPr>
          <w:trHeight w:val="567" w:hRule="exact"/>
          <w:jc w:val="center"/>
        </w:trPr>
        <w:tc>
          <w:tcPr>
            <w:tcW w:w="4201" w:type="dxa"/>
            <w:noWrap w:val="0"/>
            <w:vAlign w:val="center"/>
          </w:tcPr>
          <w:p w14:paraId="39FEF87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地址： </w:t>
            </w:r>
          </w:p>
        </w:tc>
        <w:tc>
          <w:tcPr>
            <w:tcW w:w="4202" w:type="dxa"/>
            <w:noWrap w:val="0"/>
            <w:vAlign w:val="center"/>
          </w:tcPr>
          <w:p w14:paraId="3C95C67C">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30D64A6A">
        <w:tblPrEx>
          <w:tblCellMar>
            <w:top w:w="0" w:type="dxa"/>
            <w:left w:w="108" w:type="dxa"/>
            <w:bottom w:w="0" w:type="dxa"/>
            <w:right w:w="108" w:type="dxa"/>
          </w:tblCellMar>
        </w:tblPrEx>
        <w:trPr>
          <w:trHeight w:val="567" w:hRule="exact"/>
          <w:jc w:val="center"/>
        </w:trPr>
        <w:tc>
          <w:tcPr>
            <w:tcW w:w="4201" w:type="dxa"/>
            <w:noWrap w:val="0"/>
            <w:vAlign w:val="center"/>
          </w:tcPr>
          <w:p w14:paraId="100C7F7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法定代表人 </w:t>
            </w:r>
          </w:p>
        </w:tc>
        <w:tc>
          <w:tcPr>
            <w:tcW w:w="4202" w:type="dxa"/>
            <w:noWrap w:val="0"/>
            <w:vAlign w:val="center"/>
          </w:tcPr>
          <w:p w14:paraId="74C3BCB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法定代表人</w:t>
            </w:r>
          </w:p>
        </w:tc>
      </w:tr>
      <w:tr w14:paraId="6CB620E0">
        <w:tblPrEx>
          <w:tblCellMar>
            <w:top w:w="0" w:type="dxa"/>
            <w:left w:w="108" w:type="dxa"/>
            <w:bottom w:w="0" w:type="dxa"/>
            <w:right w:w="108" w:type="dxa"/>
          </w:tblCellMar>
        </w:tblPrEx>
        <w:trPr>
          <w:trHeight w:val="567" w:hRule="exact"/>
          <w:jc w:val="center"/>
        </w:trPr>
        <w:tc>
          <w:tcPr>
            <w:tcW w:w="4201" w:type="dxa"/>
            <w:noWrap w:val="0"/>
            <w:vAlign w:val="center"/>
          </w:tcPr>
          <w:p w14:paraId="757D431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c>
          <w:tcPr>
            <w:tcW w:w="4202" w:type="dxa"/>
            <w:noWrap w:val="0"/>
            <w:vAlign w:val="center"/>
          </w:tcPr>
          <w:p w14:paraId="74F2A333">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r>
      <w:tr w14:paraId="65D6B5A4">
        <w:tblPrEx>
          <w:tblCellMar>
            <w:top w:w="0" w:type="dxa"/>
            <w:left w:w="108" w:type="dxa"/>
            <w:bottom w:w="0" w:type="dxa"/>
            <w:right w:w="108" w:type="dxa"/>
          </w:tblCellMar>
        </w:tblPrEx>
        <w:trPr>
          <w:trHeight w:val="567" w:hRule="exact"/>
          <w:jc w:val="center"/>
        </w:trPr>
        <w:tc>
          <w:tcPr>
            <w:tcW w:w="4201" w:type="dxa"/>
            <w:noWrap w:val="0"/>
            <w:vAlign w:val="center"/>
          </w:tcPr>
          <w:p w14:paraId="124A9548">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c>
          <w:tcPr>
            <w:tcW w:w="4202" w:type="dxa"/>
            <w:noWrap w:val="0"/>
            <w:vAlign w:val="center"/>
          </w:tcPr>
          <w:p w14:paraId="76458D32">
            <w:pPr>
              <w:autoSpaceDE w:val="0"/>
              <w:autoSpaceDN w:val="0"/>
              <w:adjustRightInd w:val="0"/>
              <w:ind w:left="840" w:hanging="720" w:hangingChars="3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r>
      <w:tr w14:paraId="4041B4C2">
        <w:tblPrEx>
          <w:tblCellMar>
            <w:top w:w="0" w:type="dxa"/>
            <w:left w:w="108" w:type="dxa"/>
            <w:bottom w:w="0" w:type="dxa"/>
            <w:right w:w="108" w:type="dxa"/>
          </w:tblCellMar>
        </w:tblPrEx>
        <w:trPr>
          <w:trHeight w:val="567" w:hRule="exact"/>
          <w:jc w:val="center"/>
        </w:trPr>
        <w:tc>
          <w:tcPr>
            <w:tcW w:w="4201" w:type="dxa"/>
            <w:noWrap w:val="0"/>
            <w:vAlign w:val="center"/>
          </w:tcPr>
          <w:p w14:paraId="08624A4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c>
          <w:tcPr>
            <w:tcW w:w="4202" w:type="dxa"/>
            <w:noWrap w:val="0"/>
            <w:vAlign w:val="center"/>
          </w:tcPr>
          <w:p w14:paraId="331D385F">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1C55010A">
        <w:tblPrEx>
          <w:tblCellMar>
            <w:top w:w="0" w:type="dxa"/>
            <w:left w:w="108" w:type="dxa"/>
            <w:bottom w:w="0" w:type="dxa"/>
            <w:right w:w="108" w:type="dxa"/>
          </w:tblCellMar>
        </w:tblPrEx>
        <w:trPr>
          <w:trHeight w:val="567" w:hRule="exact"/>
          <w:jc w:val="center"/>
        </w:trPr>
        <w:tc>
          <w:tcPr>
            <w:tcW w:w="4201" w:type="dxa"/>
            <w:noWrap w:val="0"/>
            <w:vAlign w:val="center"/>
          </w:tcPr>
          <w:p w14:paraId="0C17EDE6">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c>
          <w:tcPr>
            <w:tcW w:w="4202" w:type="dxa"/>
            <w:noWrap w:val="0"/>
            <w:vAlign w:val="center"/>
          </w:tcPr>
          <w:p w14:paraId="49AF89A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21DC434C">
        <w:tblPrEx>
          <w:tblCellMar>
            <w:top w:w="0" w:type="dxa"/>
            <w:left w:w="108" w:type="dxa"/>
            <w:bottom w:w="0" w:type="dxa"/>
            <w:right w:w="108" w:type="dxa"/>
          </w:tblCellMar>
        </w:tblPrEx>
        <w:trPr>
          <w:trHeight w:val="567" w:hRule="exact"/>
          <w:jc w:val="center"/>
        </w:trPr>
        <w:tc>
          <w:tcPr>
            <w:tcW w:w="4201" w:type="dxa"/>
            <w:noWrap w:val="0"/>
            <w:vAlign w:val="center"/>
          </w:tcPr>
          <w:p w14:paraId="44377E21">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c>
          <w:tcPr>
            <w:tcW w:w="4202" w:type="dxa"/>
            <w:noWrap w:val="0"/>
            <w:vAlign w:val="center"/>
          </w:tcPr>
          <w:p w14:paraId="2E486F24">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tbl>
    <w:p w14:paraId="27684F2E">
      <w:pPr>
        <w:pStyle w:val="3"/>
        <w:ind w:firstLine="0"/>
        <w:rPr>
          <w:color w:val="0000FF"/>
          <w:u w:val="single"/>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xNWU5MTM1NDJhMzM3NzZlNjAyMmRiMjcyMmY4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71938B9"/>
    <w:rsid w:val="0EBB3568"/>
    <w:rsid w:val="0EC60B07"/>
    <w:rsid w:val="10CF4970"/>
    <w:rsid w:val="172B4FA4"/>
    <w:rsid w:val="198577DD"/>
    <w:rsid w:val="1B3470AD"/>
    <w:rsid w:val="1D6E70FD"/>
    <w:rsid w:val="1DFA7E83"/>
    <w:rsid w:val="244871F4"/>
    <w:rsid w:val="26991F36"/>
    <w:rsid w:val="274E2D73"/>
    <w:rsid w:val="27EF733B"/>
    <w:rsid w:val="29BB6BC2"/>
    <w:rsid w:val="2F1025C8"/>
    <w:rsid w:val="30104537"/>
    <w:rsid w:val="313868D1"/>
    <w:rsid w:val="325B49C3"/>
    <w:rsid w:val="326A7D77"/>
    <w:rsid w:val="33EF3E56"/>
    <w:rsid w:val="3A4F41B7"/>
    <w:rsid w:val="3CCE5611"/>
    <w:rsid w:val="3CE71A85"/>
    <w:rsid w:val="412A6A1E"/>
    <w:rsid w:val="414032D5"/>
    <w:rsid w:val="420F6433"/>
    <w:rsid w:val="4EC118A7"/>
    <w:rsid w:val="4FDA2485"/>
    <w:rsid w:val="54F63A8A"/>
    <w:rsid w:val="55FA72C4"/>
    <w:rsid w:val="5B9C0E07"/>
    <w:rsid w:val="5C7E1FD1"/>
    <w:rsid w:val="5D3B49BA"/>
    <w:rsid w:val="60E414E6"/>
    <w:rsid w:val="61721786"/>
    <w:rsid w:val="61E5759F"/>
    <w:rsid w:val="62EF26C7"/>
    <w:rsid w:val="67F0048D"/>
    <w:rsid w:val="696F3399"/>
    <w:rsid w:val="69C71C15"/>
    <w:rsid w:val="6D7F1CA8"/>
    <w:rsid w:val="6E930520"/>
    <w:rsid w:val="734E36BE"/>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autoRedefine/>
    <w:qFormat/>
    <w:uiPriority w:val="0"/>
    <w:pPr>
      <w:tabs>
        <w:tab w:val="center" w:pos="4140"/>
        <w:tab w:val="right" w:pos="8300"/>
      </w:tabs>
      <w:snapToGrid w:val="0"/>
      <w:jc w:val="left"/>
    </w:pPr>
    <w:rPr>
      <w:sz w:val="18"/>
      <w:szCs w:val="18"/>
    </w:rPr>
  </w:style>
  <w:style w:type="paragraph" w:styleId="3">
    <w:name w:val="Normal Indent"/>
    <w:basedOn w:val="1"/>
    <w:autoRedefine/>
    <w:qFormat/>
    <w:uiPriority w:val="0"/>
    <w:pPr>
      <w:ind w:firstLine="420"/>
    </w:pPr>
    <w:rPr>
      <w:szCs w:val="21"/>
    </w:rPr>
  </w:style>
  <w:style w:type="paragraph" w:styleId="4">
    <w:name w:val="annotation text"/>
    <w:basedOn w:val="1"/>
    <w:qFormat/>
    <w:uiPriority w:val="0"/>
    <w:pPr>
      <w:jc w:val="left"/>
    </w:pPr>
  </w:style>
  <w:style w:type="paragraph" w:styleId="5">
    <w:name w:val="Body Text"/>
    <w:basedOn w:val="1"/>
    <w:next w:val="1"/>
    <w:autoRedefine/>
    <w:qFormat/>
    <w:uiPriority w:val="99"/>
    <w:pPr>
      <w:jc w:val="left"/>
    </w:pPr>
    <w:rPr>
      <w:kern w:val="0"/>
    </w:rPr>
  </w:style>
  <w:style w:type="paragraph" w:styleId="6">
    <w:name w:val="Plain Text"/>
    <w:basedOn w:val="1"/>
    <w:autoRedefine/>
    <w:qFormat/>
    <w:uiPriority w:val="0"/>
    <w:rPr>
      <w:rFonts w:ascii="宋体" w:hAnsi="Courier New"/>
      <w:kern w:val="0"/>
      <w:sz w:val="20"/>
    </w:rPr>
  </w:style>
  <w:style w:type="paragraph" w:styleId="7">
    <w:name w:val="Balloon Text"/>
    <w:basedOn w:val="1"/>
    <w:link w:val="15"/>
    <w:autoRedefine/>
    <w:qFormat/>
    <w:uiPriority w:val="0"/>
    <w:rPr>
      <w:sz w:val="18"/>
      <w:szCs w:val="18"/>
    </w:rPr>
  </w:style>
  <w:style w:type="paragraph" w:styleId="8">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tabs>
        <w:tab w:val="right" w:leader="dot" w:pos="9060"/>
      </w:tabs>
      <w:spacing w:line="360" w:lineRule="auto"/>
    </w:p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qFormat/>
    <w:uiPriority w:val="0"/>
    <w:rPr>
      <w:sz w:val="21"/>
      <w:szCs w:val="21"/>
    </w:rPr>
  </w:style>
  <w:style w:type="character" w:customStyle="1" w:styleId="14">
    <w:name w:val="页眉 Char"/>
    <w:basedOn w:val="12"/>
    <w:link w:val="8"/>
    <w:autoRedefine/>
    <w:qFormat/>
    <w:uiPriority w:val="0"/>
    <w:rPr>
      <w:kern w:val="2"/>
      <w:sz w:val="18"/>
      <w:szCs w:val="18"/>
    </w:rPr>
  </w:style>
  <w:style w:type="character" w:customStyle="1" w:styleId="15">
    <w:name w:val="批注框文本 Char"/>
    <w:basedOn w:val="12"/>
    <w:link w:val="7"/>
    <w:autoRedefine/>
    <w:qFormat/>
    <w:uiPriority w:val="0"/>
    <w:rPr>
      <w:kern w:val="2"/>
      <w:sz w:val="18"/>
      <w:szCs w:val="18"/>
    </w:rPr>
  </w:style>
  <w:style w:type="paragraph" w:styleId="16">
    <w:name w:val="List Paragraph"/>
    <w:basedOn w:val="1"/>
    <w:autoRedefine/>
    <w:qFormat/>
    <w:uiPriority w:val="34"/>
    <w:pPr>
      <w:ind w:firstLine="420" w:firstLineChars="200"/>
    </w:pPr>
    <w:rPr>
      <w:rFonts w:ascii="Calibri" w:hAnsi="Calibri"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2566</Words>
  <Characters>2589</Characters>
  <Lines>23</Lines>
  <Paragraphs>6</Paragraphs>
  <TotalTime>0</TotalTime>
  <ScaleCrop>false</ScaleCrop>
  <LinksUpToDate>false</LinksUpToDate>
  <CharactersWithSpaces>2869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2022-09-28T14:56:00Z</cp:lastPrinted>
  <dcterms:modified xsi:type="dcterms:W3CDTF">2025-09-29T11:01:08Z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