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tbl>
      <w:tblPr>
        <w:tblStyle w:val="4"/>
        <w:tblpPr w:leftFromText="180" w:rightFromText="180" w:vertAnchor="text" w:horzAnchor="page" w:tblpX="1402" w:tblpY="74"/>
        <w:tblOverlap w:val="never"/>
        <w:tblW w:w="928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2103"/>
        <w:gridCol w:w="1476"/>
        <w:gridCol w:w="1264"/>
        <w:gridCol w:w="1694"/>
        <w:gridCol w:w="2104"/>
      </w:tblGrid>
      <w:tr w14:paraId="5980A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tblHeader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09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B0D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明细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A29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件数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FCBE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全费用综合单价限价(元)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5BA6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全费用综合单价报价（元）</w:t>
            </w: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5CB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0F4B4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03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F2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表面全部更新处理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80E7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每件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34ED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E87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CC72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B37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FB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E2D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维修更换箱门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384F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每件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228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FB9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E5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197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FD7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D26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维修更换上盖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71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每件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3F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233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7B48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A55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AE1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03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维修更换箱体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6E3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每件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B9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6A96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A9EC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6C2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B54A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2A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维修更换不锈钢合页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EF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每只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2E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5DC6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EC81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478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700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AD7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维修更换固定地板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AF1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每片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A86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3E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F9BA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427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88C4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EB9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更换内桶（0.3厚）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5D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每只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7E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AD4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188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36A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6C51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F65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表面补漆、维修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CE8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每件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CBAE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2CCA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D0A6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18A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F254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3075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维修更换立柱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8F9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每根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808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83B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AAD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1989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8D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B5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更换维修箱锁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155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每件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B6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720E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5F6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785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D5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6E7A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坡口板维修更换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61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每片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E0A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543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31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339A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CA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D3F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预埋块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0D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每只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E490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1A3C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34E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C332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8BD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DF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拆移安装数量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E86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每只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DCD6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77EE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3FD2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AE4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A08B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2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A2F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工具箱表面塑木更换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A918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每根（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1.8m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）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6E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466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202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16A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54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0D2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全费用综合单价合计（元）</w:t>
            </w:r>
            <w:bookmarkStart w:id="0" w:name="_GoBack"/>
            <w:bookmarkEnd w:id="0"/>
          </w:p>
        </w:tc>
        <w:tc>
          <w:tcPr>
            <w:tcW w:w="1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31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1DC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31C93D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注：1、全费用综合单价报价不得超过</w:t>
      </w:r>
      <w:r>
        <w:rPr>
          <w:rFonts w:hint="eastAsia" w:ascii="Times New Roman" w:hAnsi="Times New Roman" w:eastAsia="宋体" w:cs="Times New Roman"/>
          <w:lang w:val="en-US" w:eastAsia="zh-CN"/>
        </w:rPr>
        <w:t>全费用综合单价限价,否则按无效标处理。</w:t>
      </w:r>
    </w:p>
    <w:p w14:paraId="21F87FF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2、“费用组成明细表中全费用综合单价合计”应与“报价表中的总价”一致。</w:t>
      </w:r>
    </w:p>
    <w:p w14:paraId="0031589A">
      <w:pPr>
        <w:spacing w:line="360" w:lineRule="auto"/>
        <w:ind w:firstLine="2160" w:firstLineChars="900"/>
        <w:rPr>
          <w:rFonts w:hint="eastAsia" w:ascii="仿宋_GB2312" w:hAnsi="宋体" w:eastAsia="仿宋_GB2312"/>
          <w:sz w:val="24"/>
          <w:szCs w:val="24"/>
          <w:lang w:val="en-US" w:eastAsia="zh-CN"/>
        </w:rPr>
      </w:pPr>
    </w:p>
    <w:p w14:paraId="2AE6C708">
      <w:pPr>
        <w:spacing w:line="360" w:lineRule="auto"/>
        <w:ind w:firstLine="2640" w:firstLineChars="11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供应商</w:t>
      </w:r>
      <w:r>
        <w:rPr>
          <w:rFonts w:hint="eastAsia" w:ascii="仿宋_GB2312" w:hAnsi="宋体" w:eastAsia="仿宋_GB2312"/>
          <w:sz w:val="24"/>
          <w:szCs w:val="24"/>
        </w:rPr>
        <w:t>名称（盖章）：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                 </w:t>
      </w:r>
    </w:p>
    <w:p w14:paraId="491DECA0">
      <w:pPr>
        <w:spacing w:line="360" w:lineRule="auto"/>
        <w:ind w:firstLine="2640" w:firstLineChars="11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法定代表人或授权代表（签字或盖章）：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</w:t>
      </w:r>
      <w:r>
        <w:rPr>
          <w:rFonts w:hint="eastAsia" w:ascii="仿宋_GB2312" w:hAnsi="宋体" w:eastAsia="仿宋_GB2312"/>
          <w:sz w:val="24"/>
          <w:szCs w:val="24"/>
        </w:rPr>
        <w:t xml:space="preserve">         </w:t>
      </w:r>
    </w:p>
    <w:p w14:paraId="2E7124A8">
      <w:pPr>
        <w:spacing w:line="360" w:lineRule="auto"/>
        <w:ind w:firstLine="2640" w:firstLineChars="1100"/>
        <w:rPr>
          <w:rFonts w:ascii="仿宋_GB2312" w:hAnsi="宋体" w:eastAsia="仿宋_GB2312"/>
          <w:sz w:val="24"/>
          <w:szCs w:val="24"/>
          <w:u w:val="single"/>
        </w:rPr>
      </w:pPr>
      <w:r>
        <w:rPr>
          <w:rFonts w:hint="eastAsia" w:ascii="仿宋_GB2312" w:hAnsi="宋体" w:eastAsia="仿宋_GB2312"/>
          <w:sz w:val="24"/>
          <w:szCs w:val="24"/>
        </w:rPr>
        <w:t>日    期：</w:t>
      </w:r>
      <w:r>
        <w:rPr>
          <w:rFonts w:hint="eastAsia" w:ascii="仿宋_GB2312" w:hAnsi="宋体" w:eastAsia="仿宋_GB2312"/>
          <w:sz w:val="24"/>
          <w:szCs w:val="24"/>
          <w:u w:val="single"/>
        </w:rPr>
        <w:t xml:space="preserve">                                   </w:t>
      </w:r>
    </w:p>
    <w:sectPr>
      <w:pgSz w:w="11906" w:h="16838"/>
      <w:pgMar w:top="1191" w:right="1417" w:bottom="119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76502C8"/>
    <w:rsid w:val="0D176ADD"/>
    <w:rsid w:val="0DBC505E"/>
    <w:rsid w:val="19186C21"/>
    <w:rsid w:val="2ACB46DB"/>
    <w:rsid w:val="308B4B6C"/>
    <w:rsid w:val="320106B9"/>
    <w:rsid w:val="3EF94F1B"/>
    <w:rsid w:val="3F3E3276"/>
    <w:rsid w:val="4B2E0642"/>
    <w:rsid w:val="52CD31A1"/>
    <w:rsid w:val="5A414ADA"/>
    <w:rsid w:val="5C0E6052"/>
    <w:rsid w:val="5F657BB2"/>
    <w:rsid w:val="660A0F78"/>
    <w:rsid w:val="6E1C5C80"/>
    <w:rsid w:val="7BE24E8F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334</Characters>
  <Lines>0</Lines>
  <Paragraphs>0</Paragraphs>
  <TotalTime>0</TotalTime>
  <ScaleCrop>false</ScaleCrop>
  <LinksUpToDate>false</LinksUpToDate>
  <CharactersWithSpaces>442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北猫</cp:lastModifiedBy>
  <dcterms:modified xsi:type="dcterms:W3CDTF">2026-01-07T07:01:46Z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eyJoZGlkIjoiNDg5NzJmNzVhMDYwZDBhNGQ5ODVhYTc4NDg3NTY1NWQiLCJ1c2VySWQiOiI1MDI4MDY1ODgifQ==</vt:lpwstr>
  </property>
</Properties>
</file>