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39BD6">
      <w:pPr>
        <w:spacing w:line="300" w:lineRule="auto"/>
        <w:jc w:val="center"/>
        <w:rPr>
          <w:rFonts w:hint="eastAsia" w:ascii="黑体" w:hAnsi="宋体" w:eastAsia="黑体"/>
          <w:color w:val="auto"/>
          <w:sz w:val="40"/>
          <w:szCs w:val="40"/>
          <w:highlight w:val="none"/>
        </w:rPr>
      </w:pPr>
    </w:p>
    <w:p w14:paraId="0DC0D32B">
      <w:pPr>
        <w:spacing w:line="300" w:lineRule="auto"/>
        <w:jc w:val="center"/>
        <w:rPr>
          <w:rFonts w:hint="eastAsia" w:ascii="黑体" w:hAnsi="宋体" w:eastAsia="黑体"/>
          <w:color w:val="auto"/>
          <w:sz w:val="40"/>
          <w:szCs w:val="40"/>
          <w:highlight w:val="none"/>
        </w:rPr>
      </w:pPr>
    </w:p>
    <w:p w14:paraId="618B5747">
      <w:pPr>
        <w:spacing w:line="300" w:lineRule="auto"/>
        <w:jc w:val="center"/>
        <w:rPr>
          <w:rFonts w:hint="eastAsia" w:ascii="黑体" w:hAnsi="宋体" w:eastAsia="黑体"/>
          <w:color w:val="auto"/>
          <w:sz w:val="40"/>
          <w:szCs w:val="40"/>
          <w:highlight w:val="none"/>
        </w:rPr>
      </w:pPr>
    </w:p>
    <w:p w14:paraId="07AA0160">
      <w:pPr>
        <w:spacing w:line="300" w:lineRule="auto"/>
        <w:jc w:val="center"/>
        <w:rPr>
          <w:rFonts w:hint="eastAsia" w:ascii="黑体" w:hAnsi="宋体" w:eastAsia="黑体"/>
          <w:color w:val="auto"/>
          <w:sz w:val="40"/>
          <w:szCs w:val="40"/>
          <w:highlight w:val="none"/>
          <w:lang w:val="en-US" w:eastAsia="zh-CN"/>
        </w:rPr>
      </w:pPr>
      <w:r>
        <w:rPr>
          <w:rFonts w:hint="eastAsia" w:ascii="黑体" w:hAnsi="宋体" w:eastAsia="黑体"/>
          <w:color w:val="auto"/>
          <w:sz w:val="40"/>
          <w:szCs w:val="40"/>
          <w:highlight w:val="none"/>
          <w:lang w:val="en-US" w:eastAsia="zh-CN"/>
        </w:rPr>
        <w:t>兴隆街道成业大道与西沣路连接区域道路</w:t>
      </w:r>
    </w:p>
    <w:p w14:paraId="33246759">
      <w:pPr>
        <w:spacing w:line="300" w:lineRule="auto"/>
        <w:jc w:val="center"/>
        <w:rPr>
          <w:rFonts w:hint="eastAsia" w:ascii="黑体" w:hAnsi="宋体" w:eastAsia="黑体"/>
          <w:color w:val="auto"/>
          <w:sz w:val="40"/>
          <w:szCs w:val="40"/>
          <w:highlight w:val="none"/>
          <w:lang w:val="en-US" w:eastAsia="zh-CN"/>
        </w:rPr>
      </w:pPr>
      <w:r>
        <w:rPr>
          <w:rFonts w:hint="eastAsia" w:ascii="黑体" w:hAnsi="宋体" w:eastAsia="黑体"/>
          <w:color w:val="auto"/>
          <w:sz w:val="40"/>
          <w:szCs w:val="40"/>
          <w:highlight w:val="none"/>
          <w:lang w:val="en-US" w:eastAsia="zh-CN"/>
        </w:rPr>
        <w:t>国防光缆迁改（二次）</w:t>
      </w:r>
    </w:p>
    <w:p w14:paraId="521AF25A">
      <w:pPr>
        <w:spacing w:line="300" w:lineRule="auto"/>
        <w:jc w:val="center"/>
        <w:rPr>
          <w:rFonts w:hint="eastAsia" w:ascii="黑体" w:hAnsi="宋体" w:eastAsia="黑体"/>
          <w:color w:val="auto"/>
          <w:sz w:val="40"/>
          <w:szCs w:val="40"/>
          <w:highlight w:val="none"/>
          <w:lang w:val="en-US" w:eastAsia="zh-CN"/>
        </w:rPr>
      </w:pPr>
    </w:p>
    <w:p w14:paraId="59645597">
      <w:pPr>
        <w:widowControl/>
        <w:jc w:val="center"/>
        <w:rPr>
          <w:rFonts w:hint="eastAsia" w:ascii="黑体" w:hAnsi="宋体" w:eastAsia="黑体"/>
          <w:color w:val="auto"/>
          <w:sz w:val="44"/>
          <w:szCs w:val="44"/>
          <w:highlight w:val="none"/>
        </w:rPr>
      </w:pPr>
    </w:p>
    <w:p w14:paraId="0F084EA0">
      <w:pPr>
        <w:widowControl/>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rPr>
        <w:t>施工合同</w:t>
      </w:r>
    </w:p>
    <w:p w14:paraId="5A48A242">
      <w:pPr>
        <w:spacing w:line="360" w:lineRule="auto"/>
        <w:jc w:val="center"/>
        <w:rPr>
          <w:rFonts w:hint="eastAsia" w:ascii="黑体" w:hAnsi="宋体" w:eastAsia="黑体"/>
          <w:b/>
          <w:color w:val="auto"/>
          <w:sz w:val="44"/>
          <w:szCs w:val="44"/>
          <w:highlight w:val="none"/>
        </w:rPr>
      </w:pPr>
    </w:p>
    <w:p w14:paraId="625D1E24">
      <w:pPr>
        <w:spacing w:line="360" w:lineRule="auto"/>
        <w:jc w:val="center"/>
        <w:rPr>
          <w:rFonts w:hint="eastAsia" w:ascii="黑体" w:hAnsi="宋体" w:eastAsia="黑体"/>
          <w:b/>
          <w:color w:val="auto"/>
          <w:sz w:val="36"/>
          <w:szCs w:val="36"/>
          <w:highlight w:val="none"/>
        </w:rPr>
      </w:pPr>
    </w:p>
    <w:p w14:paraId="480C44A2">
      <w:pPr>
        <w:spacing w:line="300" w:lineRule="auto"/>
        <w:ind w:firstLine="2108" w:firstLineChars="700"/>
        <w:rPr>
          <w:rFonts w:hint="default" w:ascii="仿宋_GB2312" w:hAnsi="宋体" w:eastAsia="仿宋_GB2312"/>
          <w:b/>
          <w:color w:val="auto"/>
          <w:sz w:val="30"/>
          <w:szCs w:val="30"/>
          <w:highlight w:val="none"/>
          <w:u w:val="single"/>
          <w:lang w:val="en-US" w:eastAsia="zh-CN"/>
        </w:rPr>
      </w:pPr>
      <w:r>
        <w:rPr>
          <w:rFonts w:hint="eastAsia" w:ascii="仿宋_GB2312" w:hAnsi="宋体" w:eastAsia="仿宋_GB2312"/>
          <w:b/>
          <w:color w:val="auto"/>
          <w:sz w:val="30"/>
          <w:szCs w:val="30"/>
          <w:highlight w:val="none"/>
        </w:rPr>
        <w:t>合同编号：</w:t>
      </w:r>
      <w:r>
        <w:rPr>
          <w:rFonts w:hint="eastAsia" w:ascii="仿宋_GB2312" w:hAnsi="宋体" w:eastAsia="仿宋_GB2312"/>
          <w:b/>
          <w:color w:val="auto"/>
          <w:sz w:val="30"/>
          <w:szCs w:val="30"/>
          <w:highlight w:val="none"/>
          <w:u w:val="single"/>
          <w:lang w:val="en-US" w:eastAsia="zh-CN"/>
        </w:rPr>
        <w:t xml:space="preserve">                </w:t>
      </w:r>
    </w:p>
    <w:p w14:paraId="3CD7D31D">
      <w:pPr>
        <w:spacing w:line="360" w:lineRule="auto"/>
        <w:jc w:val="center"/>
        <w:rPr>
          <w:rFonts w:hint="eastAsia" w:ascii="黑体" w:hAnsi="宋体" w:eastAsia="黑体"/>
          <w:b/>
          <w:color w:val="auto"/>
          <w:sz w:val="36"/>
          <w:szCs w:val="36"/>
          <w:highlight w:val="none"/>
        </w:rPr>
      </w:pPr>
    </w:p>
    <w:p w14:paraId="6185120F">
      <w:pPr>
        <w:spacing w:line="360" w:lineRule="auto"/>
        <w:jc w:val="center"/>
        <w:rPr>
          <w:rFonts w:hint="eastAsia" w:ascii="黑体" w:hAnsi="宋体" w:eastAsia="黑体"/>
          <w:b/>
          <w:color w:val="auto"/>
          <w:sz w:val="36"/>
          <w:szCs w:val="36"/>
          <w:highlight w:val="none"/>
        </w:rPr>
      </w:pPr>
    </w:p>
    <w:p w14:paraId="6C9D74DA">
      <w:pPr>
        <w:spacing w:line="360" w:lineRule="auto"/>
        <w:jc w:val="center"/>
        <w:rPr>
          <w:rFonts w:hint="eastAsia" w:ascii="黑体" w:hAnsi="宋体" w:eastAsia="黑体"/>
          <w:b/>
          <w:color w:val="auto"/>
          <w:sz w:val="36"/>
          <w:szCs w:val="36"/>
          <w:highlight w:val="none"/>
        </w:rPr>
      </w:pPr>
    </w:p>
    <w:p w14:paraId="430B68CB">
      <w:pPr>
        <w:pStyle w:val="7"/>
        <w:rPr>
          <w:rFonts w:hint="eastAsia"/>
        </w:rPr>
      </w:pPr>
    </w:p>
    <w:p w14:paraId="78E5C532">
      <w:pPr>
        <w:rPr>
          <w:rFonts w:hint="eastAsia" w:ascii="黑体" w:eastAsia="黑体"/>
          <w:b/>
          <w:color w:val="auto"/>
          <w:sz w:val="36"/>
          <w:highlight w:val="none"/>
        </w:rPr>
      </w:pPr>
    </w:p>
    <w:p w14:paraId="77CDEE0D">
      <w:pPr>
        <w:rPr>
          <w:b/>
          <w:color w:val="auto"/>
          <w:sz w:val="32"/>
          <w:highlight w:val="none"/>
        </w:rPr>
      </w:pPr>
    </w:p>
    <w:p w14:paraId="3036DE06">
      <w:pPr>
        <w:pStyle w:val="3"/>
      </w:pPr>
    </w:p>
    <w:p w14:paraId="496A7080">
      <w:pPr>
        <w:rPr>
          <w:b/>
          <w:color w:val="auto"/>
          <w:sz w:val="32"/>
          <w:highlight w:val="none"/>
        </w:rPr>
      </w:pPr>
    </w:p>
    <w:p w14:paraId="5DC56DD5">
      <w:pPr>
        <w:jc w:val="center"/>
        <w:rPr>
          <w:rFonts w:hint="eastAsia" w:ascii="仿宋_GB2312" w:hAnsi="宋体" w:eastAsia="仿宋_GB2312"/>
          <w:b/>
          <w:color w:val="auto"/>
          <w:sz w:val="24"/>
          <w:highlight w:val="none"/>
        </w:rPr>
      </w:pPr>
      <w:r>
        <w:rPr>
          <w:rFonts w:hint="eastAsia" w:ascii="黑体" w:eastAsia="黑体"/>
          <w:b/>
          <w:color w:val="auto"/>
          <w:sz w:val="32"/>
          <w:highlight w:val="none"/>
        </w:rPr>
        <w:t>二○二</w:t>
      </w:r>
      <w:r>
        <w:rPr>
          <w:rFonts w:hint="eastAsia" w:ascii="黑体" w:eastAsia="黑体"/>
          <w:b/>
          <w:color w:val="auto"/>
          <w:sz w:val="32"/>
          <w:highlight w:val="none"/>
          <w:lang w:val="en-US" w:eastAsia="zh-CN"/>
        </w:rPr>
        <w:t>六</w:t>
      </w:r>
      <w:r>
        <w:rPr>
          <w:rFonts w:hint="eastAsia" w:ascii="黑体" w:eastAsia="黑体"/>
          <w:b/>
          <w:color w:val="auto"/>
          <w:sz w:val="32"/>
          <w:highlight w:val="none"/>
        </w:rPr>
        <w:t>年</w:t>
      </w:r>
      <w:r>
        <w:rPr>
          <w:rFonts w:hint="eastAsia" w:ascii="黑体" w:eastAsia="黑体"/>
          <w:b/>
          <w:color w:val="auto"/>
          <w:sz w:val="32"/>
          <w:highlight w:val="none"/>
          <w:lang w:val="en-US" w:eastAsia="zh-CN"/>
        </w:rPr>
        <w:t xml:space="preserve">  </w:t>
      </w:r>
      <w:r>
        <w:rPr>
          <w:rFonts w:hint="eastAsia" w:ascii="黑体" w:eastAsia="黑体"/>
          <w:b/>
          <w:color w:val="auto"/>
          <w:sz w:val="32"/>
          <w:highlight w:val="none"/>
        </w:rPr>
        <w:t>月</w:t>
      </w:r>
    </w:p>
    <w:p w14:paraId="40B6F93C">
      <w:pPr>
        <w:spacing w:line="300" w:lineRule="auto"/>
        <w:ind w:left="2382" w:leftChars="258" w:hanging="1840" w:hangingChars="611"/>
        <w:rPr>
          <w:rFonts w:hint="eastAsia" w:ascii="仿宋_GB2312" w:hAnsi="宋体" w:eastAsia="仿宋_GB2312"/>
          <w:b/>
          <w:color w:val="auto"/>
          <w:sz w:val="30"/>
          <w:szCs w:val="30"/>
          <w:highlight w:val="none"/>
        </w:rPr>
      </w:pPr>
    </w:p>
    <w:p w14:paraId="3269435F">
      <w:pPr>
        <w:spacing w:line="300" w:lineRule="auto"/>
        <w:ind w:left="2382" w:leftChars="258" w:hanging="1840" w:hangingChars="611"/>
        <w:rPr>
          <w:rFonts w:hint="eastAsia" w:ascii="仿宋_GB2312" w:hAnsi="宋体" w:eastAsia="仿宋_GB2312"/>
          <w:b/>
          <w:color w:val="auto"/>
          <w:sz w:val="30"/>
          <w:szCs w:val="30"/>
          <w:highlight w:val="none"/>
        </w:rPr>
      </w:pPr>
    </w:p>
    <w:p w14:paraId="65706028">
      <w:pPr>
        <w:spacing w:line="300" w:lineRule="auto"/>
        <w:ind w:left="2382" w:leftChars="258" w:hanging="1840" w:hangingChars="611"/>
        <w:rPr>
          <w:rFonts w:hint="eastAsia" w:ascii="仿宋_GB2312" w:hAnsi="宋体" w:eastAsia="仿宋_GB2312"/>
          <w:b/>
          <w:color w:val="auto"/>
          <w:sz w:val="30"/>
          <w:szCs w:val="30"/>
          <w:highlight w:val="none"/>
        </w:rPr>
      </w:pPr>
    </w:p>
    <w:p w14:paraId="30C59B2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61C2F9D5">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发包人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西安市长安区兴隆街道办事处</w:t>
      </w:r>
    </w:p>
    <w:p w14:paraId="30C97EC8">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承包人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14:paraId="27A98FB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《中华人民共和国建筑法》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为了明确</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的权利和义务，按照公开、公正、平等、自愿的原则，依据</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及响应文件</w:t>
      </w:r>
      <w:r>
        <w:rPr>
          <w:rFonts w:hint="eastAsia" w:ascii="宋体" w:hAnsi="宋体" w:eastAsia="宋体" w:cs="宋体"/>
          <w:color w:val="auto"/>
          <w:sz w:val="24"/>
          <w:szCs w:val="24"/>
          <w:highlight w:val="none"/>
        </w:rPr>
        <w:t>，在充分协商的基础上，特订立本合同。</w:t>
      </w:r>
    </w:p>
    <w:p w14:paraId="2813186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第1条</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工程概况</w:t>
      </w:r>
    </w:p>
    <w:p w14:paraId="5E9884E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1-1工程名称：</w:t>
      </w:r>
      <w:r>
        <w:rPr>
          <w:rFonts w:hint="eastAsia" w:ascii="宋体" w:hAnsi="宋体" w:eastAsia="宋体" w:cs="宋体"/>
          <w:color w:val="auto"/>
          <w:sz w:val="24"/>
          <w:szCs w:val="24"/>
          <w:highlight w:val="none"/>
          <w:lang w:eastAsia="zh-CN"/>
        </w:rPr>
        <w:t>兴隆街道成业大道与西沣路连接区域道路国防光缆迁改</w:t>
      </w:r>
      <w:r>
        <w:rPr>
          <w:rFonts w:hint="eastAsia" w:ascii="宋体" w:hAnsi="宋体" w:eastAsia="宋体" w:cs="宋体"/>
          <w:color w:val="auto"/>
          <w:sz w:val="24"/>
          <w:szCs w:val="24"/>
          <w:highlight w:val="none"/>
          <w:lang w:val="en-US" w:eastAsia="zh-CN"/>
        </w:rPr>
        <w:t>（二次）</w:t>
      </w:r>
    </w:p>
    <w:p w14:paraId="502E6FE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1-2工程地点：西安市高新区兴隆街道成业大道向东延伸处(宽仁路一西沣路)</w:t>
      </w:r>
    </w:p>
    <w:p w14:paraId="4AE4DBC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1-3承包方式：本工程由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包工、包料，包安全。</w:t>
      </w:r>
    </w:p>
    <w:p w14:paraId="26C4DD2C">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第2条  承包范围</w:t>
      </w:r>
    </w:p>
    <w:p w14:paraId="182C095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2-1承包内容：</w:t>
      </w:r>
      <w:r>
        <w:rPr>
          <w:rFonts w:hint="eastAsia" w:ascii="宋体" w:hAnsi="宋体" w:eastAsia="宋体" w:cs="宋体"/>
          <w:color w:val="auto"/>
          <w:sz w:val="24"/>
          <w:szCs w:val="24"/>
          <w:highlight w:val="none"/>
          <w:lang w:eastAsia="zh-CN"/>
        </w:rPr>
        <w:t>兴隆街道成业大道与西沣路连接区域道路国防光缆迁改。</w:t>
      </w:r>
    </w:p>
    <w:p w14:paraId="744255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2-2工程内容：详见已标价工程量清单</w:t>
      </w:r>
      <w:r>
        <w:rPr>
          <w:rFonts w:hint="eastAsia" w:ascii="宋体" w:hAnsi="宋体" w:eastAsia="宋体" w:cs="宋体"/>
          <w:color w:val="auto"/>
          <w:sz w:val="24"/>
          <w:szCs w:val="24"/>
          <w:highlight w:val="none"/>
          <w:lang w:val="en-US" w:eastAsia="zh-CN"/>
        </w:rPr>
        <w:t>和图纸</w:t>
      </w:r>
      <w:r>
        <w:rPr>
          <w:rFonts w:hint="eastAsia" w:ascii="宋体" w:hAnsi="宋体" w:eastAsia="宋体" w:cs="宋体"/>
          <w:color w:val="auto"/>
          <w:sz w:val="24"/>
          <w:szCs w:val="24"/>
          <w:highlight w:val="none"/>
        </w:rPr>
        <w:t>。</w:t>
      </w:r>
    </w:p>
    <w:p w14:paraId="5B82EB1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2-3本次施工范围说明：</w:t>
      </w:r>
    </w:p>
    <w:p w14:paraId="6D31D44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①承包人在施工过程中应做好设施保护，费用在响应报价中综合考虑。</w:t>
      </w:r>
    </w:p>
    <w:p w14:paraId="2C0163C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②施工场地(现场)临时供水和临时供电由承包人解决，费用含在响应报价中。服从街办进行安全生产、施工进度和工程质量管理。</w:t>
      </w:r>
    </w:p>
    <w:p w14:paraId="2D17162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③承包人被认为已在本工程投标阶段踏勘现场时充分了解本工程现场条件和周围环境，并已在其报价时就此给予了充分的考虑。</w:t>
      </w:r>
    </w:p>
    <w:p w14:paraId="7CC4638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④承包人应考虑现有人、材、机市场水平和供应、价格风险、不利的施工因素以及施工现场各种不利情况（如施工场地限制、道路交通状况等），任何因忽视或误</w:t>
      </w:r>
      <w:r>
        <w:rPr>
          <w:rFonts w:hint="eastAsia" w:ascii="宋体" w:hAnsi="宋体" w:eastAsia="宋体" w:cs="宋体"/>
          <w:color w:val="000000" w:themeColor="text1"/>
          <w:sz w:val="24"/>
          <w:szCs w:val="24"/>
          <w:highlight w:val="none"/>
          <w:lang w:val="en-US" w:eastAsia="zh-CN"/>
          <w14:textFill>
            <w14:solidFill>
              <w14:schemeClr w14:val="tx1"/>
            </w14:solidFill>
          </w14:textFill>
        </w:rPr>
        <w:t>解工程情况而导致的工程量变更、索赔或工期延长申请将不获批准。</w:t>
      </w:r>
    </w:p>
    <w:p w14:paraId="612F746E">
      <w:pPr>
        <w:keepNext w:val="0"/>
        <w:keepLines w:val="0"/>
        <w:pageBreakBefore w:val="0"/>
        <w:kinsoku/>
        <w:overflowPunct/>
        <w:topLinePunct w:val="0"/>
        <w:autoSpaceDE/>
        <w:autoSpaceDN/>
        <w:bidi w:val="0"/>
        <w:adjustRightInd/>
        <w:snapToGrid/>
        <w:spacing w:line="360" w:lineRule="auto"/>
        <w:ind w:firstLine="241"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第3条  合同工期</w:t>
      </w:r>
      <w:r>
        <w:rPr>
          <w:rFonts w:hint="eastAsia" w:ascii="宋体" w:hAnsi="宋体" w:eastAsia="宋体" w:cs="宋体"/>
          <w:color w:val="000000" w:themeColor="text1"/>
          <w:sz w:val="24"/>
          <w:szCs w:val="24"/>
          <w:highlight w:val="none"/>
          <w14:textFill>
            <w14:solidFill>
              <w14:schemeClr w14:val="tx1"/>
            </w14:solidFill>
          </w14:textFill>
        </w:rPr>
        <w:t>：</w:t>
      </w:r>
    </w:p>
    <w:p w14:paraId="372EC0C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工期：暂定6个月（因该项目为市政道路配合及其它管线迁改工程，施工期间需相互配合、交叉施工）</w:t>
      </w:r>
    </w:p>
    <w:p w14:paraId="4CECB39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开工日期2026年  月  日；</w:t>
      </w:r>
    </w:p>
    <w:p w14:paraId="6B6E228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竣工日期2026年  月  日。</w:t>
      </w:r>
    </w:p>
    <w:p w14:paraId="1F1865D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第4条  质量标准  </w:t>
      </w:r>
    </w:p>
    <w:p w14:paraId="30C61AF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1、适用法律：国家法律、法规，以及工程所在地的地方法规。</w:t>
      </w:r>
    </w:p>
    <w:p w14:paraId="5B8F87B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2、适用标准、规范：建筑工程质量验收评定标准及国家通信工程质量验评标准。</w:t>
      </w:r>
    </w:p>
    <w:p w14:paraId="40A64F0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3、施工质量必须达到国家及行业现行技术规范标准，符合国家及行业验收合格标准。符合现行《安全生产管理条例》的标准；符合西安市建筑工地创卫达标条件和高新区环卫部门要求。</w:t>
      </w:r>
    </w:p>
    <w:p w14:paraId="368390F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第5条  合同价款及结算方式</w:t>
      </w:r>
    </w:p>
    <w:p w14:paraId="36E6C60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5-1本工程合同总价：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元人民币（大写：</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1D60630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其中：暂列金额</w:t>
      </w:r>
      <w:r>
        <w:rPr>
          <w:rFonts w:hint="eastAsia" w:ascii="宋体" w:hAnsi="宋体" w:eastAsia="宋体" w:cs="宋体"/>
          <w:color w:val="auto"/>
          <w:sz w:val="24"/>
          <w:szCs w:val="24"/>
          <w:highlight w:val="none"/>
          <w:u w:val="single"/>
          <w:lang w:val="en-US" w:eastAsia="zh-CN"/>
        </w:rPr>
        <w:t xml:space="preserve"> 35,000.00 </w:t>
      </w:r>
      <w:r>
        <w:rPr>
          <w:rFonts w:hint="eastAsia" w:ascii="宋体" w:hAnsi="宋体" w:eastAsia="宋体" w:cs="宋体"/>
          <w:color w:val="auto"/>
          <w:sz w:val="24"/>
          <w:szCs w:val="24"/>
          <w:highlight w:val="none"/>
          <w:lang w:val="en-US" w:eastAsia="zh-CN"/>
        </w:rPr>
        <w:t>元。</w:t>
      </w:r>
    </w:p>
    <w:p w14:paraId="269E714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分项报价表见附表。</w:t>
      </w:r>
    </w:p>
    <w:p w14:paraId="6C01F1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5-2本合同约定价格形式为固定总价合同。包括但不限于人工费、材料费、机械费、管理费、利润、税金，以及本工程明示、暗示的所有风险、责任和义务等的全部费用，除发包人发出的设计变更、工程量发生重大偏差外，结算时固定总价不予调整。</w:t>
      </w:r>
    </w:p>
    <w:p w14:paraId="53C463F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w:t>
      </w:r>
      <w:r>
        <w:rPr>
          <w:rFonts w:hint="default" w:ascii="宋体" w:hAnsi="宋体" w:eastAsia="宋体" w:cs="宋体"/>
          <w:color w:val="auto"/>
          <w:sz w:val="24"/>
          <w:szCs w:val="24"/>
          <w:highlight w:val="none"/>
          <w:lang w:val="en-US" w:eastAsia="zh-CN"/>
        </w:rPr>
        <w:t>允许调整合同价格的工程量偏差范围：</w:t>
      </w:r>
    </w:p>
    <w:p w14:paraId="772B765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u w:val="single"/>
          <w:lang w:val="en-US" w:eastAsia="zh-CN"/>
        </w:rPr>
      </w:pPr>
      <w:r>
        <w:rPr>
          <w:rFonts w:hint="default" w:ascii="宋体" w:hAnsi="宋体" w:eastAsia="宋体" w:cs="宋体"/>
          <w:color w:val="auto"/>
          <w:sz w:val="24"/>
          <w:szCs w:val="24"/>
          <w:highlight w:val="none"/>
          <w:u w:val="single"/>
          <w:lang w:val="en-US" w:eastAsia="zh-CN"/>
        </w:rPr>
        <w:t>工程量清单偏差超出</w:t>
      </w:r>
      <w:r>
        <w:rPr>
          <w:rFonts w:hint="eastAsia" w:ascii="宋体" w:hAnsi="宋体" w:eastAsia="宋体" w:cs="宋体"/>
          <w:color w:val="auto"/>
          <w:sz w:val="24"/>
          <w:szCs w:val="24"/>
          <w:highlight w:val="none"/>
          <w:u w:val="single"/>
          <w:lang w:val="en-US" w:eastAsia="zh-CN"/>
        </w:rPr>
        <w:t>±</w:t>
      </w:r>
      <w:r>
        <w:rPr>
          <w:rFonts w:hint="default" w:ascii="宋体" w:hAnsi="宋体" w:eastAsia="宋体" w:cs="宋体"/>
          <w:color w:val="auto"/>
          <w:sz w:val="24"/>
          <w:szCs w:val="24"/>
          <w:highlight w:val="none"/>
          <w:u w:val="single"/>
          <w:lang w:val="en-US" w:eastAsia="zh-CN"/>
        </w:rPr>
        <w:t>15%的工程量偏差范围的；</w:t>
      </w:r>
    </w:p>
    <w:p w14:paraId="1D745B7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5-4变更估价原则</w:t>
      </w:r>
    </w:p>
    <w:p w14:paraId="04DE503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（1）已标价工程量清单中有相同项目的，按照相同项目综合单价认定；</w:t>
      </w:r>
    </w:p>
    <w:p w14:paraId="7A6A4F5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（2）已标价工程量清单或预算书中无相同项目，但有类似项目的，参照类似项目的综合单价认定；</w:t>
      </w:r>
    </w:p>
    <w:p w14:paraId="0183230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（3）已标价工程量清单中无相同项目或类似项目的，按招标最高限价综合单价编制原则和方法编制综合单价，并乘以承包人的投标报价与招标最高限价的比率</w:t>
      </w:r>
      <w:r>
        <w:rPr>
          <w:rFonts w:hint="default" w:ascii="宋体" w:hAnsi="宋体" w:eastAsia="宋体" w:cs="宋体"/>
          <w:color w:val="auto"/>
          <w:sz w:val="24"/>
          <w:szCs w:val="24"/>
          <w:highlight w:val="none"/>
          <w:u w:val="single"/>
          <w:lang w:val="en-US" w:eastAsia="zh-CN"/>
        </w:rPr>
        <w:t>（   %）</w:t>
      </w:r>
      <w:r>
        <w:rPr>
          <w:rFonts w:hint="default" w:ascii="宋体" w:hAnsi="宋体" w:eastAsia="宋体" w:cs="宋体"/>
          <w:color w:val="auto"/>
          <w:sz w:val="24"/>
          <w:szCs w:val="24"/>
          <w:highlight w:val="none"/>
          <w:lang w:val="en-US" w:eastAsia="zh-CN"/>
        </w:rPr>
        <w:t>确定综合单价；</w:t>
      </w:r>
    </w:p>
    <w:p w14:paraId="6685542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5-5 本项目暂列金额 35,000.00元，用于施工合同签订时尚未确定或者不可预见的所需设计、材料、设备、服务的采购，施工中可能发生的工程变更、合同约定调整因素出现时的工程价款调整以及发生的索赔、现场签证确认等的费用。投标时计入投标人的报价中，但不应视为中标人所有。使用时需甲方书面确认才能支出，结算时根据发包人的变更、签证及认质认价按实结算，剩余暂列金余额仍属于发包人所有。本项目暂估价材料为抽水泵2台，金额为1600元/台，结算时按实际采购参数调整，经双方认质认价后予以结算。</w:t>
      </w:r>
    </w:p>
    <w:p w14:paraId="76AD2E3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5-6 结算方式：工程竣工验收后承包人应在 15 天内提出工程竣工结算，发包人收到工程竣工结算后提出审核意见。双方意见达成一致并经发包人审计完成，按合同约定支付工程结算余款。涉及工程价款调整部分</w:t>
      </w:r>
      <w:r>
        <w:rPr>
          <w:rFonts w:hint="eastAsia" w:ascii="宋体" w:hAnsi="宋体" w:eastAsia="宋体" w:cs="宋体"/>
          <w:sz w:val="24"/>
          <w:highlight w:val="none"/>
        </w:rPr>
        <w:t>以双方确认的工程量及签证等为准</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按照变更估价原则进行调整，据实结算。</w:t>
      </w:r>
    </w:p>
    <w:p w14:paraId="518DBC9D">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第6条  发包人的责任</w:t>
      </w:r>
    </w:p>
    <w:p w14:paraId="61E4952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6-1配合承包人线路走向道路障碍的疏通协调工作。</w:t>
      </w:r>
    </w:p>
    <w:p w14:paraId="434433D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6-2按时向承包人提供工程施工图纸和施工变更单，进行方案审定及进行施工的确定。</w:t>
      </w:r>
    </w:p>
    <w:p w14:paraId="2E57C47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6-3按合同约定支付工程款。</w:t>
      </w:r>
    </w:p>
    <w:p w14:paraId="6A720CA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第7条  承包人的责任</w:t>
      </w:r>
    </w:p>
    <w:p w14:paraId="1A60CAF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7-1承包人负责本项目施工，按照政府有关安全、文明标准要求施工；按照国家通信工程质量验评标准，认真组织完成施工任务；</w:t>
      </w:r>
    </w:p>
    <w:p w14:paraId="681CE33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7-2负责施工使用的水、电线路、围栏和防护设施等；并提供施工用电、用水计划；</w:t>
      </w:r>
    </w:p>
    <w:p w14:paraId="6467E60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7-3遵守甲方及相关部门对施工场地交通、卫生和施工噪音、安全、施工进度管理规定；</w:t>
      </w:r>
    </w:p>
    <w:p w14:paraId="1E2663F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7-4在工程未交付使用之前，承包人负责已完成工程的成品保护工作，保护期间发生损坏，由承包人负责修复；</w:t>
      </w:r>
    </w:p>
    <w:p w14:paraId="4FF9F2E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7-5保证施工现场清洁符合文明工地有关规定，交工前清理现场达无污染，现场无建筑垃圾；承担因此而造成的损失和罚款；</w:t>
      </w:r>
    </w:p>
    <w:p w14:paraId="59D0959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7-6 接受发包人管理人员对所有施工工程的质量检查监督。</w:t>
      </w:r>
    </w:p>
    <w:p w14:paraId="43C0662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7-7在工程施工前，向发包人申报开工报告。报告经发包人同意后，方可进行工程施工。工程竣工后，向发包人提出工程验收申请，并配合发包人做好工程竣工验收工作。</w:t>
      </w:r>
    </w:p>
    <w:p w14:paraId="23FDCB7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7-8对发包人检查发现的不合格工程，承包方必须无条件返工，确保工程质量达到合同约定的验收标准。</w:t>
      </w:r>
    </w:p>
    <w:p w14:paraId="680F6AE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7-9在工程中使用的器材、材料，必须安全、可靠、合格，并提供产品的出厂合格证及相关检验、试验报告。</w:t>
      </w:r>
    </w:p>
    <w:p w14:paraId="3DB2176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第8条  工期和施工进度计划</w:t>
      </w:r>
    </w:p>
    <w:p w14:paraId="73B3521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8-1承包人应按时完工。</w:t>
      </w:r>
    </w:p>
    <w:p w14:paraId="3F30655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8-2承包人按批准的进度计划组织施工，接受发包人对进度的检查、监督；</w:t>
      </w:r>
    </w:p>
    <w:p w14:paraId="091A613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8-3因施工安全及工程质量问题，发包人确认有必要时，可要求暂停施工，并在48小时内提出整改意见，承包人按整改意见处理完成后提出复工要求，批准后继续施工；</w:t>
      </w:r>
    </w:p>
    <w:p w14:paraId="36F2BF3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8-4工程实际进度与施工进度计划不符时，承包人应按发包人的要求提出改工措施，总工期必须符合合同工期要求。</w:t>
      </w:r>
    </w:p>
    <w:p w14:paraId="3BE8CA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8-5非承包人原因或当地政府统一活动造成延误的工期发包人应予以顺延。</w:t>
      </w:r>
    </w:p>
    <w:p w14:paraId="2A0A933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第9条  工程质量</w:t>
      </w:r>
    </w:p>
    <w:p w14:paraId="480E74B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9-1承包人应严格按照国家颁发工程验收规范标准、采购人要求进行施工，并应接受发包人、监理的检查、检验，对不合格的部分按发包人的要求整改，承担相应整改的费用； </w:t>
      </w:r>
    </w:p>
    <w:p w14:paraId="79CB2A1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9-2主要材料应采购大型企业合格产品，按发包人认定的样品进货，进货与样品质量不符时承包人无条件退换，并承担因此造成的一切经济损失费用。</w:t>
      </w:r>
    </w:p>
    <w:p w14:paraId="0971479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9-3隐蔽工程覆盖前需经发包人验收合格后才能进行下一道工序，否则承包人承担返工费用。</w:t>
      </w:r>
    </w:p>
    <w:p w14:paraId="1E691D3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第10条  合同价款的支付</w:t>
      </w:r>
    </w:p>
    <w:p w14:paraId="094843B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bookmarkStart w:id="8" w:name="_GoBack"/>
      <w:r>
        <w:rPr>
          <w:rFonts w:hint="eastAsia" w:ascii="宋体" w:hAnsi="宋体" w:eastAsia="宋体" w:cs="宋体"/>
          <w:color w:val="auto"/>
          <w:sz w:val="24"/>
          <w:szCs w:val="24"/>
          <w:highlight w:val="none"/>
          <w:lang w:val="en-US" w:eastAsia="zh-CN"/>
        </w:rPr>
        <w:t>10-1合同签订进场后预付合同总价50%的工程款，工程过半付合同总价40%的工程款，工程审计结束后15日内剩余工程款一次性付清。</w:t>
      </w:r>
    </w:p>
    <w:bookmarkEnd w:id="8"/>
    <w:p w14:paraId="6C5AB15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10-2合同款支付前，承包人需提供符合国家规定的发票。</w:t>
      </w:r>
    </w:p>
    <w:p w14:paraId="7443823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承包人必须为施工场地内施工人员办理建筑施工安全生产责任保险和工伤保险等国家和地方政府规定的相关保险，以及其他认为有必要自行办理的其他保险，承包人自行办理保险并承担保险费用支付保险费用。</w:t>
      </w:r>
    </w:p>
    <w:p w14:paraId="1C2F6556">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第11条  材料设备</w:t>
      </w:r>
    </w:p>
    <w:p w14:paraId="3F1D195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11-1本工程的所有材料由承包人负责采购供应，采购的材料、设备应该符合设计和规范要求，并通过质量监督部门认定的合格产品；承包人对所采购的设备、材料质量负有全部责任；</w:t>
      </w:r>
    </w:p>
    <w:p w14:paraId="4D17AC99">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11-2主要材料必须严格按照发包人确认的样品采购；</w:t>
      </w:r>
    </w:p>
    <w:p w14:paraId="0704E2E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11-3若承包人在施工中使用假冒伪劣或未经发包人确认的主要材料，一经发现将按违规材料价格的1至3倍进行处罚，由此引起的相关经济损失由承包人自行承担</w:t>
      </w:r>
      <w:r>
        <w:rPr>
          <w:rFonts w:hint="eastAsia" w:ascii="宋体" w:hAnsi="宋体" w:eastAsia="宋体" w:cs="宋体"/>
          <w:snapToGrid w:val="0"/>
          <w:color w:val="auto"/>
          <w:kern w:val="0"/>
          <w:sz w:val="24"/>
          <w:szCs w:val="24"/>
          <w:highlight w:val="none"/>
          <w:lang w:val="en-US" w:eastAsia="zh-CN"/>
        </w:rPr>
        <w:t>，并且立即解除合同，承包人承担发包人按照合同标的额20%违约金。</w:t>
      </w:r>
    </w:p>
    <w:p w14:paraId="2ED23BEE">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第12条  工程竣工验收</w:t>
      </w:r>
    </w:p>
    <w:p w14:paraId="5BCDC6E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12-1竣工验收。</w:t>
      </w:r>
    </w:p>
    <w:p w14:paraId="6042DB0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后承包人按国家工程竣工有关规定，向发包人提供工程施工期间及完工后的全部材料器材、试验报告、合格证、线材资料、设计书、图纸、工程量变量材料等相关的技术资料。同时，还应提供乙方的营业资质等相关材料。其中设计书、图纸、工程量变更材料应提供三份书面材料及一份电子版材料。</w:t>
      </w:r>
    </w:p>
    <w:p w14:paraId="5501FB1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收到竣工验收报告后，在10日内组织有关部门验收，承包人按验收要求进行整改，并承担由自身原因造成修改的费用。发包人接到验收报告或验收申请20个工作日后，发包人未组织竣工验收视为工程已通过验收。</w:t>
      </w:r>
    </w:p>
    <w:p w14:paraId="0386719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竣工日期为承包人送交竣工验收报告或验收申请的日期，需整改后才能达竣工要求的，应为承包人修改后提请发包人复验收的日期。</w:t>
      </w:r>
    </w:p>
    <w:p w14:paraId="67959A6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12-2已竣工未验收的工程，在交工前由承包人负责保管，在保管期间出现任何安全、质量、灭失问题，全部由承包人承担法律责任。</w:t>
      </w:r>
    </w:p>
    <w:p w14:paraId="274D6F8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12-3由于承包人原因，应交工验收而不交不验的工程，造成损失。赔偿发包人因此造成的经济损失</w:t>
      </w:r>
      <w:r>
        <w:rPr>
          <w:rFonts w:hint="eastAsia" w:ascii="宋体" w:hAnsi="宋体" w:eastAsia="宋体" w:cs="宋体"/>
          <w:snapToGrid w:val="0"/>
          <w:color w:val="auto"/>
          <w:kern w:val="0"/>
          <w:sz w:val="24"/>
          <w:szCs w:val="24"/>
          <w:highlight w:val="none"/>
          <w:lang w:val="en-US" w:eastAsia="zh-CN"/>
        </w:rPr>
        <w:t>，并且承担合同标的额20%违约金。</w:t>
      </w:r>
    </w:p>
    <w:p w14:paraId="6AA31E4C">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第13条  发包人、承包人工地代表</w:t>
      </w:r>
    </w:p>
    <w:p w14:paraId="7CC39BF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413861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双方各自委派工地代表，履行合同施工现场约定义务。若代表更换，后任继续承担前任应负的责任。</w:t>
      </w:r>
    </w:p>
    <w:p w14:paraId="4AB4DC04">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第14条  安全与文明施工</w:t>
      </w:r>
    </w:p>
    <w:p w14:paraId="2E5544E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14-1承包人应遵守安全操作和文明施工的规定，建立健全安全防护和文明施工的制度，对其在施工现场人员进行安全、防盗、文明施工教育，并对他们的安全负责；</w:t>
      </w:r>
    </w:p>
    <w:p w14:paraId="229E454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14-2承包人按有关规定采取严格的安全防护措施，承担由于安全措施不力造成事故的责任和赔偿费用</w:t>
      </w:r>
      <w:r>
        <w:rPr>
          <w:rFonts w:hint="eastAsia" w:ascii="宋体" w:hAnsi="宋体" w:eastAsia="宋体" w:cs="宋体"/>
          <w:snapToGrid w:val="0"/>
          <w:color w:val="auto"/>
          <w:kern w:val="0"/>
          <w:sz w:val="24"/>
          <w:szCs w:val="24"/>
          <w:highlight w:val="none"/>
          <w:lang w:val="en-US" w:eastAsia="zh-CN"/>
        </w:rPr>
        <w:t>，并且承担合同标的额20%违约金。</w:t>
      </w:r>
    </w:p>
    <w:p w14:paraId="1B92956F">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14-3承包人在施工中发生任何伤亡事故，责任和赔偿费用全部由承包人承担。</w:t>
      </w:r>
    </w:p>
    <w:p w14:paraId="3EAC4FB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-4在工程施工中，承包人确保工程科学、安全组织施工。因承包人原因造成的工程质量、财产损失和人身伤害，由承包人承担，发包人概不负责；由于承包人施工原因造成他人财产、人身损害的由承包人承担赔偿责任；由于承包人施工原因造成线路等事故，所发生的损失，也均由承包人承担责任并担负全部经济损失。</w:t>
      </w:r>
    </w:p>
    <w:p w14:paraId="3EBD3D28">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 xml:space="preserve">第15条 </w:t>
      </w:r>
      <w:r>
        <w:rPr>
          <w:rFonts w:hint="eastAsia" w:ascii="宋体" w:hAnsi="宋体" w:eastAsia="宋体" w:cs="宋体"/>
          <w:bCs/>
          <w:color w:val="auto"/>
          <w:sz w:val="24"/>
          <w:szCs w:val="24"/>
          <w:highlight w:val="none"/>
        </w:rPr>
        <w:t xml:space="preserve"> </w:t>
      </w:r>
      <w:r>
        <w:rPr>
          <w:rFonts w:hint="eastAsia" w:ascii="宋体" w:hAnsi="宋体" w:eastAsia="宋体" w:cs="宋体"/>
          <w:snapToGrid w:val="0"/>
          <w:color w:val="auto"/>
          <w:kern w:val="0"/>
          <w:sz w:val="24"/>
          <w:szCs w:val="24"/>
          <w:highlight w:val="none"/>
          <w:lang w:val="en-US" w:eastAsia="zh-CN"/>
        </w:rPr>
        <w:t>承包人应按照与农民工签订的协议或合同按时发放工资。发包人有权监督承包人在支付当期进度款中发放农民工工资。如承包人未按照与农民工签订的协议或合同按时发放工资，影响到本工程的质量、进度以及发包人声誉时，发包人有权从剩余进度款中直接发放农民工工资，并按发放金额的50%从承包人的剩余工程款中扣除予以处罚。（按照陕西省政府主管部门关于农民工工资保证金管理办法执行）。</w:t>
      </w:r>
    </w:p>
    <w:p w14:paraId="4CE7E402">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第16条  违约、索赔</w:t>
      </w:r>
    </w:p>
    <w:p w14:paraId="2A006EBF">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16-1  违约</w:t>
      </w:r>
    </w:p>
    <w:p w14:paraId="7AEF6C3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16-1-1发包人不按合同约定支付款项及发生其它严重影响合同履行的行为，应承担本合同约定的违约责任和顺延相应工期。</w:t>
      </w:r>
    </w:p>
    <w:p w14:paraId="67EC1AD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16-1-2承包人不能按合同工期竣工，主要材料不符合合同约定、施工质量未达到设计和合同要求，或发生其它影响合同履行的行为，按赔偿因其违约给发包人造成的损失</w:t>
      </w:r>
      <w:r>
        <w:rPr>
          <w:rFonts w:hint="eastAsia" w:ascii="宋体" w:hAnsi="宋体" w:eastAsia="宋体" w:cs="宋体"/>
          <w:snapToGrid w:val="0"/>
          <w:color w:val="auto"/>
          <w:kern w:val="0"/>
          <w:sz w:val="24"/>
          <w:szCs w:val="24"/>
          <w:highlight w:val="none"/>
          <w:lang w:val="en-US" w:eastAsia="zh-CN"/>
        </w:rPr>
        <w:t>，并且按照合同标的额承担20%违约金。</w:t>
      </w:r>
    </w:p>
    <w:p w14:paraId="633489B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16-1-3承包人应按照其响应文件中所承诺的项目经理、技术负责人及施工管理人员每周在施工现场5天，否则接受每人缺岗一次承担1000元/每天违约处罚。</w:t>
      </w:r>
    </w:p>
    <w:p w14:paraId="7A15C62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16-1-4除发包人认定的影响施工条件的时间外，若因承包人原因造成工期延期，则每延期1天，承包人承担合同价款的3%的违约金。承包人支付逾期竣工违约金后，不免除承包人继续完成工程及修补缺陷的义务。</w:t>
      </w:r>
    </w:p>
    <w:p w14:paraId="27666690">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17-2  索赔</w:t>
      </w:r>
    </w:p>
    <w:p w14:paraId="39BFDEB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承包人可按以下规定向发包人索赔。</w:t>
      </w:r>
    </w:p>
    <w:p w14:paraId="035EE98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17-2-1有正当索赔理由，且有索赔事件发生的有关证据；</w:t>
      </w:r>
    </w:p>
    <w:p w14:paraId="4E6BFE5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17-2-2索赔事件发生后20天内，向发包人发出要求索赔的通知；</w:t>
      </w:r>
    </w:p>
    <w:p w14:paraId="2D8D98F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17-2-3发包人在接到索赔通知后30天内给予批准，或要求承包人进一步补充索赔理由和证据；</w:t>
      </w:r>
    </w:p>
    <w:p w14:paraId="3AFCF83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17-3承包人未能按合同约定保质保量的完成本工程、应赔偿发包人损失</w:t>
      </w:r>
      <w:r>
        <w:rPr>
          <w:rFonts w:hint="eastAsia" w:ascii="宋体" w:hAnsi="宋体" w:eastAsia="宋体" w:cs="宋体"/>
          <w:snapToGrid w:val="0"/>
          <w:color w:val="auto"/>
          <w:kern w:val="0"/>
          <w:sz w:val="24"/>
          <w:szCs w:val="24"/>
          <w:highlight w:val="none"/>
          <w:lang w:val="en-US" w:eastAsia="zh-CN"/>
        </w:rPr>
        <w:t>，并且按照合同标的额承担发包人20%违约金。</w:t>
      </w:r>
    </w:p>
    <w:p w14:paraId="6BE72B24">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第18条</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在施工过程中若遇不可抗力如特殊气象原因及自然灾害等发生时，承包人应在24小时内向发包人工地代表通报受害情况，甲乙双方应及时协商解决。</w:t>
      </w:r>
    </w:p>
    <w:p w14:paraId="4F0DE0E7">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第19条</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承包人不得将工程倒手转包给其他施工单位，否则发包人有权解除合同，因此而造成的一切损失由承包人承担，并且按照合同标的额承担20%违约金。</w:t>
      </w:r>
    </w:p>
    <w:p w14:paraId="1FF4F273">
      <w:pPr>
        <w:keepNext w:val="0"/>
        <w:keepLines w:val="0"/>
        <w:pageBreakBefore w:val="0"/>
        <w:kinsoku/>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第20条</w:t>
      </w:r>
      <w:r>
        <w:rPr>
          <w:rFonts w:hint="eastAsia" w:ascii="宋体" w:hAnsi="宋体" w:eastAsia="宋体" w:cs="宋体"/>
          <w:bCs/>
          <w:color w:val="auto"/>
          <w:sz w:val="24"/>
          <w:szCs w:val="24"/>
          <w:highlight w:val="none"/>
        </w:rPr>
        <w:t xml:space="preserve"> </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本合同履行过程中根据合同发生的补充协议等书面形式资料均作为合同条款的补充内容，竞争性磋商文件、响应文件、工程洽商纪要为合同附件；与合同条款具有同等同期效力。</w:t>
      </w:r>
    </w:p>
    <w:p w14:paraId="553AB045">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第21条  缺陷责任期</w:t>
      </w:r>
    </w:p>
    <w:p w14:paraId="12C59CB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21-1工程缺陷责任期为自验收合格之日起2年。缺陷责任期满并不免除承包人的保修责任。自验收之日起保修期内，因施工原因出现的全部质量问题，由承包人负责维修并承担全部费用。</w:t>
      </w:r>
    </w:p>
    <w:p w14:paraId="3ECC8CFA">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21-2在质保期内，如出现问题需要维修，承包人应在接到发包人通知后24个小时内派人前来维修。如不能按时到现场维修，则发包人另行委托单位维修，维修费由承包人承担。</w:t>
      </w:r>
    </w:p>
    <w:p w14:paraId="32168DBA">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21-3承包人负责对发包人相关人员的安全、技术培训、并建立相应的规程与制度。</w:t>
      </w:r>
    </w:p>
    <w:p w14:paraId="1BEB49F7">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21-4发生紧急事故需抢修的，承包人在接到事故通知后，应当立即到达事故现场抢修。</w:t>
      </w:r>
    </w:p>
    <w:p w14:paraId="722AA9E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21-5质量保修完成后，由发包人组织验收。</w:t>
      </w:r>
    </w:p>
    <w:p w14:paraId="7682E4FA">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第22条  争议</w:t>
      </w:r>
    </w:p>
    <w:p w14:paraId="5E32E1F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本合同执行过程发生争议，由各方友好协商解决。协商不成或当事人不愿协商时可向发包人所在地人民法院诉讼解决。</w:t>
      </w:r>
    </w:p>
    <w:p w14:paraId="20E22161">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第23条  合同的解除</w:t>
      </w:r>
    </w:p>
    <w:p w14:paraId="667B7195">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23-1合同生效后除履约完成，自行解除；</w:t>
      </w:r>
    </w:p>
    <w:p w14:paraId="66C7081B">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23-2任一方不得擅自解除，有以下情形时可以解除合同：</w:t>
      </w:r>
    </w:p>
    <w:p w14:paraId="2FE8B6B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（1）各方一致同意解除合同时；</w:t>
      </w:r>
    </w:p>
    <w:p w14:paraId="2FA7854B">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（2）承包人采购的主要材料未与发包人认可的样品一致或施工实际进度延误超过施工计划1个月时。发包人有权解除合同，由此造成的损失由承包人承担，并且承担按照合同标的额20%违约金。</w:t>
      </w:r>
    </w:p>
    <w:p w14:paraId="4DB5BA1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（3）承包人所施工的分部分项工程经验收不合格的；</w:t>
      </w:r>
    </w:p>
    <w:p w14:paraId="1FD439B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（4）承包人擅自更换本工程项目经理的；</w:t>
      </w:r>
    </w:p>
    <w:p w14:paraId="51C6C04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（5）承包人未按照本合同约定及时移交工程和满足备案要求的完整竣工资料，逾期超过30天的；</w:t>
      </w:r>
    </w:p>
    <w:p w14:paraId="2402228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（6）承包人欠付农民工工资、劳务费、材料款等，导致相关人员围堵发包人工地或办公经营场所情形的；</w:t>
      </w:r>
    </w:p>
    <w:p w14:paraId="23B4DFE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23-3合同解除后，双方商定或确定承包人实际完成工作对应的合同价款，以及承包人已提供的材料、工程设备、施工设备和临时工程等的价值。并进行清算，出具最终结清付款证书，结清全部款项。</w:t>
      </w:r>
    </w:p>
    <w:p w14:paraId="3F355944">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第24条  保密</w:t>
      </w:r>
    </w:p>
    <w:p w14:paraId="0ACC3B1D">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合同当事人一方对在订立和履行合同过程中知悉的另一方的商业秘密、技术秘密，以及任何一方明确要求保密的其它信息，负有保密责任。</w:t>
      </w:r>
    </w:p>
    <w:p w14:paraId="2183A137">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除法律规定或合同另有约定外，未经对方同意，任何一方当事人不得将对方提供的文件、技术秘密以及声明需要保密的资料信息等商业秘密泄露给第三方或者用于本合同以外的目的。</w:t>
      </w:r>
    </w:p>
    <w:p w14:paraId="09F23985">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一方泄露或者在本合同以外使用该商业秘密、技术秘密等保密信息给另一方造成损失的，应承担损害赔偿责任。当事人为履行合同所需要的信息，另一方应予以提供。双方当事人可订立保密协议，作为合同附件。</w:t>
      </w:r>
    </w:p>
    <w:p w14:paraId="185221F9">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第25条  其它</w:t>
      </w:r>
    </w:p>
    <w:p w14:paraId="6239DA2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25-1本合同自双方签名盖章后生效。</w:t>
      </w:r>
    </w:p>
    <w:p w14:paraId="01487D4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25-2本合同其它未尽事宜，由各方友好协商解决。</w:t>
      </w:r>
    </w:p>
    <w:p w14:paraId="50A2FF4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25-3本合同一式陆份，发包人执叁份、承包人执叁份，具有同等效力。</w:t>
      </w:r>
    </w:p>
    <w:p w14:paraId="05C7C646">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eastAsia="zh-CN"/>
        </w:rPr>
      </w:pPr>
    </w:p>
    <w:p w14:paraId="5D204446">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承包人</w:t>
      </w:r>
      <w:r>
        <w:rPr>
          <w:rFonts w:hint="eastAsia" w:ascii="宋体" w:hAnsi="宋体" w:eastAsia="宋体" w:cs="宋体"/>
          <w:b/>
          <w:bCs/>
          <w:color w:val="auto"/>
          <w:sz w:val="24"/>
          <w:szCs w:val="24"/>
          <w:highlight w:val="none"/>
        </w:rPr>
        <w:t>：</w:t>
      </w:r>
    </w:p>
    <w:p w14:paraId="6CD214BD">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p>
    <w:p w14:paraId="00FDF17A">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pacing w:val="4"/>
          <w:sz w:val="24"/>
          <w:szCs w:val="24"/>
          <w:highlight w:val="none"/>
        </w:rPr>
        <w:t>委托人：</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法定代表人</w:t>
      </w:r>
      <w:r>
        <w:rPr>
          <w:rFonts w:hint="eastAsia" w:ascii="宋体" w:hAnsi="宋体" w:eastAsia="宋体" w:cs="宋体"/>
          <w:b/>
          <w:bCs/>
          <w:color w:val="auto"/>
          <w:spacing w:val="4"/>
          <w:sz w:val="24"/>
          <w:szCs w:val="24"/>
          <w:highlight w:val="none"/>
          <w:lang w:val="en-US" w:eastAsia="zh-CN"/>
        </w:rPr>
        <w:t>或</w:t>
      </w:r>
      <w:r>
        <w:rPr>
          <w:rFonts w:hint="eastAsia" w:ascii="宋体" w:hAnsi="宋体" w:eastAsia="宋体" w:cs="宋体"/>
          <w:b/>
          <w:bCs/>
          <w:color w:val="auto"/>
          <w:spacing w:val="4"/>
          <w:sz w:val="24"/>
          <w:szCs w:val="24"/>
          <w:highlight w:val="none"/>
        </w:rPr>
        <w:t>委托人：</w:t>
      </w:r>
    </w:p>
    <w:p w14:paraId="0A20B68D">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p>
    <w:p w14:paraId="6A4D7D7A">
      <w:pPr>
        <w:keepNext w:val="0"/>
        <w:keepLines w:val="0"/>
        <w:pageBreakBefore w:val="0"/>
        <w:kinsoku/>
        <w:overflowPunct/>
        <w:topLinePunct w:val="0"/>
        <w:autoSpaceDE/>
        <w:autoSpaceDN/>
        <w:bidi w:val="0"/>
        <w:adjustRightInd/>
        <w:snapToGrid/>
        <w:spacing w:line="360" w:lineRule="auto"/>
        <w:ind w:firstLine="747" w:firstLineChars="300"/>
        <w:jc w:val="righ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pacing w:val="4"/>
          <w:sz w:val="24"/>
          <w:szCs w:val="24"/>
          <w:highlight w:val="none"/>
        </w:rPr>
        <w:t>签订日期：</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年</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月</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日</w:t>
      </w:r>
    </w:p>
    <w:p w14:paraId="63E04253">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0" w:name="_Toc3548_WPSOffice_Level2"/>
      <w:r>
        <w:rPr>
          <w:rFonts w:hint="eastAsia" w:ascii="宋体" w:hAnsi="宋体" w:eastAsia="宋体" w:cs="宋体"/>
          <w:color w:val="auto"/>
          <w:sz w:val="24"/>
          <w:szCs w:val="24"/>
          <w:highlight w:val="none"/>
        </w:rPr>
        <w:t>附</w:t>
      </w:r>
      <w:bookmarkStart w:id="1" w:name="_Toc296347225"/>
      <w:bookmarkStart w:id="2" w:name="_Toc296503226"/>
      <w:bookmarkStart w:id="3" w:name="_Toc267261693"/>
      <w:bookmarkStart w:id="4" w:name="_Toc296891054"/>
      <w:bookmarkStart w:id="5" w:name="_Toc296891266"/>
      <w:bookmarkStart w:id="6" w:name="_Toc296346727"/>
      <w:bookmarkStart w:id="7" w:name="_Toc296944565"/>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0"/>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w:t>
      </w:r>
    </w:p>
    <w:p w14:paraId="25F5602A">
      <w:pPr>
        <w:pStyle w:val="7"/>
        <w:rPr>
          <w:rFonts w:hint="eastAsia" w:ascii="宋体" w:hAnsi="宋体" w:eastAsia="宋体" w:cs="宋体"/>
          <w:color w:val="auto"/>
          <w:sz w:val="24"/>
          <w:szCs w:val="24"/>
          <w:highlight w:val="none"/>
        </w:rPr>
      </w:pPr>
    </w:p>
    <w:p w14:paraId="789D5805">
      <w:pPr>
        <w:pStyle w:val="7"/>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分项报价表。</w:t>
      </w:r>
    </w:p>
    <w:p w14:paraId="6B1E172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B579FE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附件</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p>
    <w:p w14:paraId="7A9F0F46">
      <w:pPr>
        <w:spacing w:before="120" w:beforeLines="50" w:after="120" w:afterLines="50" w:line="44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工程质量保修书</w:t>
      </w:r>
    </w:p>
    <w:p w14:paraId="7C8411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CA7C2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CA0E3DD">
      <w:pPr>
        <w:spacing w:line="360" w:lineRule="auto"/>
        <w:rPr>
          <w:rFonts w:hint="eastAsia" w:ascii="宋体" w:hAnsi="宋体" w:eastAsia="宋体" w:cs="宋体"/>
          <w:color w:val="auto"/>
          <w:sz w:val="24"/>
          <w:szCs w:val="24"/>
          <w:highlight w:val="none"/>
        </w:rPr>
      </w:pPr>
    </w:p>
    <w:p w14:paraId="72AF2A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124B39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72F3E6C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BBF61E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7C00A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14:paraId="60934E82">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423711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5F7201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673759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60AA00D3">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324E4228">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03361331">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07C7C000">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5C93AD00">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年，所有苗木养护期均为</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年；</w:t>
      </w:r>
    </w:p>
    <w:p w14:paraId="16F4E7EF">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334FC9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42BE93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26087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14:paraId="737E1F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2787EBDB">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1312AD4">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1FB866F1">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D8C17F">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firstLine="120" w:firstLineChars="5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7BCB2C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17A991AC">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1E32A598">
      <w:pPr>
        <w:spacing w:line="360" w:lineRule="auto"/>
        <w:ind w:firstLine="40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4026B1">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7D450A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1F0C75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4DB7CD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28AB65D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0A0A4D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BA5AD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F29C9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0CF067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257B073E">
      <w:pPr>
        <w:spacing w:before="92" w:line="24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2F298BC3">
      <w:pPr>
        <w:spacing w:before="92" w:line="240" w:lineRule="exact"/>
        <w:ind w:left="4419"/>
        <w:rPr>
          <w:rFonts w:hint="eastAsia" w:ascii="宋体" w:hAnsi="宋体" w:eastAsia="宋体" w:cs="宋体"/>
          <w:color w:val="auto"/>
          <w:sz w:val="24"/>
          <w:szCs w:val="24"/>
          <w:highlight w:val="none"/>
          <w:u w:val="single"/>
        </w:rPr>
      </w:pPr>
    </w:p>
    <w:p w14:paraId="134CE8AB">
      <w:pPr>
        <w:rPr>
          <w:rFonts w:hint="eastAsia" w:ascii="宋体" w:hAnsi="宋体" w:eastAsia="宋体" w:cs="宋体"/>
          <w:sz w:val="24"/>
          <w:szCs w:val="24"/>
        </w:rPr>
      </w:pPr>
      <w:r>
        <w:rPr>
          <w:rFonts w:hint="eastAsia" w:ascii="宋体" w:hAnsi="宋体" w:eastAsia="宋体" w:cs="宋体"/>
          <w:sz w:val="24"/>
          <w:szCs w:val="24"/>
        </w:rPr>
        <w:br w:type="page"/>
      </w:r>
    </w:p>
    <w:p w14:paraId="0051AD52">
      <w:pPr>
        <w:spacing w:line="440" w:lineRule="exact"/>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附件3：</w:t>
      </w:r>
    </w:p>
    <w:p w14:paraId="6746DE4B">
      <w:pPr>
        <w:jc w:val="center"/>
        <w:rPr>
          <w:rFonts w:hint="eastAsia" w:ascii="宋体" w:hAnsi="宋体" w:eastAsia="宋体" w:cs="宋体"/>
          <w:sz w:val="36"/>
          <w:szCs w:val="36"/>
        </w:rPr>
      </w:pPr>
      <w:r>
        <w:rPr>
          <w:rFonts w:hint="eastAsia" w:ascii="宋体" w:hAnsi="宋体" w:eastAsia="宋体" w:cs="宋体"/>
          <w:sz w:val="36"/>
          <w:szCs w:val="36"/>
        </w:rPr>
        <w:t>单 位 保 密 承 诺 书</w:t>
      </w:r>
    </w:p>
    <w:p w14:paraId="12468418">
      <w:pPr>
        <w:rPr>
          <w:rFonts w:hint="eastAsia" w:ascii="宋体" w:hAnsi="宋体" w:eastAsia="宋体" w:cs="宋体"/>
          <w:sz w:val="24"/>
          <w:szCs w:val="24"/>
        </w:rPr>
      </w:pPr>
    </w:p>
    <w:p w14:paraId="4A2096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本单位已被告知各项保密制度，知悉应当承担的保密义务和法律责任，并郑重承诺：</w:t>
      </w:r>
    </w:p>
    <w:p w14:paraId="558F3A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一、认真遵守国家保密法律、法规和规章制度，履行保密义务；</w:t>
      </w:r>
    </w:p>
    <w:p w14:paraId="0BF12B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二、加强本单位安全保密管理，服从保密监管，接受保密检查；</w:t>
      </w:r>
    </w:p>
    <w:p w14:paraId="515BE6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三、不违规记录、存储、复制、传播任何在招投标过程中获悉的国家保密信息，不违规留存国家秘密载体；</w:t>
      </w:r>
    </w:p>
    <w:p w14:paraId="1F680C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四、不以任何方式泄露所接触和知悉的与涉密项目有关的国家秘密、工作秘密和敏感信息；</w:t>
      </w:r>
    </w:p>
    <w:p w14:paraId="206B2A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五、不对外（包括企业宣传、接受采访）发表涉及涉密项目的文章和信息。</w:t>
      </w:r>
    </w:p>
    <w:p w14:paraId="31232B1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六、若涉密项目未中标或未成交，应将涉密项目有关的所有资料销毁处理。</w:t>
      </w:r>
    </w:p>
    <w:p w14:paraId="753B8C04">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若违反上述承诺，自愿承担一切法律后果。</w:t>
      </w:r>
    </w:p>
    <w:p w14:paraId="41EB4E28">
      <w:pPr>
        <w:spacing w:line="360" w:lineRule="auto"/>
        <w:rPr>
          <w:rFonts w:hint="eastAsia" w:ascii="宋体" w:hAnsi="宋体" w:eastAsia="宋体" w:cs="宋体"/>
          <w:sz w:val="24"/>
          <w:szCs w:val="24"/>
        </w:rPr>
      </w:pPr>
    </w:p>
    <w:p w14:paraId="687F3713">
      <w:pPr>
        <w:spacing w:line="360" w:lineRule="auto"/>
        <w:ind w:left="4480" w:hanging="3360" w:hangingChars="1400"/>
        <w:jc w:val="center"/>
        <w:rPr>
          <w:rFonts w:hint="eastAsia" w:ascii="宋体" w:hAnsi="宋体" w:eastAsia="宋体" w:cs="宋体"/>
          <w:sz w:val="24"/>
          <w:szCs w:val="24"/>
        </w:rPr>
      </w:pPr>
      <w:r>
        <w:rPr>
          <w:rFonts w:hint="eastAsia" w:ascii="宋体" w:hAnsi="宋体" w:eastAsia="宋体" w:cs="宋体"/>
          <w:sz w:val="24"/>
          <w:szCs w:val="24"/>
        </w:rPr>
        <w:t xml:space="preserve">         单位名称（盖章）：</w:t>
      </w:r>
    </w:p>
    <w:p w14:paraId="6F3757BC">
      <w:pPr>
        <w:spacing w:line="360" w:lineRule="auto"/>
        <w:ind w:firstLine="3600" w:firstLineChars="1500"/>
        <w:rPr>
          <w:rFonts w:hint="eastAsia" w:ascii="宋体" w:hAnsi="宋体" w:eastAsia="宋体" w:cs="宋体"/>
          <w:sz w:val="24"/>
          <w:szCs w:val="24"/>
        </w:rPr>
      </w:pPr>
      <w:r>
        <w:rPr>
          <w:rFonts w:hint="eastAsia" w:ascii="宋体" w:hAnsi="宋体" w:eastAsia="宋体" w:cs="宋体"/>
          <w:sz w:val="24"/>
          <w:szCs w:val="24"/>
        </w:rPr>
        <w:t>法定代表人（签字）：</w:t>
      </w:r>
    </w:p>
    <w:p w14:paraId="5386D1F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    期：</w:t>
      </w:r>
    </w:p>
    <w:p w14:paraId="465FA31D">
      <w:pPr>
        <w:spacing w:line="360" w:lineRule="auto"/>
        <w:rPr>
          <w:sz w:val="24"/>
          <w:szCs w:val="24"/>
        </w:rPr>
      </w:pPr>
    </w:p>
    <w:p w14:paraId="78BD286A">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default" w:ascii="宋体" w:hAnsi="宋体" w:eastAsia="宋体" w:cs="宋体"/>
          <w:color w:val="auto"/>
          <w:sz w:val="24"/>
          <w:szCs w:val="24"/>
          <w:highlight w:val="none"/>
          <w:lang w:val="en-US" w:eastAsia="zh-CN"/>
        </w:rPr>
      </w:pPr>
    </w:p>
    <w:p w14:paraId="19BB36A7">
      <w:pPr>
        <w:pStyle w:val="12"/>
        <w:rPr>
          <w:rFonts w:hint="eastAsia"/>
          <w:highlight w:val="none"/>
          <w:lang w:val="en-US" w:eastAsia="zh-Hans"/>
        </w:rPr>
      </w:pPr>
    </w:p>
    <w:p w14:paraId="694AC11D">
      <w:pPr>
        <w:spacing w:line="300" w:lineRule="auto"/>
        <w:jc w:val="both"/>
        <w:rPr>
          <w:rFonts w:hint="eastAsia" w:ascii="黑体" w:hAnsi="宋体" w:eastAsia="黑体" w:cs="Times New Roman"/>
          <w:color w:val="auto"/>
          <w:sz w:val="44"/>
          <w:szCs w:val="44"/>
          <w:highlight w:val="none"/>
          <w:lang w:eastAsia="zh-CN"/>
        </w:rPr>
      </w:pPr>
    </w:p>
    <w:sectPr>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4"/>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YTZmMTU4N2QwYjRmYjY2ZjgzZTgzODhmZDA2ZTkifQ=="/>
  </w:docVars>
  <w:rsids>
    <w:rsidRoot w:val="00000000"/>
    <w:rsid w:val="00617BAE"/>
    <w:rsid w:val="01EC3B0D"/>
    <w:rsid w:val="0341667A"/>
    <w:rsid w:val="03431191"/>
    <w:rsid w:val="04A56921"/>
    <w:rsid w:val="04E43544"/>
    <w:rsid w:val="05704DD8"/>
    <w:rsid w:val="058A7C48"/>
    <w:rsid w:val="05AA02EA"/>
    <w:rsid w:val="06246AA8"/>
    <w:rsid w:val="06753E8D"/>
    <w:rsid w:val="09BA7A15"/>
    <w:rsid w:val="0BAA1044"/>
    <w:rsid w:val="0C0149DC"/>
    <w:rsid w:val="0E4137B5"/>
    <w:rsid w:val="0E5B4FD9"/>
    <w:rsid w:val="0EB14497"/>
    <w:rsid w:val="0FD97D35"/>
    <w:rsid w:val="0FE419F4"/>
    <w:rsid w:val="11F34DC7"/>
    <w:rsid w:val="12B30C02"/>
    <w:rsid w:val="12E72AE5"/>
    <w:rsid w:val="140E413A"/>
    <w:rsid w:val="14A95C11"/>
    <w:rsid w:val="14BE062E"/>
    <w:rsid w:val="154D2A40"/>
    <w:rsid w:val="15C172CC"/>
    <w:rsid w:val="166E73AB"/>
    <w:rsid w:val="16A57A58"/>
    <w:rsid w:val="17B154BD"/>
    <w:rsid w:val="18176C7A"/>
    <w:rsid w:val="189A41EE"/>
    <w:rsid w:val="198D78AF"/>
    <w:rsid w:val="1B171B26"/>
    <w:rsid w:val="1B400967"/>
    <w:rsid w:val="1C4E374A"/>
    <w:rsid w:val="1EC43D73"/>
    <w:rsid w:val="1F8236E7"/>
    <w:rsid w:val="20B9542D"/>
    <w:rsid w:val="211F1734"/>
    <w:rsid w:val="24160192"/>
    <w:rsid w:val="24BF60E6"/>
    <w:rsid w:val="2843627F"/>
    <w:rsid w:val="28E7613D"/>
    <w:rsid w:val="294304EE"/>
    <w:rsid w:val="29A473B4"/>
    <w:rsid w:val="2CC45AE5"/>
    <w:rsid w:val="2CF476ED"/>
    <w:rsid w:val="2FE35EE7"/>
    <w:rsid w:val="323E139A"/>
    <w:rsid w:val="32814826"/>
    <w:rsid w:val="3402116D"/>
    <w:rsid w:val="34366AB5"/>
    <w:rsid w:val="35B54088"/>
    <w:rsid w:val="35ED1FD0"/>
    <w:rsid w:val="36007566"/>
    <w:rsid w:val="37BC420A"/>
    <w:rsid w:val="37C63D86"/>
    <w:rsid w:val="384D5E3E"/>
    <w:rsid w:val="39973243"/>
    <w:rsid w:val="399D5494"/>
    <w:rsid w:val="3B8A37F6"/>
    <w:rsid w:val="3BA40D5C"/>
    <w:rsid w:val="3C420AA3"/>
    <w:rsid w:val="3C591B47"/>
    <w:rsid w:val="3D2959BD"/>
    <w:rsid w:val="3D831F20"/>
    <w:rsid w:val="418568F3"/>
    <w:rsid w:val="42884F7A"/>
    <w:rsid w:val="43D11A93"/>
    <w:rsid w:val="43E555C1"/>
    <w:rsid w:val="4436451B"/>
    <w:rsid w:val="44801914"/>
    <w:rsid w:val="450E1529"/>
    <w:rsid w:val="454F1D39"/>
    <w:rsid w:val="49E113CD"/>
    <w:rsid w:val="4A314103"/>
    <w:rsid w:val="4A4B4468"/>
    <w:rsid w:val="4AA73E4A"/>
    <w:rsid w:val="4B810772"/>
    <w:rsid w:val="4CA0731E"/>
    <w:rsid w:val="4CB32B59"/>
    <w:rsid w:val="4CE54D31"/>
    <w:rsid w:val="4DC94652"/>
    <w:rsid w:val="4ED26012"/>
    <w:rsid w:val="4F944CD3"/>
    <w:rsid w:val="50E470C5"/>
    <w:rsid w:val="5123610A"/>
    <w:rsid w:val="51631477"/>
    <w:rsid w:val="51705511"/>
    <w:rsid w:val="51AF1A39"/>
    <w:rsid w:val="53C65C2D"/>
    <w:rsid w:val="5449029B"/>
    <w:rsid w:val="54813591"/>
    <w:rsid w:val="549B4DB8"/>
    <w:rsid w:val="551C775D"/>
    <w:rsid w:val="55265DB5"/>
    <w:rsid w:val="55755ACD"/>
    <w:rsid w:val="557D2127"/>
    <w:rsid w:val="55B16427"/>
    <w:rsid w:val="561B7A15"/>
    <w:rsid w:val="566D565D"/>
    <w:rsid w:val="569212CF"/>
    <w:rsid w:val="56F720E6"/>
    <w:rsid w:val="59DE08D6"/>
    <w:rsid w:val="5B1C61FB"/>
    <w:rsid w:val="5D235C93"/>
    <w:rsid w:val="5EAC0A97"/>
    <w:rsid w:val="5ECA64BB"/>
    <w:rsid w:val="61D13D7D"/>
    <w:rsid w:val="63043D0B"/>
    <w:rsid w:val="65131BC6"/>
    <w:rsid w:val="65C02ADD"/>
    <w:rsid w:val="67861379"/>
    <w:rsid w:val="680D3662"/>
    <w:rsid w:val="6881634E"/>
    <w:rsid w:val="68E733E1"/>
    <w:rsid w:val="6C9F43D9"/>
    <w:rsid w:val="6CBA2A71"/>
    <w:rsid w:val="6D624304"/>
    <w:rsid w:val="6DE54739"/>
    <w:rsid w:val="6E3447E3"/>
    <w:rsid w:val="6E9C74ED"/>
    <w:rsid w:val="6F9D176F"/>
    <w:rsid w:val="70EE1B56"/>
    <w:rsid w:val="73C4314E"/>
    <w:rsid w:val="747D56CB"/>
    <w:rsid w:val="748B0C43"/>
    <w:rsid w:val="749A65CD"/>
    <w:rsid w:val="76A2766B"/>
    <w:rsid w:val="76DB2061"/>
    <w:rsid w:val="76EE065D"/>
    <w:rsid w:val="78AF606F"/>
    <w:rsid w:val="79404F19"/>
    <w:rsid w:val="7AD7724F"/>
    <w:rsid w:val="7B845591"/>
    <w:rsid w:val="7BB3231A"/>
    <w:rsid w:val="7CC00C51"/>
    <w:rsid w:val="7D957F29"/>
    <w:rsid w:val="7DA71A0B"/>
    <w:rsid w:val="7E1B502A"/>
    <w:rsid w:val="7EB8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630"/>
    </w:pPr>
    <w:rPr>
      <w:sz w:val="32"/>
      <w:szCs w:val="20"/>
    </w:rPr>
  </w:style>
  <w:style w:type="paragraph" w:styleId="5">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6">
    <w:name w:val="Title"/>
    <w:basedOn w:val="1"/>
    <w:next w:val="1"/>
    <w:qFormat/>
    <w:uiPriority w:val="0"/>
    <w:pPr>
      <w:spacing w:before="240" w:after="60"/>
      <w:jc w:val="center"/>
      <w:outlineLvl w:val="0"/>
    </w:pPr>
    <w:rPr>
      <w:rFonts w:ascii="Calibri Light" w:hAnsi="Calibri Light"/>
      <w:b/>
      <w:bCs/>
      <w:sz w:val="32"/>
      <w:szCs w:val="32"/>
    </w:rPr>
  </w:style>
  <w:style w:type="paragraph" w:styleId="7">
    <w:name w:val="Body Text First Indent"/>
    <w:basedOn w:val="3"/>
    <w:unhideWhenUsed/>
    <w:qFormat/>
    <w:uiPriority w:val="99"/>
    <w:pPr>
      <w:ind w:firstLine="420" w:firstLineChars="100"/>
    </w:pPr>
    <w:rPr>
      <w:szCs w:val="24"/>
    </w:rPr>
  </w:style>
  <w:style w:type="paragraph" w:customStyle="1" w:styleId="10">
    <w:name w:val="正文缩进1"/>
    <w:basedOn w:val="1"/>
    <w:qFormat/>
    <w:uiPriority w:val="0"/>
    <w:pPr>
      <w:ind w:firstLine="420" w:firstLineChars="200"/>
    </w:pPr>
  </w:style>
  <w:style w:type="paragraph" w:customStyle="1" w:styleId="11">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合同正文"/>
    <w:basedOn w:val="1"/>
    <w:qFormat/>
    <w:uiPriority w:val="0"/>
    <w:pPr>
      <w:wordWrap/>
      <w:topLinePunct w:val="0"/>
      <w:spacing w:after="50" w:line="480" w:lineRule="exact"/>
      <w:ind w:firstLine="200"/>
    </w:pPr>
    <w:rPr>
      <w:rFonts w:ascii="仿宋_GB2312" w:eastAsia="仿宋_GB2312"/>
      <w:sz w:val="28"/>
      <w:szCs w:val="28"/>
    </w:rPr>
  </w:style>
  <w:style w:type="paragraph" w:customStyle="1" w:styleId="14">
    <w:name w:val="附件标题"/>
    <w:basedOn w:val="2"/>
    <w:next w:val="1"/>
    <w:qFormat/>
    <w:uiPriority w:val="0"/>
    <w:pPr>
      <w:numPr>
        <w:ilvl w:val="0"/>
        <w:numId w:val="1"/>
      </w:numPr>
      <w:tabs>
        <w:tab w:val="left" w:pos="1134"/>
      </w:tabs>
      <w:spacing w:line="360" w:lineRule="auto"/>
      <w:ind w:firstLine="0" w:firstLineChars="0"/>
      <w:jc w:val="center"/>
    </w:pPr>
    <w:rPr>
      <w:rFonts w:ascii="黑体" w:hAnsi="黑体"/>
      <w:sz w:val="30"/>
      <w:szCs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6794</Words>
  <Characters>7052</Characters>
  <Lines>0</Lines>
  <Paragraphs>0</Paragraphs>
  <TotalTime>0</TotalTime>
  <ScaleCrop>false</ScaleCrop>
  <LinksUpToDate>false</LinksUpToDate>
  <CharactersWithSpaces>8131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2023-05-31T07:10:00Z</dcterms:created>
  <dc:creator>Administrator</dc:creator>
  <cp:lastModifiedBy>ZJ-02</cp:lastModifiedBy>
  <dcterms:modified xsi:type="dcterms:W3CDTF">2026-01-08T07:33:04Z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165D624AAC774B3E9E538B7D770D62EF_13</vt:lpwstr>
  </property>
  <property fmtid="{D5CDD505-2E9C-101B-9397-08002B2CF9AE}" pid="4" name="KSOTemplateDocerSaveRecord">
    <vt:lpwstr>eyJoZGlkIjoiNDNhNzVkZDE5ZmYwODk1MmFjZmFmNzhjMGYzNTY0ZDYiLCJ1c2VySWQiOiIxMzg0Nzg2NzMyIn0=</vt:lpwstr>
  </property>
</Properties>
</file>