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8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5038"/>
        <w:gridCol w:w="1050"/>
        <w:gridCol w:w="1275"/>
      </w:tblGrid>
      <w:tr w14:paraId="08ABB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0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7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A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"/>
              </w:rPr>
              <w:t xml:space="preserve">    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"/>
              </w:rPr>
              <w:t>位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E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</w:t>
            </w:r>
            <w:r>
              <w:rPr>
                <w:rStyle w:val="6"/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"/>
              </w:rPr>
              <w:t xml:space="preserve">    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 w:bidi="ar"/>
              </w:rPr>
              <w:t>量</w:t>
            </w:r>
          </w:p>
        </w:tc>
      </w:tr>
      <w:tr w14:paraId="3B465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A47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C16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EAD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A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26C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A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6A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施工测量（新建管道部分）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1A1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26.930 </w:t>
            </w:r>
          </w:p>
        </w:tc>
      </w:tr>
      <w:tr w14:paraId="31362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B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2E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人工开挖管道沟及人(手)孔坑(普通土)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7C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848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6.177 </w:t>
            </w:r>
          </w:p>
        </w:tc>
      </w:tr>
      <w:tr w14:paraId="070A2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B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98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回填土石方(夯填原土)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AA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D0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2.704 </w:t>
            </w:r>
          </w:p>
        </w:tc>
      </w:tr>
      <w:tr w14:paraId="69312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1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67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手推车倒运土方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A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AB5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3.473 </w:t>
            </w:r>
          </w:p>
        </w:tc>
      </w:tr>
      <w:tr w14:paraId="76FBE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1F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6E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手推车倒运土方(清理垃圾土方)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A0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百立方米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988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1.150 </w:t>
            </w:r>
          </w:p>
        </w:tc>
      </w:tr>
      <w:tr w14:paraId="6D2B8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A9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04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挡土板(人孔坑)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2A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十个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A72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2.700 </w:t>
            </w:r>
          </w:p>
        </w:tc>
      </w:tr>
      <w:tr w14:paraId="2915C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07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地下定向钻孔敷管(工作孔径Φ240mm以下)(30m以下)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6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102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26.000 </w:t>
            </w:r>
          </w:p>
        </w:tc>
      </w:tr>
      <w:tr w14:paraId="79DBF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11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30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地下定向钻孔敷管(工作孔径Φ240mm以下)(每增加10m)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E2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25A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189.500 </w:t>
            </w:r>
          </w:p>
        </w:tc>
      </w:tr>
      <w:tr w14:paraId="577F2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1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BF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填充水泥砂浆(M10)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FD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B8E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30.238 </w:t>
            </w:r>
          </w:p>
        </w:tc>
      </w:tr>
      <w:tr w14:paraId="2E635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F4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35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砖砌人孔(现场浇筑上覆)(大号直通型)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9D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748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9.000 </w:t>
            </w:r>
          </w:p>
        </w:tc>
      </w:tr>
      <w:tr w14:paraId="63344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B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5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砖砌手孔(现场吊装上覆)(90×120手孔)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D82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18.000 </w:t>
            </w:r>
          </w:p>
        </w:tc>
      </w:tr>
      <w:tr w14:paraId="5ABB9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3B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1E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防水砂浆抹面法(五层)(砖墙面)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6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44C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334.080 </w:t>
            </w:r>
          </w:p>
        </w:tc>
      </w:tr>
      <w:tr w14:paraId="6A4D4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1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8E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光(电)缆工程施工测量(原有直埋)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C3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B8F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41.780 </w:t>
            </w:r>
          </w:p>
        </w:tc>
      </w:tr>
      <w:tr w14:paraId="75531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3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B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光(电)缆工程施工测量(管道)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67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百米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044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157.840 </w:t>
            </w:r>
          </w:p>
        </w:tc>
      </w:tr>
      <w:tr w14:paraId="68E2E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29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12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单盘检验(光缆)(工日调整 工日×1.20)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芯盘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A8E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1011.600 </w:t>
            </w:r>
          </w:p>
        </w:tc>
      </w:tr>
      <w:tr w14:paraId="21134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57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A3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铺管保护(塑料管)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4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37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42.000 </w:t>
            </w:r>
          </w:p>
        </w:tc>
      </w:tr>
      <w:tr w14:paraId="33A24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F4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0E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人手孔内缠绕红色塑料管保护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AB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A10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300.000 </w:t>
            </w:r>
          </w:p>
        </w:tc>
      </w:tr>
      <w:tr w14:paraId="12874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0C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8F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埋设标石(丘陵、水田、城区)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D7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2CE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62.000 </w:t>
            </w:r>
          </w:p>
        </w:tc>
      </w:tr>
      <w:tr w14:paraId="041E1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D0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0E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安装宣传警示牌（人井号牌）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2D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8AA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65.000 </w:t>
            </w:r>
          </w:p>
        </w:tc>
      </w:tr>
      <w:tr w14:paraId="28856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9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5D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安装宣传警示牌（人井警示牌）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E3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DBD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65.000 </w:t>
            </w:r>
          </w:p>
        </w:tc>
      </w:tr>
      <w:tr w14:paraId="017BC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33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1D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安装宣传警示牌（光缆标牌）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FF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409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450.000 </w:t>
            </w:r>
          </w:p>
        </w:tc>
      </w:tr>
      <w:tr w14:paraId="411BA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40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E6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安装宣传警示牌（高标杆传警示牌）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6D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BAF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18.000 </w:t>
            </w:r>
          </w:p>
        </w:tc>
      </w:tr>
      <w:tr w14:paraId="3037C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5A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62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安装宣传警示牌(地贴标识牌)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59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6B8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80.000 </w:t>
            </w:r>
          </w:p>
        </w:tc>
      </w:tr>
      <w:tr w14:paraId="581D4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FA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26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安装对地绝缘监测标石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4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1B4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10.000 </w:t>
            </w:r>
          </w:p>
        </w:tc>
      </w:tr>
      <w:tr w14:paraId="03214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A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48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安装对地绝缘检测装置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E5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4AB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10.000 </w:t>
            </w:r>
          </w:p>
        </w:tc>
      </w:tr>
      <w:tr w14:paraId="5BAB3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F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DF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安装预留缆架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2B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F4D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10.000 </w:t>
            </w:r>
          </w:p>
        </w:tc>
      </w:tr>
      <w:tr w14:paraId="3BE07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D5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7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人工敷设塑料子管(1孔子管)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95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km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9EE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5.215 </w:t>
            </w:r>
          </w:p>
        </w:tc>
      </w:tr>
      <w:tr w14:paraId="0108F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9E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1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敷设管道光缆(24芯以下)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CB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11.856 </w:t>
            </w:r>
          </w:p>
        </w:tc>
      </w:tr>
      <w:tr w14:paraId="0F0AD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F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20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拆除敷设管道光缆(24芯以下)(工日调整 工日×0.70)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18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8D5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3.675 </w:t>
            </w:r>
          </w:p>
        </w:tc>
      </w:tr>
      <w:tr w14:paraId="5FF5A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C5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FD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敷设管道光缆(96芯以下)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1E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58D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3.928 </w:t>
            </w:r>
          </w:p>
        </w:tc>
      </w:tr>
      <w:tr w14:paraId="11AC2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87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3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拆除敷设管道光缆(96芯以下)(工日调整 工日×0.70)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7F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千米条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E34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2.412 </w:t>
            </w:r>
          </w:p>
        </w:tc>
      </w:tr>
      <w:tr w14:paraId="6C209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F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A4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光缆接续(24芯以下)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1D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BA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8.000 </w:t>
            </w:r>
          </w:p>
        </w:tc>
      </w:tr>
      <w:tr w14:paraId="29FED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E9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F3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光缆接续(96芯以下)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B5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90C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2.000 </w:t>
            </w:r>
          </w:p>
        </w:tc>
      </w:tr>
      <w:tr w14:paraId="753A9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AA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7E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40km以上中继段光缆测试(24芯以下)(工日调整 工日×1.80)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78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中继段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E7A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4.000 </w:t>
            </w:r>
          </w:p>
        </w:tc>
      </w:tr>
      <w:tr w14:paraId="52A29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3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8A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40km以上中继段光缆测试(96芯以下)(工日调整 工日×1.80)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27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中继段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95E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1.000 </w:t>
            </w:r>
          </w:p>
        </w:tc>
      </w:tr>
      <w:tr w14:paraId="5BBCE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BC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16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抽水泵，暂定，结算时按实际采购参数调整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3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A6F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2.000</w:t>
            </w:r>
          </w:p>
        </w:tc>
      </w:tr>
      <w:tr w14:paraId="27886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9D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5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F3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27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374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1.000</w:t>
            </w:r>
          </w:p>
        </w:tc>
      </w:tr>
    </w:tbl>
    <w:p w14:paraId="3337297D">
      <w:pPr>
        <w:pStyle w:val="8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val="en-US" w:eastAsia="zh-CN"/>
        </w:rPr>
        <w:t>1.本项目暂列金额 35,000.00</w:t>
      </w:r>
      <w:r>
        <w:rPr>
          <w:rFonts w:hint="eastAsia" w:ascii="仿宋" w:hAnsi="仿宋" w:eastAsia="仿宋" w:cs="仿宋"/>
          <w:highlight w:val="none"/>
          <w:lang w:val="en-US" w:eastAsia="zh-CN"/>
        </w:rPr>
        <w:t>元，用于施工合同签订时尚未确定或者不可预见的所需设计、材料、设备、服务的采购，施工中可能发生的工程变更、合同约定调整因素出现时的工程价款调整以及发生的索赔、现场签证确认等的费用。投标时计入供应商的报价中，但不应视为中标人所有。使用时需发包人书面确认才能支出，结算时根据发包人的变更、签证及认质认价按实结算，剩余暂列金余额仍属于发包人所有。</w:t>
      </w:r>
    </w:p>
    <w:p w14:paraId="1221F6B2">
      <w:pPr>
        <w:pStyle w:val="8"/>
        <w:jc w:val="left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2.本项目暂估价材料为抽水泵2台，金额为1600元/台，结算时按实际采购参数调整。</w:t>
      </w:r>
    </w:p>
    <w:p w14:paraId="26F4773A">
      <w:r>
        <w:rPr>
          <w:rFonts w:hint="eastAsia" w:ascii="仿宋" w:hAnsi="仿宋" w:eastAsia="仿宋" w:cs="仿宋"/>
          <w:highlight w:val="none"/>
          <w:lang w:val="en-US" w:eastAsia="zh-CN"/>
        </w:rPr>
        <w:t>3.供应商应认真核对图纸及工程量清单，如有缺漏项应在投标阶段提出，否则视为清单无遗漏。对承包人在合同实施阶段主张的清单增项发包人将不予认可。</w:t>
      </w:r>
      <w:bookmarkStart w:id="0" w:name="_GoBack"/>
      <w:bookmarkEnd w:id="0"/>
    </w:p>
    <w:sectPr>
      <w:pgSz w:w="11906" w:h="16838"/>
      <w:pgMar w:top="1440" w:right="27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utch801 Rm B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A00A3"/>
    <w:rsid w:val="09E93D54"/>
    <w:rsid w:val="11EC7608"/>
    <w:rsid w:val="15FD4466"/>
    <w:rsid w:val="17A821AF"/>
    <w:rsid w:val="1B393D4A"/>
    <w:rsid w:val="4E1433BC"/>
    <w:rsid w:val="570D1A54"/>
    <w:rsid w:val="586E676D"/>
    <w:rsid w:val="5CCB3F43"/>
    <w:rsid w:val="5DEF1EB3"/>
    <w:rsid w:val="5EF17565"/>
    <w:rsid w:val="686476EE"/>
    <w:rsid w:val="6C8E6D3B"/>
    <w:rsid w:val="6F48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ascii="Dutch801 Rm BT" w:hAnsi="Dutch801 Rm BT" w:eastAsia="Dutch801 Rm BT" w:cs="Dutch801 Rm BT"/>
      <w:color w:val="000000"/>
      <w:sz w:val="18"/>
      <w:szCs w:val="18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">
    <w:name w:val="font51"/>
    <w:basedOn w:val="3"/>
    <w:qFormat/>
    <w:uiPriority w:val="0"/>
    <w:rPr>
      <w:rFonts w:ascii="Dutch801 Rm BT" w:hAnsi="Dutch801 Rm BT" w:eastAsia="Dutch801 Rm BT" w:cs="Dutch801 Rm BT"/>
      <w:color w:val="000000"/>
      <w:sz w:val="18"/>
      <w:szCs w:val="18"/>
      <w:u w:val="none"/>
    </w:rPr>
  </w:style>
  <w:style w:type="character" w:customStyle="1" w:styleId="7">
    <w:name w:val="font2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668</Words>
  <Characters>950</Characters>
  <Lines>0</Lines>
  <Paragraphs>0</Paragraphs>
  <TotalTime>0</TotalTime>
  <ScaleCrop>false</ScaleCrop>
  <LinksUpToDate>false</LinksUpToDate>
  <CharactersWithSpaces>998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2025-12-17T08:28:00Z</dcterms:created>
  <dc:creator>ZJ-02</dc:creator>
  <cp:lastModifiedBy>ZJ-02</cp:lastModifiedBy>
  <dcterms:modified xsi:type="dcterms:W3CDTF">2025-12-25T08:05:56Z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eyJoZGlkIjoiNDNhNzVkZDE5ZmYwODk1MmFjZmFmNzhjMGYzNTY0ZDYiLCJ1c2VySWQiOiIxMzg0Nzg2NzMyIn0=</vt:lpwstr>
  </property>
  <property fmtid="{D5CDD505-2E9C-101B-9397-08002B2CF9AE}" pid="4" name="ICV">
    <vt:lpwstr>C54025D70AB140338DA14E9C92FC2061_12</vt:lpwstr>
  </property>
</Properties>
</file>