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版本号：新天宏THZ2026－06320260212006</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高新区4所小区配建幼儿园委托管理服务项目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新天宏THZ2026－063</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高新区4所小区配建幼儿园委托管理服务项目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新天宏THZ2026－063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高新区4所小区配建幼儿园委托管理服务项目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高新区4所小区配建幼儿园委托管理服务项目，详见招标文件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采购包1（高新区4所小区配建幼儿园委托管理服务项目一标段）：属于专门面向中小企业采购。</w:t>
      </w:r>
    </w:p>
    <w:p>
      <w:pPr>
        <w:pStyle w:val="null3"/>
      </w:pPr>
      <w:r>
        <w:rPr>
          <w:rFonts w:ascii="仿宋_GB2312" w:hAnsi="仿宋_GB2312" w:cs="仿宋_GB2312" w:eastAsia="仿宋_GB2312"/>
        </w:rPr>
        <w:t>采购包2（高新区4所小区配建幼儿园委托管理服务项目二标段）：属于专门面向中小企业采购。</w:t>
      </w:r>
    </w:p>
    <w:p>
      <w:pPr>
        <w:pStyle w:val="null3"/>
      </w:pPr>
      <w:r>
        <w:rPr>
          <w:rFonts w:ascii="仿宋_GB2312" w:hAnsi="仿宋_GB2312" w:cs="仿宋_GB2312" w:eastAsia="仿宋_GB2312"/>
        </w:rPr>
        <w:t>采购包3（高新区4所小区配建幼儿园委托管理服务项目三标段）：属于专门面向中小企业采购。</w:t>
      </w:r>
    </w:p>
    <w:p>
      <w:pPr>
        <w:pStyle w:val="null3"/>
      </w:pPr>
      <w:r>
        <w:rPr>
          <w:rFonts w:ascii="仿宋_GB2312" w:hAnsi="仿宋_GB2312" w:cs="仿宋_GB2312" w:eastAsia="仿宋_GB2312"/>
        </w:rPr>
        <w:t>采购包4（高新区4所小区配建幼儿园委托管理服务项目四标段）：属于专门面向中小企业采购。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西安高新区成章路丝路创智谷4号楼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采购包1：5,620,000.00元</w:t>
            </w:r>
          </w:p>
          <w:p>
            <w:pPr>
              <w:pStyle w:val="null3"/>
            </w:pPr>
            <w:r>
              <w:rPr>
                <w:rFonts w:ascii="仿宋_GB2312" w:hAnsi="仿宋_GB2312" w:cs="仿宋_GB2312" w:eastAsia="仿宋_GB2312"/>
              </w:rPr>
              <w:t>采购包2：3,940,000.00元</w:t>
            </w:r>
          </w:p>
          <w:p>
            <w:pPr>
              <w:pStyle w:val="null3"/>
            </w:pPr>
            <w:r>
              <w:rPr>
                <w:rFonts w:ascii="仿宋_GB2312" w:hAnsi="仿宋_GB2312" w:cs="仿宋_GB2312" w:eastAsia="仿宋_GB2312"/>
              </w:rPr>
              <w:t>采购包3：5,390,000.00元</w:t>
            </w:r>
          </w:p>
          <w:p>
            <w:pPr>
              <w:pStyle w:val="null3"/>
            </w:pPr>
            <w:r>
              <w:rPr>
                <w:rFonts w:ascii="仿宋_GB2312" w:hAnsi="仿宋_GB2312" w:cs="仿宋_GB2312" w:eastAsia="仿宋_GB2312"/>
              </w:rPr>
              <w:t>采购包4：7,860,000.00元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代理服务费收费标准：代理服务费参考国家计委颁发的《招标代理服务收费管理暂行办法》（计价格[2002]1980号）、国家发展改革委员会办公厅颁发的《关于招标代理服务收费有关问题的通知》（发改办价格[2003]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857号）、《国家发展改革委关于降低部分建设项目收费标准规范收费行为等有关问题的通知》（发改价格[2011]534号）的有关规定直接计取。最终代理费计算以实际成交金额为基准下浮20%。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高新区4所小区配建幼儿园委托管理服务项目，详见招标文件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5,620,000.00</w:t>
      </w:r>
    </w:p>
    <w:p>
      <w:pPr>
        <w:pStyle w:val="null3"/>
      </w:pPr>
      <w:r>
        <w:rPr>
          <w:rFonts w:ascii="仿宋_GB2312" w:hAnsi="仿宋_GB2312" w:cs="仿宋_GB2312" w:eastAsia="仿宋_GB2312"/>
        </w:rPr>
        <w:t>采购包最高限价（元）: 5,620,000.00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3,940,000.00</w:t>
      </w:r>
    </w:p>
    <w:p>
      <w:pPr>
        <w:pStyle w:val="null3"/>
      </w:pPr>
      <w:r>
        <w:rPr>
          <w:rFonts w:ascii="仿宋_GB2312" w:hAnsi="仿宋_GB2312" w:cs="仿宋_GB2312" w:eastAsia="仿宋_GB2312"/>
        </w:rPr>
        <w:t>采购包最高限价（元）: 3,940,000.00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5,390,000.00</w:t>
      </w:r>
    </w:p>
    <w:p>
      <w:pPr>
        <w:pStyle w:val="null3"/>
      </w:pPr>
      <w:r>
        <w:rPr>
          <w:rFonts w:ascii="仿宋_GB2312" w:hAnsi="仿宋_GB2312" w:cs="仿宋_GB2312" w:eastAsia="仿宋_GB2312"/>
        </w:rPr>
        <w:t>采购包最高限价（元）: 5,390,000.00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7,860,000.00</w:t>
      </w:r>
    </w:p>
    <w:p>
      <w:pPr>
        <w:pStyle w:val="null3"/>
      </w:pPr>
      <w:r>
        <w:rPr>
          <w:rFonts w:ascii="仿宋_GB2312" w:hAnsi="仿宋_GB2312" w:cs="仿宋_GB2312" w:eastAsia="仿宋_GB2312"/>
        </w:rPr>
        <w:t>采购包最高限价（元）: 7,860,000.00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高新区4所小区配建幼儿园委托管理服务项目四标段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标的名称：高新区4所小区配建幼儿园委托管理服务项目一标段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一、采购项目名称</w:t>
            </w:r>
          </w:p>
          <w:p>
            <w:pPr>
              <w:pStyle w:val="null3"/>
              <w:numPr>
                <w:ilvl w:val="0"/>
                <w:numId w:val="1"/>
              </w:numPr>
              <w:jc w:val="both"/>
            </w:pPr>
            <w:r>
              <w:rPr>
                <w:rFonts w:ascii="仿宋_GB2312" w:hAnsi="仿宋_GB2312" w:cs="仿宋_GB2312" w:eastAsia="仿宋_GB2312"/>
                <w:sz w:val="32"/>
                <w:b/>
              </w:rPr>
              <w:t>名称</w:t>
            </w:r>
          </w:p>
          <w:p>
            <w:pPr>
              <w:pStyle w:val="null3"/>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所小区配建幼儿园委托管理服务项目一标段</w:t>
            </w:r>
          </w:p>
          <w:p>
            <w:pPr>
              <w:pStyle w:val="null3"/>
              <w:ind w:firstLine="643"/>
              <w:jc w:val="both"/>
            </w:pPr>
            <w:r>
              <w:rPr>
                <w:rFonts w:ascii="仿宋_GB2312" w:hAnsi="仿宋_GB2312" w:cs="仿宋_GB2312" w:eastAsia="仿宋_GB2312"/>
                <w:sz w:val="32"/>
                <w:b/>
              </w:rPr>
              <w:t>（二）标段内容</w:t>
            </w:r>
          </w:p>
          <w:p>
            <w:pPr>
              <w:pStyle w:val="null3"/>
              <w:ind w:firstLine="640"/>
              <w:jc w:val="both"/>
            </w:pPr>
            <w:r>
              <w:rPr>
                <w:rFonts w:ascii="仿宋_GB2312" w:hAnsi="仿宋_GB2312" w:cs="仿宋_GB2312" w:eastAsia="仿宋_GB2312"/>
                <w:sz w:val="32"/>
              </w:rPr>
              <w:t>南飞鸿鸿锦城配建幼儿园（</w:t>
            </w:r>
            <w:r>
              <w:rPr>
                <w:rFonts w:ascii="仿宋_GB2312" w:hAnsi="仿宋_GB2312" w:cs="仿宋_GB2312" w:eastAsia="仿宋_GB2312"/>
                <w:sz w:val="32"/>
              </w:rPr>
              <w:t>西安高新区第四十九幼儿园</w:t>
            </w:r>
            <w:r>
              <w:rPr>
                <w:rFonts w:ascii="仿宋_GB2312" w:hAnsi="仿宋_GB2312" w:cs="仿宋_GB2312" w:eastAsia="仿宋_GB2312"/>
                <w:sz w:val="32"/>
              </w:rPr>
              <w:t>）</w:t>
            </w:r>
            <w:r>
              <w:rPr>
                <w:rFonts w:ascii="仿宋_GB2312" w:hAnsi="仿宋_GB2312" w:cs="仿宋_GB2312" w:eastAsia="仿宋_GB2312"/>
                <w:sz w:val="32"/>
              </w:rPr>
              <w:t>委托管理服务项目。</w:t>
            </w:r>
          </w:p>
          <w:p>
            <w:pPr>
              <w:pStyle w:val="null3"/>
              <w:ind w:firstLine="640"/>
              <w:jc w:val="both"/>
            </w:pPr>
            <w:r>
              <w:rPr>
                <w:rFonts w:ascii="仿宋_GB2312" w:hAnsi="仿宋_GB2312" w:cs="仿宋_GB2312" w:eastAsia="仿宋_GB2312"/>
                <w:sz w:val="32"/>
              </w:rPr>
              <w:t>二、采购参数及要求</w:t>
            </w:r>
          </w:p>
          <w:p>
            <w:pPr>
              <w:pStyle w:val="null3"/>
              <w:ind w:firstLine="643"/>
              <w:jc w:val="both"/>
            </w:pPr>
            <w:r>
              <w:rPr>
                <w:rFonts w:ascii="仿宋_GB2312" w:hAnsi="仿宋_GB2312" w:cs="仿宋_GB2312" w:eastAsia="仿宋_GB2312"/>
                <w:sz w:val="32"/>
                <w:b/>
              </w:rPr>
              <w:t>（一）</w:t>
            </w:r>
            <w:r>
              <w:rPr>
                <w:rFonts w:ascii="仿宋_GB2312" w:hAnsi="仿宋_GB2312" w:cs="仿宋_GB2312" w:eastAsia="仿宋_GB2312"/>
                <w:sz w:val="32"/>
                <w:b/>
              </w:rPr>
              <w:t>金额</w:t>
            </w:r>
          </w:p>
          <w:p>
            <w:pPr>
              <w:pStyle w:val="null3"/>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562</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w:t>
            </w:r>
            <w:r>
              <w:rPr>
                <w:rFonts w:ascii="仿宋_GB2312" w:hAnsi="仿宋_GB2312" w:cs="仿宋_GB2312" w:eastAsia="仿宋_GB2312"/>
                <w:sz w:val="32"/>
              </w:rPr>
              <w:t>幼儿园运行资金拨付。</w:t>
            </w:r>
            <w:r>
              <w:rPr>
                <w:rFonts w:ascii="仿宋_GB2312" w:hAnsi="仿宋_GB2312" w:cs="仿宋_GB2312" w:eastAsia="仿宋_GB2312"/>
                <w:sz w:val="32"/>
              </w:rPr>
              <w:t>南飞鸿鸿锦城配建幼儿园（</w:t>
            </w:r>
            <w:r>
              <w:rPr>
                <w:rFonts w:ascii="仿宋_GB2312" w:hAnsi="仿宋_GB2312" w:cs="仿宋_GB2312" w:eastAsia="仿宋_GB2312"/>
                <w:sz w:val="32"/>
              </w:rPr>
              <w:t>西安高新区第四十九幼儿园</w:t>
            </w:r>
            <w:r>
              <w:rPr>
                <w:rFonts w:ascii="仿宋_GB2312" w:hAnsi="仿宋_GB2312" w:cs="仿宋_GB2312" w:eastAsia="仿宋_GB2312"/>
                <w:sz w:val="32"/>
              </w:rPr>
              <w:t>）</w:t>
            </w:r>
            <w:r>
              <w:rPr>
                <w:rFonts w:ascii="仿宋_GB2312" w:hAnsi="仿宋_GB2312" w:cs="仿宋_GB2312" w:eastAsia="仿宋_GB2312"/>
                <w:sz w:val="32"/>
              </w:rPr>
              <w:t>标准不高于</w:t>
            </w:r>
            <w:r>
              <w:rPr>
                <w:rFonts w:ascii="仿宋_GB2312" w:hAnsi="仿宋_GB2312" w:cs="仿宋_GB2312" w:eastAsia="仿宋_GB2312"/>
                <w:sz w:val="32"/>
              </w:rPr>
              <w:t>1000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（二）</w:t>
            </w:r>
            <w:r>
              <w:rPr>
                <w:rFonts w:ascii="仿宋_GB2312" w:hAnsi="仿宋_GB2312" w:cs="仿宋_GB2312" w:eastAsia="仿宋_GB2312"/>
                <w:sz w:val="32"/>
                <w:b/>
              </w:rPr>
              <w:t>师资队伍</w:t>
            </w:r>
          </w:p>
          <w:p>
            <w:pPr>
              <w:pStyle w:val="null3"/>
              <w:ind w:firstLine="640"/>
              <w:jc w:val="both"/>
            </w:pPr>
            <w:r>
              <w:rPr>
                <w:rFonts w:ascii="仿宋_GB2312" w:hAnsi="仿宋_GB2312" w:cs="仿宋_GB2312" w:eastAsia="仿宋_GB2312"/>
                <w:sz w:val="32"/>
              </w:rPr>
              <w:t>根据开班数量，按具体岗位配比增加相关人员。</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ind w:firstLine="640"/>
              <w:jc w:val="both"/>
            </w:pPr>
            <w:r>
              <w:rPr>
                <w:rFonts w:ascii="仿宋_GB2312" w:hAnsi="仿宋_GB2312" w:cs="仿宋_GB2312" w:eastAsia="仿宋_GB2312"/>
                <w:sz w:val="32"/>
              </w:rPr>
              <w:t>提供三餐一点的厨房人员</w:t>
            </w:r>
            <w:r>
              <w:rPr>
                <w:rFonts w:ascii="仿宋_GB2312" w:hAnsi="仿宋_GB2312" w:cs="仿宋_GB2312" w:eastAsia="仿宋_GB2312"/>
                <w:sz w:val="32"/>
              </w:rPr>
              <w:t>按照在园幼儿数</w:t>
            </w:r>
            <w:r>
              <w:rPr>
                <w:rFonts w:ascii="仿宋_GB2312" w:hAnsi="仿宋_GB2312" w:cs="仿宋_GB2312" w:eastAsia="仿宋_GB2312"/>
                <w:sz w:val="32"/>
              </w:rPr>
              <w:t>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w:t>
            </w:r>
            <w:r>
              <w:rPr>
                <w:rFonts w:ascii="仿宋_GB2312" w:hAnsi="仿宋_GB2312" w:cs="仿宋_GB2312" w:eastAsia="仿宋_GB2312"/>
                <w:sz w:val="32"/>
              </w:rPr>
              <w:t>委托管理经费报价，不得超过最高限价。</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rPr>
              <w:t>管理运营</w:t>
            </w:r>
          </w:p>
          <w:p>
            <w:pPr>
              <w:pStyle w:val="null3"/>
              <w:ind w:firstLine="640"/>
              <w:jc w:val="both"/>
            </w:pPr>
            <w:r>
              <w:rPr>
                <w:rFonts w:ascii="仿宋_GB2312" w:hAnsi="仿宋_GB2312" w:cs="仿宋_GB2312" w:eastAsia="仿宋_GB2312"/>
                <w:sz w:val="32"/>
              </w:rPr>
              <w:t>中标人</w:t>
            </w:r>
            <w:r>
              <w:rPr>
                <w:rFonts w:ascii="仿宋_GB2312" w:hAnsi="仿宋_GB2312" w:cs="仿宋_GB2312" w:eastAsia="仿宋_GB2312"/>
                <w:sz w:val="32"/>
              </w:rPr>
              <w:t>应管理含幼儿园常规运行和各项事务开展，科学开展幼儿教育教学、卫生保健、安全管理、</w:t>
            </w:r>
            <w:r>
              <w:rPr>
                <w:rFonts w:ascii="仿宋_GB2312" w:hAnsi="仿宋_GB2312" w:cs="仿宋_GB2312" w:eastAsia="仿宋_GB2312"/>
                <w:sz w:val="32"/>
              </w:rPr>
              <w:t>教师培养</w:t>
            </w:r>
            <w:r>
              <w:rPr>
                <w:rFonts w:ascii="仿宋_GB2312" w:hAnsi="仿宋_GB2312" w:cs="仿宋_GB2312" w:eastAsia="仿宋_GB2312"/>
                <w:sz w:val="32"/>
              </w:rPr>
              <w:t>等各项工作，积极开展技能练兵、业务竞赛、课题研究等活动，能积极参与各级各类评优活动，并取得较好成绩；根据开班数量，按具体岗位配比增加相关人员及设备，开展设施维护等全方位运行服务；</w:t>
            </w:r>
            <w:r>
              <w:rPr>
                <w:rFonts w:ascii="仿宋_GB2312" w:hAnsi="仿宋_GB2312" w:cs="仿宋_GB2312" w:eastAsia="仿宋_GB2312"/>
                <w:sz w:val="32"/>
              </w:rPr>
              <w:t>由</w:t>
            </w:r>
            <w:r>
              <w:rPr>
                <w:rFonts w:ascii="仿宋_GB2312" w:hAnsi="仿宋_GB2312" w:cs="仿宋_GB2312" w:eastAsia="仿宋_GB2312"/>
                <w:sz w:val="32"/>
              </w:rPr>
              <w:t>中标人</w:t>
            </w:r>
            <w:r>
              <w:rPr>
                <w:rFonts w:ascii="仿宋_GB2312" w:hAnsi="仿宋_GB2312" w:cs="仿宋_GB2312" w:eastAsia="仿宋_GB2312"/>
                <w:sz w:val="32"/>
              </w:rPr>
              <w:t>招聘人员并签订劳动合同，劳动合同需明确缴纳社保</w:t>
            </w:r>
            <w:r>
              <w:rPr>
                <w:rFonts w:ascii="仿宋_GB2312" w:hAnsi="仿宋_GB2312" w:cs="仿宋_GB2312" w:eastAsia="仿宋_GB2312"/>
                <w:sz w:val="32"/>
              </w:rPr>
              <w:t>等</w:t>
            </w:r>
            <w:r>
              <w:rPr>
                <w:rFonts w:ascii="仿宋_GB2312" w:hAnsi="仿宋_GB2312" w:cs="仿宋_GB2312" w:eastAsia="仿宋_GB2312"/>
                <w:sz w:val="32"/>
              </w:rPr>
              <w:t>，自觉接受教育体育局及相关部门的监督检查；</w:t>
            </w:r>
            <w:r>
              <w:rPr>
                <w:rFonts w:ascii="仿宋_GB2312" w:hAnsi="仿宋_GB2312" w:cs="仿宋_GB2312" w:eastAsia="仿宋_GB2312"/>
                <w:sz w:val="32"/>
              </w:rPr>
              <w:t>中标人</w:t>
            </w:r>
            <w:r>
              <w:rPr>
                <w:rFonts w:ascii="仿宋_GB2312" w:hAnsi="仿宋_GB2312" w:cs="仿宋_GB2312" w:eastAsia="仿宋_GB2312"/>
                <w:sz w:val="32"/>
              </w:rPr>
              <w:t>应按公办幼儿园等级标准收费，让群众享受到低价优质的教育服务。</w:t>
            </w:r>
          </w:p>
          <w:p>
            <w:pPr>
              <w:pStyle w:val="null3"/>
              <w:ind w:firstLine="643"/>
              <w:jc w:val="both"/>
            </w:pPr>
            <w:r>
              <w:rPr>
                <w:rFonts w:ascii="仿宋_GB2312" w:hAnsi="仿宋_GB2312" w:cs="仿宋_GB2312" w:eastAsia="仿宋_GB2312"/>
                <w:sz w:val="32"/>
                <w:b/>
              </w:rPr>
              <w:t>（四）</w:t>
            </w:r>
            <w:r>
              <w:rPr>
                <w:rFonts w:ascii="仿宋_GB2312" w:hAnsi="仿宋_GB2312" w:cs="仿宋_GB2312" w:eastAsia="仿宋_GB2312"/>
                <w:sz w:val="32"/>
                <w:b/>
              </w:rPr>
              <w:t>办园性质</w:t>
            </w:r>
          </w:p>
          <w:p>
            <w:pPr>
              <w:pStyle w:val="null3"/>
              <w:ind w:firstLine="640"/>
              <w:jc w:val="both"/>
            </w:pPr>
            <w:r>
              <w:rPr>
                <w:rFonts w:ascii="仿宋_GB2312" w:hAnsi="仿宋_GB2312" w:cs="仿宋_GB2312" w:eastAsia="仿宋_GB2312"/>
                <w:sz w:val="32"/>
              </w:rPr>
              <w:t>公办幼儿园（公办委托管理，非营利性）</w:t>
            </w:r>
          </w:p>
          <w:p>
            <w:pPr>
              <w:pStyle w:val="null3"/>
              <w:ind w:firstLine="643"/>
              <w:jc w:val="both"/>
            </w:pPr>
            <w:r>
              <w:rPr>
                <w:rFonts w:ascii="仿宋_GB2312" w:hAnsi="仿宋_GB2312" w:cs="仿宋_GB2312" w:eastAsia="仿宋_GB2312"/>
                <w:sz w:val="32"/>
                <w:b/>
              </w:rPr>
              <w:t>（五）</w:t>
            </w:r>
            <w:r>
              <w:rPr>
                <w:rFonts w:ascii="仿宋_GB2312" w:hAnsi="仿宋_GB2312" w:cs="仿宋_GB2312" w:eastAsia="仿宋_GB2312"/>
                <w:sz w:val="32"/>
                <w:b/>
              </w:rPr>
              <w:t>服务时间</w:t>
            </w:r>
          </w:p>
          <w:p>
            <w:pPr>
              <w:pStyle w:val="null3"/>
              <w:ind w:firstLine="640"/>
              <w:jc w:val="both"/>
            </w:pPr>
            <w:r>
              <w:rPr>
                <w:rFonts w:ascii="仿宋_GB2312" w:hAnsi="仿宋_GB2312" w:cs="仿宋_GB2312" w:eastAsia="仿宋_GB2312"/>
                <w:sz w:val="32"/>
              </w:rPr>
              <w:t>按照政府购买服务相关政策要求，</w:t>
            </w:r>
            <w:r>
              <w:rPr>
                <w:rFonts w:ascii="仿宋_GB2312" w:hAnsi="仿宋_GB2312" w:cs="仿宋_GB2312" w:eastAsia="仿宋_GB2312"/>
                <w:sz w:val="32"/>
              </w:rPr>
              <w:t>中标人</w:t>
            </w:r>
            <w:r>
              <w:rPr>
                <w:rFonts w:ascii="仿宋_GB2312" w:hAnsi="仿宋_GB2312" w:cs="仿宋_GB2312" w:eastAsia="仿宋_GB2312"/>
                <w:sz w:val="32"/>
              </w:rPr>
              <w:t>明确后签订一年合同，后续根据每年年度考核及家长满意度结果确定是否续签，按年续签，累计三年。</w:t>
            </w:r>
          </w:p>
          <w:p>
            <w:pPr>
              <w:pStyle w:val="null3"/>
              <w:ind w:firstLine="640"/>
              <w:jc w:val="both"/>
            </w:pPr>
            <w:r>
              <w:rPr>
                <w:rFonts w:ascii="仿宋_GB2312" w:hAnsi="仿宋_GB2312" w:cs="仿宋_GB2312" w:eastAsia="仿宋_GB2312"/>
                <w:sz w:val="32"/>
              </w:rPr>
              <w:t>三、付款方式</w:t>
            </w:r>
          </w:p>
          <w:p>
            <w:pPr>
              <w:pStyle w:val="null3"/>
              <w:ind w:firstLine="640"/>
              <w:jc w:val="both"/>
            </w:pPr>
            <w:r>
              <w:rPr>
                <w:rFonts w:ascii="仿宋_GB2312" w:hAnsi="仿宋_GB2312" w:cs="仿宋_GB2312" w:eastAsia="仿宋_GB2312"/>
                <w:sz w:val="32"/>
              </w:rPr>
              <w:t>幼儿园运行管理资金由</w:t>
            </w:r>
            <w:r>
              <w:rPr>
                <w:rFonts w:ascii="仿宋_GB2312" w:hAnsi="仿宋_GB2312" w:cs="仿宋_GB2312" w:eastAsia="仿宋_GB2312"/>
                <w:sz w:val="32"/>
              </w:rPr>
              <w:t>中标人</w:t>
            </w:r>
            <w:r>
              <w:rPr>
                <w:rFonts w:ascii="仿宋_GB2312" w:hAnsi="仿宋_GB2312" w:cs="仿宋_GB2312" w:eastAsia="仿宋_GB2312"/>
                <w:sz w:val="32"/>
              </w:rPr>
              <w:t>申请，由高新区教育体育局相关部门审核申请资金，经合规性审核后按季度拨付至委托管理幼儿园支出，其中，</w:t>
            </w:r>
            <w:r>
              <w:rPr>
                <w:rFonts w:ascii="仿宋_GB2312" w:hAnsi="仿宋_GB2312" w:cs="仿宋_GB2312" w:eastAsia="仿宋_GB2312"/>
                <w:sz w:val="32"/>
              </w:rPr>
              <w:t>人员由中标人聘用，</w:t>
            </w:r>
            <w:r>
              <w:rPr>
                <w:rFonts w:ascii="仿宋_GB2312" w:hAnsi="仿宋_GB2312" w:cs="仿宋_GB2312" w:eastAsia="仿宋_GB2312"/>
                <w:sz w:val="32"/>
              </w:rPr>
              <w:t>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w:t>
            </w:r>
            <w:r>
              <w:rPr>
                <w:rFonts w:ascii="仿宋_GB2312" w:hAnsi="仿宋_GB2312" w:cs="仿宋_GB2312" w:eastAsia="仿宋_GB2312"/>
                <w:sz w:val="32"/>
              </w:rPr>
              <w:t>中标人</w:t>
            </w:r>
            <w:r>
              <w:rPr>
                <w:rFonts w:ascii="仿宋_GB2312" w:hAnsi="仿宋_GB2312" w:cs="仿宋_GB2312" w:eastAsia="仿宋_GB2312"/>
                <w:sz w:val="32"/>
              </w:rPr>
              <w:t>，由</w:t>
            </w:r>
            <w:r>
              <w:rPr>
                <w:rFonts w:ascii="仿宋_GB2312" w:hAnsi="仿宋_GB2312" w:cs="仿宋_GB2312" w:eastAsia="仿宋_GB2312"/>
                <w:sz w:val="32"/>
              </w:rPr>
              <w:t>中标人</w:t>
            </w:r>
            <w:r>
              <w:rPr>
                <w:rFonts w:ascii="仿宋_GB2312" w:hAnsi="仿宋_GB2312" w:cs="仿宋_GB2312" w:eastAsia="仿宋_GB2312"/>
                <w:sz w:val="32"/>
              </w:rPr>
              <w:t>支付教职工工资</w:t>
            </w:r>
            <w:r>
              <w:rPr>
                <w:rFonts w:ascii="仿宋_GB2312" w:hAnsi="仿宋_GB2312" w:cs="仿宋_GB2312" w:eastAsia="仿宋_GB2312"/>
                <w:sz w:val="32"/>
              </w:rPr>
              <w:t>及社保</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1"/>
              </w:rPr>
              <w:t xml:space="preserve">  </w:t>
            </w:r>
          </w:p>
          <w:p>
            <w:pPr>
              <w:pStyle w:val="null3"/>
              <w:ind w:firstLine="643"/>
              <w:jc w:val="both"/>
            </w:pPr>
            <w:r>
              <w:rPr>
                <w:rFonts w:ascii="仿宋_GB2312" w:hAnsi="仿宋_GB2312" w:cs="仿宋_GB2312" w:eastAsia="仿宋_GB2312"/>
                <w:sz w:val="32"/>
                <w:b/>
              </w:rPr>
              <w:t>（一）托管方式及管理要求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ind w:firstLine="643"/>
              <w:jc w:val="both"/>
            </w:pPr>
            <w:r>
              <w:rPr>
                <w:rFonts w:ascii="仿宋_GB2312" w:hAnsi="仿宋_GB2312" w:cs="仿宋_GB2312" w:eastAsia="仿宋_GB2312"/>
                <w:sz w:val="32"/>
                <w:b/>
              </w:rPr>
              <w:t>（二）</w:t>
            </w:r>
            <w:r>
              <w:rPr>
                <w:rFonts w:ascii="仿宋_GB2312" w:hAnsi="仿宋_GB2312" w:cs="仿宋_GB2312" w:eastAsia="仿宋_GB2312"/>
                <w:sz w:val="32"/>
                <w:b/>
              </w:rPr>
              <w:t>招标园场地用途</w:t>
            </w:r>
          </w:p>
          <w:p>
            <w:pPr>
              <w:pStyle w:val="null3"/>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ind w:firstLine="640"/>
              <w:jc w:val="both"/>
            </w:pPr>
            <w:r>
              <w:rPr>
                <w:rFonts w:ascii="仿宋_GB2312" w:hAnsi="仿宋_GB2312" w:cs="仿宋_GB2312" w:eastAsia="仿宋_GB2312"/>
                <w:sz w:val="32"/>
              </w:rPr>
              <w:t>中标人需严格执行高新区幼儿园招生工作相关规定，招标园的招生工作实施细则须经高新</w:t>
            </w:r>
            <w:r>
              <w:rPr>
                <w:rFonts w:ascii="仿宋_GB2312" w:hAnsi="仿宋_GB2312" w:cs="仿宋_GB2312" w:eastAsia="仿宋_GB2312"/>
                <w:sz w:val="32"/>
              </w:rPr>
              <w:t>区</w:t>
            </w:r>
            <w:r>
              <w:rPr>
                <w:rFonts w:ascii="仿宋_GB2312" w:hAnsi="仿宋_GB2312" w:cs="仿宋_GB2312" w:eastAsia="仿宋_GB2312"/>
                <w:sz w:val="32"/>
              </w:rPr>
              <w:t>教育</w:t>
            </w:r>
            <w:r>
              <w:rPr>
                <w:rFonts w:ascii="仿宋_GB2312" w:hAnsi="仿宋_GB2312" w:cs="仿宋_GB2312" w:eastAsia="仿宋_GB2312"/>
                <w:sz w:val="32"/>
              </w:rPr>
              <w:t>体育</w:t>
            </w:r>
            <w:r>
              <w:rPr>
                <w:rFonts w:ascii="仿宋_GB2312" w:hAnsi="仿宋_GB2312" w:cs="仿宋_GB2312" w:eastAsia="仿宋_GB2312"/>
                <w:sz w:val="32"/>
              </w:rPr>
              <w:t>局审批、备案后，方能对外发布。同时按照备案的招生细则开展工作，托管期内不得无故中断办学。</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rPr>
              <w:t>招标园用房基本要求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w:t>
            </w:r>
            <w:r>
              <w:rPr>
                <w:rFonts w:ascii="仿宋_GB2312" w:hAnsi="仿宋_GB2312" w:cs="仿宋_GB2312" w:eastAsia="仿宋_GB2312"/>
                <w:sz w:val="32"/>
              </w:rPr>
              <w:t>招标人</w:t>
            </w:r>
            <w:r>
              <w:rPr>
                <w:rFonts w:ascii="仿宋_GB2312" w:hAnsi="仿宋_GB2312" w:cs="仿宋_GB2312" w:eastAsia="仿宋_GB2312"/>
                <w:sz w:val="32"/>
              </w:rPr>
              <w:t>或第三人造成损失，中标人应承担赔偿责任，</w:t>
            </w:r>
            <w:r>
              <w:rPr>
                <w:rFonts w:ascii="仿宋_GB2312" w:hAnsi="仿宋_GB2312" w:cs="仿宋_GB2312" w:eastAsia="仿宋_GB2312"/>
                <w:sz w:val="32"/>
              </w:rPr>
              <w:t>招标人</w:t>
            </w:r>
            <w:r>
              <w:rPr>
                <w:rFonts w:ascii="仿宋_GB2312" w:hAnsi="仿宋_GB2312" w:cs="仿宋_GB2312" w:eastAsia="仿宋_GB2312"/>
                <w:sz w:val="32"/>
              </w:rPr>
              <w:t>没有修缮和改造责任。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w:t>
            </w:r>
            <w:r>
              <w:rPr>
                <w:rFonts w:ascii="仿宋_GB2312" w:hAnsi="仿宋_GB2312" w:cs="仿宋_GB2312" w:eastAsia="仿宋_GB2312"/>
                <w:sz w:val="32"/>
              </w:rPr>
              <w:t>区</w:t>
            </w:r>
            <w:r>
              <w:rPr>
                <w:rFonts w:ascii="仿宋_GB2312" w:hAnsi="仿宋_GB2312" w:cs="仿宋_GB2312" w:eastAsia="仿宋_GB2312"/>
                <w:sz w:val="32"/>
              </w:rPr>
              <w:t>教育</w:t>
            </w:r>
            <w:r>
              <w:rPr>
                <w:rFonts w:ascii="仿宋_GB2312" w:hAnsi="仿宋_GB2312" w:cs="仿宋_GB2312" w:eastAsia="仿宋_GB2312"/>
                <w:sz w:val="32"/>
              </w:rPr>
              <w:t>体育</w:t>
            </w:r>
            <w:r>
              <w:rPr>
                <w:rFonts w:ascii="仿宋_GB2312" w:hAnsi="仿宋_GB2312" w:cs="仿宋_GB2312" w:eastAsia="仿宋_GB2312"/>
                <w:sz w:val="32"/>
              </w:rPr>
              <w:t>局，同时做好水电气等各项费用的清算，且在交接期间须保障招标园教学工作的正常运转，无法律及民事纠纷等。</w:t>
            </w:r>
            <w:r>
              <w:rPr>
                <w:rFonts w:ascii="仿宋_GB2312" w:hAnsi="仿宋_GB2312" w:cs="仿宋_GB2312" w:eastAsia="仿宋_GB2312"/>
                <w:sz w:val="32"/>
              </w:rPr>
              <w:t xml:space="preserve">       </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w:t>
            </w:r>
            <w:r>
              <w:rPr>
                <w:rFonts w:ascii="仿宋_GB2312" w:hAnsi="仿宋_GB2312" w:cs="仿宋_GB2312" w:eastAsia="仿宋_GB2312"/>
                <w:sz w:val="32"/>
              </w:rPr>
              <w:t>招标人</w:t>
            </w:r>
            <w:r>
              <w:rPr>
                <w:rFonts w:ascii="仿宋_GB2312" w:hAnsi="仿宋_GB2312" w:cs="仿宋_GB2312" w:eastAsia="仿宋_GB2312"/>
                <w:sz w:val="32"/>
              </w:rPr>
              <w:t>及相关部门的监督检查。在托管过程中，出现违法行为或检查中达不到要求，分包、转包幼儿园等违反公开招标文件相关规定的，</w:t>
            </w:r>
            <w:r>
              <w:rPr>
                <w:rFonts w:ascii="仿宋_GB2312" w:hAnsi="仿宋_GB2312" w:cs="仿宋_GB2312" w:eastAsia="仿宋_GB2312"/>
                <w:sz w:val="32"/>
              </w:rPr>
              <w:t>招标人</w:t>
            </w:r>
            <w:r>
              <w:rPr>
                <w:rFonts w:ascii="仿宋_GB2312" w:hAnsi="仿宋_GB2312" w:cs="仿宋_GB2312" w:eastAsia="仿宋_GB2312"/>
                <w:sz w:val="32"/>
              </w:rPr>
              <w:t>有权视具体情况签发警告通知书、取消委托管理资格及赔偿</w:t>
            </w:r>
            <w:r>
              <w:rPr>
                <w:rFonts w:ascii="仿宋_GB2312" w:hAnsi="仿宋_GB2312" w:cs="仿宋_GB2312" w:eastAsia="仿宋_GB2312"/>
                <w:sz w:val="32"/>
              </w:rPr>
              <w:t>招标人</w:t>
            </w:r>
            <w:r>
              <w:rPr>
                <w:rFonts w:ascii="仿宋_GB2312" w:hAnsi="仿宋_GB2312" w:cs="仿宋_GB2312" w:eastAsia="仿宋_GB2312"/>
                <w:sz w:val="32"/>
              </w:rPr>
              <w:t>损失。</w:t>
            </w:r>
          </w:p>
          <w:p>
            <w:pPr>
              <w:pStyle w:val="null3"/>
              <w:ind w:firstLine="640"/>
              <w:jc w:val="both"/>
            </w:pPr>
            <w:r>
              <w:rPr>
                <w:rFonts w:ascii="仿宋_GB2312" w:hAnsi="仿宋_GB2312" w:cs="仿宋_GB2312" w:eastAsia="仿宋_GB2312"/>
                <w:sz w:val="32"/>
              </w:rPr>
              <w:t>五、项目其他要求及说明</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w:t>
            </w:r>
            <w:r>
              <w:rPr>
                <w:rFonts w:ascii="仿宋_GB2312" w:hAnsi="仿宋_GB2312" w:cs="仿宋_GB2312" w:eastAsia="仿宋_GB2312"/>
                <w:sz w:val="32"/>
              </w:rPr>
              <w:t>规模为</w:t>
            </w:r>
            <w:r>
              <w:rPr>
                <w:rFonts w:ascii="仿宋_GB2312" w:hAnsi="仿宋_GB2312" w:cs="仿宋_GB2312" w:eastAsia="仿宋_GB2312"/>
                <w:sz w:val="32"/>
              </w:rPr>
              <w:t>9</w:t>
            </w:r>
            <w:r>
              <w:rPr>
                <w:rFonts w:ascii="仿宋_GB2312" w:hAnsi="仿宋_GB2312" w:cs="仿宋_GB2312" w:eastAsia="仿宋_GB2312"/>
                <w:sz w:val="32"/>
              </w:rPr>
              <w:t>个班及以上</w:t>
            </w:r>
            <w:r>
              <w:rPr>
                <w:rFonts w:ascii="仿宋_GB2312" w:hAnsi="仿宋_GB2312" w:cs="仿宋_GB2312" w:eastAsia="仿宋_GB2312"/>
                <w:sz w:val="32"/>
              </w:rPr>
              <w:t>的</w:t>
            </w:r>
            <w:r>
              <w:rPr>
                <w:rFonts w:ascii="仿宋_GB2312" w:hAnsi="仿宋_GB2312" w:cs="仿宋_GB2312" w:eastAsia="仿宋_GB2312"/>
                <w:sz w:val="32"/>
              </w:rPr>
              <w:t>幼儿园，业内口碑良好，教科研成绩卓越。委托管理期内园长年龄不能超过事业单位教师法定退休年龄。受托管理期内，未经高新区教育</w:t>
            </w:r>
            <w:r>
              <w:rPr>
                <w:rFonts w:ascii="仿宋_GB2312" w:hAnsi="仿宋_GB2312" w:cs="仿宋_GB2312" w:eastAsia="仿宋_GB2312"/>
                <w:sz w:val="32"/>
              </w:rPr>
              <w:t>体育</w:t>
            </w:r>
            <w:r>
              <w:rPr>
                <w:rFonts w:ascii="仿宋_GB2312" w:hAnsi="仿宋_GB2312" w:cs="仿宋_GB2312" w:eastAsia="仿宋_GB2312"/>
                <w:sz w:val="32"/>
              </w:rPr>
              <w:t>局许可，不得随意变更园长。</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w:t>
            </w:r>
            <w:r>
              <w:rPr>
                <w:rFonts w:ascii="仿宋_GB2312" w:hAnsi="仿宋_GB2312" w:cs="仿宋_GB2312" w:eastAsia="仿宋_GB2312"/>
                <w:sz w:val="32"/>
              </w:rPr>
              <w:t>或经过区县级卫生保健专业知识培训并考核合格</w:t>
            </w:r>
            <w:r>
              <w:rPr>
                <w:rFonts w:ascii="仿宋_GB2312" w:hAnsi="仿宋_GB2312" w:cs="仿宋_GB2312" w:eastAsia="仿宋_GB2312"/>
                <w:sz w:val="32"/>
              </w:rPr>
              <w:t>，</w:t>
            </w:r>
            <w:r>
              <w:rPr>
                <w:rFonts w:ascii="仿宋_GB2312" w:hAnsi="仿宋_GB2312" w:cs="仿宋_GB2312" w:eastAsia="仿宋_GB2312"/>
                <w:sz w:val="32"/>
              </w:rPr>
              <w:t>同时</w:t>
            </w:r>
            <w:r>
              <w:rPr>
                <w:rFonts w:ascii="仿宋_GB2312" w:hAnsi="仿宋_GB2312" w:cs="仿宋_GB2312" w:eastAsia="仿宋_GB2312"/>
                <w:sz w:val="32"/>
              </w:rPr>
              <w:t>按要求进行注册和定期考核；炊事员应具备健康证；会计人员须持有《会计从业资格证书》或会计初级及以上职称，出纳应具有大专以上学历并受过会计专业知识培训；安保人员须经过培训，持证上岗。</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中标人须作为幼儿园运行管理主体与高新</w:t>
            </w:r>
            <w:r>
              <w:rPr>
                <w:rFonts w:ascii="仿宋_GB2312" w:hAnsi="仿宋_GB2312" w:cs="仿宋_GB2312" w:eastAsia="仿宋_GB2312"/>
                <w:sz w:val="32"/>
              </w:rPr>
              <w:t>区</w:t>
            </w:r>
            <w:r>
              <w:rPr>
                <w:rFonts w:ascii="仿宋_GB2312" w:hAnsi="仿宋_GB2312" w:cs="仿宋_GB2312" w:eastAsia="仿宋_GB2312"/>
                <w:sz w:val="32"/>
              </w:rPr>
              <w:t>教育</w:t>
            </w:r>
            <w:r>
              <w:rPr>
                <w:rFonts w:ascii="仿宋_GB2312" w:hAnsi="仿宋_GB2312" w:cs="仿宋_GB2312" w:eastAsia="仿宋_GB2312"/>
                <w:sz w:val="32"/>
              </w:rPr>
              <w:t>体育</w:t>
            </w:r>
            <w:r>
              <w:rPr>
                <w:rFonts w:ascii="仿宋_GB2312" w:hAnsi="仿宋_GB2312" w:cs="仿宋_GB2312" w:eastAsia="仿宋_GB2312"/>
                <w:sz w:val="32"/>
              </w:rPr>
              <w:t>局</w:t>
            </w:r>
            <w:r>
              <w:rPr>
                <w:rFonts w:ascii="仿宋_GB2312" w:hAnsi="仿宋_GB2312" w:cs="仿宋_GB2312" w:eastAsia="仿宋_GB2312"/>
                <w:sz w:val="32"/>
              </w:rPr>
              <w:t>签订</w:t>
            </w:r>
            <w:r>
              <w:rPr>
                <w:rFonts w:ascii="仿宋_GB2312" w:hAnsi="仿宋_GB2312" w:cs="仿宋_GB2312" w:eastAsia="仿宋_GB2312"/>
                <w:sz w:val="32"/>
              </w:rPr>
              <w:t>《公办幼儿园委托管理协议》。</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幼儿园的支出包括教育教学活动、增加及维护设施设备、教职工的工资（含五险一金）、福利等，均由中标人负责。</w:t>
            </w:r>
          </w:p>
          <w:p>
            <w:pPr>
              <w:pStyle w:val="null3"/>
              <w:ind w:firstLine="640"/>
              <w:jc w:val="both"/>
            </w:pPr>
            <w:r>
              <w:rPr>
                <w:rFonts w:ascii="仿宋_GB2312" w:hAnsi="仿宋_GB2312" w:cs="仿宋_GB2312" w:eastAsia="仿宋_GB2312"/>
                <w:sz w:val="32"/>
              </w:rPr>
              <w:t>（五）</w:t>
            </w:r>
            <w:r>
              <w:rPr>
                <w:rFonts w:ascii="仿宋_GB2312" w:hAnsi="仿宋_GB2312" w:cs="仿宋_GB2312" w:eastAsia="仿宋_GB2312"/>
                <w:sz w:val="32"/>
              </w:rPr>
              <w:t>投标人虚假中标的，一经查实，</w:t>
            </w:r>
            <w:r>
              <w:rPr>
                <w:rFonts w:ascii="仿宋_GB2312" w:hAnsi="仿宋_GB2312" w:cs="仿宋_GB2312" w:eastAsia="仿宋_GB2312"/>
                <w:sz w:val="32"/>
              </w:rPr>
              <w:t>招标人</w:t>
            </w:r>
            <w:r>
              <w:rPr>
                <w:rFonts w:ascii="仿宋_GB2312" w:hAnsi="仿宋_GB2312" w:cs="仿宋_GB2312" w:eastAsia="仿宋_GB2312"/>
                <w:sz w:val="32"/>
              </w:rPr>
              <w:t>有权终止合同，并从合格的中标候选人中按顺序另行确定中标人。</w:t>
            </w:r>
          </w:p>
          <w:p>
            <w:pPr>
              <w:pStyle w:val="null3"/>
              <w:ind w:firstLine="640"/>
              <w:jc w:val="both"/>
            </w:pPr>
            <w:r>
              <w:rPr>
                <w:rFonts w:ascii="仿宋_GB2312" w:hAnsi="仿宋_GB2312" w:cs="仿宋_GB2312" w:eastAsia="仿宋_GB2312"/>
                <w:sz w:val="32"/>
              </w:rPr>
              <w:t>（六）</w:t>
            </w:r>
            <w:r>
              <w:rPr>
                <w:rFonts w:ascii="仿宋_GB2312" w:hAnsi="仿宋_GB2312" w:cs="仿宋_GB2312" w:eastAsia="仿宋_GB2312"/>
                <w:sz w:val="32"/>
              </w:rPr>
              <w:t>投标人需承诺因办学规模、政府补贴、收费标准调整、管理不善等因素导致经营困境的，投标人不得擅自中止合同，也不得向</w:t>
            </w:r>
            <w:r>
              <w:rPr>
                <w:rFonts w:ascii="仿宋_GB2312" w:hAnsi="仿宋_GB2312" w:cs="仿宋_GB2312" w:eastAsia="仿宋_GB2312"/>
                <w:sz w:val="32"/>
              </w:rPr>
              <w:t>招标人</w:t>
            </w:r>
            <w:r>
              <w:rPr>
                <w:rFonts w:ascii="仿宋_GB2312" w:hAnsi="仿宋_GB2312" w:cs="仿宋_GB2312" w:eastAsia="仿宋_GB2312"/>
                <w:sz w:val="32"/>
              </w:rPr>
              <w:t>提出补偿、返回投资及赔偿的要求。</w:t>
            </w:r>
          </w:p>
          <w:p>
            <w:pPr>
              <w:pStyle w:val="null3"/>
              <w:ind w:firstLine="640"/>
              <w:jc w:val="both"/>
            </w:pPr>
            <w:r>
              <w:rPr>
                <w:rFonts w:ascii="仿宋_GB2312" w:hAnsi="仿宋_GB2312" w:cs="仿宋_GB2312" w:eastAsia="仿宋_GB2312"/>
                <w:sz w:val="32"/>
              </w:rPr>
              <w:t>（七）</w:t>
            </w:r>
            <w:r>
              <w:rPr>
                <w:rFonts w:ascii="仿宋_GB2312" w:hAnsi="仿宋_GB2312" w:cs="仿宋_GB2312" w:eastAsia="仿宋_GB2312"/>
                <w:sz w:val="32"/>
              </w:rPr>
              <w:t>委托管理有效期届满或终止时，中标人在受托管理期间</w:t>
            </w:r>
            <w:r>
              <w:rPr>
                <w:rFonts w:ascii="仿宋_GB2312" w:hAnsi="仿宋_GB2312" w:cs="仿宋_GB2312" w:eastAsia="仿宋_GB2312"/>
                <w:sz w:val="32"/>
              </w:rPr>
              <w:t>使用非财政资金</w:t>
            </w:r>
            <w:r>
              <w:rPr>
                <w:rFonts w:ascii="仿宋_GB2312" w:hAnsi="仿宋_GB2312" w:cs="仿宋_GB2312" w:eastAsia="仿宋_GB2312"/>
                <w:sz w:val="32"/>
              </w:rPr>
              <w:t>自行添置的设施设备可自行带走，若在拆卸过程中造成</w:t>
            </w:r>
            <w:r>
              <w:rPr>
                <w:rFonts w:ascii="仿宋_GB2312" w:hAnsi="仿宋_GB2312" w:cs="仿宋_GB2312" w:eastAsia="仿宋_GB2312"/>
                <w:sz w:val="32"/>
              </w:rPr>
              <w:t>招标人</w:t>
            </w:r>
            <w:r>
              <w:rPr>
                <w:rFonts w:ascii="仿宋_GB2312" w:hAnsi="仿宋_GB2312" w:cs="仿宋_GB2312" w:eastAsia="仿宋_GB2312"/>
                <w:sz w:val="32"/>
              </w:rPr>
              <w:t>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w:t>
            </w:r>
            <w:r>
              <w:rPr>
                <w:rFonts w:ascii="仿宋_GB2312" w:hAnsi="仿宋_GB2312" w:cs="仿宋_GB2312" w:eastAsia="仿宋_GB2312"/>
                <w:sz w:val="32"/>
              </w:rPr>
              <w:t>招标人</w:t>
            </w:r>
            <w:r>
              <w:rPr>
                <w:rFonts w:ascii="仿宋_GB2312" w:hAnsi="仿宋_GB2312" w:cs="仿宋_GB2312" w:eastAsia="仿宋_GB2312"/>
                <w:sz w:val="32"/>
              </w:rPr>
              <w:t>房屋安全质量，否则</w:t>
            </w:r>
            <w:r>
              <w:rPr>
                <w:rFonts w:ascii="仿宋_GB2312" w:hAnsi="仿宋_GB2312" w:cs="仿宋_GB2312" w:eastAsia="仿宋_GB2312"/>
                <w:sz w:val="32"/>
              </w:rPr>
              <w:t>招标人</w:t>
            </w:r>
            <w:r>
              <w:rPr>
                <w:rFonts w:ascii="仿宋_GB2312" w:hAnsi="仿宋_GB2312" w:cs="仿宋_GB2312" w:eastAsia="仿宋_GB2312"/>
                <w:sz w:val="32"/>
              </w:rPr>
              <w:t>有权向中标人索赔。</w:t>
            </w:r>
            <w:r>
              <w:rPr>
                <w:rFonts w:ascii="仿宋_GB2312" w:hAnsi="仿宋_GB2312" w:cs="仿宋_GB2312" w:eastAsia="仿宋_GB2312"/>
                <w:sz w:val="32"/>
              </w:rPr>
              <w:t>招标人</w:t>
            </w:r>
            <w:r>
              <w:rPr>
                <w:rFonts w:ascii="仿宋_GB2312" w:hAnsi="仿宋_GB2312" w:cs="仿宋_GB2312" w:eastAsia="仿宋_GB2312"/>
                <w:sz w:val="32"/>
              </w:rPr>
              <w:t>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w:t>
            </w:r>
            <w:r>
              <w:rPr>
                <w:rFonts w:ascii="仿宋_GB2312" w:hAnsi="仿宋_GB2312" w:cs="仿宋_GB2312" w:eastAsia="仿宋_GB2312"/>
                <w:sz w:val="32"/>
              </w:rPr>
              <w:t>招标人</w:t>
            </w:r>
            <w:r>
              <w:rPr>
                <w:rFonts w:ascii="仿宋_GB2312" w:hAnsi="仿宋_GB2312" w:cs="仿宋_GB2312" w:eastAsia="仿宋_GB2312"/>
                <w:sz w:val="32"/>
              </w:rPr>
              <w:t>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w:t>
            </w:r>
            <w:r>
              <w:rPr>
                <w:rFonts w:ascii="仿宋_GB2312" w:hAnsi="仿宋_GB2312" w:cs="仿宋_GB2312" w:eastAsia="仿宋_GB2312"/>
                <w:sz w:val="32"/>
              </w:rPr>
              <w:t>招标人</w:t>
            </w:r>
            <w:r>
              <w:rPr>
                <w:rFonts w:ascii="仿宋_GB2312" w:hAnsi="仿宋_GB2312" w:cs="仿宋_GB2312" w:eastAsia="仿宋_GB2312"/>
                <w:sz w:val="32"/>
              </w:rPr>
              <w:t>，不得损毁。</w:t>
            </w:r>
          </w:p>
          <w:p>
            <w:pPr>
              <w:pStyle w:val="null3"/>
              <w:ind w:firstLine="640"/>
              <w:jc w:val="both"/>
            </w:pPr>
            <w:r>
              <w:rPr>
                <w:rFonts w:ascii="仿宋_GB2312" w:hAnsi="仿宋_GB2312" w:cs="仿宋_GB2312" w:eastAsia="仿宋_GB2312"/>
                <w:sz w:val="32"/>
              </w:rPr>
              <w:t>（八）</w:t>
            </w:r>
            <w:r>
              <w:rPr>
                <w:rFonts w:ascii="仿宋_GB2312" w:hAnsi="仿宋_GB2312" w:cs="仿宋_GB2312" w:eastAsia="仿宋_GB2312"/>
                <w:sz w:val="32"/>
              </w:rPr>
              <w:t>本项目开标前不组织现场踏勘。投标人应认真考察办园现场，自行熟悉现场的位置、周围环境、了解现场的条件。中标后不得以不完全了解现场状况为由，向</w:t>
            </w:r>
            <w:r>
              <w:rPr>
                <w:rFonts w:ascii="仿宋_GB2312" w:hAnsi="仿宋_GB2312" w:cs="仿宋_GB2312" w:eastAsia="仿宋_GB2312"/>
                <w:sz w:val="32"/>
              </w:rPr>
              <w:t>招标人</w:t>
            </w:r>
            <w:r>
              <w:rPr>
                <w:rFonts w:ascii="仿宋_GB2312" w:hAnsi="仿宋_GB2312" w:cs="仿宋_GB2312" w:eastAsia="仿宋_GB2312"/>
                <w:sz w:val="32"/>
              </w:rPr>
              <w:t>提出额外费用补偿。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标的名称：高新区4所小区配建幼儿园委托管理服务项目二标段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一、采购项目名称</w:t>
            </w:r>
          </w:p>
          <w:p>
            <w:pPr>
              <w:pStyle w:val="null3"/>
              <w:numPr>
                <w:ilvl w:val="0"/>
                <w:numId w:val="1"/>
              </w:numPr>
              <w:spacing w:before="105" w:after="105"/>
              <w:ind w:left="120"/>
              <w:jc w:val="both"/>
            </w:pPr>
            <w:r>
              <w:rPr>
                <w:rFonts w:ascii="仿宋_GB2312" w:hAnsi="仿宋_GB2312" w:cs="仿宋_GB2312" w:eastAsia="仿宋_GB2312"/>
                <w:sz w:val="32"/>
                <w:b/>
              </w:rPr>
              <w:t>名称</w:t>
            </w:r>
          </w:p>
          <w:p>
            <w:pPr>
              <w:pStyle w:val="null3"/>
              <w:spacing w:before="105" w:after="105"/>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w:t>
            </w:r>
            <w:r>
              <w:rPr>
                <w:rFonts w:ascii="仿宋_GB2312" w:hAnsi="仿宋_GB2312" w:cs="仿宋_GB2312" w:eastAsia="仿宋_GB2312"/>
                <w:sz w:val="32"/>
              </w:rPr>
              <w:t>二</w:t>
            </w:r>
            <w:r>
              <w:rPr>
                <w:rFonts w:ascii="仿宋_GB2312" w:hAnsi="仿宋_GB2312" w:cs="仿宋_GB2312" w:eastAsia="仿宋_GB2312"/>
                <w:sz w:val="32"/>
              </w:rPr>
              <w:t>标段</w:t>
            </w:r>
          </w:p>
          <w:p>
            <w:pPr>
              <w:pStyle w:val="null3"/>
              <w:spacing w:before="105" w:after="105"/>
              <w:ind w:firstLine="643"/>
              <w:jc w:val="both"/>
            </w:pPr>
            <w:r>
              <w:rPr>
                <w:rFonts w:ascii="仿宋_GB2312" w:hAnsi="仿宋_GB2312" w:cs="仿宋_GB2312" w:eastAsia="仿宋_GB2312"/>
                <w:sz w:val="32"/>
                <w:b/>
              </w:rPr>
              <w:t>（二）标段内容</w:t>
            </w:r>
          </w:p>
          <w:p>
            <w:pPr>
              <w:pStyle w:val="null3"/>
              <w:spacing w:before="105" w:after="105"/>
              <w:ind w:firstLine="640"/>
              <w:jc w:val="both"/>
            </w:pPr>
            <w:r>
              <w:rPr>
                <w:rFonts w:ascii="仿宋_GB2312" w:hAnsi="仿宋_GB2312" w:cs="仿宋_GB2312" w:eastAsia="仿宋_GB2312"/>
                <w:sz w:val="32"/>
              </w:rPr>
              <w:t>鸿基新城沁园小区配建幼儿园（西安高新区第五十幼儿园）</w:t>
            </w:r>
            <w:r>
              <w:rPr>
                <w:rFonts w:ascii="仿宋_GB2312" w:hAnsi="仿宋_GB2312" w:cs="仿宋_GB2312" w:eastAsia="仿宋_GB2312"/>
                <w:sz w:val="32"/>
              </w:rPr>
              <w:t>委托管理服务项目。</w:t>
            </w:r>
          </w:p>
          <w:p>
            <w:pPr>
              <w:pStyle w:val="null3"/>
              <w:spacing w:before="105" w:after="105"/>
              <w:ind w:firstLine="640"/>
              <w:jc w:val="both"/>
            </w:pPr>
            <w:r>
              <w:rPr>
                <w:rFonts w:ascii="仿宋_GB2312" w:hAnsi="仿宋_GB2312" w:cs="仿宋_GB2312" w:eastAsia="仿宋_GB2312"/>
                <w:sz w:val="32"/>
              </w:rPr>
              <w:t>二、采购参数及要求</w:t>
            </w:r>
          </w:p>
          <w:p>
            <w:pPr>
              <w:pStyle w:val="null3"/>
              <w:spacing w:before="105" w:after="105"/>
              <w:ind w:firstLine="643"/>
              <w:jc w:val="both"/>
            </w:pPr>
            <w:r>
              <w:rPr>
                <w:rFonts w:ascii="仿宋_GB2312" w:hAnsi="仿宋_GB2312" w:cs="仿宋_GB2312" w:eastAsia="仿宋_GB2312"/>
                <w:sz w:val="32"/>
                <w:b/>
              </w:rPr>
              <w:t>（一）金额</w:t>
            </w:r>
          </w:p>
          <w:p>
            <w:pPr>
              <w:pStyle w:val="null3"/>
              <w:spacing w:before="105" w:after="105"/>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394</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个月计算）计算的幼儿园运行资金拨付。</w:t>
            </w:r>
            <w:r>
              <w:rPr>
                <w:rFonts w:ascii="仿宋_GB2312" w:hAnsi="仿宋_GB2312" w:cs="仿宋_GB2312" w:eastAsia="仿宋_GB2312"/>
                <w:sz w:val="32"/>
              </w:rPr>
              <w:t>鸿基新城沁园小区配建幼儿园（西安高新区第五十幼儿园）</w:t>
            </w:r>
            <w:r>
              <w:rPr>
                <w:rFonts w:ascii="仿宋_GB2312" w:hAnsi="仿宋_GB2312" w:cs="仿宋_GB2312" w:eastAsia="仿宋_GB2312"/>
                <w:sz w:val="32"/>
              </w:rPr>
              <w:t>标准不高于</w:t>
            </w:r>
            <w:r>
              <w:rPr>
                <w:rFonts w:ascii="仿宋_GB2312" w:hAnsi="仿宋_GB2312" w:cs="仿宋_GB2312" w:eastAsia="仿宋_GB2312"/>
                <w:sz w:val="32"/>
              </w:rPr>
              <w:t>1000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p>
          <w:p>
            <w:pPr>
              <w:pStyle w:val="null3"/>
              <w:spacing w:before="105" w:after="105"/>
              <w:ind w:firstLine="643"/>
              <w:jc w:val="both"/>
            </w:pPr>
            <w:r>
              <w:rPr>
                <w:rFonts w:ascii="仿宋_GB2312" w:hAnsi="仿宋_GB2312" w:cs="仿宋_GB2312" w:eastAsia="仿宋_GB2312"/>
                <w:sz w:val="32"/>
                <w:b/>
              </w:rPr>
              <w:t>（二）师资队伍</w:t>
            </w:r>
          </w:p>
          <w:p>
            <w:pPr>
              <w:pStyle w:val="null3"/>
              <w:spacing w:before="105" w:after="105"/>
              <w:ind w:firstLine="640"/>
              <w:jc w:val="both"/>
            </w:pPr>
            <w:r>
              <w:rPr>
                <w:rFonts w:ascii="仿宋_GB2312" w:hAnsi="仿宋_GB2312" w:cs="仿宋_GB2312" w:eastAsia="仿宋_GB2312"/>
                <w:sz w:val="32"/>
              </w:rPr>
              <w:t>根据开班数量，按具体岗位配比增加相关人员。</w:t>
            </w:r>
          </w:p>
          <w:p>
            <w:pPr>
              <w:pStyle w:val="null3"/>
              <w:spacing w:before="105" w:after="10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spacing w:before="105" w:after="105"/>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spacing w:before="105" w:after="105"/>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spacing w:before="105" w:after="10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spacing w:before="105" w:after="105"/>
              <w:ind w:firstLine="640"/>
              <w:jc w:val="both"/>
            </w:pPr>
            <w:r>
              <w:rPr>
                <w:rFonts w:ascii="仿宋_GB2312" w:hAnsi="仿宋_GB2312" w:cs="仿宋_GB2312" w:eastAsia="仿宋_GB2312"/>
                <w:sz w:val="32"/>
              </w:rPr>
              <w:t>提供三餐一点的厨房人员按照在园幼儿数比例为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spacing w:before="105" w:after="105"/>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spacing w:before="105" w:after="105"/>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spacing w:before="105" w:after="105"/>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spacing w:before="105" w:after="105"/>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spacing w:before="105" w:after="105"/>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月的金额委托管理经费报价，不得超过最高限价。</w:t>
            </w:r>
          </w:p>
          <w:p>
            <w:pPr>
              <w:pStyle w:val="null3"/>
              <w:spacing w:before="105" w:after="105"/>
              <w:ind w:firstLine="643"/>
              <w:jc w:val="both"/>
            </w:pPr>
            <w:r>
              <w:rPr>
                <w:rFonts w:ascii="仿宋_GB2312" w:hAnsi="仿宋_GB2312" w:cs="仿宋_GB2312" w:eastAsia="仿宋_GB2312"/>
                <w:sz w:val="32"/>
                <w:b/>
              </w:rPr>
              <w:t>（三）管理运营</w:t>
            </w:r>
          </w:p>
          <w:p>
            <w:pPr>
              <w:pStyle w:val="null3"/>
              <w:spacing w:before="105" w:after="105"/>
              <w:ind w:firstLine="640"/>
              <w:jc w:val="both"/>
            </w:pPr>
            <w:r>
              <w:rPr>
                <w:rFonts w:ascii="仿宋_GB2312" w:hAnsi="仿宋_GB2312" w:cs="仿宋_GB2312" w:eastAsia="仿宋_GB2312"/>
                <w:sz w:val="32"/>
              </w:rPr>
              <w:t>中标人应管理含幼儿园常规运行和各项事务开展，科学开展幼儿教育教学、卫生保健、安全管理、教师培养等各项工作，积极开展技能练兵、业务竞赛、课题研究等活动，能积极参与各级各类评优活动，并取得较好成绩；根据开班数量，按具体岗位配比增加相关人员及设备，开展设施维护等全方位运行服务；由中标人招聘人员并签订劳动合同，劳动合同需明确缴纳社保等，自觉接受教育体育局及相关部门的监督检查；中标人应按公办幼儿园等级标准收费，让群众享受到低价优质的教育服务。</w:t>
            </w:r>
          </w:p>
          <w:p>
            <w:pPr>
              <w:pStyle w:val="null3"/>
              <w:spacing w:before="105" w:after="105"/>
              <w:ind w:firstLine="643"/>
              <w:jc w:val="both"/>
            </w:pPr>
            <w:r>
              <w:rPr>
                <w:rFonts w:ascii="仿宋_GB2312" w:hAnsi="仿宋_GB2312" w:cs="仿宋_GB2312" w:eastAsia="仿宋_GB2312"/>
                <w:sz w:val="32"/>
                <w:b/>
              </w:rPr>
              <w:t>（四）办园性质</w:t>
            </w:r>
          </w:p>
          <w:p>
            <w:pPr>
              <w:pStyle w:val="null3"/>
              <w:spacing w:before="105" w:after="105"/>
              <w:ind w:firstLine="640"/>
              <w:jc w:val="both"/>
            </w:pPr>
            <w:r>
              <w:rPr>
                <w:rFonts w:ascii="仿宋_GB2312" w:hAnsi="仿宋_GB2312" w:cs="仿宋_GB2312" w:eastAsia="仿宋_GB2312"/>
                <w:sz w:val="32"/>
              </w:rPr>
              <w:t>公办幼儿园（公办委托管理，非营利性）</w:t>
            </w:r>
          </w:p>
          <w:p>
            <w:pPr>
              <w:pStyle w:val="null3"/>
              <w:spacing w:before="105" w:after="105"/>
              <w:ind w:firstLine="643"/>
              <w:jc w:val="both"/>
            </w:pPr>
            <w:r>
              <w:rPr>
                <w:rFonts w:ascii="仿宋_GB2312" w:hAnsi="仿宋_GB2312" w:cs="仿宋_GB2312" w:eastAsia="仿宋_GB2312"/>
                <w:sz w:val="32"/>
                <w:b/>
              </w:rPr>
              <w:t>（五）服务时间</w:t>
            </w:r>
          </w:p>
          <w:p>
            <w:pPr>
              <w:pStyle w:val="null3"/>
              <w:spacing w:before="105" w:after="105"/>
              <w:ind w:firstLine="640"/>
              <w:jc w:val="both"/>
            </w:pPr>
            <w:r>
              <w:rPr>
                <w:rFonts w:ascii="仿宋_GB2312" w:hAnsi="仿宋_GB2312" w:cs="仿宋_GB2312" w:eastAsia="仿宋_GB2312"/>
                <w:sz w:val="32"/>
              </w:rPr>
              <w:t>按照政府购买服务相关政策要求，中标人明确后签订一年合同，后续根据每年年度考核及家长满意度结果确定是否续签，按年续签，累计三年。</w:t>
            </w:r>
          </w:p>
          <w:p>
            <w:pPr>
              <w:pStyle w:val="null3"/>
              <w:spacing w:before="105" w:after="105"/>
              <w:ind w:firstLine="640"/>
              <w:jc w:val="both"/>
            </w:pPr>
            <w:r>
              <w:rPr>
                <w:rFonts w:ascii="仿宋_GB2312" w:hAnsi="仿宋_GB2312" w:cs="仿宋_GB2312" w:eastAsia="仿宋_GB2312"/>
                <w:sz w:val="32"/>
              </w:rPr>
              <w:t>三、付款方式</w:t>
            </w:r>
          </w:p>
          <w:p>
            <w:pPr>
              <w:pStyle w:val="null3"/>
              <w:spacing w:before="105" w:after="105"/>
              <w:ind w:firstLine="640"/>
              <w:jc w:val="both"/>
            </w:pPr>
            <w:r>
              <w:rPr>
                <w:rFonts w:ascii="仿宋_GB2312" w:hAnsi="仿宋_GB2312" w:cs="仿宋_GB2312" w:eastAsia="仿宋_GB2312"/>
                <w:sz w:val="32"/>
              </w:rPr>
              <w:t>幼儿园运行管理资金由中标人申请，由高新区教育体育局相关部门审核申请资金，经合规性审核后按季度拨付至委托管理幼儿园支出，其中，人员由中标人聘用，人员费用由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所委托管理幼儿园拨付至中标人，由中标人支付教职工工资及社保。</w:t>
            </w:r>
          </w:p>
          <w:p>
            <w:pPr>
              <w:pStyle w:val="null3"/>
              <w:spacing w:before="105" w:after="105"/>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b/>
              </w:rPr>
              <w:t>（一）托管方式及管理要求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spacing w:before="105" w:after="105"/>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spacing w:before="105" w:after="105"/>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spacing w:before="105" w:after="105"/>
              <w:ind w:firstLine="643"/>
              <w:jc w:val="both"/>
            </w:pPr>
            <w:r>
              <w:rPr>
                <w:rFonts w:ascii="仿宋_GB2312" w:hAnsi="仿宋_GB2312" w:cs="仿宋_GB2312" w:eastAsia="仿宋_GB2312"/>
                <w:sz w:val="32"/>
                <w:b/>
              </w:rPr>
              <w:t>（二）招标园场地用途</w:t>
            </w:r>
          </w:p>
          <w:p>
            <w:pPr>
              <w:pStyle w:val="null3"/>
              <w:spacing w:before="105" w:after="105"/>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spacing w:before="105" w:after="105"/>
              <w:ind w:firstLine="640"/>
              <w:jc w:val="both"/>
            </w:pPr>
            <w:r>
              <w:rPr>
                <w:rFonts w:ascii="仿宋_GB2312" w:hAnsi="仿宋_GB2312" w:cs="仿宋_GB2312" w:eastAsia="仿宋_GB2312"/>
                <w:sz w:val="32"/>
              </w:rPr>
              <w:t>中标人需严格执行高新区幼儿园招生工作相关规定，招标园的招生工作实施细则须经高新区教育体育局审批、备案后，方能对外发布。同时按照备案的招生细则开展工作，托管期内不得无故中断办学。</w:t>
            </w:r>
          </w:p>
          <w:p>
            <w:pPr>
              <w:pStyle w:val="null3"/>
              <w:spacing w:before="105" w:after="105"/>
              <w:ind w:firstLine="643"/>
              <w:jc w:val="both"/>
            </w:pPr>
            <w:r>
              <w:rPr>
                <w:rFonts w:ascii="仿宋_GB2312" w:hAnsi="仿宋_GB2312" w:cs="仿宋_GB2312" w:eastAsia="仿宋_GB2312"/>
                <w:sz w:val="32"/>
                <w:b/>
              </w:rPr>
              <w:t>（三）招标园用房基本要求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招标人或第三人造成损失，中标人应承担赔偿责任，招标人没有修缮和改造责任。</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的原则，非可移动资产全部移交高新区教育体育局，同时做好水电气等各项费用的清算，且在交接期间须保障招标园教学工作的正常运转，无法律及民事纠纷等。</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招标人及相关部门的监督检查。在托管过程中，出现违法行为或检查中达不到要求，分包、转包幼儿园等违反公开招标文件相关规定的，招标人有权视具体情况签发警告通知书、取消委托管理资格及赔偿招标人损失。</w:t>
            </w:r>
          </w:p>
          <w:p>
            <w:pPr>
              <w:pStyle w:val="null3"/>
              <w:spacing w:before="105" w:after="105"/>
              <w:ind w:firstLine="640"/>
              <w:jc w:val="both"/>
            </w:pPr>
            <w:r>
              <w:rPr>
                <w:rFonts w:ascii="仿宋_GB2312" w:hAnsi="仿宋_GB2312" w:cs="仿宋_GB2312" w:eastAsia="仿宋_GB2312"/>
                <w:sz w:val="32"/>
              </w:rPr>
              <w:t>五、项目其他要求及说明</w:t>
            </w:r>
          </w:p>
          <w:p>
            <w:pPr>
              <w:pStyle w:val="null3"/>
              <w:spacing w:before="105" w:after="105"/>
              <w:ind w:firstLine="640"/>
              <w:jc w:val="both"/>
            </w:pPr>
            <w:r>
              <w:rPr>
                <w:rFonts w:ascii="仿宋_GB2312" w:hAnsi="仿宋_GB2312" w:cs="仿宋_GB2312" w:eastAsia="仿宋_GB2312"/>
                <w:sz w:val="32"/>
              </w:rPr>
              <w:t>（一）中标人托管期内的园长由投标园长担任，投标园长需签署拟聘书。投标园长须持有教育行政部门颁发的园长资格证，正职园长至少具备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年以上正职岗位管理经验，且管理过规模为</w:t>
            </w:r>
            <w:r>
              <w:rPr>
                <w:rFonts w:ascii="仿宋_GB2312" w:hAnsi="仿宋_GB2312" w:cs="仿宋_GB2312" w:eastAsia="仿宋_GB2312"/>
                <w:sz w:val="32"/>
              </w:rPr>
              <w:t>9</w:t>
            </w:r>
            <w:r>
              <w:rPr>
                <w:rFonts w:ascii="仿宋_GB2312" w:hAnsi="仿宋_GB2312" w:cs="仿宋_GB2312" w:eastAsia="仿宋_GB2312"/>
                <w:sz w:val="32"/>
              </w:rPr>
              <w:t>个班及以上的幼儿园，业内口碑良好，教科研成绩卓越。委托管理期内园长年龄不能超过事业单位教师法定退休年龄。受托管理期内，未经高新区教育体育局许可，不得随意变更园长。</w:t>
            </w:r>
          </w:p>
          <w:p>
            <w:pPr>
              <w:pStyle w:val="null3"/>
              <w:spacing w:before="105" w:after="105"/>
              <w:ind w:firstLine="640"/>
              <w:jc w:val="both"/>
            </w:pPr>
            <w:r>
              <w:rPr>
                <w:rFonts w:ascii="仿宋_GB2312" w:hAnsi="仿宋_GB2312" w:cs="仿宋_GB2312" w:eastAsia="仿宋_GB2312"/>
                <w:sz w:val="32"/>
              </w:rPr>
              <w:t>（二）拟聘的专任教师持有幼师资格证，且具有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具备健康证；会计人员须持有《会计从业资格证书》或会计初级及以上职称，出纳应具有大专以上学历并受过会计专业知识培训；安保人员须经过培训，持证上岗。</w:t>
            </w:r>
          </w:p>
          <w:p>
            <w:pPr>
              <w:pStyle w:val="null3"/>
              <w:spacing w:before="105" w:after="105"/>
              <w:ind w:firstLine="640"/>
              <w:jc w:val="both"/>
            </w:pPr>
            <w:r>
              <w:rPr>
                <w:rFonts w:ascii="仿宋_GB2312" w:hAnsi="仿宋_GB2312" w:cs="仿宋_GB2312" w:eastAsia="仿宋_GB2312"/>
                <w:sz w:val="32"/>
              </w:rPr>
              <w:t>（三）中标人须作为幼儿园运行管理主体与高新区教育体育局签订《公办幼儿园委托管理协议》。</w:t>
            </w:r>
          </w:p>
          <w:p>
            <w:pPr>
              <w:pStyle w:val="null3"/>
              <w:spacing w:before="105" w:after="105"/>
              <w:ind w:firstLine="640"/>
              <w:jc w:val="both"/>
            </w:pPr>
            <w:r>
              <w:rPr>
                <w:rFonts w:ascii="仿宋_GB2312" w:hAnsi="仿宋_GB2312" w:cs="仿宋_GB2312" w:eastAsia="仿宋_GB2312"/>
                <w:sz w:val="32"/>
              </w:rPr>
              <w:t>（四）幼儿园的支出包括教育教学活动、增加及维护设施设备、教职工的工资（含五险一金）、福利等，均由中标人负责。</w:t>
            </w:r>
          </w:p>
          <w:p>
            <w:pPr>
              <w:pStyle w:val="null3"/>
              <w:spacing w:before="105" w:after="105"/>
              <w:ind w:firstLine="640"/>
              <w:jc w:val="both"/>
            </w:pPr>
            <w:r>
              <w:rPr>
                <w:rFonts w:ascii="仿宋_GB2312" w:hAnsi="仿宋_GB2312" w:cs="仿宋_GB2312" w:eastAsia="仿宋_GB2312"/>
                <w:sz w:val="32"/>
              </w:rPr>
              <w:t>（五）投标人虚假中标的，一经查实，招标人有权终止合同，并从合格的中标候选人中按顺序另行确定中标人。</w:t>
            </w:r>
          </w:p>
          <w:p>
            <w:pPr>
              <w:pStyle w:val="null3"/>
              <w:spacing w:before="105" w:after="105"/>
              <w:ind w:firstLine="640"/>
              <w:jc w:val="both"/>
            </w:pPr>
            <w:r>
              <w:rPr>
                <w:rFonts w:ascii="仿宋_GB2312" w:hAnsi="仿宋_GB2312" w:cs="仿宋_GB2312" w:eastAsia="仿宋_GB2312"/>
                <w:sz w:val="32"/>
              </w:rPr>
              <w:t>（六）投标人需承诺因办学规模、政府补贴、收费标准调整、管理不善等因素导致经营困境的，投标人不得擅自中止合同，也不得向招标人提出补偿、返回投资及赔偿的要求。</w:t>
            </w:r>
          </w:p>
          <w:p>
            <w:pPr>
              <w:pStyle w:val="null3"/>
              <w:spacing w:before="105" w:after="105"/>
              <w:ind w:firstLine="640"/>
              <w:jc w:val="both"/>
            </w:pPr>
            <w:r>
              <w:rPr>
                <w:rFonts w:ascii="仿宋_GB2312" w:hAnsi="仿宋_GB2312" w:cs="仿宋_GB2312" w:eastAsia="仿宋_GB2312"/>
                <w:sz w:val="32"/>
              </w:rPr>
              <w:t>（七）委托管理有效期届满或终止时，中标人在受托管理期间使用非财政资金自行添置的设施设备可自行带走，若在拆卸过程中造成招标人房屋损坏的，中标人应在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个工作日内完成修复，且不得影响招标人房屋安全质量，否则招标人有权向中标人索赔。招标人向中标人发出终止委托管理通知的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日内中标人应腾空场地，否则招标人有权自行处置中标人自行添置的设施设备，相关损失由中标人自行承担。中标人在管理期内对园所进行的装修、维修改造、环境创设等，按照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的原则，中标人须无偿移交给招标人，不得损毁。</w:t>
            </w:r>
          </w:p>
          <w:p>
            <w:pPr>
              <w:pStyle w:val="null3"/>
              <w:spacing w:before="105" w:after="105"/>
              <w:ind w:firstLine="640"/>
              <w:jc w:val="both"/>
            </w:pPr>
            <w:r>
              <w:rPr>
                <w:rFonts w:ascii="仿宋_GB2312" w:hAnsi="仿宋_GB2312" w:cs="仿宋_GB2312" w:eastAsia="仿宋_GB2312"/>
                <w:sz w:val="32"/>
              </w:rPr>
              <w:t>（八）本项目开标前不组织现场踏勘。投标人应认真考察办园现场，自行熟悉现场的位置、周围环境、了解现场的条件。中标后不得以不完全了解现场状况为由，向招标人提出额外费用补偿。</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标的名称：高新区4所小区配建幼儿园委托管理服务项目三标段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一、采购项目名称</w:t>
            </w:r>
          </w:p>
          <w:p>
            <w:pPr>
              <w:pStyle w:val="null3"/>
              <w:numPr>
                <w:ilvl w:val="0"/>
                <w:numId w:val="1"/>
              </w:numPr>
              <w:spacing w:before="105" w:after="105"/>
              <w:ind w:left="120"/>
              <w:jc w:val="both"/>
            </w:pPr>
            <w:r>
              <w:rPr>
                <w:rFonts w:ascii="仿宋_GB2312" w:hAnsi="仿宋_GB2312" w:cs="仿宋_GB2312" w:eastAsia="仿宋_GB2312"/>
                <w:sz w:val="32"/>
                <w:b/>
              </w:rPr>
              <w:t>名称</w:t>
            </w:r>
          </w:p>
          <w:p>
            <w:pPr>
              <w:pStyle w:val="null3"/>
              <w:spacing w:before="105" w:after="105"/>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w:t>
            </w:r>
            <w:r>
              <w:rPr>
                <w:rFonts w:ascii="仿宋_GB2312" w:hAnsi="仿宋_GB2312" w:cs="仿宋_GB2312" w:eastAsia="仿宋_GB2312"/>
                <w:sz w:val="32"/>
              </w:rPr>
              <w:t>三</w:t>
            </w:r>
            <w:r>
              <w:rPr>
                <w:rFonts w:ascii="仿宋_GB2312" w:hAnsi="仿宋_GB2312" w:cs="仿宋_GB2312" w:eastAsia="仿宋_GB2312"/>
                <w:sz w:val="32"/>
              </w:rPr>
              <w:t>标段</w:t>
            </w:r>
          </w:p>
          <w:p>
            <w:pPr>
              <w:pStyle w:val="null3"/>
              <w:spacing w:before="105" w:after="105"/>
              <w:ind w:firstLine="643"/>
              <w:jc w:val="both"/>
            </w:pPr>
            <w:r>
              <w:rPr>
                <w:rFonts w:ascii="仿宋_GB2312" w:hAnsi="仿宋_GB2312" w:cs="仿宋_GB2312" w:eastAsia="仿宋_GB2312"/>
                <w:sz w:val="32"/>
                <w:b/>
              </w:rPr>
              <w:t>（二）标段内容</w:t>
            </w:r>
          </w:p>
          <w:p>
            <w:pPr>
              <w:pStyle w:val="null3"/>
              <w:spacing w:before="105" w:after="105"/>
              <w:ind w:firstLine="640"/>
              <w:jc w:val="both"/>
            </w:pPr>
            <w:r>
              <w:rPr>
                <w:rFonts w:ascii="仿宋_GB2312" w:hAnsi="仿宋_GB2312" w:cs="仿宋_GB2312" w:eastAsia="仿宋_GB2312"/>
                <w:sz w:val="32"/>
              </w:rPr>
              <w:t>紫薇田园都市</w:t>
            </w:r>
            <w:r>
              <w:rPr>
                <w:rFonts w:ascii="仿宋_GB2312" w:hAnsi="仿宋_GB2312" w:cs="仿宋_GB2312" w:eastAsia="仿宋_GB2312"/>
                <w:sz w:val="32"/>
              </w:rPr>
              <w:t>J区配建幼儿园（西安高新区第五十一幼儿园）</w:t>
            </w:r>
            <w:r>
              <w:rPr>
                <w:rFonts w:ascii="仿宋_GB2312" w:hAnsi="仿宋_GB2312" w:cs="仿宋_GB2312" w:eastAsia="仿宋_GB2312"/>
                <w:sz w:val="32"/>
              </w:rPr>
              <w:t>委托管理服务项目。</w:t>
            </w:r>
          </w:p>
          <w:p>
            <w:pPr>
              <w:pStyle w:val="null3"/>
              <w:spacing w:before="105" w:after="105"/>
              <w:ind w:firstLine="640"/>
              <w:jc w:val="both"/>
            </w:pPr>
            <w:r>
              <w:rPr>
                <w:rFonts w:ascii="仿宋_GB2312" w:hAnsi="仿宋_GB2312" w:cs="仿宋_GB2312" w:eastAsia="仿宋_GB2312"/>
                <w:sz w:val="32"/>
              </w:rPr>
              <w:t>二、采购参数及要求</w:t>
            </w:r>
          </w:p>
          <w:p>
            <w:pPr>
              <w:pStyle w:val="null3"/>
              <w:spacing w:before="105" w:after="105"/>
              <w:ind w:firstLine="643"/>
              <w:jc w:val="both"/>
            </w:pPr>
            <w:r>
              <w:rPr>
                <w:rFonts w:ascii="仿宋_GB2312" w:hAnsi="仿宋_GB2312" w:cs="仿宋_GB2312" w:eastAsia="仿宋_GB2312"/>
                <w:sz w:val="32"/>
                <w:b/>
              </w:rPr>
              <w:t>（一）金额</w:t>
            </w:r>
          </w:p>
          <w:p>
            <w:pPr>
              <w:pStyle w:val="null3"/>
              <w:spacing w:before="105" w:after="105"/>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539</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个月计算）计算的幼儿园运行资金拨付。</w:t>
            </w:r>
            <w:r>
              <w:rPr>
                <w:rFonts w:ascii="仿宋_GB2312" w:hAnsi="仿宋_GB2312" w:cs="仿宋_GB2312" w:eastAsia="仿宋_GB2312"/>
                <w:sz w:val="32"/>
              </w:rPr>
              <w:t>紫薇田园都市</w:t>
            </w:r>
            <w:r>
              <w:rPr>
                <w:rFonts w:ascii="仿宋_GB2312" w:hAnsi="仿宋_GB2312" w:cs="仿宋_GB2312" w:eastAsia="仿宋_GB2312"/>
                <w:sz w:val="32"/>
              </w:rPr>
              <w:t>J区配建幼儿园（西安高新区第五十一幼儿园）</w:t>
            </w:r>
            <w:r>
              <w:rPr>
                <w:rFonts w:ascii="仿宋_GB2312" w:hAnsi="仿宋_GB2312" w:cs="仿宋_GB2312" w:eastAsia="仿宋_GB2312"/>
                <w:sz w:val="32"/>
              </w:rPr>
              <w:t>标准不高于</w:t>
            </w:r>
            <w:r>
              <w:rPr>
                <w:rFonts w:ascii="仿宋_GB2312" w:hAnsi="仿宋_GB2312" w:cs="仿宋_GB2312" w:eastAsia="仿宋_GB2312"/>
                <w:sz w:val="32"/>
              </w:rPr>
              <w:t>1000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p>
          <w:p>
            <w:pPr>
              <w:pStyle w:val="null3"/>
              <w:spacing w:before="105" w:after="105"/>
              <w:ind w:firstLine="643"/>
              <w:jc w:val="both"/>
            </w:pPr>
            <w:r>
              <w:rPr>
                <w:rFonts w:ascii="仿宋_GB2312" w:hAnsi="仿宋_GB2312" w:cs="仿宋_GB2312" w:eastAsia="仿宋_GB2312"/>
                <w:sz w:val="32"/>
                <w:b/>
              </w:rPr>
              <w:t>（二）师资队伍</w:t>
            </w:r>
          </w:p>
          <w:p>
            <w:pPr>
              <w:pStyle w:val="null3"/>
              <w:spacing w:before="105" w:after="105"/>
              <w:ind w:firstLine="640"/>
              <w:jc w:val="both"/>
            </w:pPr>
            <w:r>
              <w:rPr>
                <w:rFonts w:ascii="仿宋_GB2312" w:hAnsi="仿宋_GB2312" w:cs="仿宋_GB2312" w:eastAsia="仿宋_GB2312"/>
                <w:sz w:val="32"/>
              </w:rPr>
              <w:t>根据开班数量，按具体岗位配比增加相关人员。</w:t>
            </w:r>
          </w:p>
          <w:p>
            <w:pPr>
              <w:pStyle w:val="null3"/>
              <w:spacing w:before="105" w:after="10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spacing w:before="105" w:after="105"/>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spacing w:before="105" w:after="105"/>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spacing w:before="105" w:after="10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spacing w:before="105" w:after="105"/>
              <w:ind w:firstLine="640"/>
              <w:jc w:val="both"/>
            </w:pPr>
            <w:r>
              <w:rPr>
                <w:rFonts w:ascii="仿宋_GB2312" w:hAnsi="仿宋_GB2312" w:cs="仿宋_GB2312" w:eastAsia="仿宋_GB2312"/>
                <w:sz w:val="32"/>
              </w:rPr>
              <w:t>提供三餐一点的厨房人员按照在园幼儿数比例为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spacing w:before="105" w:after="105"/>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spacing w:before="105" w:after="105"/>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spacing w:before="105" w:after="105"/>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spacing w:before="105" w:after="105"/>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spacing w:before="105" w:after="105"/>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月的金额委托管理经费报价，不得超过最高限价。</w:t>
            </w:r>
          </w:p>
          <w:p>
            <w:pPr>
              <w:pStyle w:val="null3"/>
              <w:spacing w:before="105" w:after="105"/>
              <w:ind w:firstLine="643"/>
              <w:jc w:val="both"/>
            </w:pPr>
            <w:r>
              <w:rPr>
                <w:rFonts w:ascii="仿宋_GB2312" w:hAnsi="仿宋_GB2312" w:cs="仿宋_GB2312" w:eastAsia="仿宋_GB2312"/>
                <w:sz w:val="32"/>
                <w:b/>
              </w:rPr>
              <w:t>（三）管理运营</w:t>
            </w:r>
          </w:p>
          <w:p>
            <w:pPr>
              <w:pStyle w:val="null3"/>
              <w:spacing w:before="105" w:after="105"/>
              <w:ind w:firstLine="640"/>
              <w:jc w:val="both"/>
            </w:pPr>
            <w:r>
              <w:rPr>
                <w:rFonts w:ascii="仿宋_GB2312" w:hAnsi="仿宋_GB2312" w:cs="仿宋_GB2312" w:eastAsia="仿宋_GB2312"/>
                <w:sz w:val="32"/>
              </w:rPr>
              <w:t>中标人应管理含幼儿园常规运行和各项事务开展，科学开展幼儿教育教学、卫生保健、安全管理、教师培养等各项工作，积极开展技能练兵、业务竞赛、课题研究等活动，能积极参与各级各类评优活动，并取得较好成绩；根据开班数量，按具体岗位配比增加相关人员及设备，开展设施维护等全方位运行服务；由中标人招聘人员并签订劳动合同，劳动合同需明确缴纳社保等，自觉接受教育体育局及相关部门的监督检查；中标人应按公办幼儿园等级标准收费，让群众享受到低价优质的教育服务。</w:t>
            </w:r>
          </w:p>
          <w:p>
            <w:pPr>
              <w:pStyle w:val="null3"/>
              <w:spacing w:before="105" w:after="105"/>
              <w:ind w:firstLine="643"/>
              <w:jc w:val="both"/>
            </w:pPr>
            <w:r>
              <w:rPr>
                <w:rFonts w:ascii="仿宋_GB2312" w:hAnsi="仿宋_GB2312" w:cs="仿宋_GB2312" w:eastAsia="仿宋_GB2312"/>
                <w:sz w:val="32"/>
                <w:b/>
              </w:rPr>
              <w:t>（四）办园性质</w:t>
            </w:r>
          </w:p>
          <w:p>
            <w:pPr>
              <w:pStyle w:val="null3"/>
              <w:spacing w:before="105" w:after="105"/>
              <w:ind w:firstLine="640"/>
              <w:jc w:val="both"/>
            </w:pPr>
            <w:r>
              <w:rPr>
                <w:rFonts w:ascii="仿宋_GB2312" w:hAnsi="仿宋_GB2312" w:cs="仿宋_GB2312" w:eastAsia="仿宋_GB2312"/>
                <w:sz w:val="32"/>
              </w:rPr>
              <w:t>公办幼儿园（公办委托管理，非营利性）</w:t>
            </w:r>
          </w:p>
          <w:p>
            <w:pPr>
              <w:pStyle w:val="null3"/>
              <w:spacing w:before="105" w:after="105"/>
              <w:ind w:firstLine="643"/>
              <w:jc w:val="both"/>
            </w:pPr>
            <w:r>
              <w:rPr>
                <w:rFonts w:ascii="仿宋_GB2312" w:hAnsi="仿宋_GB2312" w:cs="仿宋_GB2312" w:eastAsia="仿宋_GB2312"/>
                <w:sz w:val="32"/>
                <w:b/>
              </w:rPr>
              <w:t>（五）服务时间</w:t>
            </w:r>
          </w:p>
          <w:p>
            <w:pPr>
              <w:pStyle w:val="null3"/>
              <w:spacing w:before="105" w:after="105"/>
              <w:ind w:firstLine="640"/>
              <w:jc w:val="both"/>
            </w:pPr>
            <w:r>
              <w:rPr>
                <w:rFonts w:ascii="仿宋_GB2312" w:hAnsi="仿宋_GB2312" w:cs="仿宋_GB2312" w:eastAsia="仿宋_GB2312"/>
                <w:sz w:val="32"/>
              </w:rPr>
              <w:t>按照政府购买服务相关政策要求，中标人明确后签订一年合同，后续根据每年年度考核及家长满意度结果确定是否续签，按年续签，累计三年。</w:t>
            </w:r>
          </w:p>
          <w:p>
            <w:pPr>
              <w:pStyle w:val="null3"/>
              <w:spacing w:before="105" w:after="105"/>
              <w:ind w:firstLine="640"/>
              <w:jc w:val="both"/>
            </w:pPr>
            <w:r>
              <w:rPr>
                <w:rFonts w:ascii="仿宋_GB2312" w:hAnsi="仿宋_GB2312" w:cs="仿宋_GB2312" w:eastAsia="仿宋_GB2312"/>
                <w:sz w:val="32"/>
              </w:rPr>
              <w:t>三、付款方式</w:t>
            </w:r>
          </w:p>
          <w:p>
            <w:pPr>
              <w:pStyle w:val="null3"/>
              <w:spacing w:before="105" w:after="105"/>
              <w:ind w:firstLine="640"/>
              <w:jc w:val="both"/>
            </w:pPr>
            <w:r>
              <w:rPr>
                <w:rFonts w:ascii="仿宋_GB2312" w:hAnsi="仿宋_GB2312" w:cs="仿宋_GB2312" w:eastAsia="仿宋_GB2312"/>
                <w:sz w:val="32"/>
              </w:rPr>
              <w:t>幼儿园运行管理资金由中标人申请，由高新区教育体育局相关部门审核申请资金，经合规性审核后按季度拨付至委托管理幼儿园支出，其中，人员由中标人聘用，人员费用由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所委托管理幼儿园拨付至中标人，由中标人支付教职工工资及社保。</w:t>
            </w:r>
          </w:p>
          <w:p>
            <w:pPr>
              <w:pStyle w:val="null3"/>
              <w:spacing w:before="105" w:after="105"/>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b/>
              </w:rPr>
              <w:t>（一）托管方式及管理要求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spacing w:before="105" w:after="105"/>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spacing w:before="105" w:after="105"/>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spacing w:before="105" w:after="105"/>
              <w:ind w:firstLine="643"/>
              <w:jc w:val="both"/>
            </w:pPr>
            <w:r>
              <w:rPr>
                <w:rFonts w:ascii="仿宋_GB2312" w:hAnsi="仿宋_GB2312" w:cs="仿宋_GB2312" w:eastAsia="仿宋_GB2312"/>
                <w:sz w:val="32"/>
                <w:b/>
              </w:rPr>
              <w:t>（二）招标园场地用途</w:t>
            </w:r>
          </w:p>
          <w:p>
            <w:pPr>
              <w:pStyle w:val="null3"/>
              <w:spacing w:before="105" w:after="105"/>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spacing w:before="105" w:after="105"/>
              <w:ind w:firstLine="640"/>
              <w:jc w:val="both"/>
            </w:pPr>
            <w:r>
              <w:rPr>
                <w:rFonts w:ascii="仿宋_GB2312" w:hAnsi="仿宋_GB2312" w:cs="仿宋_GB2312" w:eastAsia="仿宋_GB2312"/>
                <w:sz w:val="32"/>
              </w:rPr>
              <w:t>中标人需严格执行高新区幼儿园招生工作相关规定，招标园的招生工作实施细则须经高新区教育体育局审批、备案后，方能对外发布。同时按照备案的招生细则开展工作，托管期内不得无故中断办学。</w:t>
            </w:r>
          </w:p>
          <w:p>
            <w:pPr>
              <w:pStyle w:val="null3"/>
              <w:spacing w:before="105" w:after="105"/>
              <w:ind w:firstLine="643"/>
              <w:jc w:val="both"/>
            </w:pPr>
            <w:r>
              <w:rPr>
                <w:rFonts w:ascii="仿宋_GB2312" w:hAnsi="仿宋_GB2312" w:cs="仿宋_GB2312" w:eastAsia="仿宋_GB2312"/>
                <w:sz w:val="32"/>
                <w:b/>
              </w:rPr>
              <w:t>（三）招标园用房基本要求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招标人或第三人造成损失，中标人应承担赔偿责任，招标人没有修缮和改造责任。</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的原则，非可移动资产全部移交高新区教育体育局，同时做好水电气等各项费用的清算，且在交接期间须保障招标园教学工作的正常运转，无法律及民事纠纷等。</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招标人及相关部门的监督检查。在托管过程中，出现违法行为或检查中达不到要求，分包、转包幼儿园等违反公开招标文件相关规定的，招标人有权视具体情况签发警告通知书、取消委托管理资格及赔偿招标人损失。</w:t>
            </w:r>
          </w:p>
          <w:p>
            <w:pPr>
              <w:pStyle w:val="null3"/>
              <w:spacing w:before="105" w:after="105"/>
              <w:ind w:firstLine="640"/>
              <w:jc w:val="both"/>
            </w:pPr>
            <w:r>
              <w:rPr>
                <w:rFonts w:ascii="仿宋_GB2312" w:hAnsi="仿宋_GB2312" w:cs="仿宋_GB2312" w:eastAsia="仿宋_GB2312"/>
                <w:sz w:val="32"/>
              </w:rPr>
              <w:t>五、项目其他要求及说明</w:t>
            </w:r>
          </w:p>
          <w:p>
            <w:pPr>
              <w:pStyle w:val="null3"/>
              <w:spacing w:before="105" w:after="105"/>
              <w:ind w:firstLine="640"/>
              <w:jc w:val="both"/>
            </w:pPr>
            <w:r>
              <w:rPr>
                <w:rFonts w:ascii="仿宋_GB2312" w:hAnsi="仿宋_GB2312" w:cs="仿宋_GB2312" w:eastAsia="仿宋_GB2312"/>
                <w:sz w:val="32"/>
              </w:rPr>
              <w:t>（一）中标人托管期内的园长由投标园长担任，投标园长需签署拟聘书。投标园长须持有教育行政部门颁发的园长资格证，正职园长至少具备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年以上正职岗位管理经验，且管理过规模为</w:t>
            </w:r>
            <w:r>
              <w:rPr>
                <w:rFonts w:ascii="仿宋_GB2312" w:hAnsi="仿宋_GB2312" w:cs="仿宋_GB2312" w:eastAsia="仿宋_GB2312"/>
                <w:sz w:val="32"/>
              </w:rPr>
              <w:t>9</w:t>
            </w:r>
            <w:r>
              <w:rPr>
                <w:rFonts w:ascii="仿宋_GB2312" w:hAnsi="仿宋_GB2312" w:cs="仿宋_GB2312" w:eastAsia="仿宋_GB2312"/>
                <w:sz w:val="32"/>
              </w:rPr>
              <w:t>个班及以上的幼儿园，业内口碑良好，教科研成绩卓越。委托管理期内园长年龄不能超过事业单位教师法定退休年龄。受托管理期内，未经高新区教育体育局许可，不得随意变更园长。</w:t>
            </w:r>
          </w:p>
          <w:p>
            <w:pPr>
              <w:pStyle w:val="null3"/>
              <w:spacing w:before="105" w:after="105"/>
              <w:ind w:firstLine="640"/>
              <w:jc w:val="both"/>
            </w:pPr>
            <w:r>
              <w:rPr>
                <w:rFonts w:ascii="仿宋_GB2312" w:hAnsi="仿宋_GB2312" w:cs="仿宋_GB2312" w:eastAsia="仿宋_GB2312"/>
                <w:sz w:val="32"/>
              </w:rPr>
              <w:t>（二）拟聘的专任教师持有幼师资格证，且具有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具备健康证；会计人员须持有《会计从业资格证书》或会计初级及以上职称，出纳应具有大专以上学历并受过会计专业知识培训；安保人员须经过培训，持证上岗。</w:t>
            </w:r>
          </w:p>
          <w:p>
            <w:pPr>
              <w:pStyle w:val="null3"/>
              <w:spacing w:before="105" w:after="105"/>
              <w:ind w:firstLine="640"/>
              <w:jc w:val="both"/>
            </w:pPr>
            <w:r>
              <w:rPr>
                <w:rFonts w:ascii="仿宋_GB2312" w:hAnsi="仿宋_GB2312" w:cs="仿宋_GB2312" w:eastAsia="仿宋_GB2312"/>
                <w:sz w:val="32"/>
              </w:rPr>
              <w:t>（三）中标人须作为幼儿园运行管理主体与高新区教育体育局签订《公办幼儿园委托管理协议》。</w:t>
            </w:r>
          </w:p>
          <w:p>
            <w:pPr>
              <w:pStyle w:val="null3"/>
              <w:spacing w:before="105" w:after="105"/>
              <w:ind w:firstLine="640"/>
              <w:jc w:val="both"/>
            </w:pPr>
            <w:r>
              <w:rPr>
                <w:rFonts w:ascii="仿宋_GB2312" w:hAnsi="仿宋_GB2312" w:cs="仿宋_GB2312" w:eastAsia="仿宋_GB2312"/>
                <w:sz w:val="32"/>
              </w:rPr>
              <w:t>（四）幼儿园的支出包括教育教学活动、增加及维护设施设备、教职工的工资（含五险一金）、福利等，均由中标人负责。</w:t>
            </w:r>
          </w:p>
          <w:p>
            <w:pPr>
              <w:pStyle w:val="null3"/>
              <w:spacing w:before="105" w:after="105"/>
              <w:ind w:firstLine="640"/>
              <w:jc w:val="both"/>
            </w:pPr>
            <w:r>
              <w:rPr>
                <w:rFonts w:ascii="仿宋_GB2312" w:hAnsi="仿宋_GB2312" w:cs="仿宋_GB2312" w:eastAsia="仿宋_GB2312"/>
                <w:sz w:val="32"/>
              </w:rPr>
              <w:t>（五）投标人虚假中标的，一经查实，招标人有权终止合同，并从合格的中标候选人中按顺序另行确定中标人。</w:t>
            </w:r>
          </w:p>
          <w:p>
            <w:pPr>
              <w:pStyle w:val="null3"/>
              <w:spacing w:before="105" w:after="105"/>
              <w:ind w:firstLine="640"/>
              <w:jc w:val="both"/>
            </w:pPr>
            <w:r>
              <w:rPr>
                <w:rFonts w:ascii="仿宋_GB2312" w:hAnsi="仿宋_GB2312" w:cs="仿宋_GB2312" w:eastAsia="仿宋_GB2312"/>
                <w:sz w:val="32"/>
              </w:rPr>
              <w:t>（六）投标人需承诺因办学规模、政府补贴、收费标准调整、管理不善等因素导致经营困境的，投标人不得擅自中止合同，也不得向招标人提出补偿、返回投资及赔偿的要求。</w:t>
            </w:r>
          </w:p>
          <w:p>
            <w:pPr>
              <w:pStyle w:val="null3"/>
              <w:spacing w:before="105" w:after="105"/>
              <w:ind w:firstLine="640"/>
              <w:jc w:val="both"/>
            </w:pPr>
            <w:r>
              <w:rPr>
                <w:rFonts w:ascii="仿宋_GB2312" w:hAnsi="仿宋_GB2312" w:cs="仿宋_GB2312" w:eastAsia="仿宋_GB2312"/>
                <w:sz w:val="32"/>
              </w:rPr>
              <w:t>（七）委托管理有效期届满或终止时，中标人在受托管理期间使用非财政资金自行添置的设施设备可自行带走，若在拆卸过程中造成招标人房屋损坏的，中标人应在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个工作日内完成修复，且不得影响招标人房屋安全质量，否则招标人有权向中标人索赔。招标人向中标人发出终止委托管理通知的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日内中标人应腾空场地，否则招标人有权自行处置中标人自行添置的设施设备，相关损失由中标人自行承担。中标人在管理期内对园所进行的装修、维修改造、环境创设等，按照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的原则，中标人须无偿移交给招标人，不得损毁。</w:t>
            </w:r>
          </w:p>
          <w:p>
            <w:pPr>
              <w:pStyle w:val="null3"/>
              <w:spacing w:before="105" w:after="105"/>
              <w:ind w:firstLine="640"/>
              <w:jc w:val="both"/>
            </w:pPr>
            <w:r>
              <w:rPr>
                <w:rFonts w:ascii="仿宋_GB2312" w:hAnsi="仿宋_GB2312" w:cs="仿宋_GB2312" w:eastAsia="仿宋_GB2312"/>
                <w:sz w:val="32"/>
              </w:rPr>
              <w:t>（八）本项目开标前不组织现场踏勘。投标人应认真考察办园现场，自行熟悉现场的位置、周围环境、了解现场的条件。中标后不得以不完全了解现场状况为由，向招标人提出额外费用补偿。</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标的名称：高新区4所小区配建幼儿园委托管理服务项目四标段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一、采购项目名称</w:t>
            </w:r>
          </w:p>
          <w:p>
            <w:pPr>
              <w:pStyle w:val="null3"/>
              <w:numPr>
                <w:ilvl w:val="0"/>
                <w:numId w:val="1"/>
              </w:numPr>
              <w:spacing w:before="105" w:after="105"/>
              <w:ind w:left="120"/>
              <w:jc w:val="both"/>
            </w:pPr>
            <w:r>
              <w:rPr>
                <w:rFonts w:ascii="仿宋_GB2312" w:hAnsi="仿宋_GB2312" w:cs="仿宋_GB2312" w:eastAsia="仿宋_GB2312"/>
                <w:sz w:val="32"/>
                <w:b/>
              </w:rPr>
              <w:t>名称</w:t>
            </w:r>
          </w:p>
          <w:p>
            <w:pPr>
              <w:pStyle w:val="null3"/>
              <w:spacing w:before="105" w:after="105"/>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w:t>
            </w:r>
            <w:r>
              <w:rPr>
                <w:rFonts w:ascii="仿宋_GB2312" w:hAnsi="仿宋_GB2312" w:cs="仿宋_GB2312" w:eastAsia="仿宋_GB2312"/>
                <w:sz w:val="32"/>
              </w:rPr>
              <w:t>四</w:t>
            </w:r>
            <w:r>
              <w:rPr>
                <w:rFonts w:ascii="仿宋_GB2312" w:hAnsi="仿宋_GB2312" w:cs="仿宋_GB2312" w:eastAsia="仿宋_GB2312"/>
                <w:sz w:val="32"/>
              </w:rPr>
              <w:t>标段</w:t>
            </w:r>
          </w:p>
          <w:p>
            <w:pPr>
              <w:pStyle w:val="null3"/>
              <w:spacing w:before="105" w:after="105"/>
              <w:ind w:firstLine="643"/>
              <w:jc w:val="both"/>
            </w:pPr>
            <w:r>
              <w:rPr>
                <w:rFonts w:ascii="仿宋_GB2312" w:hAnsi="仿宋_GB2312" w:cs="仿宋_GB2312" w:eastAsia="仿宋_GB2312"/>
                <w:sz w:val="32"/>
                <w:b/>
              </w:rPr>
              <w:t>（二）标段内容</w:t>
            </w:r>
          </w:p>
          <w:p>
            <w:pPr>
              <w:pStyle w:val="null3"/>
              <w:spacing w:before="105" w:after="105"/>
              <w:ind w:firstLine="640"/>
              <w:jc w:val="both"/>
            </w:pPr>
            <w:r>
              <w:rPr>
                <w:rFonts w:ascii="仿宋_GB2312" w:hAnsi="仿宋_GB2312" w:cs="仿宋_GB2312" w:eastAsia="仿宋_GB2312"/>
                <w:sz w:val="32"/>
              </w:rPr>
              <w:t>紫薇田园都市</w:t>
            </w:r>
            <w:r>
              <w:rPr>
                <w:rFonts w:ascii="仿宋_GB2312" w:hAnsi="仿宋_GB2312" w:cs="仿宋_GB2312" w:eastAsia="仿宋_GB2312"/>
                <w:sz w:val="32"/>
              </w:rPr>
              <w:t>E区配建幼儿园（西安高新区第五十二幼儿园）</w:t>
            </w:r>
            <w:r>
              <w:rPr>
                <w:rFonts w:ascii="仿宋_GB2312" w:hAnsi="仿宋_GB2312" w:cs="仿宋_GB2312" w:eastAsia="仿宋_GB2312"/>
                <w:sz w:val="32"/>
              </w:rPr>
              <w:t>委托管理服务项目。</w:t>
            </w:r>
          </w:p>
          <w:p>
            <w:pPr>
              <w:pStyle w:val="null3"/>
              <w:spacing w:before="105" w:after="105"/>
              <w:ind w:firstLine="640"/>
              <w:jc w:val="both"/>
            </w:pPr>
            <w:r>
              <w:rPr>
                <w:rFonts w:ascii="仿宋_GB2312" w:hAnsi="仿宋_GB2312" w:cs="仿宋_GB2312" w:eastAsia="仿宋_GB2312"/>
                <w:sz w:val="32"/>
              </w:rPr>
              <w:t>二、采购参数及要求</w:t>
            </w:r>
          </w:p>
          <w:p>
            <w:pPr>
              <w:pStyle w:val="null3"/>
              <w:spacing w:before="105" w:after="105"/>
              <w:ind w:firstLine="643"/>
              <w:jc w:val="both"/>
            </w:pPr>
            <w:r>
              <w:rPr>
                <w:rFonts w:ascii="仿宋_GB2312" w:hAnsi="仿宋_GB2312" w:cs="仿宋_GB2312" w:eastAsia="仿宋_GB2312"/>
                <w:sz w:val="32"/>
                <w:b/>
              </w:rPr>
              <w:t>（一）金额</w:t>
            </w:r>
          </w:p>
          <w:p>
            <w:pPr>
              <w:pStyle w:val="null3"/>
              <w:spacing w:before="105" w:after="105"/>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786</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个月计算）计算的幼儿园运行资金拨付。</w:t>
            </w:r>
            <w:r>
              <w:rPr>
                <w:rFonts w:ascii="仿宋_GB2312" w:hAnsi="仿宋_GB2312" w:cs="仿宋_GB2312" w:eastAsia="仿宋_GB2312"/>
                <w:sz w:val="32"/>
              </w:rPr>
              <w:t>紫薇田园都市</w:t>
            </w:r>
            <w:r>
              <w:rPr>
                <w:rFonts w:ascii="仿宋_GB2312" w:hAnsi="仿宋_GB2312" w:cs="仿宋_GB2312" w:eastAsia="仿宋_GB2312"/>
                <w:sz w:val="32"/>
              </w:rPr>
              <w:t>E区配建幼儿园（西安高新区第五十二幼儿园）</w:t>
            </w:r>
            <w:r>
              <w:rPr>
                <w:rFonts w:ascii="仿宋_GB2312" w:hAnsi="仿宋_GB2312" w:cs="仿宋_GB2312" w:eastAsia="仿宋_GB2312"/>
                <w:sz w:val="32"/>
              </w:rPr>
              <w:t>标准不高于</w:t>
            </w:r>
            <w:r>
              <w:rPr>
                <w:rFonts w:ascii="仿宋_GB2312" w:hAnsi="仿宋_GB2312" w:cs="仿宋_GB2312" w:eastAsia="仿宋_GB2312"/>
                <w:sz w:val="32"/>
              </w:rPr>
              <w:t>1</w:t>
            </w:r>
            <w:r>
              <w:rPr>
                <w:rFonts w:ascii="仿宋_GB2312" w:hAnsi="仿宋_GB2312" w:cs="仿宋_GB2312" w:eastAsia="仿宋_GB2312"/>
                <w:sz w:val="32"/>
              </w:rPr>
              <w:t>15</w:t>
            </w:r>
            <w:r>
              <w:rPr>
                <w:rFonts w:ascii="仿宋_GB2312" w:hAnsi="仿宋_GB2312" w:cs="仿宋_GB2312" w:eastAsia="仿宋_GB2312"/>
                <w:sz w:val="32"/>
              </w:rPr>
              <w:t>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p>
          <w:p>
            <w:pPr>
              <w:pStyle w:val="null3"/>
              <w:spacing w:before="105" w:after="105"/>
              <w:ind w:firstLine="643"/>
              <w:jc w:val="both"/>
            </w:pPr>
            <w:r>
              <w:rPr>
                <w:rFonts w:ascii="仿宋_GB2312" w:hAnsi="仿宋_GB2312" w:cs="仿宋_GB2312" w:eastAsia="仿宋_GB2312"/>
                <w:sz w:val="32"/>
                <w:b/>
              </w:rPr>
              <w:t>（二）师资队伍</w:t>
            </w:r>
          </w:p>
          <w:p>
            <w:pPr>
              <w:pStyle w:val="null3"/>
              <w:spacing w:before="105" w:after="105"/>
              <w:ind w:firstLine="640"/>
              <w:jc w:val="both"/>
            </w:pPr>
            <w:r>
              <w:rPr>
                <w:rFonts w:ascii="仿宋_GB2312" w:hAnsi="仿宋_GB2312" w:cs="仿宋_GB2312" w:eastAsia="仿宋_GB2312"/>
                <w:sz w:val="32"/>
              </w:rPr>
              <w:t>根据开班数量，按具体岗位配比增加相关人员。</w:t>
            </w:r>
          </w:p>
          <w:p>
            <w:pPr>
              <w:pStyle w:val="null3"/>
              <w:spacing w:before="105" w:after="10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spacing w:before="105" w:after="105"/>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spacing w:before="105" w:after="105"/>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spacing w:before="105" w:after="10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spacing w:before="105" w:after="105"/>
              <w:ind w:firstLine="640"/>
              <w:jc w:val="both"/>
            </w:pPr>
            <w:r>
              <w:rPr>
                <w:rFonts w:ascii="仿宋_GB2312" w:hAnsi="仿宋_GB2312" w:cs="仿宋_GB2312" w:eastAsia="仿宋_GB2312"/>
                <w:sz w:val="32"/>
              </w:rPr>
              <w:t>提供三餐一点的厨房人员按照在园幼儿数比例为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spacing w:before="105" w:after="105"/>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spacing w:before="105" w:after="105"/>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spacing w:before="105" w:after="105"/>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spacing w:before="105" w:after="105"/>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spacing w:before="105" w:after="105"/>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月的金额委托管理经费报价，不得超过最高限价。</w:t>
            </w:r>
          </w:p>
          <w:p>
            <w:pPr>
              <w:pStyle w:val="null3"/>
              <w:spacing w:before="105" w:after="105"/>
              <w:ind w:firstLine="643"/>
              <w:jc w:val="both"/>
            </w:pPr>
            <w:r>
              <w:rPr>
                <w:rFonts w:ascii="仿宋_GB2312" w:hAnsi="仿宋_GB2312" w:cs="仿宋_GB2312" w:eastAsia="仿宋_GB2312"/>
                <w:sz w:val="32"/>
                <w:b/>
              </w:rPr>
              <w:t>（三）管理运营</w:t>
            </w:r>
          </w:p>
          <w:p>
            <w:pPr>
              <w:pStyle w:val="null3"/>
              <w:spacing w:before="105" w:after="105"/>
              <w:ind w:firstLine="640"/>
              <w:jc w:val="both"/>
            </w:pPr>
            <w:r>
              <w:rPr>
                <w:rFonts w:ascii="仿宋_GB2312" w:hAnsi="仿宋_GB2312" w:cs="仿宋_GB2312" w:eastAsia="仿宋_GB2312"/>
                <w:sz w:val="32"/>
              </w:rPr>
              <w:t>中标人应管理含幼儿园常规运行和各项事务开展，科学开展幼儿教育教学、卫生保健、安全管理、教师培养等各项工作，积极开展技能练兵、业务竞赛、课题研究等活动，能积极参与各级各类评优活动，并取得较好成绩；根据开班数量，按具体岗位配比增加相关人员及设备，开展设施维护等全方位运行服务；由中标人招聘人员并签订劳动合同，劳动合同需明确缴纳社保等，自觉接受教育体育局及相关部门的监督检查；中标人应按公办幼儿园等级标准收费，让群众享受到低价优质的教育服务。</w:t>
            </w:r>
          </w:p>
          <w:p>
            <w:pPr>
              <w:pStyle w:val="null3"/>
              <w:spacing w:before="105" w:after="105"/>
              <w:ind w:firstLine="643"/>
              <w:jc w:val="both"/>
            </w:pPr>
            <w:r>
              <w:rPr>
                <w:rFonts w:ascii="仿宋_GB2312" w:hAnsi="仿宋_GB2312" w:cs="仿宋_GB2312" w:eastAsia="仿宋_GB2312"/>
                <w:sz w:val="32"/>
                <w:b/>
              </w:rPr>
              <w:t>（四）办园性质</w:t>
            </w:r>
          </w:p>
          <w:p>
            <w:pPr>
              <w:pStyle w:val="null3"/>
              <w:spacing w:before="105" w:after="105"/>
              <w:ind w:firstLine="640"/>
              <w:jc w:val="both"/>
            </w:pPr>
            <w:r>
              <w:rPr>
                <w:rFonts w:ascii="仿宋_GB2312" w:hAnsi="仿宋_GB2312" w:cs="仿宋_GB2312" w:eastAsia="仿宋_GB2312"/>
                <w:sz w:val="32"/>
              </w:rPr>
              <w:t>公办幼儿园（公办委托管理，非营利性）</w:t>
            </w:r>
          </w:p>
          <w:p>
            <w:pPr>
              <w:pStyle w:val="null3"/>
              <w:spacing w:before="105" w:after="105"/>
              <w:ind w:firstLine="643"/>
              <w:jc w:val="both"/>
            </w:pPr>
            <w:r>
              <w:rPr>
                <w:rFonts w:ascii="仿宋_GB2312" w:hAnsi="仿宋_GB2312" w:cs="仿宋_GB2312" w:eastAsia="仿宋_GB2312"/>
                <w:sz w:val="32"/>
                <w:b/>
              </w:rPr>
              <w:t>（五）服务时间</w:t>
            </w:r>
          </w:p>
          <w:p>
            <w:pPr>
              <w:pStyle w:val="null3"/>
              <w:spacing w:before="105" w:after="105"/>
              <w:ind w:firstLine="640"/>
              <w:jc w:val="both"/>
            </w:pPr>
            <w:r>
              <w:rPr>
                <w:rFonts w:ascii="仿宋_GB2312" w:hAnsi="仿宋_GB2312" w:cs="仿宋_GB2312" w:eastAsia="仿宋_GB2312"/>
                <w:sz w:val="32"/>
              </w:rPr>
              <w:t>按照政府购买服务相关政策要求，中标人明确后签订一年合同，后续根据每年年度考核及家长满意度结果确定是否续签，按年续签，累计三年。</w:t>
            </w:r>
          </w:p>
          <w:p>
            <w:pPr>
              <w:pStyle w:val="null3"/>
              <w:spacing w:before="105" w:after="105"/>
              <w:ind w:firstLine="640"/>
              <w:jc w:val="both"/>
            </w:pPr>
            <w:r>
              <w:rPr>
                <w:rFonts w:ascii="仿宋_GB2312" w:hAnsi="仿宋_GB2312" w:cs="仿宋_GB2312" w:eastAsia="仿宋_GB2312"/>
                <w:sz w:val="32"/>
              </w:rPr>
              <w:t>三、付款方式</w:t>
            </w:r>
          </w:p>
          <w:p>
            <w:pPr>
              <w:pStyle w:val="null3"/>
              <w:spacing w:before="105" w:after="105"/>
              <w:ind w:firstLine="640"/>
              <w:jc w:val="both"/>
            </w:pPr>
            <w:r>
              <w:rPr>
                <w:rFonts w:ascii="仿宋_GB2312" w:hAnsi="仿宋_GB2312" w:cs="仿宋_GB2312" w:eastAsia="仿宋_GB2312"/>
                <w:sz w:val="32"/>
              </w:rPr>
              <w:t>幼儿园运行管理资金由中标人申请，由高新区教育体育局相关部门审核申请资金，经合规性审核后按季度拨付至委托管理幼儿园支出，其中，人员由中标人聘用，人员费用由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所委托管理幼儿园拨付至中标人，由中标人支付教职工工资及社保。</w:t>
            </w:r>
          </w:p>
          <w:p>
            <w:pPr>
              <w:pStyle w:val="null3"/>
              <w:spacing w:before="105" w:after="105"/>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b/>
              </w:rPr>
              <w:t>（一）托管方式及管理要求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spacing w:before="105" w:after="105"/>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spacing w:before="105" w:after="105"/>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spacing w:before="105" w:after="105"/>
              <w:ind w:firstLine="643"/>
              <w:jc w:val="both"/>
            </w:pPr>
            <w:r>
              <w:rPr>
                <w:rFonts w:ascii="仿宋_GB2312" w:hAnsi="仿宋_GB2312" w:cs="仿宋_GB2312" w:eastAsia="仿宋_GB2312"/>
                <w:sz w:val="32"/>
                <w:b/>
              </w:rPr>
              <w:t>（二）招标园场地用途</w:t>
            </w:r>
          </w:p>
          <w:p>
            <w:pPr>
              <w:pStyle w:val="null3"/>
              <w:spacing w:before="105" w:after="105"/>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spacing w:before="105" w:after="105"/>
              <w:ind w:firstLine="640"/>
              <w:jc w:val="both"/>
            </w:pPr>
            <w:r>
              <w:rPr>
                <w:rFonts w:ascii="仿宋_GB2312" w:hAnsi="仿宋_GB2312" w:cs="仿宋_GB2312" w:eastAsia="仿宋_GB2312"/>
                <w:sz w:val="32"/>
              </w:rPr>
              <w:t>中标人需严格执行高新区幼儿园招生工作相关规定，招标园的招生工作实施细则须经高新区教育体育局审批、备案后，方能对外发布。同时按照备案的招生细则开展工作，托管期内不得无故中断办学。</w:t>
            </w:r>
          </w:p>
          <w:p>
            <w:pPr>
              <w:pStyle w:val="null3"/>
              <w:spacing w:before="105" w:after="105"/>
              <w:ind w:firstLine="643"/>
              <w:jc w:val="both"/>
            </w:pPr>
            <w:r>
              <w:rPr>
                <w:rFonts w:ascii="仿宋_GB2312" w:hAnsi="仿宋_GB2312" w:cs="仿宋_GB2312" w:eastAsia="仿宋_GB2312"/>
                <w:sz w:val="32"/>
                <w:b/>
              </w:rPr>
              <w:t>（三）招标园用房基本要求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招标人或第三人造成损失，中标人应承担赔偿责任，招标人没有修缮和改造责任。</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的原则，非可移动资产全部移交高新区教育体育局，同时做好水电气等各项费用的清算，且在交接期间须保障招标园教学工作的正常运转，无法律及民事纠纷等。</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招标人及相关部门的监督检查。在托管过程中，出现违法行为或检查中达不到要求，分包、转包幼儿园等违反公开招标文件相关规定的，招标人有权视具体情况签发警告通知书、取消委托管理资格及赔偿招标人损失。</w:t>
            </w:r>
          </w:p>
          <w:p>
            <w:pPr>
              <w:pStyle w:val="null3"/>
              <w:spacing w:before="105" w:after="105"/>
              <w:ind w:firstLine="640"/>
              <w:jc w:val="both"/>
            </w:pPr>
            <w:r>
              <w:rPr>
                <w:rFonts w:ascii="仿宋_GB2312" w:hAnsi="仿宋_GB2312" w:cs="仿宋_GB2312" w:eastAsia="仿宋_GB2312"/>
                <w:sz w:val="32"/>
              </w:rPr>
              <w:t>五、项目其他要求及说明</w:t>
            </w:r>
          </w:p>
          <w:p>
            <w:pPr>
              <w:pStyle w:val="null3"/>
              <w:spacing w:before="105" w:after="105"/>
              <w:ind w:firstLine="640"/>
              <w:jc w:val="both"/>
            </w:pPr>
            <w:r>
              <w:rPr>
                <w:rFonts w:ascii="仿宋_GB2312" w:hAnsi="仿宋_GB2312" w:cs="仿宋_GB2312" w:eastAsia="仿宋_GB2312"/>
                <w:sz w:val="32"/>
              </w:rPr>
              <w:t>（一）中标人托管期内的园长由投标园长担任，投标园长需签署拟聘书。投标园长须持有教育行政部门颁发的园长资格证，正职园长至少具备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年以上正职岗位管理经验，且管理过规模为</w:t>
            </w:r>
            <w:r>
              <w:rPr>
                <w:rFonts w:ascii="仿宋_GB2312" w:hAnsi="仿宋_GB2312" w:cs="仿宋_GB2312" w:eastAsia="仿宋_GB2312"/>
                <w:sz w:val="32"/>
              </w:rPr>
              <w:t>9</w:t>
            </w:r>
            <w:r>
              <w:rPr>
                <w:rFonts w:ascii="仿宋_GB2312" w:hAnsi="仿宋_GB2312" w:cs="仿宋_GB2312" w:eastAsia="仿宋_GB2312"/>
                <w:sz w:val="32"/>
              </w:rPr>
              <w:t>个班及以上的幼儿园，业内口碑良好，教科研成绩卓越。委托管理期内园长年龄不能超过事业单位教师法定退休年龄。受托管理期内，未经高新区教育体育局许可，不得随意变更园长。</w:t>
            </w:r>
          </w:p>
          <w:p>
            <w:pPr>
              <w:pStyle w:val="null3"/>
              <w:spacing w:before="105" w:after="105"/>
              <w:ind w:firstLine="640"/>
              <w:jc w:val="both"/>
            </w:pPr>
            <w:r>
              <w:rPr>
                <w:rFonts w:ascii="仿宋_GB2312" w:hAnsi="仿宋_GB2312" w:cs="仿宋_GB2312" w:eastAsia="仿宋_GB2312"/>
                <w:sz w:val="32"/>
              </w:rPr>
              <w:t>（二）拟聘的专任教师持有幼师资格证，且具有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具备健康证；会计人员须持有《会计从业资格证书》或会计初级及以上职称，出纳应具有大专以上学历并受过会计专业知识培训；安保人员须经过培训，持证上岗。</w:t>
            </w:r>
          </w:p>
          <w:p>
            <w:pPr>
              <w:pStyle w:val="null3"/>
              <w:spacing w:before="105" w:after="105"/>
              <w:ind w:firstLine="640"/>
              <w:jc w:val="both"/>
            </w:pPr>
            <w:r>
              <w:rPr>
                <w:rFonts w:ascii="仿宋_GB2312" w:hAnsi="仿宋_GB2312" w:cs="仿宋_GB2312" w:eastAsia="仿宋_GB2312"/>
                <w:sz w:val="32"/>
              </w:rPr>
              <w:t>（三）中标人须作为幼儿园运行管理主体与高新区教育体育局签订《公办幼儿园委托管理协议》。</w:t>
            </w:r>
          </w:p>
          <w:p>
            <w:pPr>
              <w:pStyle w:val="null3"/>
              <w:spacing w:before="105" w:after="105"/>
              <w:ind w:firstLine="640"/>
              <w:jc w:val="both"/>
            </w:pPr>
            <w:r>
              <w:rPr>
                <w:rFonts w:ascii="仿宋_GB2312" w:hAnsi="仿宋_GB2312" w:cs="仿宋_GB2312" w:eastAsia="仿宋_GB2312"/>
                <w:sz w:val="32"/>
              </w:rPr>
              <w:t>（四）幼儿园的支出包括教育教学活动、增加及维护设施设备、教职工的工资（含五险一金）、福利等，均由中标人负责。</w:t>
            </w:r>
          </w:p>
          <w:p>
            <w:pPr>
              <w:pStyle w:val="null3"/>
              <w:spacing w:before="105" w:after="105"/>
              <w:ind w:firstLine="640"/>
              <w:jc w:val="both"/>
            </w:pPr>
            <w:r>
              <w:rPr>
                <w:rFonts w:ascii="仿宋_GB2312" w:hAnsi="仿宋_GB2312" w:cs="仿宋_GB2312" w:eastAsia="仿宋_GB2312"/>
                <w:sz w:val="32"/>
              </w:rPr>
              <w:t>（五）投标人虚假中标的，一经查实，招标人有权终止合同，并从合格的中标候选人中按顺序另行确定中标人。</w:t>
            </w:r>
          </w:p>
          <w:p>
            <w:pPr>
              <w:pStyle w:val="null3"/>
              <w:spacing w:before="105" w:after="105"/>
              <w:ind w:firstLine="640"/>
              <w:jc w:val="both"/>
            </w:pPr>
            <w:r>
              <w:rPr>
                <w:rFonts w:ascii="仿宋_GB2312" w:hAnsi="仿宋_GB2312" w:cs="仿宋_GB2312" w:eastAsia="仿宋_GB2312"/>
                <w:sz w:val="32"/>
              </w:rPr>
              <w:t>（六）投标人需承诺因办学规模、政府补贴、收费标准调整、管理不善等因素导致经营困境的，投标人不得擅自中止合同，也不得向招标人提出补偿、返回投资及赔偿的要求。</w:t>
            </w:r>
          </w:p>
          <w:p>
            <w:pPr>
              <w:pStyle w:val="null3"/>
              <w:spacing w:before="105" w:after="105"/>
              <w:ind w:firstLine="640"/>
              <w:jc w:val="both"/>
            </w:pPr>
            <w:r>
              <w:rPr>
                <w:rFonts w:ascii="仿宋_GB2312" w:hAnsi="仿宋_GB2312" w:cs="仿宋_GB2312" w:eastAsia="仿宋_GB2312"/>
                <w:sz w:val="32"/>
              </w:rPr>
              <w:t>（七）委托管理有效期届满或终止时，中标人在受托管理期间使用非财政资金自行添置的设施设备可自行带走，若在拆卸过程中造成招标人房屋损坏的，中标人应在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个工作日内完成修复，且不得影响招标人房屋安全质量，否则招标人有权向中标人索赔。招标人向中标人发出终止委托管理通知的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日内中标人应腾空场地，否则招标人有权自行处置中标人自行添置的设施设备，相关损失由中标人自行承担。中标人在管理期内对园所进行的装修、维修改造、环境创设等，按照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的原则，中标人须无偿移交给招标人，不得损毁。</w:t>
            </w:r>
          </w:p>
          <w:p>
            <w:pPr>
              <w:pStyle w:val="null3"/>
              <w:spacing w:before="105" w:after="105"/>
              <w:ind w:firstLine="640"/>
              <w:jc w:val="both"/>
            </w:pPr>
            <w:r>
              <w:rPr>
                <w:rFonts w:ascii="仿宋_GB2312" w:hAnsi="仿宋_GB2312" w:cs="仿宋_GB2312" w:eastAsia="仿宋_GB2312"/>
                <w:sz w:val="32"/>
              </w:rPr>
              <w:t>（八）本项目开标前不组织现场踏勘。投标人应认真考察办园现场，自行熟悉现场的位置、周围环境、了解现场的条件。中标后不得以不完全了解现场状况为由，向招标人提出额外费用补偿。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标的清单 投标人资格证明文件.docx 投标文件封面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投标人资格证明文件.docx 投标文件封面 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投标人资格证明文件.docx 投标文件封面 服务方案.docx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标的清单 投标人资格证明文件.docx 投标文件封面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服务需求的理解程度及针对本项目制定的运营服务方案（1）办园宗旨和理念（2）幼儿园三至五年发展规划（3）运营期建设定位规划和创新性教育理念以及特色发展方案等；每缺一项内容扣4分，评审内容有瑕疵的，出现瑕疵的评审项扣2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服务需求的理解程度及针对本项目制定的运营服务方案（1）办园宗旨和理念（2）幼儿园三至五年发展规划（3）运营期建设定位规划和创新性教育理念以及特色发展方案等；每缺一项内容扣4分，评审内容有瑕疵的，出现瑕疵的评审项扣2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服务需求的理解程度及针对本项目制定的运营服务方案（1）办园宗旨和理念（2）幼儿园三至五年发展规划（3）运营期建设定位规划和创新性教育理念以及特色发展方案等；每缺一项内容扣4分，评审内容有瑕疵的，出现瑕疵的评审项扣2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