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8BBEC">
      <w:pPr>
        <w:pStyle w:val="2"/>
        <w:bidi w:val="0"/>
        <w:jc w:val="center"/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Style w:val="7"/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报价表</w:t>
      </w:r>
    </w:p>
    <w:p w14:paraId="7467DE90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>项目名称：</w:t>
      </w:r>
    </w:p>
    <w:p w14:paraId="236FA79B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采购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 xml:space="preserve">项目编号： </w:t>
      </w:r>
    </w:p>
    <w:p w14:paraId="3CDED81B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val="en-US" w:eastAsia="zh-CN"/>
        </w:rPr>
        <w:t>采购包</w:t>
      </w: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>号</w:t>
      </w: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val="en-US" w:eastAsia="zh-CN"/>
        </w:rPr>
        <w:t>及名称：</w:t>
      </w:r>
      <w:bookmarkEnd w:id="0"/>
      <w:r>
        <w:rPr>
          <w:rFonts w:hint="eastAsia" w:ascii="宋体" w:hAnsi="宋体" w:eastAsia="宋体" w:cs="宋体"/>
          <w:bCs/>
          <w:color w:val="auto"/>
          <w:szCs w:val="24"/>
          <w:highlight w:val="none"/>
        </w:rPr>
        <w:t xml:space="preserve">      </w:t>
      </w:r>
    </w:p>
    <w:tbl>
      <w:tblPr>
        <w:tblStyle w:val="5"/>
        <w:tblW w:w="9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7357"/>
      </w:tblGrid>
      <w:tr w14:paraId="7F473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933" w:type="dxa"/>
            <w:noWrap w:val="0"/>
            <w:vAlign w:val="center"/>
          </w:tcPr>
          <w:p w14:paraId="5BFD94B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报价</w:t>
            </w:r>
          </w:p>
          <w:p w14:paraId="4AED6CD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7357" w:type="dxa"/>
            <w:noWrap w:val="0"/>
            <w:vAlign w:val="center"/>
          </w:tcPr>
          <w:p w14:paraId="132FB5E3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 xml:space="preserve">元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  <w:p w14:paraId="3CF6F36A">
            <w:pPr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小写：¥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</w:p>
        </w:tc>
      </w:tr>
      <w:tr w14:paraId="557AB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933" w:type="dxa"/>
            <w:noWrap w:val="0"/>
            <w:vAlign w:val="center"/>
          </w:tcPr>
          <w:p w14:paraId="0DA8FBD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投标综合单价</w:t>
            </w:r>
          </w:p>
        </w:tc>
        <w:tc>
          <w:tcPr>
            <w:tcW w:w="7357" w:type="dxa"/>
            <w:noWrap w:val="0"/>
            <w:vAlign w:val="center"/>
          </w:tcPr>
          <w:p w14:paraId="1007205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  <w:lang w:val="en-US" w:eastAsia="zh-CN"/>
              </w:rPr>
              <w:t>/公里/天</w:t>
            </w:r>
          </w:p>
          <w:p w14:paraId="760115B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大写: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每公里每天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人民币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元</w:t>
            </w:r>
          </w:p>
        </w:tc>
      </w:tr>
    </w:tbl>
    <w:p w14:paraId="12A3177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57933E88">
      <w:pPr>
        <w:rPr>
          <w:rFonts w:hint="eastAsia" w:ascii="宋体" w:hAnsi="宋体" w:eastAsia="宋体" w:cs="宋体"/>
          <w:color w:val="auto"/>
          <w:highlight w:val="none"/>
        </w:rPr>
      </w:pPr>
    </w:p>
    <w:p w14:paraId="6D799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投标供应商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（盖单位公章）</w:t>
      </w:r>
    </w:p>
    <w:p w14:paraId="2FBCE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highlight w:val="none"/>
        </w:rPr>
        <w:t>（签字或盖章）</w:t>
      </w:r>
    </w:p>
    <w:p w14:paraId="6D1D0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年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</w:rPr>
        <w:t>日</w:t>
      </w:r>
    </w:p>
    <w:p w14:paraId="1C7C3765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</w:p>
    <w:p w14:paraId="7267CD91">
      <w:pPr>
        <w:pStyle w:val="4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 w:val="0"/>
          <w:sz w:val="24"/>
          <w:szCs w:val="24"/>
          <w:highlight w:val="none"/>
          <w:u w:val="none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投标总报价=投标综合单价×365天×暂定日运营里程（1362公里）。</w:t>
      </w:r>
    </w:p>
    <w:p w14:paraId="335DCA0A">
      <w:pPr>
        <w:pStyle w:val="4"/>
        <w:spacing w:line="360" w:lineRule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2、因电子化系统只能报一个价格，投标供应商在系统中只报投标总报价，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投标总报价仅作为系统计算价格分使用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u w:val="none"/>
          <w:lang w:val="en-US" w:eastAsia="zh-CN"/>
        </w:rPr>
        <w:t>；上传的报价表应按本表填写。</w:t>
      </w:r>
    </w:p>
    <w:p w14:paraId="2560C9A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投标人报价不能超出采购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总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预算、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采购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综合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单价预算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超出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为无效报价。</w:t>
      </w:r>
    </w:p>
    <w:p w14:paraId="1DA1E967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报价包含各项所需全过程的一切费用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报价以元为单位，保留小数点后（两位）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2C8CCDF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43F67"/>
    <w:rsid w:val="03DD1CE2"/>
    <w:rsid w:val="065D710A"/>
    <w:rsid w:val="09414AC1"/>
    <w:rsid w:val="09D771D4"/>
    <w:rsid w:val="0C50326D"/>
    <w:rsid w:val="0D7D0092"/>
    <w:rsid w:val="0DA07150"/>
    <w:rsid w:val="0EC20BCD"/>
    <w:rsid w:val="10FE14EA"/>
    <w:rsid w:val="136E2957"/>
    <w:rsid w:val="14D43563"/>
    <w:rsid w:val="1C821221"/>
    <w:rsid w:val="1F844CA0"/>
    <w:rsid w:val="24D00272"/>
    <w:rsid w:val="27233601"/>
    <w:rsid w:val="27DC2A8A"/>
    <w:rsid w:val="2CDF7FCA"/>
    <w:rsid w:val="2F587D94"/>
    <w:rsid w:val="31615451"/>
    <w:rsid w:val="34452E08"/>
    <w:rsid w:val="36F11025"/>
    <w:rsid w:val="392959B4"/>
    <w:rsid w:val="3ADB1B36"/>
    <w:rsid w:val="42165DE4"/>
    <w:rsid w:val="43CA157C"/>
    <w:rsid w:val="4970227E"/>
    <w:rsid w:val="49D75345"/>
    <w:rsid w:val="4A792B1C"/>
    <w:rsid w:val="4D343F67"/>
    <w:rsid w:val="50903205"/>
    <w:rsid w:val="51C413B8"/>
    <w:rsid w:val="54442A1F"/>
    <w:rsid w:val="556E620B"/>
    <w:rsid w:val="5D9F2CDA"/>
    <w:rsid w:val="6A246A40"/>
    <w:rsid w:val="7B864351"/>
    <w:rsid w:val="7E02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9"/>
    <w:pPr>
      <w:keepNext/>
      <w:keepLines/>
      <w:widowControl/>
      <w:spacing w:before="140" w:beforeLines="0" w:after="140" w:afterLines="0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  <w:style w:type="paragraph" w:styleId="4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character" w:customStyle="1" w:styleId="7">
    <w:name w:val="标题 2 Char"/>
    <w:link w:val="2"/>
    <w:qFormat/>
    <w:uiPriority w:val="9"/>
    <w:rPr>
      <w:rFonts w:ascii="Arial" w:hAnsi="Arial" w:eastAsia="仿宋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285</Characters>
  <Lines>0</Lines>
  <Paragraphs>0</Paragraphs>
  <TotalTime>0</TotalTime>
  <ScaleCrop>false</ScaleCrop>
  <LinksUpToDate>false</LinksUpToDate>
  <CharactersWithSpaces>408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2025-05-21T04:12:00Z</dcterms:created>
  <dc:creator>QQQQ</dc:creator>
  <cp:lastModifiedBy>Administrator</cp:lastModifiedBy>
  <dcterms:modified xsi:type="dcterms:W3CDTF">2026-02-09T04:08:15Z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CB4CA00E6D834978966656C0061053DC_11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