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360DB">
      <w:pPr>
        <w:keepNext w:val="0"/>
        <w:keepLines w:val="0"/>
        <w:pageBreakBefore w:val="0"/>
        <w:kinsoku/>
        <w:bidi w:val="0"/>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eastAsia="zh-CN"/>
        </w:rPr>
        <w:t>资格证明文件</w:t>
      </w:r>
    </w:p>
    <w:p w14:paraId="30AA0636">
      <w:pPr>
        <w:pStyle w:val="11"/>
        <w:keepNext w:val="0"/>
        <w:keepLines w:val="0"/>
        <w:pageBreakBefore w:val="0"/>
        <w:widowControl/>
        <w:kinsoku/>
        <w:bidi w:val="0"/>
        <w:jc w:val="center"/>
        <w:outlineLvl w:val="3"/>
        <w:rPr>
          <w:rFonts w:hint="eastAsia"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357CF9A3">
      <w:pPr>
        <w:pStyle w:val="11"/>
        <w:keepNext w:val="0"/>
        <w:keepLines w:val="0"/>
        <w:pageBreakBefore w:val="0"/>
        <w:widowControl/>
        <w:kinsoku/>
        <w:wordWrap/>
        <w:overflowPunct/>
        <w:topLinePunct w:val="0"/>
        <w:autoSpaceDE w:val="0"/>
        <w:autoSpaceDN w:val="0"/>
        <w:bidi w:val="0"/>
        <w:adjustRightInd w:val="0"/>
        <w:snapToGrid w:val="0"/>
        <w:ind w:firstLine="560" w:firstLineChars="200"/>
        <w:jc w:val="both"/>
        <w:textAlignment w:val="baseline"/>
        <w:rPr>
          <w:rFonts w:hint="eastAsia" w:ascii="仿宋" w:hAnsi="仿宋" w:eastAsia="仿宋" w:cs="仿宋"/>
          <w:color w:val="auto"/>
          <w:szCs w:val="28"/>
          <w:lang w:eastAsia="zh-CN"/>
        </w:rPr>
      </w:pPr>
      <w:r>
        <w:rPr>
          <w:rFonts w:hint="eastAsia" w:ascii="仿宋" w:hAnsi="仿宋" w:eastAsia="仿宋" w:cs="仿宋"/>
          <w:color w:val="auto"/>
          <w:szCs w:val="28"/>
          <w:lang w:eastAsia="en-US"/>
        </w:rPr>
        <w:t>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r>
        <w:rPr>
          <w:rFonts w:hint="eastAsia" w:ascii="仿宋" w:hAnsi="仿宋" w:eastAsia="仿宋" w:cs="仿宋"/>
          <w:color w:val="auto"/>
          <w:szCs w:val="28"/>
          <w:lang w:eastAsia="zh-CN"/>
        </w:rPr>
        <w:t>。</w:t>
      </w:r>
    </w:p>
    <w:p w14:paraId="466B3B03">
      <w:pPr>
        <w:keepNext w:val="0"/>
        <w:keepLines w:val="0"/>
        <w:pageBreakBefore w:val="0"/>
        <w:kinsoku/>
        <w:bidi w:val="0"/>
        <w:rPr>
          <w:rFonts w:hint="eastAsia" w:ascii="仿宋" w:hAnsi="仿宋" w:eastAsia="仿宋" w:cs="仿宋"/>
          <w:color w:val="auto"/>
          <w:szCs w:val="28"/>
          <w:lang w:eastAsia="zh-CN"/>
        </w:rPr>
      </w:pPr>
      <w:r>
        <w:rPr>
          <w:rFonts w:hint="eastAsia" w:ascii="仿宋" w:hAnsi="仿宋" w:eastAsia="仿宋" w:cs="仿宋"/>
          <w:color w:val="auto"/>
          <w:szCs w:val="28"/>
          <w:lang w:eastAsia="zh-CN"/>
        </w:rPr>
        <w:br w:type="page"/>
      </w:r>
    </w:p>
    <w:p w14:paraId="79CAAF3C">
      <w:pPr>
        <w:keepNext w:val="0"/>
        <w:keepLines w:val="0"/>
        <w:pageBreakBefore w:val="0"/>
        <w:kinsoku/>
        <w:bidi w:val="0"/>
        <w:spacing w:line="360" w:lineRule="auto"/>
        <w:jc w:val="center"/>
        <w:outlineLvl w:val="3"/>
        <w:rPr>
          <w:rFonts w:hint="eastAsia" w:ascii="仿宋" w:hAnsi="仿宋" w:eastAsia="仿宋" w:cs="仿宋"/>
          <w:b/>
          <w:bCs/>
          <w:snapToGrid w:val="0"/>
          <w:color w:val="auto"/>
          <w:kern w:val="0"/>
          <w:sz w:val="32"/>
          <w:szCs w:val="32"/>
          <w:lang w:eastAsia="en-US"/>
        </w:rPr>
      </w:pPr>
      <w:bookmarkStart w:id="1" w:name="_Toc2480"/>
      <w:bookmarkStart w:id="2" w:name="_Toc32069"/>
      <w:r>
        <w:rPr>
          <w:rFonts w:hint="eastAsia" w:ascii="仿宋" w:hAnsi="仿宋" w:eastAsia="仿宋" w:cs="仿宋"/>
          <w:b/>
          <w:snapToGrid w:val="0"/>
          <w:color w:val="auto"/>
          <w:kern w:val="0"/>
          <w:sz w:val="32"/>
          <w:szCs w:val="32"/>
        </w:rPr>
        <w:t>第二部分 供应</w:t>
      </w:r>
      <w:r>
        <w:rPr>
          <w:rFonts w:hint="eastAsia" w:ascii="仿宋" w:hAnsi="仿宋" w:eastAsia="仿宋" w:cs="仿宋"/>
          <w:b/>
          <w:bCs/>
          <w:color w:val="auto"/>
          <w:kern w:val="0"/>
          <w:sz w:val="32"/>
          <w:szCs w:val="32"/>
        </w:rPr>
        <w:t>商应授权合法的人员参加磋商全过程</w:t>
      </w:r>
      <w:bookmarkEnd w:id="1"/>
      <w:bookmarkEnd w:id="2"/>
    </w:p>
    <w:p w14:paraId="4E2DB0E4">
      <w:pPr>
        <w:pStyle w:val="12"/>
        <w:keepNext w:val="0"/>
        <w:keepLines w:val="0"/>
        <w:pageBreakBefore w:val="0"/>
        <w:kinsoku/>
        <w:bidi w:val="0"/>
        <w:snapToGrid w:val="0"/>
        <w:spacing w:line="360" w:lineRule="auto"/>
        <w:ind w:right="-386" w:rightChars="-184" w:firstLine="2249" w:firstLineChars="700"/>
        <w:rPr>
          <w:rFonts w:hint="eastAsia" w:ascii="仿宋" w:hAnsi="仿宋" w:eastAsia="仿宋" w:cs="仿宋"/>
          <w:b/>
          <w:bCs/>
          <w:snapToGrid w:val="0"/>
          <w:color w:val="auto"/>
          <w:kern w:val="0"/>
          <w:sz w:val="32"/>
          <w:szCs w:val="32"/>
          <w:lang w:eastAsia="en-US"/>
        </w:rPr>
      </w:pPr>
      <w:r>
        <w:rPr>
          <w:rFonts w:hint="eastAsia" w:ascii="仿宋" w:hAnsi="仿宋" w:eastAsia="仿宋" w:cs="仿宋"/>
          <w:b/>
          <w:bCs/>
          <w:snapToGrid w:val="0"/>
          <w:color w:val="auto"/>
          <w:kern w:val="0"/>
          <w:sz w:val="32"/>
          <w:szCs w:val="32"/>
          <w:lang w:eastAsia="en-US"/>
        </w:rPr>
        <w:t>法定代表人身份证明书和授权委托书</w:t>
      </w:r>
    </w:p>
    <w:p w14:paraId="48C519D2">
      <w:pPr>
        <w:pStyle w:val="12"/>
        <w:keepNext w:val="0"/>
        <w:keepLines w:val="0"/>
        <w:pageBreakBefore w:val="0"/>
        <w:kinsoku/>
        <w:bidi w:val="0"/>
        <w:snapToGrid w:val="0"/>
        <w:spacing w:line="360" w:lineRule="auto"/>
        <w:jc w:val="center"/>
        <w:rPr>
          <w:rFonts w:hint="eastAsia" w:ascii="仿宋" w:hAnsi="仿宋" w:eastAsia="仿宋" w:cs="仿宋"/>
          <w:b/>
          <w:bCs/>
          <w:color w:val="auto"/>
          <w:sz w:val="28"/>
          <w:szCs w:val="28"/>
        </w:rPr>
      </w:pPr>
    </w:p>
    <w:p w14:paraId="4E09F7FA">
      <w:pPr>
        <w:pStyle w:val="12"/>
        <w:keepNext w:val="0"/>
        <w:keepLines w:val="0"/>
        <w:pageBreakBefore w:val="0"/>
        <w:kinsoku/>
        <w:bidi w:val="0"/>
        <w:snapToGrid w:val="0"/>
        <w:spacing w:line="360" w:lineRule="auto"/>
        <w:jc w:val="center"/>
        <w:rPr>
          <w:rFonts w:hint="eastAsia"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0F0DB219">
      <w:pPr>
        <w:pStyle w:val="12"/>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24412851">
      <w:pPr>
        <w:pStyle w:val="12"/>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679247C3">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5AA9B166">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EF69E25">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638ADE53">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055BEEB1">
      <w:pPr>
        <w:pStyle w:val="12"/>
        <w:keepNext w:val="0"/>
        <w:keepLines w:val="0"/>
        <w:pageBreakBefore w:val="0"/>
        <w:kinsoku/>
        <w:bidi w:val="0"/>
        <w:snapToGrid w:val="0"/>
        <w:spacing w:line="360" w:lineRule="auto"/>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5F0FA315">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p>
    <w:p w14:paraId="6FD5E10A">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特此证明</w:t>
      </w:r>
    </w:p>
    <w:p w14:paraId="46EAFEFF">
      <w:pPr>
        <w:pStyle w:val="12"/>
        <w:keepNext w:val="0"/>
        <w:keepLines w:val="0"/>
        <w:pageBreakBefore w:val="0"/>
        <w:kinsoku/>
        <w:bidi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9F3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3E680C76">
            <w:pPr>
              <w:keepNext w:val="0"/>
              <w:keepLines w:val="0"/>
              <w:pageBreakBefore w:val="0"/>
              <w:kinsoku/>
              <w:bidi w:val="0"/>
              <w:spacing w:line="360" w:lineRule="auto"/>
              <w:jc w:val="center"/>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法定代表人身份证正、反面复印件</w:t>
            </w:r>
          </w:p>
          <w:p w14:paraId="0A2F2859">
            <w:pPr>
              <w:keepNext w:val="0"/>
              <w:keepLines w:val="0"/>
              <w:pageBreakBefore w:val="0"/>
              <w:kinsoku/>
              <w:bidi w:val="0"/>
              <w:spacing w:line="360" w:lineRule="auto"/>
              <w:jc w:val="center"/>
              <w:rPr>
                <w:rFonts w:hint="eastAsia" w:ascii="仿宋" w:hAnsi="仿宋" w:eastAsia="仿宋" w:cs="仿宋"/>
                <w:color w:val="auto"/>
                <w:sz w:val="28"/>
                <w:szCs w:val="28"/>
                <w:u w:val="single"/>
              </w:rPr>
            </w:pPr>
          </w:p>
        </w:tc>
      </w:tr>
    </w:tbl>
    <w:p w14:paraId="101334B9">
      <w:pPr>
        <w:pStyle w:val="12"/>
        <w:keepNext w:val="0"/>
        <w:keepLines w:val="0"/>
        <w:pageBreakBefore w:val="0"/>
        <w:kinsoku/>
        <w:bidi w:val="0"/>
        <w:snapToGrid w:val="0"/>
        <w:spacing w:line="360" w:lineRule="auto"/>
        <w:rPr>
          <w:rFonts w:hint="eastAsia" w:ascii="仿宋" w:hAnsi="仿宋" w:eastAsia="仿宋" w:cs="仿宋"/>
          <w:color w:val="auto"/>
          <w:sz w:val="28"/>
          <w:szCs w:val="28"/>
        </w:rPr>
      </w:pPr>
    </w:p>
    <w:p w14:paraId="0F7389F3">
      <w:pPr>
        <w:pStyle w:val="12"/>
        <w:keepNext w:val="0"/>
        <w:keepLines w:val="0"/>
        <w:pageBreakBefore w:val="0"/>
        <w:kinsoku/>
        <w:bidi w:val="0"/>
        <w:snapToGrid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6FBC0F15">
      <w:pPr>
        <w:keepNext w:val="0"/>
        <w:keepLines w:val="0"/>
        <w:pageBreakBefore w:val="0"/>
        <w:kinsoku/>
        <w:bidi w:val="0"/>
        <w:spacing w:line="360" w:lineRule="auto"/>
        <w:ind w:firstLine="2318" w:firstLineChars="828"/>
        <w:rPr>
          <w:rFonts w:hint="eastAsia" w:ascii="仿宋" w:hAnsi="仿宋" w:eastAsia="仿宋" w:cs="仿宋"/>
          <w:color w:val="auto"/>
          <w:sz w:val="28"/>
          <w:szCs w:val="28"/>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1357AD8F">
      <w:pPr>
        <w:keepNext w:val="0"/>
        <w:keepLines w:val="0"/>
        <w:pageBreakBefore w:val="0"/>
        <w:kinsoku/>
        <w:bidi w:val="0"/>
        <w:spacing w:line="360" w:lineRule="auto"/>
        <w:rPr>
          <w:rFonts w:hint="eastAsia" w:ascii="仿宋" w:hAnsi="仿宋" w:eastAsia="仿宋" w:cs="仿宋"/>
          <w:color w:val="auto"/>
          <w:sz w:val="28"/>
          <w:szCs w:val="28"/>
        </w:rPr>
      </w:pPr>
    </w:p>
    <w:p w14:paraId="726AF3F0">
      <w:pPr>
        <w:keepNext w:val="0"/>
        <w:keepLines w:val="0"/>
        <w:pageBreakBefore w:val="0"/>
        <w:kinsoku/>
        <w:bidi w:val="0"/>
        <w:jc w:val="center"/>
        <w:rPr>
          <w:rFonts w:hint="eastAsia" w:ascii="仿宋" w:hAnsi="仿宋" w:eastAsia="仿宋" w:cs="仿宋"/>
          <w:b/>
          <w:bCs/>
          <w:color w:val="auto"/>
          <w:sz w:val="32"/>
          <w:szCs w:val="32"/>
        </w:rPr>
      </w:pPr>
      <w:r>
        <w:rPr>
          <w:rFonts w:hint="eastAsia" w:ascii="仿宋" w:hAnsi="仿宋" w:eastAsia="仿宋" w:cs="仿宋"/>
          <w:b/>
          <w:bCs/>
          <w:color w:val="auto"/>
          <w:sz w:val="36"/>
        </w:rPr>
        <w:br w:type="page"/>
      </w:r>
      <w:r>
        <w:rPr>
          <w:rFonts w:hint="eastAsia" w:ascii="仿宋" w:hAnsi="仿宋" w:eastAsia="仿宋" w:cs="仿宋"/>
          <w:b/>
          <w:bCs/>
          <w:color w:val="auto"/>
          <w:sz w:val="32"/>
          <w:szCs w:val="32"/>
          <w:lang w:eastAsia="zh-CN"/>
        </w:rPr>
        <w:t>2、</w:t>
      </w:r>
      <w:r>
        <w:rPr>
          <w:rFonts w:hint="eastAsia" w:ascii="仿宋" w:hAnsi="仿宋" w:eastAsia="仿宋" w:cs="仿宋"/>
          <w:b/>
          <w:bCs/>
          <w:color w:val="auto"/>
          <w:sz w:val="32"/>
          <w:szCs w:val="32"/>
        </w:rPr>
        <w:t>法定代表人授权委托书</w:t>
      </w:r>
    </w:p>
    <w:p w14:paraId="4E3BB6CB">
      <w:pPr>
        <w:pStyle w:val="7"/>
        <w:keepNext w:val="0"/>
        <w:keepLines w:val="0"/>
        <w:pageBreakBefore w:val="0"/>
        <w:kinsoku/>
        <w:bidi w:val="0"/>
        <w:spacing w:line="360" w:lineRule="auto"/>
        <w:ind w:firstLine="280"/>
        <w:rPr>
          <w:rFonts w:hint="eastAsia" w:ascii="仿宋" w:hAnsi="仿宋" w:eastAsia="仿宋" w:cs="仿宋"/>
          <w:color w:val="auto"/>
        </w:rPr>
      </w:pPr>
    </w:p>
    <w:p w14:paraId="09DD4051">
      <w:pPr>
        <w:keepNext w:val="0"/>
        <w:keepLines w:val="0"/>
        <w:pageBreakBefore w:val="0"/>
        <w:kinsoku/>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rPr>
        <w:t>及合同的执行和完成，以本公司的名义处理一切与之有关的事宜。</w:t>
      </w:r>
    </w:p>
    <w:p w14:paraId="7FDAA51F">
      <w:pPr>
        <w:keepNext w:val="0"/>
        <w:keepLines w:val="0"/>
        <w:pageBreakBefore w:val="0"/>
        <w:kinsoku/>
        <w:bidi w:val="0"/>
        <w:spacing w:line="360" w:lineRule="auto"/>
        <w:rPr>
          <w:rFonts w:hint="eastAsia"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2285AF83">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0E6C2DE7">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595D61F3">
      <w:pPr>
        <w:keepNext w:val="0"/>
        <w:keepLines w:val="0"/>
        <w:pageBreakBefore w:val="0"/>
        <w:kinsoku/>
        <w:bidi w:val="0"/>
        <w:spacing w:line="360" w:lineRule="auto"/>
        <w:ind w:firstLine="630"/>
        <w:rPr>
          <w:rFonts w:hint="eastAsia"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7D899086">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78525171">
      <w:pPr>
        <w:keepNext w:val="0"/>
        <w:keepLines w:val="0"/>
        <w:pageBreakBefore w:val="0"/>
        <w:kinsoku/>
        <w:bidi w:val="0"/>
        <w:spacing w:line="360" w:lineRule="auto"/>
        <w:ind w:firstLine="63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法定代表人及被授权委托人身份证复印件(须提供被授</w:t>
      </w:r>
      <w:r>
        <w:rPr>
          <w:rFonts w:hint="eastAsia" w:ascii="仿宋" w:hAnsi="仿宋" w:eastAsia="仿宋" w:cs="仿宋"/>
          <w:color w:val="auto"/>
          <w:sz w:val="28"/>
          <w:szCs w:val="28"/>
          <w:lang w:val="en-US" w:eastAsia="zh-CN"/>
        </w:rPr>
        <w:t>权</w:t>
      </w:r>
      <w:r>
        <w:rPr>
          <w:rFonts w:hint="eastAsia" w:ascii="仿宋" w:hAnsi="仿宋" w:eastAsia="仿宋" w:cs="仿宋"/>
          <w:color w:val="auto"/>
          <w:sz w:val="28"/>
          <w:szCs w:val="28"/>
        </w:rPr>
        <w:t>委托人近六个月内任意一个月的社保缴纳证明材料</w:t>
      </w:r>
      <w:r>
        <w:rPr>
          <w:rFonts w:hint="eastAsia" w:ascii="仿宋" w:hAnsi="仿宋" w:eastAsia="仿宋" w:cs="仿宋"/>
          <w:color w:val="auto"/>
          <w:sz w:val="28"/>
          <w:szCs w:val="28"/>
          <w:lang w:eastAsia="zh-CN"/>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5D0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jc w:val="center"/>
        </w:trPr>
        <w:tc>
          <w:tcPr>
            <w:tcW w:w="4526" w:type="dxa"/>
            <w:vAlign w:val="center"/>
          </w:tcPr>
          <w:p w14:paraId="5C7E859D">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法定代表人身份证正、反面复印件</w:t>
            </w:r>
          </w:p>
          <w:p w14:paraId="241AEC2D">
            <w:pPr>
              <w:keepNext w:val="0"/>
              <w:keepLines w:val="0"/>
              <w:pageBreakBefore w:val="0"/>
              <w:kinsoku/>
              <w:bidi w:val="0"/>
              <w:spacing w:line="360" w:lineRule="auto"/>
              <w:jc w:val="center"/>
              <w:rPr>
                <w:rFonts w:hint="eastAsia" w:ascii="仿宋" w:hAnsi="仿宋" w:eastAsia="仿宋" w:cs="仿宋"/>
                <w:color w:val="auto"/>
                <w:sz w:val="28"/>
                <w:szCs w:val="28"/>
              </w:rPr>
            </w:pPr>
          </w:p>
        </w:tc>
        <w:tc>
          <w:tcPr>
            <w:tcW w:w="4713" w:type="dxa"/>
            <w:vAlign w:val="center"/>
          </w:tcPr>
          <w:p w14:paraId="69619C33">
            <w:pPr>
              <w:keepNext w:val="0"/>
              <w:keepLines w:val="0"/>
              <w:pageBreakBefore w:val="0"/>
              <w:kinsoku/>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506233D1">
            <w:pPr>
              <w:keepNext w:val="0"/>
              <w:keepLines w:val="0"/>
              <w:pageBreakBefore w:val="0"/>
              <w:kinsoku/>
              <w:bidi w:val="0"/>
              <w:spacing w:line="360" w:lineRule="auto"/>
              <w:jc w:val="center"/>
              <w:rPr>
                <w:rFonts w:hint="eastAsia" w:ascii="仿宋" w:hAnsi="仿宋" w:eastAsia="仿宋" w:cs="仿宋"/>
                <w:color w:val="auto"/>
                <w:sz w:val="28"/>
                <w:szCs w:val="28"/>
              </w:rPr>
            </w:pPr>
          </w:p>
        </w:tc>
      </w:tr>
    </w:tbl>
    <w:p w14:paraId="0E5578B4">
      <w:pPr>
        <w:keepNext w:val="0"/>
        <w:keepLines w:val="0"/>
        <w:pageBreakBefore w:val="0"/>
        <w:kinsoku/>
        <w:bidi w:val="0"/>
        <w:spacing w:line="360" w:lineRule="auto"/>
        <w:ind w:firstLine="630"/>
        <w:rPr>
          <w:rFonts w:hint="eastAsia" w:ascii="仿宋" w:hAnsi="仿宋" w:eastAsia="仿宋" w:cs="仿宋"/>
          <w:color w:val="auto"/>
          <w:sz w:val="28"/>
          <w:szCs w:val="28"/>
          <w:u w:val="single"/>
        </w:rPr>
      </w:pPr>
    </w:p>
    <w:p w14:paraId="0B3E3C6A">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22360197">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字</w:t>
      </w:r>
      <w:r>
        <w:rPr>
          <w:rFonts w:hint="eastAsia" w:ascii="仿宋" w:hAnsi="仿宋" w:eastAsia="仿宋" w:cs="仿宋"/>
          <w:color w:val="auto"/>
          <w:sz w:val="28"/>
          <w:szCs w:val="28"/>
        </w:rPr>
        <w:t>）</w:t>
      </w:r>
    </w:p>
    <w:p w14:paraId="487C96AE">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1B1F6201">
      <w:pPr>
        <w:keepNext w:val="0"/>
        <w:keepLines w:val="0"/>
        <w:pageBreakBefore w:val="0"/>
        <w:kinsoku/>
        <w:bidi w:val="0"/>
        <w:spacing w:line="360" w:lineRule="auto"/>
        <w:ind w:firstLine="63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0483A665">
      <w:pPr>
        <w:pStyle w:val="11"/>
        <w:keepNext w:val="0"/>
        <w:keepLines w:val="0"/>
        <w:pageBreakBefore w:val="0"/>
        <w:widowControl/>
        <w:kinsoku/>
        <w:bidi w:val="0"/>
        <w:ind w:firstLine="560" w:firstLineChars="200"/>
        <w:jc w:val="both"/>
        <w:rPr>
          <w:rFonts w:hint="eastAsia" w:ascii="仿宋" w:hAnsi="仿宋" w:eastAsia="仿宋" w:cs="仿宋"/>
          <w:b/>
          <w:color w:val="auto"/>
          <w:szCs w:val="28"/>
          <w:lang w:eastAsia="zh-CN"/>
        </w:r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r>
        <w:rPr>
          <w:rFonts w:hint="eastAsia" w:ascii="仿宋" w:hAnsi="仿宋" w:eastAsia="仿宋" w:cs="仿宋"/>
          <w:color w:val="auto"/>
          <w:szCs w:val="28"/>
          <w:lang w:eastAsia="zh-CN"/>
        </w:rPr>
        <w:t>。</w:t>
      </w:r>
    </w:p>
    <w:p w14:paraId="6694984C">
      <w:pPr>
        <w:keepNext w:val="0"/>
        <w:keepLines w:val="0"/>
        <w:pageBreakBefore w:val="0"/>
        <w:kinsoku/>
        <w:bidi w:val="0"/>
        <w:spacing w:line="360" w:lineRule="auto"/>
        <w:rPr>
          <w:rFonts w:hint="eastAsia" w:ascii="仿宋" w:hAnsi="仿宋" w:eastAsia="仿宋" w:cs="仿宋"/>
          <w:b/>
          <w:color w:val="auto"/>
          <w:sz w:val="30"/>
          <w:szCs w:val="30"/>
        </w:rPr>
      </w:pPr>
      <w:bookmarkStart w:id="4" w:name="_Toc28759"/>
      <w:r>
        <w:rPr>
          <w:rFonts w:hint="eastAsia" w:ascii="仿宋" w:hAnsi="仿宋" w:eastAsia="仿宋" w:cs="仿宋"/>
          <w:b/>
          <w:color w:val="auto"/>
          <w:sz w:val="30"/>
          <w:szCs w:val="30"/>
        </w:rPr>
        <w:br w:type="page"/>
      </w:r>
    </w:p>
    <w:p w14:paraId="24A18005">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color w:val="auto"/>
          <w:sz w:val="32"/>
          <w:szCs w:val="32"/>
        </w:rPr>
        <w:sectPr>
          <w:pgSz w:w="11900" w:h="16840"/>
          <w:pgMar w:top="1134" w:right="1134" w:bottom="1134" w:left="1134" w:header="0" w:footer="0" w:gutter="0"/>
          <w:pgNumType w:fmt="decimal"/>
          <w:cols w:space="0" w:num="1"/>
        </w:sectPr>
      </w:pPr>
    </w:p>
    <w:p w14:paraId="4233DE3A">
      <w:pPr>
        <w:pStyle w:val="5"/>
        <w:tabs>
          <w:tab w:val="right" w:leader="dot" w:pos="9460"/>
        </w:tabs>
        <w:spacing w:line="360" w:lineRule="auto"/>
        <w:ind w:left="0" w:leftChars="0"/>
        <w:jc w:val="left"/>
        <w:outlineLvl w:val="9"/>
        <w:rPr>
          <w:rFonts w:hint="eastAsia" w:ascii="仿宋" w:hAnsi="仿宋" w:eastAsia="仿宋" w:cs="仿宋"/>
          <w:b/>
          <w:bCs/>
          <w:color w:val="auto"/>
          <w:kern w:val="0"/>
          <w:sz w:val="30"/>
          <w:szCs w:val="30"/>
          <w:highlight w:val="none"/>
        </w:rPr>
      </w:pPr>
      <w:r>
        <w:rPr>
          <w:rFonts w:hint="eastAsia" w:ascii="仿宋" w:hAnsi="仿宋" w:eastAsia="仿宋" w:cs="仿宋"/>
          <w:b/>
          <w:bCs/>
          <w:color w:val="auto"/>
          <w:kern w:val="0"/>
          <w:sz w:val="30"/>
          <w:szCs w:val="30"/>
          <w:highlight w:val="none"/>
        </w:rPr>
        <w:t>法定代表人授权委托书附表:被授权委托人近六个月内任意一个月的社保缴纳证明材料</w:t>
      </w:r>
    </w:p>
    <w:p w14:paraId="5DB94E93">
      <w:pPr>
        <w:rPr>
          <w:rFonts w:hint="eastAsia" w:ascii="仿宋" w:hAnsi="仿宋" w:eastAsia="仿宋" w:cs="仿宋"/>
          <w:b/>
          <w:bCs/>
          <w:color w:val="auto"/>
          <w:kern w:val="0"/>
          <w:sz w:val="30"/>
          <w:szCs w:val="30"/>
          <w:highlight w:val="none"/>
        </w:rPr>
      </w:pPr>
    </w:p>
    <w:p w14:paraId="46D5D93A">
      <w:pPr>
        <w:rPr>
          <w:rFonts w:hint="eastAsia" w:ascii="仿宋" w:hAnsi="仿宋" w:eastAsia="仿宋" w:cs="仿宋"/>
          <w:b/>
          <w:bCs/>
          <w:color w:val="auto"/>
          <w:kern w:val="0"/>
          <w:sz w:val="30"/>
          <w:szCs w:val="30"/>
          <w:highlight w:val="none"/>
        </w:rPr>
      </w:pPr>
    </w:p>
    <w:p w14:paraId="29EDB7F4">
      <w:pPr>
        <w:rPr>
          <w:rFonts w:hint="eastAsia" w:ascii="仿宋" w:hAnsi="仿宋" w:eastAsia="仿宋" w:cs="仿宋"/>
          <w:b/>
          <w:bCs/>
          <w:color w:val="auto"/>
          <w:kern w:val="0"/>
          <w:sz w:val="30"/>
          <w:szCs w:val="30"/>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7E20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2A7E173B">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b w:val="0"/>
                <w:bCs w:val="0"/>
                <w:color w:val="auto"/>
                <w:sz w:val="28"/>
                <w:szCs w:val="28"/>
                <w:highlight w:val="none"/>
                <w:lang w:val="en-US" w:eastAsia="zh-CN"/>
              </w:rPr>
              <w:t>社保证明材料</w:t>
            </w:r>
          </w:p>
        </w:tc>
      </w:tr>
    </w:tbl>
    <w:p w14:paraId="2C4A2BAF">
      <w:pPr>
        <w:rPr>
          <w:rFonts w:hint="eastAsia" w:ascii="仿宋" w:hAnsi="仿宋" w:eastAsia="仿宋" w:cs="仿宋"/>
          <w:color w:val="auto"/>
        </w:rPr>
      </w:pPr>
    </w:p>
    <w:p w14:paraId="2366F118">
      <w:pPr>
        <w:rPr>
          <w:rFonts w:hint="eastAsia" w:ascii="仿宋" w:hAnsi="仿宋" w:eastAsia="仿宋" w:cs="仿宋"/>
          <w:color w:val="auto"/>
        </w:rPr>
      </w:pPr>
    </w:p>
    <w:p w14:paraId="067F71D2">
      <w:pPr>
        <w:rPr>
          <w:rFonts w:hint="eastAsia" w:ascii="仿宋" w:hAnsi="仿宋" w:eastAsia="仿宋" w:cs="仿宋"/>
          <w:color w:val="auto"/>
        </w:rPr>
      </w:pPr>
    </w:p>
    <w:p w14:paraId="37599246">
      <w:pPr>
        <w:rPr>
          <w:rFonts w:hint="eastAsia" w:ascii="仿宋" w:hAnsi="仿宋" w:eastAsia="仿宋" w:cs="仿宋"/>
          <w:color w:val="auto"/>
        </w:rPr>
      </w:pPr>
    </w:p>
    <w:p w14:paraId="441E5216">
      <w:pPr>
        <w:rPr>
          <w:rFonts w:hint="eastAsia" w:ascii="仿宋" w:hAnsi="仿宋" w:eastAsia="仿宋" w:cs="仿宋"/>
          <w:color w:val="auto"/>
        </w:rPr>
      </w:pPr>
    </w:p>
    <w:p w14:paraId="2ED5A6BB">
      <w:pPr>
        <w:rPr>
          <w:rFonts w:hint="eastAsia" w:ascii="仿宋" w:hAnsi="仿宋" w:eastAsia="仿宋" w:cs="仿宋"/>
          <w:color w:val="auto"/>
        </w:rPr>
      </w:pPr>
    </w:p>
    <w:p w14:paraId="06CA0097">
      <w:pPr>
        <w:adjustRightInd w:val="0"/>
        <w:snapToGrid w:val="0"/>
        <w:spacing w:line="480" w:lineRule="auto"/>
        <w:jc w:val="right"/>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供应商名称：</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（公      章）</w:t>
      </w:r>
    </w:p>
    <w:p w14:paraId="11BFB014">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日      期：</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年</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月</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日</w:t>
      </w:r>
    </w:p>
    <w:p w14:paraId="29DE0ADB">
      <w:pPr>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br w:type="page"/>
      </w:r>
    </w:p>
    <w:p w14:paraId="5BF9F747">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sectPr>
          <w:pgSz w:w="11900" w:h="16840"/>
          <w:pgMar w:top="1134" w:right="1134" w:bottom="1134" w:left="1134" w:header="0" w:footer="0" w:gutter="0"/>
          <w:pgNumType w:fmt="decimal"/>
          <w:cols w:space="0" w:num="1"/>
        </w:sectPr>
      </w:pPr>
    </w:p>
    <w:p w14:paraId="3C3DB71E">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3"/>
        <w:rPr>
          <w:rFonts w:hint="eastAsia" w:ascii="仿宋" w:hAnsi="仿宋" w:eastAsia="仿宋" w:cs="仿宋"/>
          <w:b/>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"_Toc15600" </w:instrText>
      </w:r>
      <w:r>
        <w:rPr>
          <w:rFonts w:hint="eastAsia" w:ascii="仿宋" w:hAnsi="仿宋" w:eastAsia="仿宋" w:cs="仿宋"/>
          <w:color w:val="auto"/>
          <w:sz w:val="32"/>
          <w:szCs w:val="32"/>
        </w:rPr>
        <w:fldChar w:fldCharType="separate"/>
      </w:r>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rPr>
        <w:fldChar w:fldCharType="end"/>
      </w:r>
      <w:bookmarkEnd w:id="3"/>
      <w:bookmarkEnd w:id="4"/>
      <w:r>
        <w:rPr>
          <w:rFonts w:hint="eastAsia" w:ascii="仿宋" w:hAnsi="仿宋" w:eastAsia="仿宋" w:cs="仿宋"/>
          <w:b/>
          <w:color w:val="auto"/>
          <w:sz w:val="32"/>
          <w:szCs w:val="32"/>
          <w:lang w:val="en-US" w:eastAsia="zh-CN"/>
        </w:rPr>
        <w:t>供应商</w:t>
      </w:r>
      <w:r>
        <w:rPr>
          <w:rFonts w:hint="eastAsia" w:ascii="仿宋" w:hAnsi="仿宋" w:eastAsia="仿宋" w:cs="仿宋"/>
          <w:b/>
          <w:color w:val="auto"/>
          <w:sz w:val="32"/>
          <w:szCs w:val="32"/>
        </w:rPr>
        <w:t>基本资格条件承诺函</w:t>
      </w:r>
    </w:p>
    <w:p w14:paraId="6458C246">
      <w:pPr>
        <w:pStyle w:val="13"/>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rPr>
      </w:pPr>
    </w:p>
    <w:p w14:paraId="7C16D5FF">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lang w:val="en-US" w:eastAsia="en-US" w:bidi="ar-SA"/>
        </w:rPr>
      </w:pPr>
      <w:r>
        <w:rPr>
          <w:rFonts w:hint="eastAsia" w:ascii="仿宋" w:hAnsi="仿宋" w:eastAsia="仿宋" w:cs="仿宋"/>
          <w:b w:val="0"/>
          <w:snapToGrid w:val="0"/>
          <w:color w:val="auto"/>
          <w:sz w:val="28"/>
          <w:szCs w:val="28"/>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07D36E89">
      <w:pPr>
        <w:pStyle w:val="13"/>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r>
        <w:rPr>
          <w:rFonts w:hint="eastAsia" w:ascii="仿宋" w:hAnsi="仿宋" w:eastAsia="仿宋" w:cs="仿宋"/>
          <w:b/>
          <w:color w:val="auto"/>
          <w:sz w:val="32"/>
          <w:szCs w:val="32"/>
        </w:rPr>
        <w:br w:type="textWrapping"/>
      </w:r>
    </w:p>
    <w:p w14:paraId="203048B1">
      <w:pPr>
        <w:keepNext w:val="0"/>
        <w:keepLines w:val="0"/>
        <w:pageBreakBefore w:val="0"/>
        <w:kinsoku/>
        <w:bidi w:val="0"/>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p>
    <w:p w14:paraId="538BB044">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91C3061">
      <w:pPr>
        <w:pStyle w:val="14"/>
        <w:keepNext w:val="0"/>
        <w:keepLines w:val="0"/>
        <w:pageBreakBefore w:val="0"/>
        <w:kinsoku/>
        <w:bidi w:val="0"/>
        <w:rPr>
          <w:rFonts w:hint="eastAsia" w:ascii="仿宋" w:hAnsi="仿宋" w:eastAsia="仿宋" w:cs="仿宋"/>
          <w:color w:val="auto"/>
          <w:lang w:val="en-US" w:eastAsia="zh-CN"/>
        </w:rPr>
      </w:pPr>
    </w:p>
    <w:p w14:paraId="52E3888B">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2D10A674">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662DBD22">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8537467">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04138CA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60C35D2A">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05A12FA6">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086DB83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17665D6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17DEBD2C">
      <w:pPr>
        <w:pStyle w:val="13"/>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p>
    <w:p w14:paraId="3DF779EA">
      <w:pPr>
        <w:keepNext w:val="0"/>
        <w:keepLines w:val="0"/>
        <w:pageBreakBefore w:val="0"/>
        <w:kinsoku/>
        <w:bidi w:val="0"/>
        <w:rPr>
          <w:rFonts w:hint="eastAsia" w:ascii="仿宋" w:hAnsi="仿宋" w:eastAsia="仿宋" w:cs="仿宋"/>
          <w:b/>
          <w:color w:val="auto"/>
          <w:sz w:val="32"/>
          <w:szCs w:val="32"/>
        </w:rPr>
      </w:pPr>
      <w:bookmarkStart w:id="5" w:name="_Toc15040"/>
      <w:bookmarkStart w:id="6" w:name="_Toc12562"/>
      <w:r>
        <w:rPr>
          <w:rFonts w:hint="eastAsia" w:ascii="仿宋" w:hAnsi="仿宋" w:eastAsia="仿宋" w:cs="仿宋"/>
          <w:b/>
          <w:color w:val="auto"/>
          <w:sz w:val="32"/>
          <w:szCs w:val="32"/>
        </w:rPr>
        <w:br w:type="page"/>
      </w:r>
    </w:p>
    <w:tbl>
      <w:tblPr>
        <w:tblStyle w:val="9"/>
        <w:tblpPr w:leftFromText="180" w:rightFromText="180" w:vertAnchor="text" w:horzAnchor="page" w:tblpX="1174" w:tblpY="623"/>
        <w:tblOverlap w:val="never"/>
        <w:tblW w:w="9739" w:type="dxa"/>
        <w:tblInd w:w="0" w:type="dxa"/>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4C053334">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F488E4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79D39F2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276D0096">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CF51EF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0C73DE8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0024569">
        <w:tblPrEx>
          <w:tblCellMar>
            <w:top w:w="0" w:type="dxa"/>
            <w:left w:w="108" w:type="dxa"/>
            <w:bottom w:w="0" w:type="dxa"/>
            <w:right w:w="108" w:type="dxa"/>
          </w:tblCellMar>
        </w:tblPrEx>
        <w:trPr>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7F4FC81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0061F86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264628A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4D9A9D6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164B09D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164EA51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2588F37B">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1214B6F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1F9E9F4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4136BC2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51F6CCF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46BC0506">
        <w:tblPrEx>
          <w:tblCellMar>
            <w:top w:w="0" w:type="dxa"/>
            <w:left w:w="108" w:type="dxa"/>
            <w:bottom w:w="0" w:type="dxa"/>
            <w:right w:w="108" w:type="dxa"/>
          </w:tblCellMar>
        </w:tblPrEx>
        <w:trPr>
          <w:cantSplit/>
          <w:trHeight w:val="422"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09A976D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近三年内</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rPr>
              <w:t>经营活动中有无重大违法</w:t>
            </w:r>
            <w:r>
              <w:rPr>
                <w:rFonts w:hint="eastAsia" w:ascii="仿宋" w:hAnsi="仿宋" w:eastAsia="仿宋" w:cs="仿宋"/>
                <w:color w:val="auto"/>
                <w:sz w:val="24"/>
                <w:szCs w:val="24"/>
                <w:lang w:eastAsia="zh-CN"/>
              </w:rPr>
              <w:t>记录</w:t>
            </w:r>
          </w:p>
        </w:tc>
        <w:tc>
          <w:tcPr>
            <w:tcW w:w="4396" w:type="dxa"/>
            <w:gridSpan w:val="5"/>
            <w:tcBorders>
              <w:top w:val="single" w:color="auto" w:sz="4" w:space="0"/>
              <w:left w:val="nil"/>
              <w:bottom w:val="single" w:color="auto" w:sz="4" w:space="0"/>
              <w:right w:val="single" w:color="auto" w:sz="4" w:space="0"/>
            </w:tcBorders>
            <w:vAlign w:val="center"/>
          </w:tcPr>
          <w:p w14:paraId="3940B1D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3CE200E">
        <w:tblPrEx>
          <w:tblCellMar>
            <w:top w:w="0" w:type="dxa"/>
            <w:left w:w="108" w:type="dxa"/>
            <w:bottom w:w="0" w:type="dxa"/>
            <w:right w:w="108" w:type="dxa"/>
          </w:tblCellMar>
        </w:tblPrEx>
        <w:trPr>
          <w:cantSplit/>
          <w:trHeight w:val="1883"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05678BB4">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拟派项目经理：</w:t>
            </w:r>
          </w:p>
          <w:p w14:paraId="58A9BFBD">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1、在建设监管部门是否公布备案</w:t>
            </w:r>
          </w:p>
          <w:p w14:paraId="30C4FB40">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2、是否有不良记录</w:t>
            </w:r>
          </w:p>
          <w:p w14:paraId="3AB079DA">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2DFD7F4D">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备案：      □是         □否</w:t>
            </w:r>
          </w:p>
          <w:p w14:paraId="6C88E8F9">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不良记录：  □有         □无</w:t>
            </w:r>
          </w:p>
          <w:p w14:paraId="523517E3">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10358803">
        <w:tblPrEx>
          <w:tblCellMar>
            <w:top w:w="0" w:type="dxa"/>
            <w:left w:w="108" w:type="dxa"/>
            <w:bottom w:w="0" w:type="dxa"/>
            <w:right w:w="108" w:type="dxa"/>
          </w:tblCellMar>
        </w:tblPrEx>
        <w:trPr>
          <w:cantSplit/>
          <w:trHeight w:val="1246" w:hRule="atLeast"/>
        </w:trPr>
        <w:tc>
          <w:tcPr>
            <w:tcW w:w="1805" w:type="dxa"/>
            <w:tcBorders>
              <w:top w:val="single" w:color="auto" w:sz="4" w:space="0"/>
              <w:left w:val="single" w:color="auto" w:sz="4" w:space="0"/>
              <w:bottom w:val="single" w:color="auto" w:sz="4" w:space="0"/>
              <w:right w:val="single" w:color="auto" w:sz="4" w:space="0"/>
            </w:tcBorders>
            <w:vAlign w:val="center"/>
          </w:tcPr>
          <w:p w14:paraId="3A8A2E8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4E7CB0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3FAF773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11E79C6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66D0D626">
        <w:tblPrEx>
          <w:tblCellMar>
            <w:top w:w="0" w:type="dxa"/>
            <w:left w:w="108" w:type="dxa"/>
            <w:bottom w:w="0" w:type="dxa"/>
            <w:right w:w="108" w:type="dxa"/>
          </w:tblCellMar>
        </w:tblPrEx>
        <w:trPr>
          <w:cantSplit/>
          <w:trHeight w:val="443" w:hRule="atLeast"/>
        </w:trPr>
        <w:tc>
          <w:tcPr>
            <w:tcW w:w="1805" w:type="dxa"/>
            <w:vMerge w:val="restart"/>
            <w:tcBorders>
              <w:top w:val="nil"/>
              <w:left w:val="single" w:color="auto" w:sz="4" w:space="0"/>
              <w:bottom w:val="single" w:color="auto" w:sz="4" w:space="0"/>
              <w:right w:val="single" w:color="auto" w:sz="4" w:space="0"/>
            </w:tcBorders>
            <w:vAlign w:val="center"/>
          </w:tcPr>
          <w:p w14:paraId="4966F4D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单</w:t>
            </w:r>
          </w:p>
          <w:p w14:paraId="615F2D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位</w:t>
            </w:r>
          </w:p>
          <w:p w14:paraId="55EF0A0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概</w:t>
            </w:r>
          </w:p>
          <w:p w14:paraId="40617B9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3EFE673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432B030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27B3B6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045423A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5ECCC373">
        <w:tblPrEx>
          <w:tblCellMar>
            <w:top w:w="0" w:type="dxa"/>
            <w:left w:w="108" w:type="dxa"/>
            <w:bottom w:w="0" w:type="dxa"/>
            <w:right w:w="108" w:type="dxa"/>
          </w:tblCellMar>
        </w:tblPrEx>
        <w:trPr>
          <w:cantSplit/>
          <w:trHeight w:val="450" w:hRule="atLeast"/>
        </w:trPr>
        <w:tc>
          <w:tcPr>
            <w:tcW w:w="1805" w:type="dxa"/>
            <w:vMerge w:val="continue"/>
            <w:tcBorders>
              <w:top w:val="nil"/>
              <w:left w:val="single" w:color="auto" w:sz="4" w:space="0"/>
              <w:bottom w:val="single" w:color="auto" w:sz="4" w:space="0"/>
              <w:right w:val="single" w:color="auto" w:sz="4" w:space="0"/>
            </w:tcBorders>
            <w:vAlign w:val="center"/>
          </w:tcPr>
          <w:p w14:paraId="1FFE03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2C42DFF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3208C14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5405114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52F23E6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326727D1">
        <w:tblPrEx>
          <w:tblCellMar>
            <w:top w:w="0" w:type="dxa"/>
            <w:left w:w="108" w:type="dxa"/>
            <w:bottom w:w="0" w:type="dxa"/>
            <w:right w:w="108" w:type="dxa"/>
          </w:tblCellMar>
        </w:tblPrEx>
        <w:trPr>
          <w:cantSplit/>
          <w:trHeight w:val="509" w:hRule="atLeast"/>
        </w:trPr>
        <w:tc>
          <w:tcPr>
            <w:tcW w:w="1805" w:type="dxa"/>
            <w:vMerge w:val="continue"/>
            <w:tcBorders>
              <w:top w:val="nil"/>
              <w:left w:val="single" w:color="auto" w:sz="4" w:space="0"/>
              <w:bottom w:val="single" w:color="auto" w:sz="4" w:space="0"/>
              <w:right w:val="single" w:color="auto" w:sz="4" w:space="0"/>
            </w:tcBorders>
            <w:vAlign w:val="center"/>
          </w:tcPr>
          <w:p w14:paraId="54E4885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39E3A0A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7786DCA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113A176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固定资产原值：  万元</w:t>
            </w:r>
          </w:p>
          <w:p w14:paraId="66C733D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固定资产净值：  万元</w:t>
            </w:r>
          </w:p>
        </w:tc>
      </w:tr>
      <w:tr w14:paraId="368340AE">
        <w:tblPrEx>
          <w:tblCellMar>
            <w:top w:w="0" w:type="dxa"/>
            <w:left w:w="108" w:type="dxa"/>
            <w:bottom w:w="0" w:type="dxa"/>
            <w:right w:w="108" w:type="dxa"/>
          </w:tblCellMar>
        </w:tblPrEx>
        <w:trPr>
          <w:cantSplit/>
          <w:trHeight w:val="422" w:hRule="atLeast"/>
        </w:trPr>
        <w:tc>
          <w:tcPr>
            <w:tcW w:w="1805" w:type="dxa"/>
            <w:vMerge w:val="continue"/>
            <w:tcBorders>
              <w:top w:val="nil"/>
              <w:left w:val="single" w:color="auto" w:sz="4" w:space="0"/>
              <w:bottom w:val="single" w:color="auto" w:sz="4" w:space="0"/>
              <w:right w:val="single" w:color="auto" w:sz="4" w:space="0"/>
            </w:tcBorders>
            <w:vAlign w:val="center"/>
          </w:tcPr>
          <w:p w14:paraId="706F0DE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continue"/>
            <w:tcBorders>
              <w:top w:val="nil"/>
              <w:left w:val="nil"/>
              <w:bottom w:val="single" w:color="auto" w:sz="4" w:space="0"/>
              <w:right w:val="single" w:color="auto" w:sz="4" w:space="0"/>
            </w:tcBorders>
            <w:vAlign w:val="center"/>
          </w:tcPr>
          <w:p w14:paraId="7669B85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3524" w:type="dxa"/>
            <w:gridSpan w:val="4"/>
            <w:tcBorders>
              <w:top w:val="single" w:color="auto" w:sz="4" w:space="0"/>
              <w:left w:val="nil"/>
              <w:bottom w:val="single" w:color="auto" w:sz="4" w:space="0"/>
              <w:right w:val="single" w:color="auto" w:sz="4" w:space="0"/>
            </w:tcBorders>
            <w:vAlign w:val="center"/>
          </w:tcPr>
          <w:p w14:paraId="3DF79C8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7B7742C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7B76BAB4">
        <w:tblPrEx>
          <w:tblCellMar>
            <w:top w:w="0" w:type="dxa"/>
            <w:left w:w="108" w:type="dxa"/>
            <w:bottom w:w="0" w:type="dxa"/>
            <w:right w:w="108" w:type="dxa"/>
          </w:tblCellMar>
        </w:tblPrEx>
        <w:trPr>
          <w:cantSplit/>
          <w:trHeight w:val="1072" w:hRule="atLeast"/>
        </w:trPr>
        <w:tc>
          <w:tcPr>
            <w:tcW w:w="1805" w:type="dxa"/>
            <w:vMerge w:val="restart"/>
            <w:tcBorders>
              <w:top w:val="single" w:color="auto" w:sz="4" w:space="0"/>
              <w:left w:val="single" w:color="auto" w:sz="4" w:space="0"/>
              <w:right w:val="single" w:color="auto" w:sz="4" w:space="0"/>
            </w:tcBorders>
            <w:vAlign w:val="center"/>
          </w:tcPr>
          <w:p w14:paraId="05A4813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1B4B7DF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0435ED8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主营收入</w:t>
            </w:r>
          </w:p>
          <w:p w14:paraId="73CAFCA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305D762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收入总额</w:t>
            </w:r>
          </w:p>
          <w:p w14:paraId="6847A02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393D7A7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利润总额</w:t>
            </w:r>
          </w:p>
          <w:p w14:paraId="44BC933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3618F45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净利润</w:t>
            </w:r>
          </w:p>
          <w:p w14:paraId="53BB3F0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r>
      <w:tr w14:paraId="39ED0562">
        <w:tblPrEx>
          <w:tblCellMar>
            <w:top w:w="0" w:type="dxa"/>
            <w:left w:w="108" w:type="dxa"/>
            <w:bottom w:w="0" w:type="dxa"/>
            <w:right w:w="108" w:type="dxa"/>
          </w:tblCellMar>
        </w:tblPrEx>
        <w:trPr>
          <w:cantSplit/>
          <w:trHeight w:val="556" w:hRule="atLeast"/>
        </w:trPr>
        <w:tc>
          <w:tcPr>
            <w:tcW w:w="1805" w:type="dxa"/>
            <w:vMerge w:val="continue"/>
            <w:tcBorders>
              <w:left w:val="single" w:color="auto" w:sz="4" w:space="0"/>
              <w:right w:val="single" w:color="auto" w:sz="4" w:space="0"/>
            </w:tcBorders>
            <w:vAlign w:val="center"/>
          </w:tcPr>
          <w:p w14:paraId="3EE9121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6FF9559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1371B2B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759969C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05A08BB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0C5E8BB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4D460411">
        <w:tblPrEx>
          <w:tblCellMar>
            <w:top w:w="0" w:type="dxa"/>
            <w:left w:w="108" w:type="dxa"/>
            <w:bottom w:w="0" w:type="dxa"/>
            <w:right w:w="108" w:type="dxa"/>
          </w:tblCellMar>
        </w:tblPrEx>
        <w:trPr>
          <w:cantSplit/>
          <w:trHeight w:val="506" w:hRule="atLeast"/>
        </w:trPr>
        <w:tc>
          <w:tcPr>
            <w:tcW w:w="1805" w:type="dxa"/>
            <w:vMerge w:val="continue"/>
            <w:tcBorders>
              <w:left w:val="single" w:color="auto" w:sz="4" w:space="0"/>
              <w:bottom w:val="single" w:color="auto" w:sz="4" w:space="0"/>
              <w:right w:val="single" w:color="auto" w:sz="4" w:space="0"/>
            </w:tcBorders>
            <w:vAlign w:val="center"/>
          </w:tcPr>
          <w:p w14:paraId="590A343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C6836B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2025年</w:t>
            </w:r>
          </w:p>
        </w:tc>
        <w:tc>
          <w:tcPr>
            <w:tcW w:w="1582" w:type="dxa"/>
            <w:tcBorders>
              <w:top w:val="single" w:color="auto" w:sz="4" w:space="0"/>
              <w:left w:val="single" w:color="auto" w:sz="4" w:space="0"/>
              <w:bottom w:val="single" w:color="auto" w:sz="4" w:space="0"/>
              <w:right w:val="single" w:color="auto" w:sz="4" w:space="0"/>
            </w:tcBorders>
            <w:vAlign w:val="center"/>
          </w:tcPr>
          <w:p w14:paraId="277DCB4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0525908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4246A5B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0436448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bl>
    <w:p w14:paraId="1B248605">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第四部分</w:t>
      </w:r>
      <w:r>
        <w:rPr>
          <w:rFonts w:hint="eastAsia" w:ascii="仿宋" w:hAnsi="仿宋" w:eastAsia="仿宋" w:cs="仿宋"/>
          <w:b/>
          <w:color w:val="auto"/>
          <w:sz w:val="32"/>
          <w:szCs w:val="32"/>
        </w:rPr>
        <w:t xml:space="preserve"> 供应商资格声明文件</w:t>
      </w:r>
      <w:bookmarkEnd w:id="5"/>
      <w:bookmarkEnd w:id="6"/>
    </w:p>
    <w:p w14:paraId="6976744D">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我们保证上述声明中的资料和数据是真实的、正确的，我们同意如贵方要求，可以出示相关证明文件。</w:t>
      </w:r>
    </w:p>
    <w:p w14:paraId="5FB6EE54">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供  应  商：</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公      章）</w:t>
      </w:r>
    </w:p>
    <w:p w14:paraId="24C911EE">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签字或盖章）</w:t>
      </w:r>
    </w:p>
    <w:p w14:paraId="54BE5F26">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rPr>
      </w:pPr>
      <w:r>
        <w:rPr>
          <w:rFonts w:hint="eastAsia" w:ascii="仿宋" w:hAnsi="仿宋" w:eastAsia="仿宋" w:cs="仿宋"/>
          <w:color w:val="auto"/>
          <w:szCs w:val="28"/>
        </w:rPr>
        <w:t>电话号码：</w:t>
      </w:r>
      <w:r>
        <w:rPr>
          <w:rFonts w:hint="eastAsia" w:ascii="仿宋" w:hAnsi="仿宋" w:eastAsia="仿宋" w:cs="仿宋"/>
          <w:color w:val="auto"/>
          <w:szCs w:val="28"/>
          <w:u w:val="single"/>
        </w:rPr>
        <w:t xml:space="preserve">                              </w:t>
      </w:r>
    </w:p>
    <w:p w14:paraId="562DE8DF">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eastAsia" w:ascii="仿宋" w:hAnsi="仿宋" w:eastAsia="仿宋" w:cs="仿宋"/>
          <w:color w:val="auto"/>
          <w:szCs w:val="28"/>
          <w:u w:val="single"/>
        </w:rPr>
      </w:pPr>
      <w:r>
        <w:rPr>
          <w:rFonts w:hint="eastAsia" w:ascii="仿宋" w:hAnsi="仿宋" w:eastAsia="仿宋" w:cs="仿宋"/>
          <w:color w:val="auto"/>
          <w:szCs w:val="28"/>
        </w:rPr>
        <w:t>传    真：</w:t>
      </w:r>
      <w:r>
        <w:rPr>
          <w:rFonts w:hint="eastAsia" w:ascii="仿宋" w:hAnsi="仿宋" w:eastAsia="仿宋" w:cs="仿宋"/>
          <w:color w:val="auto"/>
          <w:szCs w:val="28"/>
          <w:u w:val="single"/>
        </w:rPr>
        <w:t xml:space="preserve">                              </w:t>
      </w:r>
    </w:p>
    <w:p w14:paraId="640FF6B5">
      <w:pPr>
        <w:keepNext w:val="0"/>
        <w:keepLines w:val="0"/>
        <w:pageBreakBefore w:val="0"/>
        <w:widowControl/>
        <w:kinsoku/>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color w:val="auto"/>
          <w:sz w:val="28"/>
          <w:szCs w:val="28"/>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bookmarkStart w:id="7" w:name="_Toc6464"/>
      <w:bookmarkStart w:id="8" w:name="_Toc19494"/>
    </w:p>
    <w:p w14:paraId="33D7BA29">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val="en-US" w:eastAsia="zh-CN"/>
        </w:rPr>
        <w:t>第五部分</w:t>
      </w:r>
      <w:r>
        <w:rPr>
          <w:rFonts w:hint="eastAsia" w:ascii="仿宋" w:hAnsi="仿宋" w:eastAsia="仿宋" w:cs="仿宋"/>
          <w:b/>
          <w:color w:val="auto"/>
          <w:sz w:val="32"/>
          <w:szCs w:val="32"/>
          <w:lang w:eastAsia="zh-CN"/>
        </w:rPr>
        <w:t xml:space="preserve"> 资质证书</w:t>
      </w:r>
      <w:bookmarkEnd w:id="7"/>
    </w:p>
    <w:p w14:paraId="3D0BDF66">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供应商具有建筑装修装饰工程专业承包二级及以上资质，并具有有效的安全生产许可证</w:t>
      </w:r>
      <w:r>
        <w:rPr>
          <w:rFonts w:hint="eastAsia" w:ascii="仿宋" w:hAnsi="仿宋" w:eastAsia="仿宋" w:cs="仿宋"/>
          <w:color w:val="auto"/>
          <w:sz w:val="28"/>
          <w:szCs w:val="28"/>
        </w:rPr>
        <w:t>；供应商需在项目电子化交易系统中按要求上传相应证明文件并进行电子签章。</w:t>
      </w:r>
    </w:p>
    <w:p w14:paraId="50073CB9">
      <w:pPr>
        <w:keepNext w:val="0"/>
        <w:keepLines w:val="0"/>
        <w:pageBreakBefore w:val="0"/>
        <w:kinsoku/>
        <w:bidi w:val="0"/>
        <w:rPr>
          <w:rFonts w:hint="eastAsia" w:ascii="仿宋" w:hAnsi="仿宋" w:eastAsia="仿宋" w:cs="仿宋"/>
          <w:color w:val="auto"/>
        </w:rPr>
      </w:pPr>
      <w:bookmarkStart w:id="9" w:name="_Toc20965"/>
      <w:r>
        <w:rPr>
          <w:rFonts w:hint="eastAsia" w:ascii="仿宋" w:hAnsi="仿宋" w:eastAsia="仿宋" w:cs="仿宋"/>
          <w:color w:val="auto"/>
        </w:rPr>
        <w:br w:type="page"/>
      </w:r>
    </w:p>
    <w:p w14:paraId="1808F2E5">
      <w:pPr>
        <w:keepNext w:val="0"/>
        <w:keepLines w:val="0"/>
        <w:pageBreakBefore w:val="0"/>
        <w:kinsoku/>
        <w:bidi w:val="0"/>
        <w:jc w:val="center"/>
        <w:outlineLvl w:val="3"/>
        <w:rPr>
          <w:rFonts w:hint="eastAsia" w:ascii="仿宋" w:hAnsi="仿宋" w:eastAsia="仿宋" w:cs="仿宋"/>
          <w:b/>
          <w:color w:val="auto"/>
          <w:kern w:val="0"/>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"_Toc12035" </w:instrText>
      </w:r>
      <w:r>
        <w:rPr>
          <w:rFonts w:hint="eastAsia" w:ascii="仿宋" w:hAnsi="仿宋" w:eastAsia="仿宋" w:cs="仿宋"/>
          <w:color w:val="auto"/>
          <w:sz w:val="32"/>
          <w:szCs w:val="32"/>
        </w:rPr>
        <w:fldChar w:fldCharType="separate"/>
      </w:r>
      <w:bookmarkStart w:id="10" w:name="_Toc95206824"/>
      <w:r>
        <w:rPr>
          <w:rFonts w:hint="eastAsia" w:ascii="仿宋" w:hAnsi="仿宋" w:eastAsia="仿宋" w:cs="仿宋"/>
          <w:b/>
          <w:color w:val="auto"/>
          <w:kern w:val="0"/>
          <w:sz w:val="32"/>
          <w:szCs w:val="32"/>
          <w:lang w:eastAsia="zh-CN"/>
        </w:rPr>
        <w:t>第</w:t>
      </w:r>
      <w:r>
        <w:rPr>
          <w:rFonts w:hint="eastAsia" w:ascii="仿宋" w:hAnsi="仿宋" w:eastAsia="仿宋" w:cs="仿宋"/>
          <w:b/>
          <w:color w:val="auto"/>
          <w:kern w:val="0"/>
          <w:sz w:val="32"/>
          <w:szCs w:val="32"/>
          <w:lang w:val="en-US" w:eastAsia="zh-CN"/>
        </w:rPr>
        <w:t>六</w:t>
      </w:r>
      <w:r>
        <w:rPr>
          <w:rFonts w:hint="eastAsia" w:ascii="仿宋" w:hAnsi="仿宋" w:eastAsia="仿宋" w:cs="仿宋"/>
          <w:b/>
          <w:color w:val="auto"/>
          <w:kern w:val="0"/>
          <w:sz w:val="32"/>
          <w:szCs w:val="32"/>
          <w:lang w:eastAsia="zh-CN"/>
        </w:rPr>
        <w:t xml:space="preserve">部分 项目经理 </w:t>
      </w:r>
      <w:r>
        <w:rPr>
          <w:rFonts w:hint="eastAsia" w:ascii="仿宋" w:hAnsi="仿宋" w:eastAsia="仿宋" w:cs="仿宋"/>
          <w:b/>
          <w:color w:val="auto"/>
          <w:kern w:val="0"/>
          <w:sz w:val="32"/>
          <w:szCs w:val="32"/>
          <w:lang w:eastAsia="zh-CN"/>
        </w:rPr>
        <w:fldChar w:fldCharType="end"/>
      </w:r>
    </w:p>
    <w:p w14:paraId="1E85453B">
      <w:pPr>
        <w:keepNext w:val="0"/>
        <w:keepLines w:val="0"/>
        <w:pageBreakBefore w:val="0"/>
        <w:kinsoku/>
        <w:bidi w:val="0"/>
        <w:jc w:val="center"/>
        <w:rPr>
          <w:rFonts w:hint="eastAsia" w:ascii="仿宋" w:hAnsi="仿宋" w:eastAsia="仿宋" w:cs="仿宋"/>
          <w:b/>
          <w:color w:val="auto"/>
          <w:kern w:val="0"/>
          <w:sz w:val="32"/>
          <w:szCs w:val="32"/>
          <w:lang w:eastAsia="zh-CN"/>
        </w:rPr>
      </w:pPr>
    </w:p>
    <w:p w14:paraId="0D895C21">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项目经理须具备建筑工程专业二级及以上注册建造师资格,具有有效的安全生产考核合格证书（建安B证），且未担任其他在建工程项目的声明</w:t>
      </w:r>
      <w:r>
        <w:rPr>
          <w:rFonts w:hint="eastAsia" w:ascii="仿宋" w:hAnsi="仿宋" w:eastAsia="仿宋" w:cs="仿宋"/>
          <w:color w:val="auto"/>
          <w:sz w:val="28"/>
          <w:szCs w:val="28"/>
        </w:rPr>
        <w:t>；供应商需在项目电子化交易系统中按要求上传相应证明文件并进行电子签章。</w:t>
      </w:r>
    </w:p>
    <w:p w14:paraId="02738914">
      <w:pPr>
        <w:pStyle w:val="6"/>
        <w:keepNext w:val="0"/>
        <w:keepLines w:val="0"/>
        <w:pageBreakBefore w:val="0"/>
        <w:kinsoku/>
        <w:wordWrap w:val="0"/>
        <w:bidi w:val="0"/>
        <w:spacing w:line="360" w:lineRule="auto"/>
        <w:ind w:firstLine="560" w:firstLineChars="200"/>
        <w:rPr>
          <w:rFonts w:hint="eastAsia" w:ascii="仿宋" w:hAnsi="仿宋" w:eastAsia="仿宋" w:cs="仿宋"/>
          <w:color w:val="auto"/>
          <w:sz w:val="28"/>
          <w:szCs w:val="28"/>
          <w:highlight w:val="none"/>
          <w:shd w:val="clear" w:color="auto" w:fill="FFFFFF"/>
        </w:rPr>
      </w:pPr>
    </w:p>
    <w:p w14:paraId="5F7B2BA3">
      <w:pPr>
        <w:pStyle w:val="8"/>
        <w:keepNext w:val="0"/>
        <w:keepLines w:val="0"/>
        <w:pageBreakBefore w:val="0"/>
        <w:kinsoku/>
        <w:bidi w:val="0"/>
        <w:ind w:firstLine="400"/>
        <w:rPr>
          <w:rFonts w:hint="eastAsia" w:ascii="仿宋" w:hAnsi="仿宋" w:eastAsia="仿宋" w:cs="仿宋"/>
          <w:color w:val="auto"/>
        </w:rPr>
      </w:pPr>
    </w:p>
    <w:p w14:paraId="4C4435CD">
      <w:pPr>
        <w:keepNext w:val="0"/>
        <w:keepLines w:val="0"/>
        <w:pageBreakBefore w:val="0"/>
        <w:kinsoku/>
        <w:bidi w:val="0"/>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7813C865">
      <w:pPr>
        <w:keepNext w:val="0"/>
        <w:keepLines w:val="0"/>
        <w:pageBreakBefore w:val="0"/>
        <w:kinsoku/>
        <w:bidi w:val="0"/>
        <w:spacing w:line="360" w:lineRule="auto"/>
        <w:ind w:right="-197" w:rightChars="-94"/>
        <w:rPr>
          <w:rFonts w:hint="eastAsia" w:ascii="仿宋" w:hAnsi="仿宋" w:eastAsia="仿宋" w:cs="仿宋"/>
          <w:b/>
          <w:color w:val="auto"/>
          <w:sz w:val="28"/>
          <w:szCs w:val="28"/>
        </w:rPr>
      </w:pPr>
      <w:r>
        <w:rPr>
          <w:rFonts w:hint="eastAsia" w:ascii="仿宋" w:hAnsi="仿宋" w:eastAsia="仿宋" w:cs="仿宋"/>
          <w:b/>
          <w:color w:val="auto"/>
          <w:sz w:val="28"/>
          <w:szCs w:val="28"/>
        </w:rPr>
        <w:t>附表：</w:t>
      </w:r>
    </w:p>
    <w:p w14:paraId="022613F1">
      <w:pPr>
        <w:keepNext w:val="0"/>
        <w:keepLines w:val="0"/>
        <w:pageBreakBefore w:val="0"/>
        <w:kinsoku/>
        <w:bidi w:val="0"/>
        <w:spacing w:line="360" w:lineRule="auto"/>
        <w:ind w:right="-197" w:rightChars="-94" w:firstLine="643" w:firstLineChars="200"/>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项目经理无在建工程项目声明</w:t>
      </w:r>
    </w:p>
    <w:p w14:paraId="4303F5CD">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rPr>
      </w:pPr>
    </w:p>
    <w:p w14:paraId="10C74251">
      <w:pPr>
        <w:keepNext w:val="0"/>
        <w:keepLines w:val="0"/>
        <w:pageBreakBefore w:val="0"/>
        <w:kinsoku/>
        <w:bidi w:val="0"/>
        <w:spacing w:line="360" w:lineRule="auto"/>
        <w:ind w:right="-197" w:rightChars="-94"/>
        <w:rPr>
          <w:rFonts w:hint="eastAsia" w:ascii="仿宋" w:hAnsi="仿宋" w:eastAsia="仿宋" w:cs="仿宋"/>
          <w:color w:val="auto"/>
          <w:sz w:val="28"/>
          <w:szCs w:val="28"/>
        </w:rPr>
      </w:pPr>
      <w:r>
        <w:rPr>
          <w:rFonts w:hint="eastAsia" w:ascii="仿宋" w:hAnsi="仿宋" w:eastAsia="仿宋" w:cs="仿宋"/>
          <w:color w:val="auto"/>
          <w:sz w:val="28"/>
          <w:szCs w:val="28"/>
        </w:rPr>
        <w:t>西安辰和工程咨询有限公司：</w:t>
      </w:r>
    </w:p>
    <w:p w14:paraId="763C649F">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rPr>
        <w:t xml:space="preserve">        （供应商全称）</w:t>
      </w:r>
      <w:r>
        <w:rPr>
          <w:rFonts w:hint="eastAsia" w:ascii="仿宋" w:hAnsi="仿宋" w:eastAsia="仿宋" w:cs="仿宋"/>
          <w:color w:val="auto"/>
          <w:sz w:val="28"/>
          <w:szCs w:val="28"/>
        </w:rPr>
        <w:t>在此声明，我方拟派</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的项目经理</w:t>
      </w:r>
      <w:r>
        <w:rPr>
          <w:rFonts w:hint="eastAsia" w:ascii="仿宋" w:hAnsi="仿宋" w:eastAsia="仿宋" w:cs="仿宋"/>
          <w:color w:val="auto"/>
          <w:sz w:val="28"/>
          <w:szCs w:val="28"/>
          <w:u w:val="single"/>
        </w:rPr>
        <w:t xml:space="preserve">         （项目经理姓名）</w:t>
      </w:r>
      <w:r>
        <w:rPr>
          <w:rFonts w:hint="eastAsia" w:ascii="仿宋" w:hAnsi="仿宋" w:eastAsia="仿宋" w:cs="仿宋"/>
          <w:color w:val="auto"/>
          <w:sz w:val="28"/>
          <w:szCs w:val="28"/>
        </w:rPr>
        <w:t>现阶段没有担任任何在建设工程项目。</w:t>
      </w:r>
    </w:p>
    <w:p w14:paraId="302942F6">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我方保证上述信息的真实和准确，并愿意承担因我方就此弄虚作假所引起的一切法律后果。</w:t>
      </w:r>
    </w:p>
    <w:p w14:paraId="75E61F3E">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特此</w:t>
      </w:r>
      <w:r>
        <w:rPr>
          <w:rFonts w:hint="eastAsia" w:ascii="仿宋" w:hAnsi="仿宋" w:eastAsia="仿宋" w:cs="仿宋"/>
          <w:color w:val="auto"/>
          <w:sz w:val="28"/>
          <w:szCs w:val="28"/>
          <w:lang w:eastAsia="zh-CN"/>
        </w:rPr>
        <w:t>声明</w:t>
      </w:r>
      <w:r>
        <w:rPr>
          <w:rFonts w:hint="eastAsia" w:ascii="仿宋" w:hAnsi="仿宋" w:eastAsia="仿宋" w:cs="仿宋"/>
          <w:color w:val="auto"/>
          <w:sz w:val="28"/>
          <w:szCs w:val="28"/>
        </w:rPr>
        <w:t>！</w:t>
      </w:r>
    </w:p>
    <w:p w14:paraId="106AD499">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rPr>
      </w:pPr>
    </w:p>
    <w:p w14:paraId="72478362">
      <w:pPr>
        <w:keepNext w:val="0"/>
        <w:keepLines w:val="0"/>
        <w:pageBreakBefore w:val="0"/>
        <w:kinsoku/>
        <w:bidi w:val="0"/>
        <w:spacing w:line="360" w:lineRule="auto"/>
        <w:rPr>
          <w:rFonts w:hint="eastAsia" w:ascii="仿宋" w:hAnsi="仿宋" w:eastAsia="仿宋" w:cs="仿宋"/>
          <w:color w:val="auto"/>
          <w:sz w:val="28"/>
          <w:szCs w:val="28"/>
        </w:rPr>
      </w:pPr>
    </w:p>
    <w:p w14:paraId="6BF80DEB">
      <w:pPr>
        <w:keepNext w:val="0"/>
        <w:keepLines w:val="0"/>
        <w:pageBreakBefore w:val="0"/>
        <w:kinsoku/>
        <w:bidi w:val="0"/>
        <w:spacing w:line="360" w:lineRule="auto"/>
        <w:rPr>
          <w:rFonts w:hint="eastAsia" w:ascii="仿宋" w:hAnsi="仿宋" w:eastAsia="仿宋" w:cs="仿宋"/>
          <w:color w:val="auto"/>
        </w:rPr>
      </w:pPr>
    </w:p>
    <w:p w14:paraId="4CF9DBA9">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1AE53D5D">
      <w:pPr>
        <w:keepNext w:val="0"/>
        <w:keepLines w:val="0"/>
        <w:pageBreakBefore w:val="0"/>
        <w:kinsoku/>
        <w:bidi w:val="0"/>
        <w:spacing w:line="360" w:lineRule="auto"/>
        <w:ind w:firstLine="2940" w:firstLineChars="1050"/>
        <w:jc w:val="both"/>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510EFD7F">
      <w:pPr>
        <w:pStyle w:val="13"/>
        <w:keepNext w:val="0"/>
        <w:keepLines w:val="0"/>
        <w:pageBreakBefore w:val="0"/>
        <w:kinsoku/>
        <w:bidi w:val="0"/>
        <w:spacing w:line="360" w:lineRule="auto"/>
        <w:ind w:firstLine="2940" w:firstLineChars="1050"/>
        <w:jc w:val="both"/>
        <w:rPr>
          <w:rFonts w:hint="eastAsia" w:ascii="仿宋" w:hAnsi="仿宋" w:eastAsia="仿宋" w:cs="仿宋"/>
          <w:b w:val="0"/>
          <w:color w:val="auto"/>
          <w:sz w:val="28"/>
          <w:szCs w:val="28"/>
          <w:lang w:val="zh-CN"/>
        </w:rPr>
        <w:sectPr>
          <w:pgSz w:w="11900" w:h="16840"/>
          <w:pgMar w:top="1134" w:right="1134" w:bottom="1134" w:left="1134" w:header="0" w:footer="0" w:gutter="0"/>
          <w:pgNumType w:fmt="decimal"/>
          <w:cols w:space="0" w:num="1"/>
        </w:sectPr>
      </w:pPr>
      <w:r>
        <w:rPr>
          <w:rFonts w:hint="eastAsia" w:ascii="仿宋" w:hAnsi="仿宋" w:eastAsia="仿宋" w:cs="仿宋"/>
          <w:b w:val="0"/>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年</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月</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日</w:t>
      </w:r>
    </w:p>
    <w:bookmarkEnd w:id="8"/>
    <w:bookmarkEnd w:id="9"/>
    <w:bookmarkEnd w:id="10"/>
    <w:p w14:paraId="6EE9D148">
      <w:pPr>
        <w:keepNext w:val="0"/>
        <w:keepLines w:val="0"/>
        <w:pageBreakBefore w:val="0"/>
        <w:kinsoku/>
        <w:bidi w:val="0"/>
        <w:spacing w:line="360" w:lineRule="auto"/>
        <w:jc w:val="center"/>
        <w:outlineLvl w:val="3"/>
        <w:rPr>
          <w:rFonts w:hint="eastAsia" w:ascii="仿宋" w:hAnsi="仿宋" w:eastAsia="仿宋" w:cs="仿宋"/>
          <w:b/>
          <w:color w:val="auto"/>
          <w:sz w:val="32"/>
          <w:szCs w:val="32"/>
        </w:rPr>
      </w:pPr>
      <w:bookmarkStart w:id="11" w:name="_Toc95206825"/>
      <w:bookmarkStart w:id="12" w:name="_Toc16020"/>
      <w:bookmarkStart w:id="13" w:name="_Toc10554"/>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七</w:t>
      </w:r>
      <w:r>
        <w:rPr>
          <w:rFonts w:hint="eastAsia" w:ascii="仿宋" w:hAnsi="仿宋" w:eastAsia="仿宋" w:cs="仿宋"/>
          <w:b/>
          <w:color w:val="auto"/>
          <w:sz w:val="32"/>
          <w:szCs w:val="32"/>
        </w:rPr>
        <w:t>部分</w:t>
      </w:r>
      <w:r>
        <w:rPr>
          <w:rFonts w:hint="eastAsia" w:ascii="仿宋" w:hAnsi="仿宋" w:eastAsia="仿宋" w:cs="仿宋"/>
          <w:bCs/>
          <w:color w:val="auto"/>
          <w:sz w:val="32"/>
          <w:szCs w:val="32"/>
        </w:rPr>
        <w:t xml:space="preserve"> </w:t>
      </w:r>
      <w:r>
        <w:rPr>
          <w:rFonts w:hint="eastAsia" w:ascii="仿宋" w:hAnsi="仿宋" w:eastAsia="仿宋" w:cs="仿宋"/>
          <w:b/>
          <w:color w:val="auto"/>
          <w:sz w:val="32"/>
          <w:szCs w:val="32"/>
        </w:rPr>
        <w:t xml:space="preserve"> 非联合体</w:t>
      </w:r>
      <w:r>
        <w:rPr>
          <w:rFonts w:hint="eastAsia" w:ascii="仿宋" w:hAnsi="仿宋" w:eastAsia="仿宋" w:cs="仿宋"/>
          <w:b/>
          <w:color w:val="auto"/>
          <w:sz w:val="32"/>
          <w:szCs w:val="32"/>
          <w:lang w:eastAsia="zh-CN"/>
        </w:rPr>
        <w:t>磋商</w:t>
      </w:r>
      <w:r>
        <w:rPr>
          <w:rFonts w:hint="eastAsia" w:ascii="仿宋" w:hAnsi="仿宋" w:eastAsia="仿宋" w:cs="仿宋"/>
          <w:b/>
          <w:color w:val="auto"/>
          <w:sz w:val="32"/>
          <w:szCs w:val="32"/>
        </w:rPr>
        <w:t>声明</w:t>
      </w:r>
      <w:bookmarkEnd w:id="11"/>
      <w:bookmarkEnd w:id="12"/>
      <w:bookmarkEnd w:id="13"/>
    </w:p>
    <w:p w14:paraId="7974AB21">
      <w:pPr>
        <w:pStyle w:val="6"/>
        <w:keepNext w:val="0"/>
        <w:keepLines w:val="0"/>
        <w:pageBreakBefore w:val="0"/>
        <w:widowControl/>
        <w:kinsoku/>
        <w:bidi w:val="0"/>
        <w:spacing w:after="288" w:line="360" w:lineRule="auto"/>
        <w:rPr>
          <w:rFonts w:hint="eastAsia"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18D438E2">
      <w:pPr>
        <w:pStyle w:val="6"/>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29E23E63">
      <w:pPr>
        <w:pStyle w:val="6"/>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26A0526E">
      <w:pPr>
        <w:pStyle w:val="6"/>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6CFF7A7A">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hint="eastAsia" w:ascii="仿宋" w:hAnsi="仿宋" w:eastAsia="仿宋" w:cs="仿宋"/>
          <w:color w:val="auto"/>
          <w:sz w:val="28"/>
          <w:szCs w:val="28"/>
          <w:lang w:val="zh-CN"/>
        </w:rPr>
      </w:pPr>
    </w:p>
    <w:p w14:paraId="72A2D941">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hint="eastAsia" w:ascii="仿宋" w:hAnsi="仿宋" w:eastAsia="仿宋" w:cs="仿宋"/>
          <w:color w:val="auto"/>
          <w:sz w:val="28"/>
          <w:szCs w:val="28"/>
          <w:lang w:val="zh-CN"/>
        </w:rPr>
      </w:pPr>
    </w:p>
    <w:p w14:paraId="33AAE27D">
      <w:pPr>
        <w:keepNext w:val="0"/>
        <w:keepLines w:val="0"/>
        <w:pageBreakBefore w:val="0"/>
        <w:widowControl/>
        <w:kinsoku/>
        <w:wordWrap/>
        <w:overflowPunct/>
        <w:topLinePunct w:val="0"/>
        <w:autoSpaceDE w:val="0"/>
        <w:autoSpaceDN w:val="0"/>
        <w:bidi w:val="0"/>
        <w:adjustRightInd w:val="0"/>
        <w:snapToGrid w:val="0"/>
        <w:spacing w:line="500" w:lineRule="exact"/>
        <w:ind w:firstLine="2940" w:firstLineChars="1050"/>
        <w:jc w:val="both"/>
        <w:textAlignment w:val="baseline"/>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1D9347DA">
      <w:pPr>
        <w:keepNext w:val="0"/>
        <w:keepLines w:val="0"/>
        <w:pageBreakBefore w:val="0"/>
        <w:widowControl/>
        <w:kinsoku/>
        <w:wordWrap/>
        <w:overflowPunct/>
        <w:topLinePunct w:val="0"/>
        <w:autoSpaceDE w:val="0"/>
        <w:autoSpaceDN w:val="0"/>
        <w:bidi w:val="0"/>
        <w:adjustRightInd w:val="0"/>
        <w:snapToGrid w:val="0"/>
        <w:spacing w:line="500" w:lineRule="exact"/>
        <w:ind w:firstLine="2940" w:firstLineChars="1050"/>
        <w:jc w:val="both"/>
        <w:textAlignment w:val="baseline"/>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1114B62A">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en-US" w:eastAsia="zh-CN"/>
        </w:rPr>
        <w:t xml:space="preserve">                </w:t>
      </w:r>
      <w:r>
        <w:rPr>
          <w:rFonts w:hint="eastAsia" w:ascii="仿宋" w:hAnsi="仿宋" w:eastAsia="仿宋" w:cs="仿宋"/>
          <w:color w:val="auto"/>
          <w:kern w:val="2"/>
          <w:sz w:val="28"/>
          <w:szCs w:val="28"/>
          <w:lang w:eastAsia="zh-CN"/>
        </w:rPr>
        <w:t xml:space="preserve"> </w:t>
      </w:r>
      <w:bookmarkStart w:id="14" w:name="_GoBack"/>
      <w:bookmarkEnd w:id="14"/>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8F5F5D"/>
    <w:rsid w:val="508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styleId="3">
    <w:name w:val="Body Text"/>
    <w:basedOn w:val="1"/>
    <w:next w:val="1"/>
    <w:semiHidden/>
    <w:qFormat/>
    <w:uiPriority w:val="0"/>
  </w:style>
  <w:style w:type="paragraph" w:styleId="4">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toc 2"/>
    <w:basedOn w:val="1"/>
    <w:next w:val="1"/>
    <w:qFormat/>
    <w:uiPriority w:val="39"/>
    <w:pPr>
      <w:ind w:left="420" w:leftChars="200"/>
    </w:pPr>
  </w:style>
  <w:style w:type="paragraph" w:styleId="6">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7">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8">
    <w:name w:val="Body Text First Indent 2"/>
    <w:basedOn w:val="4"/>
    <w:next w:val="1"/>
    <w:unhideWhenUsed/>
    <w:qFormat/>
    <w:uiPriority w:val="99"/>
    <w:pPr>
      <w:ind w:firstLine="420" w:firstLineChars="200"/>
    </w:pPr>
    <w:rPr>
      <w:sz w:val="20"/>
    </w:rPr>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_Style 3"/>
    <w:basedOn w:val="1"/>
    <w:qFormat/>
    <w:uiPriority w:val="34"/>
    <w:pPr>
      <w:ind w:firstLine="420" w:firstLineChars="200"/>
    </w:pPr>
    <w:rPr>
      <w:rFonts w:ascii="Calibri" w:hAnsi="Calibri" w:eastAsia="宋体" w:cs="Times New Roman"/>
      <w:szCs w:val="22"/>
    </w:rPr>
  </w:style>
  <w:style w:type="paragraph" w:customStyle="1" w:styleId="15">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2026-03-20T06:32:00Z</dcterms:created>
  <dc:creator>唰唰</dc:creator>
  <cp:lastModifiedBy>唰唰</cp:lastModifiedBy>
  <dcterms:modified xsi:type="dcterms:W3CDTF">2026-03-20T06:33:42Z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1C5A79E89F6E4579A69C8035D45D943A_11</vt:lpwstr>
  </property>
  <property fmtid="{D5CDD505-2E9C-101B-9397-08002B2CF9AE}" pid="4" name="KSOTemplateDocerSaveRecord">
    <vt:lpwstr>eyJoZGlkIjoiMzk0ZmQyOWM0YzhmZTA0MzUxM2QxZGZiODk3MTllMDgiLCJ1c2VySWQiOiIzMTY1NDkwMjcifQ==</vt:lpwstr>
  </property>
</Properties>
</file>