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版本号：新天宏THZ2026－063.2.4B120260305001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高新区4所小区配建幼儿园委托管理服务项目(二次)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新天宏THZ2026－063.2.4B1</w:t>
      </w:r>
      <w:r>
        <w:br/>
      </w:r>
      <w:r>
        <w:br/>
      </w:r>
      <w:r>
        <w:br/>
      </w:r>
    </w:p>
    <w:p>
      <w:pPr>
        <w:pStyle w:val="null3"/>
        <w:jc w:val="center"/>
        <w:outlineLvl w:val="2"/>
      </w:pPr>
      <w:r>
        <w:rPr>
          <w:rFonts w:ascii="仿宋_GB2312" w:hAnsi="仿宋_GB2312" w:cs="仿宋_GB2312" w:eastAsia="仿宋_GB2312"/>
          <w:sz w:val="28"/>
          <w:b/>
        </w:rPr>
        <w:t>西安高新技术产业开发区教育体育局</w:t>
      </w:r>
    </w:p>
    <w:p>
      <w:pPr>
        <w:pStyle w:val="null3"/>
        <w:jc w:val="center"/>
        <w:outlineLvl w:val="2"/>
      </w:pPr>
      <w:r>
        <w:rPr>
          <w:rFonts w:ascii="仿宋_GB2312" w:hAnsi="仿宋_GB2312" w:cs="仿宋_GB2312" w:eastAsia="仿宋_GB2312"/>
          <w:sz w:val="28"/>
          <w:b/>
        </w:rPr>
        <w:t>西安新天宏项目管理有限责任公司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2026年03月05日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西安新天宏项目管理有限责任公司</w:t>
      </w:r>
      <w:r>
        <w:rPr>
          <w:rFonts w:ascii="仿宋_GB2312" w:hAnsi="仿宋_GB2312" w:cs="仿宋_GB2312" w:eastAsia="仿宋_GB2312"/>
        </w:rPr>
        <w:t>（以下简称“代理机构”）受</w:t>
      </w:r>
      <w:r>
        <w:rPr>
          <w:rFonts w:ascii="仿宋_GB2312" w:hAnsi="仿宋_GB2312" w:cs="仿宋_GB2312" w:eastAsia="仿宋_GB2312"/>
        </w:rPr>
        <w:t>西安高新技术产业开发区教育体育局</w:t>
      </w:r>
      <w:r>
        <w:rPr>
          <w:rFonts w:ascii="仿宋_GB2312" w:hAnsi="仿宋_GB2312" w:cs="仿宋_GB2312" w:eastAsia="仿宋_GB2312"/>
        </w:rPr>
        <w:t>委托，拟对</w:t>
      </w:r>
      <w:r>
        <w:rPr>
          <w:rFonts w:ascii="仿宋_GB2312" w:hAnsi="仿宋_GB2312" w:cs="仿宋_GB2312" w:eastAsia="仿宋_GB2312"/>
        </w:rPr>
        <w:t>高新区4所小区配建幼儿园委托管理服务项目(二次)</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新天宏THZ2026－063.2.4B1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高新区4所小区配建幼儿园委托管理服务项目(二次)</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高新区4所小区配建幼儿园委托管理服务项目，详见招标文件</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采购包1（高新区4所小区配建幼儿园委托管理服务项目二标段）：属于专门面向中小企业采购。</w:t>
      </w:r>
    </w:p>
    <w:p>
      <w:pPr>
        <w:pStyle w:val="null3"/>
      </w:pPr>
      <w:r>
        <w:rPr>
          <w:rFonts w:ascii="仿宋_GB2312" w:hAnsi="仿宋_GB2312" w:cs="仿宋_GB2312" w:eastAsia="仿宋_GB2312"/>
        </w:rPr>
        <w:t>采购包2（高新区4所小区配建幼儿园委托管理服务项目四标段）：属于专门面向中小企业采购。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1、营业执照：具有独立承担民事责任能力的法人、其他组织或自然人，提供合法有效的统一社会信用代码的营业执照（事业单位提供事业单位法人证书，自然人应提供身份证）；</w:t>
      </w:r>
    </w:p>
    <w:p>
      <w:pPr>
        <w:pStyle w:val="null3"/>
      </w:pPr>
      <w:r>
        <w:rPr>
          <w:rFonts w:ascii="仿宋_GB2312" w:hAnsi="仿宋_GB2312" w:cs="仿宋_GB2312" w:eastAsia="仿宋_GB2312"/>
        </w:rPr>
        <w:t>2、身份证明：法定代表人直接参加投标的须提交法定代表人身份证明，法定代表人授权代理人参加投标的，须出具法定代表人授权书及被授权委托代理人本单位的证明（提供法人授权委托代表提供近三个月或者近六个月内任意一个月的社保证明）；</w:t>
      </w:r>
    </w:p>
    <w:p>
      <w:pPr>
        <w:pStyle w:val="null3"/>
      </w:pPr>
      <w:r>
        <w:rPr>
          <w:rFonts w:ascii="仿宋_GB2312" w:hAnsi="仿宋_GB2312" w:cs="仿宋_GB2312" w:eastAsia="仿宋_GB2312"/>
        </w:rPr>
        <w:t>3、关联关系：单位负责人为同一人或者存在直接控股、管理关系的不同供应商，不得参加同一合同项下的政府采购活动；</w:t>
      </w:r>
    </w:p>
    <w:p>
      <w:pPr>
        <w:pStyle w:val="null3"/>
      </w:pPr>
      <w:r>
        <w:rPr>
          <w:rFonts w:ascii="仿宋_GB2312" w:hAnsi="仿宋_GB2312" w:cs="仿宋_GB2312" w:eastAsia="仿宋_GB2312"/>
        </w:rPr>
        <w:t>4、非联合体声明：非联合体声明：本项目不接受联合体投标，提供非联合体声明函。</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1、营业执照：具有独立承担民事责任能力的法人、其他组织或自然人，提供合法有效的统一社会信用代码的营业执照（事业单位提供事业单位法人证书，自然人应提供身份证）；</w:t>
      </w:r>
    </w:p>
    <w:p>
      <w:pPr>
        <w:pStyle w:val="null3"/>
      </w:pPr>
      <w:r>
        <w:rPr>
          <w:rFonts w:ascii="仿宋_GB2312" w:hAnsi="仿宋_GB2312" w:cs="仿宋_GB2312" w:eastAsia="仿宋_GB2312"/>
        </w:rPr>
        <w:t>2、身份证明：法定代表人直接参加投标的须提交法定代表人身份证明，法定代表人授权代理人参加投标的，须出具法定代表人授权书及被授权委托代理人本单位的证明（提供法人授权委托代表提供近三个月或者近六个月内任意一个月的社保证明）；</w:t>
      </w:r>
    </w:p>
    <w:p>
      <w:pPr>
        <w:pStyle w:val="null3"/>
      </w:pPr>
      <w:r>
        <w:rPr>
          <w:rFonts w:ascii="仿宋_GB2312" w:hAnsi="仿宋_GB2312" w:cs="仿宋_GB2312" w:eastAsia="仿宋_GB2312"/>
        </w:rPr>
        <w:t>3、关联关系：单位负责人为同一人或者存在直接控股、管理关系的不同供应商，不得参加同一合同项下的政府采购活动；</w:t>
      </w:r>
    </w:p>
    <w:p>
      <w:pPr>
        <w:pStyle w:val="null3"/>
      </w:pPr>
      <w:r>
        <w:rPr>
          <w:rFonts w:ascii="仿宋_GB2312" w:hAnsi="仿宋_GB2312" w:cs="仿宋_GB2312" w:eastAsia="仿宋_GB2312"/>
        </w:rPr>
        <w:t>4、非联合体声明：非联合体声明：本项目不接受联合体投标，提供非联合体声明函。</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西安高新技术产业开发区教育体育局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西安高新区成章路丝路创智谷4号楼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霍老师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029-89581325</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西安新天宏项目管理有限责任公司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陕西省西安市雁塔区西安市高新路52号高科大厦4层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田工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029-88318716</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西安市高新技术开发区政府采购管理股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胥老师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029-88333950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采购包1：3,940,000.00元</w:t>
            </w:r>
          </w:p>
          <w:p>
            <w:pPr>
              <w:pStyle w:val="null3"/>
            </w:pPr>
            <w:r>
              <w:rPr>
                <w:rFonts w:ascii="仿宋_GB2312" w:hAnsi="仿宋_GB2312" w:cs="仿宋_GB2312" w:eastAsia="仿宋_GB2312"/>
              </w:rPr>
              <w:t>采购包2：7,860,000.00元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代理服务费收费标准：代理服务费参考国家计委颁发的《招标代理服务收费管理暂行办法》（计价格[2002]1980号）、国家发展改革委员会办公厅颁发的《关于招标代理服务收费有关问题的通知》（发改办价格[2003] 857号）、《国家发展改革委关于降低部分建设项目收费标准规范收费行为等有关问题的通知》（发改价格[2011]534号）的有关规定直接计取。最终代理费计算以实际成交金额为基准下浮20%。</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 出现上述的情形，不影响采购公平、公正的，采购人或者采购代理机构可以待上述情形消除后继续组织采购活动；影响或者可能影响采购公平、公正的，采购人或者采购代理机构应当依法废标。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西安高新技术产业开发区教育体育局</w:t>
      </w:r>
      <w:r>
        <w:rPr>
          <w:rFonts w:ascii="仿宋_GB2312" w:hAnsi="仿宋_GB2312" w:cs="仿宋_GB2312" w:eastAsia="仿宋_GB2312"/>
        </w:rPr>
        <w:t>和</w:t>
      </w:r>
      <w:r>
        <w:rPr>
          <w:rFonts w:ascii="仿宋_GB2312" w:hAnsi="仿宋_GB2312" w:cs="仿宋_GB2312" w:eastAsia="仿宋_GB2312"/>
        </w:rPr>
        <w:t>西安新天宏项目管理有限责任公司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西安高新技术产业开发区教育体育局</w:t>
      </w:r>
      <w:r>
        <w:rPr>
          <w:rFonts w:ascii="仿宋_GB2312" w:hAnsi="仿宋_GB2312" w:cs="仿宋_GB2312" w:eastAsia="仿宋_GB2312"/>
        </w:rPr>
        <w:t>负责解释。除上述招标文件内容，其他内容由</w:t>
      </w:r>
      <w:r>
        <w:rPr>
          <w:rFonts w:ascii="仿宋_GB2312" w:hAnsi="仿宋_GB2312" w:cs="仿宋_GB2312" w:eastAsia="仿宋_GB2312"/>
        </w:rPr>
        <w:t>西安新天宏项目管理有限责任公司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西安高新技术产业开发区教育体育局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西安新天宏项目管理有限责任公司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jc w:val="left"/>
      </w:pPr>
      <w:r>
        <w:rPr>
          <w:rFonts w:ascii="仿宋_GB2312" w:hAnsi="仿宋_GB2312" w:cs="仿宋_GB2312" w:eastAsia="仿宋_GB2312"/>
        </w:rPr>
        <w:t xml:space="preserve"> 投标文件提交截止时间前30分钟，投标人登录项目电子化交易系统-“开标/开启大厅”参与开标。</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以招标文件和合同约定为准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以招标文件和合同约定为准</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西安新天宏项目管理有限责任公司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西安新天宏项目管理有限责任公司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西安新天宏项目管理有限责任公司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 （一）对可以质疑的采购文件提出质疑的，为收到采购文件之日或者采购文件公告期限届满之日； （二）对采购过程提出质疑的，为各采购程序环节结束之日；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联系人：田工</w:t>
      </w:r>
    </w:p>
    <w:p>
      <w:pPr>
        <w:pStyle w:val="null3"/>
      </w:pPr>
      <w:r>
        <w:rPr>
          <w:rFonts w:ascii="仿宋_GB2312" w:hAnsi="仿宋_GB2312" w:cs="仿宋_GB2312" w:eastAsia="仿宋_GB2312"/>
        </w:rPr>
        <w:t>联系电话：029-88318716</w:t>
      </w:r>
    </w:p>
    <w:p>
      <w:pPr>
        <w:pStyle w:val="null3"/>
      </w:pPr>
      <w:r>
        <w:rPr>
          <w:rFonts w:ascii="仿宋_GB2312" w:hAnsi="仿宋_GB2312" w:cs="仿宋_GB2312" w:eastAsia="仿宋_GB2312"/>
        </w:rPr>
        <w:t>地址：西安市高新区高新路52号高科大厦4层</w:t>
      </w:r>
    </w:p>
    <w:p>
      <w:pPr>
        <w:pStyle w:val="null3"/>
      </w:pPr>
      <w:r>
        <w:rPr>
          <w:rFonts w:ascii="仿宋_GB2312" w:hAnsi="仿宋_GB2312" w:cs="仿宋_GB2312" w:eastAsia="仿宋_GB2312"/>
        </w:rPr>
        <w:t>邮编：/</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高新区4所小区配建幼儿园委托管理服务项目，详见招标文件</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3,940,000.00</w:t>
      </w:r>
    </w:p>
    <w:p>
      <w:pPr>
        <w:pStyle w:val="null3"/>
      </w:pPr>
      <w:r>
        <w:rPr>
          <w:rFonts w:ascii="仿宋_GB2312" w:hAnsi="仿宋_GB2312" w:cs="仿宋_GB2312" w:eastAsia="仿宋_GB2312"/>
        </w:rPr>
        <w:t>采购包最高限价（元）: 3,940,000.00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高新区4所小区配建幼儿园委托管理服务项目二标段</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3,940,000.00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7,860,000.00</w:t>
      </w:r>
    </w:p>
    <w:p>
      <w:pPr>
        <w:pStyle w:val="null3"/>
      </w:pPr>
      <w:r>
        <w:rPr>
          <w:rFonts w:ascii="仿宋_GB2312" w:hAnsi="仿宋_GB2312" w:cs="仿宋_GB2312" w:eastAsia="仿宋_GB2312"/>
        </w:rPr>
        <w:t>采购包最高限价（元）: 7,860,000.00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高新区4所小区配建幼儿园委托管理服务项目四标段</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7,860,000.00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标的名称：高新区4所小区配建幼儿园委托管理服务项目二标段</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before="105" w:after="105"/>
              <w:ind w:firstLine="640"/>
              <w:jc w:val="both"/>
            </w:pPr>
            <w:r>
              <w:rPr>
                <w:rFonts w:ascii="仿宋_GB2312" w:hAnsi="仿宋_GB2312" w:cs="仿宋_GB2312" w:eastAsia="仿宋_GB2312"/>
                <w:sz w:val="32"/>
              </w:rPr>
              <w:t>一、采购项目名称</w:t>
            </w:r>
          </w:p>
          <w:p>
            <w:pPr>
              <w:pStyle w:val="null3"/>
              <w:numPr>
                <w:ilvl w:val="0"/>
                <w:numId w:val="1"/>
              </w:numPr>
              <w:spacing w:before="105" w:after="105"/>
              <w:ind w:left="120"/>
              <w:jc w:val="both"/>
            </w:pPr>
            <w:r>
              <w:rPr>
                <w:rFonts w:ascii="仿宋_GB2312" w:hAnsi="仿宋_GB2312" w:cs="仿宋_GB2312" w:eastAsia="仿宋_GB2312"/>
                <w:sz w:val="32"/>
                <w:b/>
              </w:rPr>
              <w:t>名称</w:t>
            </w:r>
          </w:p>
          <w:p>
            <w:pPr>
              <w:pStyle w:val="null3"/>
              <w:spacing w:before="105" w:after="105"/>
              <w:ind w:left="645"/>
              <w:jc w:val="both"/>
            </w:pPr>
            <w:r>
              <w:rPr>
                <w:rFonts w:ascii="仿宋_GB2312" w:hAnsi="仿宋_GB2312" w:cs="仿宋_GB2312" w:eastAsia="仿宋_GB2312"/>
                <w:sz w:val="32"/>
              </w:rPr>
              <w:t>高新区</w:t>
            </w:r>
            <w:r>
              <w:rPr>
                <w:rFonts w:ascii="仿宋_GB2312" w:hAnsi="仿宋_GB2312" w:cs="仿宋_GB2312" w:eastAsia="仿宋_GB2312"/>
                <w:sz w:val="32"/>
              </w:rPr>
              <w:t>4</w:t>
            </w:r>
            <w:r>
              <w:rPr>
                <w:rFonts w:ascii="仿宋_GB2312" w:hAnsi="仿宋_GB2312" w:cs="仿宋_GB2312" w:eastAsia="仿宋_GB2312"/>
                <w:sz w:val="32"/>
              </w:rPr>
              <w:t>所小区配建幼儿园委托管理服务项目</w:t>
            </w:r>
            <w:r>
              <w:rPr>
                <w:rFonts w:ascii="仿宋_GB2312" w:hAnsi="仿宋_GB2312" w:cs="仿宋_GB2312" w:eastAsia="仿宋_GB2312"/>
                <w:sz w:val="32"/>
              </w:rPr>
              <w:t>二</w:t>
            </w:r>
            <w:r>
              <w:rPr>
                <w:rFonts w:ascii="仿宋_GB2312" w:hAnsi="仿宋_GB2312" w:cs="仿宋_GB2312" w:eastAsia="仿宋_GB2312"/>
                <w:sz w:val="32"/>
              </w:rPr>
              <w:t>标段</w:t>
            </w:r>
          </w:p>
          <w:p>
            <w:pPr>
              <w:pStyle w:val="null3"/>
              <w:spacing w:before="105" w:after="105"/>
              <w:ind w:firstLine="643"/>
              <w:jc w:val="both"/>
            </w:pPr>
            <w:r>
              <w:rPr>
                <w:rFonts w:ascii="仿宋_GB2312" w:hAnsi="仿宋_GB2312" w:cs="仿宋_GB2312" w:eastAsia="仿宋_GB2312"/>
                <w:sz w:val="32"/>
                <w:b/>
              </w:rPr>
              <w:t>（二）标段内容</w:t>
            </w:r>
          </w:p>
          <w:p>
            <w:pPr>
              <w:pStyle w:val="null3"/>
              <w:spacing w:before="105" w:after="105"/>
              <w:ind w:firstLine="640"/>
              <w:jc w:val="both"/>
            </w:pPr>
            <w:r>
              <w:rPr>
                <w:rFonts w:ascii="仿宋_GB2312" w:hAnsi="仿宋_GB2312" w:cs="仿宋_GB2312" w:eastAsia="仿宋_GB2312"/>
                <w:sz w:val="32"/>
              </w:rPr>
              <w:t>鸿基新城沁园小区配建幼儿园（西安高新区第五十幼儿园）</w:t>
            </w:r>
            <w:r>
              <w:rPr>
                <w:rFonts w:ascii="仿宋_GB2312" w:hAnsi="仿宋_GB2312" w:cs="仿宋_GB2312" w:eastAsia="仿宋_GB2312"/>
                <w:sz w:val="32"/>
              </w:rPr>
              <w:t>委托管理服务项目。</w:t>
            </w:r>
          </w:p>
          <w:p>
            <w:pPr>
              <w:pStyle w:val="null3"/>
              <w:spacing w:before="105" w:after="105"/>
              <w:ind w:firstLine="640"/>
              <w:jc w:val="both"/>
            </w:pPr>
            <w:r>
              <w:rPr>
                <w:rFonts w:ascii="仿宋_GB2312" w:hAnsi="仿宋_GB2312" w:cs="仿宋_GB2312" w:eastAsia="仿宋_GB2312"/>
                <w:sz w:val="32"/>
              </w:rPr>
              <w:t>二、采购参数及要求</w:t>
            </w:r>
          </w:p>
          <w:p>
            <w:pPr>
              <w:pStyle w:val="null3"/>
              <w:spacing w:before="105" w:after="105"/>
              <w:ind w:firstLine="643"/>
              <w:jc w:val="both"/>
            </w:pPr>
            <w:r>
              <w:rPr>
                <w:rFonts w:ascii="仿宋_GB2312" w:hAnsi="仿宋_GB2312" w:cs="仿宋_GB2312" w:eastAsia="仿宋_GB2312"/>
                <w:sz w:val="32"/>
                <w:b/>
              </w:rPr>
              <w:t>（一）金额</w:t>
            </w:r>
          </w:p>
          <w:p>
            <w:pPr>
              <w:pStyle w:val="null3"/>
              <w:spacing w:before="105" w:after="105"/>
              <w:ind w:firstLine="640"/>
              <w:jc w:val="both"/>
            </w:pPr>
            <w:r>
              <w:rPr>
                <w:rFonts w:ascii="仿宋_GB2312" w:hAnsi="仿宋_GB2312" w:cs="仿宋_GB2312" w:eastAsia="仿宋_GB2312"/>
                <w:sz w:val="32"/>
              </w:rPr>
              <w:t>采购预算为</w:t>
            </w:r>
            <w:r>
              <w:rPr>
                <w:rFonts w:ascii="仿宋_GB2312" w:hAnsi="仿宋_GB2312" w:cs="仿宋_GB2312" w:eastAsia="仿宋_GB2312"/>
                <w:sz w:val="32"/>
              </w:rPr>
              <w:t>394</w:t>
            </w:r>
            <w:r>
              <w:rPr>
                <w:rFonts w:ascii="仿宋_GB2312" w:hAnsi="仿宋_GB2312" w:cs="仿宋_GB2312" w:eastAsia="仿宋_GB2312"/>
                <w:sz w:val="32"/>
              </w:rPr>
              <w:t>万元，实际运行中，拨付金额以核定的实际在园学籍人数，乘元</w:t>
            </w:r>
            <w:r>
              <w:rPr>
                <w:rFonts w:ascii="仿宋_GB2312" w:hAnsi="仿宋_GB2312" w:cs="仿宋_GB2312" w:eastAsia="仿宋_GB2312"/>
                <w:sz w:val="32"/>
              </w:rPr>
              <w:t>/</w:t>
            </w:r>
            <w:r>
              <w:rPr>
                <w:rFonts w:ascii="仿宋_GB2312" w:hAnsi="仿宋_GB2312" w:cs="仿宋_GB2312" w:eastAsia="仿宋_GB2312"/>
                <w:sz w:val="32"/>
              </w:rPr>
              <w:t>生</w:t>
            </w:r>
            <w:r>
              <w:rPr>
                <w:rFonts w:ascii="仿宋_GB2312" w:hAnsi="仿宋_GB2312" w:cs="仿宋_GB2312" w:eastAsia="仿宋_GB2312"/>
                <w:sz w:val="32"/>
              </w:rPr>
              <w:t>/</w:t>
            </w:r>
            <w:r>
              <w:rPr>
                <w:rFonts w:ascii="仿宋_GB2312" w:hAnsi="仿宋_GB2312" w:cs="仿宋_GB2312" w:eastAsia="仿宋_GB2312"/>
                <w:sz w:val="32"/>
              </w:rPr>
              <w:t>月的金额（一年按照</w:t>
            </w:r>
            <w:r>
              <w:rPr>
                <w:rFonts w:ascii="仿宋_GB2312" w:hAnsi="仿宋_GB2312" w:cs="仿宋_GB2312" w:eastAsia="仿宋_GB2312"/>
                <w:sz w:val="32"/>
              </w:rPr>
              <w:t>10</w:t>
            </w:r>
            <w:r>
              <w:rPr>
                <w:rFonts w:ascii="仿宋_GB2312" w:hAnsi="仿宋_GB2312" w:cs="仿宋_GB2312" w:eastAsia="仿宋_GB2312"/>
                <w:sz w:val="32"/>
              </w:rPr>
              <w:t>个月计算）计算的幼儿园运行资金拨付。</w:t>
            </w:r>
            <w:r>
              <w:rPr>
                <w:rFonts w:ascii="仿宋_GB2312" w:hAnsi="仿宋_GB2312" w:cs="仿宋_GB2312" w:eastAsia="仿宋_GB2312"/>
                <w:sz w:val="32"/>
              </w:rPr>
              <w:t>鸿基新城沁园小区配建幼儿园（西安高新区第五十幼儿园）</w:t>
            </w:r>
            <w:r>
              <w:rPr>
                <w:rFonts w:ascii="仿宋_GB2312" w:hAnsi="仿宋_GB2312" w:cs="仿宋_GB2312" w:eastAsia="仿宋_GB2312"/>
                <w:sz w:val="32"/>
              </w:rPr>
              <w:t>标准不高于</w:t>
            </w:r>
            <w:r>
              <w:rPr>
                <w:rFonts w:ascii="仿宋_GB2312" w:hAnsi="仿宋_GB2312" w:cs="仿宋_GB2312" w:eastAsia="仿宋_GB2312"/>
                <w:sz w:val="32"/>
              </w:rPr>
              <w:t>1000</w:t>
            </w:r>
            <w:r>
              <w:rPr>
                <w:rFonts w:ascii="仿宋_GB2312" w:hAnsi="仿宋_GB2312" w:cs="仿宋_GB2312" w:eastAsia="仿宋_GB2312"/>
                <w:sz w:val="32"/>
              </w:rPr>
              <w:t>元</w:t>
            </w:r>
            <w:r>
              <w:rPr>
                <w:rFonts w:ascii="仿宋_GB2312" w:hAnsi="仿宋_GB2312" w:cs="仿宋_GB2312" w:eastAsia="仿宋_GB2312"/>
                <w:sz w:val="32"/>
              </w:rPr>
              <w:t>/</w:t>
            </w:r>
            <w:r>
              <w:rPr>
                <w:rFonts w:ascii="仿宋_GB2312" w:hAnsi="仿宋_GB2312" w:cs="仿宋_GB2312" w:eastAsia="仿宋_GB2312"/>
                <w:sz w:val="32"/>
              </w:rPr>
              <w:t>生</w:t>
            </w:r>
            <w:r>
              <w:rPr>
                <w:rFonts w:ascii="仿宋_GB2312" w:hAnsi="仿宋_GB2312" w:cs="仿宋_GB2312" w:eastAsia="仿宋_GB2312"/>
                <w:sz w:val="32"/>
              </w:rPr>
              <w:t>/</w:t>
            </w:r>
            <w:r>
              <w:rPr>
                <w:rFonts w:ascii="仿宋_GB2312" w:hAnsi="仿宋_GB2312" w:cs="仿宋_GB2312" w:eastAsia="仿宋_GB2312"/>
                <w:sz w:val="32"/>
              </w:rPr>
              <w:t>月。</w:t>
            </w:r>
          </w:p>
          <w:p>
            <w:pPr>
              <w:pStyle w:val="null3"/>
              <w:spacing w:before="105" w:after="105"/>
              <w:ind w:firstLine="643"/>
              <w:jc w:val="both"/>
            </w:pPr>
            <w:r>
              <w:rPr>
                <w:rFonts w:ascii="仿宋_GB2312" w:hAnsi="仿宋_GB2312" w:cs="仿宋_GB2312" w:eastAsia="仿宋_GB2312"/>
                <w:sz w:val="32"/>
                <w:b/>
              </w:rPr>
              <w:t>（二）师资队伍</w:t>
            </w:r>
          </w:p>
          <w:p>
            <w:pPr>
              <w:pStyle w:val="null3"/>
              <w:spacing w:before="105" w:after="105"/>
              <w:ind w:firstLine="640"/>
              <w:jc w:val="both"/>
            </w:pPr>
            <w:r>
              <w:rPr>
                <w:rFonts w:ascii="仿宋_GB2312" w:hAnsi="仿宋_GB2312" w:cs="仿宋_GB2312" w:eastAsia="仿宋_GB2312"/>
                <w:sz w:val="32"/>
              </w:rPr>
              <w:t>根据开班数量，按具体岗位配比增加相关人员。</w:t>
            </w:r>
          </w:p>
          <w:p>
            <w:pPr>
              <w:pStyle w:val="null3"/>
              <w:spacing w:before="105" w:after="105"/>
              <w:ind w:firstLine="643"/>
              <w:jc w:val="both"/>
            </w:pPr>
            <w:r>
              <w:rPr>
                <w:rFonts w:ascii="仿宋_GB2312" w:hAnsi="仿宋_GB2312" w:cs="仿宋_GB2312" w:eastAsia="仿宋_GB2312"/>
                <w:sz w:val="32"/>
                <w:b/>
              </w:rPr>
              <w:t>1.</w:t>
            </w:r>
            <w:r>
              <w:rPr>
                <w:rFonts w:ascii="仿宋_GB2312" w:hAnsi="仿宋_GB2312" w:cs="仿宋_GB2312" w:eastAsia="仿宋_GB2312"/>
                <w:sz w:val="32"/>
                <w:b/>
              </w:rPr>
              <w:t>全园教职工与幼儿配备比达到</w:t>
            </w:r>
            <w:r>
              <w:rPr>
                <w:rFonts w:ascii="仿宋_GB2312" w:hAnsi="仿宋_GB2312" w:cs="仿宋_GB2312" w:eastAsia="仿宋_GB2312"/>
                <w:sz w:val="32"/>
                <w:b/>
              </w:rPr>
              <w:t>1:5-1:7</w:t>
            </w:r>
            <w:r>
              <w:rPr>
                <w:rFonts w:ascii="仿宋_GB2312" w:hAnsi="仿宋_GB2312" w:cs="仿宋_GB2312" w:eastAsia="仿宋_GB2312"/>
                <w:sz w:val="32"/>
                <w:b/>
              </w:rPr>
              <w:t>；</w:t>
            </w:r>
          </w:p>
          <w:p>
            <w:pPr>
              <w:pStyle w:val="null3"/>
              <w:spacing w:before="105" w:after="105"/>
              <w:ind w:firstLine="643"/>
              <w:jc w:val="both"/>
            </w:pPr>
            <w:r>
              <w:rPr>
                <w:rFonts w:ascii="仿宋_GB2312" w:hAnsi="仿宋_GB2312" w:cs="仿宋_GB2312" w:eastAsia="仿宋_GB2312"/>
                <w:sz w:val="32"/>
                <w:b/>
              </w:rPr>
              <w:t>2.</w:t>
            </w:r>
            <w:r>
              <w:rPr>
                <w:rFonts w:ascii="仿宋_GB2312" w:hAnsi="仿宋_GB2312" w:cs="仿宋_GB2312" w:eastAsia="仿宋_GB2312"/>
                <w:sz w:val="32"/>
                <w:b/>
              </w:rPr>
              <w:t>园长</w:t>
            </w:r>
          </w:p>
          <w:p>
            <w:pPr>
              <w:pStyle w:val="null3"/>
              <w:spacing w:before="105" w:after="105"/>
              <w:ind w:firstLine="640"/>
              <w:jc w:val="both"/>
            </w:pPr>
            <w:r>
              <w:rPr>
                <w:rFonts w:ascii="仿宋_GB2312" w:hAnsi="仿宋_GB2312" w:cs="仿宋_GB2312" w:eastAsia="仿宋_GB2312"/>
                <w:sz w:val="32"/>
              </w:rPr>
              <w:t>开设班级数达到</w:t>
            </w:r>
            <w:r>
              <w:rPr>
                <w:rFonts w:ascii="仿宋_GB2312" w:hAnsi="仿宋_GB2312" w:cs="仿宋_GB2312" w:eastAsia="仿宋_GB2312"/>
                <w:sz w:val="32"/>
              </w:rPr>
              <w:t>6-9</w:t>
            </w:r>
            <w:r>
              <w:rPr>
                <w:rFonts w:ascii="仿宋_GB2312" w:hAnsi="仿宋_GB2312" w:cs="仿宋_GB2312" w:eastAsia="仿宋_GB2312"/>
                <w:sz w:val="32"/>
              </w:rPr>
              <w:t>个班须配备</w:t>
            </w:r>
            <w:r>
              <w:rPr>
                <w:rFonts w:ascii="仿宋_GB2312" w:hAnsi="仿宋_GB2312" w:cs="仿宋_GB2312" w:eastAsia="仿宋_GB2312"/>
                <w:sz w:val="32"/>
              </w:rPr>
              <w:t>2</w:t>
            </w:r>
            <w:r>
              <w:rPr>
                <w:rFonts w:ascii="仿宋_GB2312" w:hAnsi="仿宋_GB2312" w:cs="仿宋_GB2312" w:eastAsia="仿宋_GB2312"/>
                <w:sz w:val="32"/>
              </w:rPr>
              <w:t>名园长，开设</w:t>
            </w:r>
            <w:r>
              <w:rPr>
                <w:rFonts w:ascii="仿宋_GB2312" w:hAnsi="仿宋_GB2312" w:cs="仿宋_GB2312" w:eastAsia="仿宋_GB2312"/>
                <w:sz w:val="32"/>
              </w:rPr>
              <w:t>10</w:t>
            </w:r>
            <w:r>
              <w:rPr>
                <w:rFonts w:ascii="仿宋_GB2312" w:hAnsi="仿宋_GB2312" w:cs="仿宋_GB2312" w:eastAsia="仿宋_GB2312"/>
                <w:sz w:val="32"/>
              </w:rPr>
              <w:t>个班及以上的须配备</w:t>
            </w:r>
            <w:r>
              <w:rPr>
                <w:rFonts w:ascii="仿宋_GB2312" w:hAnsi="仿宋_GB2312" w:cs="仿宋_GB2312" w:eastAsia="仿宋_GB2312"/>
                <w:sz w:val="32"/>
              </w:rPr>
              <w:t>3</w:t>
            </w:r>
            <w:r>
              <w:rPr>
                <w:rFonts w:ascii="仿宋_GB2312" w:hAnsi="仿宋_GB2312" w:cs="仿宋_GB2312" w:eastAsia="仿宋_GB2312"/>
                <w:sz w:val="32"/>
              </w:rPr>
              <w:t>名园长；</w:t>
            </w:r>
          </w:p>
          <w:p>
            <w:pPr>
              <w:pStyle w:val="null3"/>
              <w:spacing w:before="105" w:after="105"/>
              <w:ind w:firstLine="643"/>
              <w:jc w:val="both"/>
            </w:pPr>
            <w:r>
              <w:rPr>
                <w:rFonts w:ascii="仿宋_GB2312" w:hAnsi="仿宋_GB2312" w:cs="仿宋_GB2312" w:eastAsia="仿宋_GB2312"/>
                <w:sz w:val="32"/>
                <w:b/>
              </w:rPr>
              <w:t>3.</w:t>
            </w:r>
            <w:r>
              <w:rPr>
                <w:rFonts w:ascii="仿宋_GB2312" w:hAnsi="仿宋_GB2312" w:cs="仿宋_GB2312" w:eastAsia="仿宋_GB2312"/>
                <w:sz w:val="32"/>
                <w:b/>
              </w:rPr>
              <w:t>厨房人员</w:t>
            </w:r>
          </w:p>
          <w:p>
            <w:pPr>
              <w:pStyle w:val="null3"/>
              <w:spacing w:before="105" w:after="105"/>
              <w:ind w:firstLine="640"/>
              <w:jc w:val="both"/>
            </w:pPr>
            <w:r>
              <w:rPr>
                <w:rFonts w:ascii="仿宋_GB2312" w:hAnsi="仿宋_GB2312" w:cs="仿宋_GB2312" w:eastAsia="仿宋_GB2312"/>
                <w:sz w:val="32"/>
              </w:rPr>
              <w:t>提供三餐一点的厨房人员按照在园幼儿数比例为</w:t>
            </w:r>
            <w:r>
              <w:rPr>
                <w:rFonts w:ascii="仿宋_GB2312" w:hAnsi="仿宋_GB2312" w:cs="仿宋_GB2312" w:eastAsia="仿宋_GB2312"/>
                <w:sz w:val="32"/>
              </w:rPr>
              <w:t>1:50</w:t>
            </w:r>
            <w:r>
              <w:rPr>
                <w:rFonts w:ascii="仿宋_GB2312" w:hAnsi="仿宋_GB2312" w:cs="仿宋_GB2312" w:eastAsia="仿宋_GB2312"/>
                <w:sz w:val="32"/>
              </w:rPr>
              <w:t>；</w:t>
            </w:r>
          </w:p>
          <w:p>
            <w:pPr>
              <w:pStyle w:val="null3"/>
              <w:spacing w:before="105" w:after="105"/>
              <w:ind w:firstLine="643"/>
              <w:jc w:val="both"/>
            </w:pPr>
            <w:r>
              <w:rPr>
                <w:rFonts w:ascii="仿宋_GB2312" w:hAnsi="仿宋_GB2312" w:cs="仿宋_GB2312" w:eastAsia="仿宋_GB2312"/>
                <w:sz w:val="32"/>
                <w:b/>
              </w:rPr>
              <w:t>4.</w:t>
            </w:r>
            <w:r>
              <w:rPr>
                <w:rFonts w:ascii="仿宋_GB2312" w:hAnsi="仿宋_GB2312" w:cs="仿宋_GB2312" w:eastAsia="仿宋_GB2312"/>
                <w:sz w:val="32"/>
                <w:b/>
              </w:rPr>
              <w:t>卫生保健人员</w:t>
            </w:r>
          </w:p>
          <w:p>
            <w:pPr>
              <w:pStyle w:val="null3"/>
              <w:spacing w:before="105" w:after="105"/>
              <w:ind w:firstLine="640"/>
              <w:jc w:val="both"/>
            </w:pPr>
            <w:r>
              <w:rPr>
                <w:rFonts w:ascii="仿宋_GB2312" w:hAnsi="仿宋_GB2312" w:cs="仿宋_GB2312" w:eastAsia="仿宋_GB2312"/>
                <w:sz w:val="32"/>
              </w:rPr>
              <w:t>90-150</w:t>
            </w:r>
            <w:r>
              <w:rPr>
                <w:rFonts w:ascii="仿宋_GB2312" w:hAnsi="仿宋_GB2312" w:cs="仿宋_GB2312" w:eastAsia="仿宋_GB2312"/>
                <w:sz w:val="32"/>
              </w:rPr>
              <w:t>名幼儿以上的应配备</w:t>
            </w:r>
            <w:r>
              <w:rPr>
                <w:rFonts w:ascii="仿宋_GB2312" w:hAnsi="仿宋_GB2312" w:cs="仿宋_GB2312" w:eastAsia="仿宋_GB2312"/>
                <w:sz w:val="32"/>
              </w:rPr>
              <w:t>1</w:t>
            </w:r>
            <w:r>
              <w:rPr>
                <w:rFonts w:ascii="仿宋_GB2312" w:hAnsi="仿宋_GB2312" w:cs="仿宋_GB2312" w:eastAsia="仿宋_GB2312"/>
                <w:sz w:val="32"/>
              </w:rPr>
              <w:t>名专职卫生保健人员，每增加</w:t>
            </w:r>
            <w:r>
              <w:rPr>
                <w:rFonts w:ascii="仿宋_GB2312" w:hAnsi="仿宋_GB2312" w:cs="仿宋_GB2312" w:eastAsia="仿宋_GB2312"/>
                <w:sz w:val="32"/>
              </w:rPr>
              <w:t>150</w:t>
            </w:r>
            <w:r>
              <w:rPr>
                <w:rFonts w:ascii="仿宋_GB2312" w:hAnsi="仿宋_GB2312" w:cs="仿宋_GB2312" w:eastAsia="仿宋_GB2312"/>
                <w:sz w:val="32"/>
              </w:rPr>
              <w:t>名幼儿要增加</w:t>
            </w:r>
            <w:r>
              <w:rPr>
                <w:rFonts w:ascii="仿宋_GB2312" w:hAnsi="仿宋_GB2312" w:cs="仿宋_GB2312" w:eastAsia="仿宋_GB2312"/>
                <w:sz w:val="32"/>
              </w:rPr>
              <w:t>1</w:t>
            </w:r>
            <w:r>
              <w:rPr>
                <w:rFonts w:ascii="仿宋_GB2312" w:hAnsi="仿宋_GB2312" w:cs="仿宋_GB2312" w:eastAsia="仿宋_GB2312"/>
                <w:sz w:val="32"/>
              </w:rPr>
              <w:t>名专职卫生保健人员；</w:t>
            </w:r>
            <w:r>
              <w:rPr>
                <w:rFonts w:ascii="仿宋_GB2312" w:hAnsi="仿宋_GB2312" w:cs="仿宋_GB2312" w:eastAsia="仿宋_GB2312"/>
                <w:sz w:val="32"/>
              </w:rPr>
              <w:t>90</w:t>
            </w:r>
            <w:r>
              <w:rPr>
                <w:rFonts w:ascii="仿宋_GB2312" w:hAnsi="仿宋_GB2312" w:cs="仿宋_GB2312" w:eastAsia="仿宋_GB2312"/>
                <w:sz w:val="32"/>
              </w:rPr>
              <w:t>名以下幼儿的园所应配备</w:t>
            </w:r>
            <w:r>
              <w:rPr>
                <w:rFonts w:ascii="仿宋_GB2312" w:hAnsi="仿宋_GB2312" w:cs="仿宋_GB2312" w:eastAsia="仿宋_GB2312"/>
                <w:sz w:val="32"/>
              </w:rPr>
              <w:t>1</w:t>
            </w:r>
            <w:r>
              <w:rPr>
                <w:rFonts w:ascii="仿宋_GB2312" w:hAnsi="仿宋_GB2312" w:cs="仿宋_GB2312" w:eastAsia="仿宋_GB2312"/>
                <w:sz w:val="32"/>
              </w:rPr>
              <w:t>名专职或兼职卫生保健人员；</w:t>
            </w:r>
          </w:p>
          <w:p>
            <w:pPr>
              <w:pStyle w:val="null3"/>
              <w:spacing w:before="105" w:after="105"/>
              <w:ind w:firstLine="643"/>
              <w:jc w:val="both"/>
            </w:pPr>
            <w:r>
              <w:rPr>
                <w:rFonts w:ascii="仿宋_GB2312" w:hAnsi="仿宋_GB2312" w:cs="仿宋_GB2312" w:eastAsia="仿宋_GB2312"/>
                <w:sz w:val="32"/>
                <w:b/>
              </w:rPr>
              <w:t>5.</w:t>
            </w:r>
            <w:r>
              <w:rPr>
                <w:rFonts w:ascii="仿宋_GB2312" w:hAnsi="仿宋_GB2312" w:cs="仿宋_GB2312" w:eastAsia="仿宋_GB2312"/>
                <w:sz w:val="32"/>
                <w:b/>
              </w:rPr>
              <w:t>专职会计、出纳各</w:t>
            </w:r>
            <w:r>
              <w:rPr>
                <w:rFonts w:ascii="仿宋_GB2312" w:hAnsi="仿宋_GB2312" w:cs="仿宋_GB2312" w:eastAsia="仿宋_GB2312"/>
                <w:sz w:val="32"/>
                <w:b/>
              </w:rPr>
              <w:t>1</w:t>
            </w:r>
            <w:r>
              <w:rPr>
                <w:rFonts w:ascii="仿宋_GB2312" w:hAnsi="仿宋_GB2312" w:cs="仿宋_GB2312" w:eastAsia="仿宋_GB2312"/>
                <w:sz w:val="32"/>
                <w:b/>
              </w:rPr>
              <w:t>名；</w:t>
            </w:r>
          </w:p>
          <w:p>
            <w:pPr>
              <w:pStyle w:val="null3"/>
              <w:spacing w:before="105" w:after="105"/>
              <w:ind w:firstLine="643"/>
              <w:jc w:val="both"/>
            </w:pPr>
            <w:r>
              <w:rPr>
                <w:rFonts w:ascii="仿宋_GB2312" w:hAnsi="仿宋_GB2312" w:cs="仿宋_GB2312" w:eastAsia="仿宋_GB2312"/>
                <w:sz w:val="32"/>
                <w:b/>
              </w:rPr>
              <w:t>6.</w:t>
            </w:r>
            <w:r>
              <w:rPr>
                <w:rFonts w:ascii="仿宋_GB2312" w:hAnsi="仿宋_GB2312" w:cs="仿宋_GB2312" w:eastAsia="仿宋_GB2312"/>
                <w:sz w:val="32"/>
                <w:b/>
              </w:rPr>
              <w:t>安保人员</w:t>
            </w:r>
          </w:p>
          <w:p>
            <w:pPr>
              <w:pStyle w:val="null3"/>
              <w:spacing w:before="105" w:after="105"/>
              <w:ind w:firstLine="640"/>
              <w:jc w:val="both"/>
            </w:pPr>
            <w:r>
              <w:rPr>
                <w:rFonts w:ascii="仿宋_GB2312" w:hAnsi="仿宋_GB2312" w:cs="仿宋_GB2312" w:eastAsia="仿宋_GB2312"/>
                <w:sz w:val="32"/>
              </w:rPr>
              <w:t>在园幼儿规模在</w:t>
            </w:r>
            <w:r>
              <w:rPr>
                <w:rFonts w:ascii="仿宋_GB2312" w:hAnsi="仿宋_GB2312" w:cs="仿宋_GB2312" w:eastAsia="仿宋_GB2312"/>
                <w:sz w:val="32"/>
              </w:rPr>
              <w:t>500</w:t>
            </w:r>
            <w:r>
              <w:rPr>
                <w:rFonts w:ascii="仿宋_GB2312" w:hAnsi="仿宋_GB2312" w:cs="仿宋_GB2312" w:eastAsia="仿宋_GB2312"/>
                <w:sz w:val="32"/>
              </w:rPr>
              <w:t>人以内的幼儿园应当配备</w:t>
            </w:r>
            <w:r>
              <w:rPr>
                <w:rFonts w:ascii="仿宋_GB2312" w:hAnsi="仿宋_GB2312" w:cs="仿宋_GB2312" w:eastAsia="仿宋_GB2312"/>
                <w:sz w:val="32"/>
              </w:rPr>
              <w:t>2</w:t>
            </w:r>
            <w:r>
              <w:rPr>
                <w:rFonts w:ascii="仿宋_GB2312" w:hAnsi="仿宋_GB2312" w:cs="仿宋_GB2312" w:eastAsia="仿宋_GB2312"/>
                <w:sz w:val="32"/>
              </w:rPr>
              <w:t>名安保人员，在园幼儿规模</w:t>
            </w:r>
            <w:r>
              <w:rPr>
                <w:rFonts w:ascii="仿宋_GB2312" w:hAnsi="仿宋_GB2312" w:cs="仿宋_GB2312" w:eastAsia="仿宋_GB2312"/>
                <w:sz w:val="32"/>
              </w:rPr>
              <w:t>500</w:t>
            </w:r>
            <w:r>
              <w:rPr>
                <w:rFonts w:ascii="仿宋_GB2312" w:hAnsi="仿宋_GB2312" w:cs="仿宋_GB2312" w:eastAsia="仿宋_GB2312"/>
                <w:sz w:val="32"/>
              </w:rPr>
              <w:t>人以上的至少配备</w:t>
            </w:r>
            <w:r>
              <w:rPr>
                <w:rFonts w:ascii="仿宋_GB2312" w:hAnsi="仿宋_GB2312" w:cs="仿宋_GB2312" w:eastAsia="仿宋_GB2312"/>
                <w:sz w:val="32"/>
              </w:rPr>
              <w:t>3</w:t>
            </w:r>
            <w:r>
              <w:rPr>
                <w:rFonts w:ascii="仿宋_GB2312" w:hAnsi="仿宋_GB2312" w:cs="仿宋_GB2312" w:eastAsia="仿宋_GB2312"/>
                <w:sz w:val="32"/>
              </w:rPr>
              <w:t>名安保人员注：本项目报价需按照元</w:t>
            </w:r>
            <w:r>
              <w:rPr>
                <w:rFonts w:ascii="仿宋_GB2312" w:hAnsi="仿宋_GB2312" w:cs="仿宋_GB2312" w:eastAsia="仿宋_GB2312"/>
                <w:sz w:val="32"/>
              </w:rPr>
              <w:t>/</w:t>
            </w:r>
            <w:r>
              <w:rPr>
                <w:rFonts w:ascii="仿宋_GB2312" w:hAnsi="仿宋_GB2312" w:cs="仿宋_GB2312" w:eastAsia="仿宋_GB2312"/>
                <w:sz w:val="32"/>
              </w:rPr>
              <w:t>生</w:t>
            </w:r>
            <w:r>
              <w:rPr>
                <w:rFonts w:ascii="仿宋_GB2312" w:hAnsi="仿宋_GB2312" w:cs="仿宋_GB2312" w:eastAsia="仿宋_GB2312"/>
                <w:sz w:val="32"/>
              </w:rPr>
              <w:t>/</w:t>
            </w:r>
            <w:r>
              <w:rPr>
                <w:rFonts w:ascii="仿宋_GB2312" w:hAnsi="仿宋_GB2312" w:cs="仿宋_GB2312" w:eastAsia="仿宋_GB2312"/>
                <w:sz w:val="32"/>
              </w:rPr>
              <w:t>月的金额委托管理经费报价，不得超过最高限价。</w:t>
            </w:r>
          </w:p>
          <w:p>
            <w:pPr>
              <w:pStyle w:val="null3"/>
              <w:spacing w:before="105" w:after="105"/>
              <w:ind w:firstLine="643"/>
              <w:jc w:val="both"/>
            </w:pPr>
            <w:r>
              <w:rPr>
                <w:rFonts w:ascii="仿宋_GB2312" w:hAnsi="仿宋_GB2312" w:cs="仿宋_GB2312" w:eastAsia="仿宋_GB2312"/>
                <w:sz w:val="32"/>
                <w:b/>
              </w:rPr>
              <w:t>（三）管理运营</w:t>
            </w:r>
          </w:p>
          <w:p>
            <w:pPr>
              <w:pStyle w:val="null3"/>
              <w:spacing w:before="105" w:after="105"/>
              <w:ind w:firstLine="640"/>
              <w:jc w:val="both"/>
            </w:pPr>
            <w:r>
              <w:rPr>
                <w:rFonts w:ascii="仿宋_GB2312" w:hAnsi="仿宋_GB2312" w:cs="仿宋_GB2312" w:eastAsia="仿宋_GB2312"/>
                <w:sz w:val="32"/>
              </w:rPr>
              <w:t>中标人应管理含幼儿园常规运行和各项事务开展，科学开展幼儿教育教学、卫生保健、安全管理、教师培养等各项工作，积极开展技能练兵、业务竞赛、课题研究等活动，能积极参与各级各类评优活动，并取得较好成绩；根据开班数量，按具体岗位配比增加相关人员及设备，开展设施维护等全方位运行服务；由中标人招聘人员并签订劳动合同，劳动合同需明确缴纳社保等，自觉接受教育体育局及相关部门的监督检查；中标人应按公办幼儿园等级标准收费，让群众享受到低价优质的教育服务。</w:t>
            </w:r>
          </w:p>
          <w:p>
            <w:pPr>
              <w:pStyle w:val="null3"/>
              <w:spacing w:before="105" w:after="105"/>
              <w:ind w:firstLine="643"/>
              <w:jc w:val="both"/>
            </w:pPr>
            <w:r>
              <w:rPr>
                <w:rFonts w:ascii="仿宋_GB2312" w:hAnsi="仿宋_GB2312" w:cs="仿宋_GB2312" w:eastAsia="仿宋_GB2312"/>
                <w:sz w:val="32"/>
                <w:b/>
              </w:rPr>
              <w:t>（四）办园性质</w:t>
            </w:r>
          </w:p>
          <w:p>
            <w:pPr>
              <w:pStyle w:val="null3"/>
              <w:spacing w:before="105" w:after="105"/>
              <w:ind w:firstLine="640"/>
              <w:jc w:val="both"/>
            </w:pPr>
            <w:r>
              <w:rPr>
                <w:rFonts w:ascii="仿宋_GB2312" w:hAnsi="仿宋_GB2312" w:cs="仿宋_GB2312" w:eastAsia="仿宋_GB2312"/>
                <w:sz w:val="32"/>
              </w:rPr>
              <w:t>公办幼儿园（公办委托管理，非营利性）</w:t>
            </w:r>
          </w:p>
          <w:p>
            <w:pPr>
              <w:pStyle w:val="null3"/>
              <w:spacing w:before="105" w:after="105"/>
              <w:ind w:firstLine="643"/>
              <w:jc w:val="both"/>
            </w:pPr>
            <w:r>
              <w:rPr>
                <w:rFonts w:ascii="仿宋_GB2312" w:hAnsi="仿宋_GB2312" w:cs="仿宋_GB2312" w:eastAsia="仿宋_GB2312"/>
                <w:sz w:val="32"/>
                <w:b/>
              </w:rPr>
              <w:t>（五）服务时间</w:t>
            </w:r>
          </w:p>
          <w:p>
            <w:pPr>
              <w:pStyle w:val="null3"/>
              <w:spacing w:before="105" w:after="105"/>
              <w:ind w:firstLine="640"/>
              <w:jc w:val="both"/>
            </w:pPr>
            <w:r>
              <w:rPr>
                <w:rFonts w:ascii="仿宋_GB2312" w:hAnsi="仿宋_GB2312" w:cs="仿宋_GB2312" w:eastAsia="仿宋_GB2312"/>
                <w:sz w:val="32"/>
              </w:rPr>
              <w:t>按照政府购买服务相关政策要求，中标人明确后签订一年合同，后续根据每年年度考核及家长满意度结果确定是否续签，按年续签，累计三年。</w:t>
            </w:r>
          </w:p>
          <w:p>
            <w:pPr>
              <w:pStyle w:val="null3"/>
              <w:spacing w:before="105" w:after="105"/>
              <w:ind w:firstLine="640"/>
              <w:jc w:val="both"/>
            </w:pPr>
            <w:r>
              <w:rPr>
                <w:rFonts w:ascii="仿宋_GB2312" w:hAnsi="仿宋_GB2312" w:cs="仿宋_GB2312" w:eastAsia="仿宋_GB2312"/>
                <w:sz w:val="32"/>
              </w:rPr>
              <w:t>三、付款方式</w:t>
            </w:r>
          </w:p>
          <w:p>
            <w:pPr>
              <w:pStyle w:val="null3"/>
              <w:spacing w:before="105" w:after="105"/>
              <w:ind w:firstLine="640"/>
              <w:jc w:val="both"/>
            </w:pPr>
            <w:r>
              <w:rPr>
                <w:rFonts w:ascii="仿宋_GB2312" w:hAnsi="仿宋_GB2312" w:cs="仿宋_GB2312" w:eastAsia="仿宋_GB2312"/>
                <w:sz w:val="32"/>
              </w:rPr>
              <w:t>幼儿园运行管理资金由中标人申请，由高新区教育体育局相关部门审核申请资金，经合规性审核后按季度拨付至委托管理幼儿园支出，其中，人员由中标人聘用，人员费用由</w:t>
            </w:r>
            <w:r>
              <w:rPr>
                <w:rFonts w:ascii="仿宋_GB2312" w:hAnsi="仿宋_GB2312" w:cs="仿宋_GB2312" w:eastAsia="仿宋_GB2312"/>
                <w:sz w:val="32"/>
              </w:rPr>
              <w:t>4</w:t>
            </w:r>
            <w:r>
              <w:rPr>
                <w:rFonts w:ascii="仿宋_GB2312" w:hAnsi="仿宋_GB2312" w:cs="仿宋_GB2312" w:eastAsia="仿宋_GB2312"/>
                <w:sz w:val="32"/>
              </w:rPr>
              <w:t>所委托管理幼儿园拨付至中标人，由中标人支付教职工工资及社保。</w:t>
            </w:r>
          </w:p>
          <w:p>
            <w:pPr>
              <w:pStyle w:val="null3"/>
              <w:spacing w:before="105" w:after="105"/>
              <w:ind w:firstLine="640"/>
              <w:jc w:val="both"/>
            </w:pPr>
            <w:r>
              <w:rPr>
                <w:rFonts w:ascii="仿宋_GB2312" w:hAnsi="仿宋_GB2312" w:cs="仿宋_GB2312" w:eastAsia="仿宋_GB2312"/>
                <w:sz w:val="32"/>
              </w:rPr>
              <w:t>四、托管期相关要求</w:t>
            </w:r>
            <w:r>
              <w:rPr>
                <w:rFonts w:ascii="仿宋_GB2312" w:hAnsi="仿宋_GB2312" w:cs="仿宋_GB2312" w:eastAsia="仿宋_GB2312"/>
                <w:sz w:val="24"/>
              </w:rPr>
              <w:t xml:space="preserve">   </w:t>
            </w:r>
          </w:p>
          <w:p>
            <w:pPr>
              <w:pStyle w:val="null3"/>
              <w:spacing w:before="105" w:after="105"/>
              <w:ind w:firstLine="643"/>
              <w:jc w:val="both"/>
            </w:pPr>
            <w:r>
              <w:rPr>
                <w:rFonts w:ascii="仿宋_GB2312" w:hAnsi="仿宋_GB2312" w:cs="仿宋_GB2312" w:eastAsia="仿宋_GB2312"/>
                <w:sz w:val="32"/>
                <w:b/>
              </w:rPr>
              <w:t>（一）托管方式及管理要求</w:t>
            </w:r>
          </w:p>
          <w:p>
            <w:pPr>
              <w:pStyle w:val="null3"/>
              <w:spacing w:before="105" w:after="105"/>
              <w:ind w:firstLine="640"/>
              <w:jc w:val="both"/>
            </w:pPr>
            <w:r>
              <w:rPr>
                <w:rFonts w:ascii="仿宋_GB2312" w:hAnsi="仿宋_GB2312" w:cs="仿宋_GB2312" w:eastAsia="仿宋_GB2312"/>
                <w:sz w:val="32"/>
              </w:rPr>
              <w:t>1.</w:t>
            </w:r>
            <w:r>
              <w:rPr>
                <w:rFonts w:ascii="仿宋_GB2312" w:hAnsi="仿宋_GB2312" w:cs="仿宋_GB2312" w:eastAsia="仿宋_GB2312"/>
                <w:sz w:val="32"/>
              </w:rPr>
              <w:t>投标人要坚持社会主义办学方向，遵守国家法律法规，执行党和国家教育方针政策，热爱幼儿教育事业，不以盈利为目的。</w:t>
            </w:r>
          </w:p>
          <w:p>
            <w:pPr>
              <w:pStyle w:val="null3"/>
              <w:spacing w:before="105" w:after="105"/>
              <w:ind w:firstLine="640"/>
              <w:jc w:val="both"/>
            </w:pPr>
            <w:r>
              <w:rPr>
                <w:rFonts w:ascii="仿宋_GB2312" w:hAnsi="仿宋_GB2312" w:cs="仿宋_GB2312" w:eastAsia="仿宋_GB2312"/>
                <w:sz w:val="32"/>
              </w:rPr>
              <w:t>2.</w:t>
            </w:r>
            <w:r>
              <w:rPr>
                <w:rFonts w:ascii="仿宋_GB2312" w:hAnsi="仿宋_GB2312" w:cs="仿宋_GB2312" w:eastAsia="仿宋_GB2312"/>
                <w:sz w:val="32"/>
              </w:rPr>
              <w:t>投标人确保招标园有正确的办园方向、明确的办园目标、清晰的办园思路和鲜明的办园特色、符合园所实际且科学的三年发展规划，保教工作符合幼儿身心发展规律，有利于教师的专业化发展。</w:t>
            </w:r>
          </w:p>
          <w:p>
            <w:pPr>
              <w:pStyle w:val="null3"/>
              <w:spacing w:before="105" w:after="105"/>
              <w:ind w:firstLine="640"/>
              <w:jc w:val="both"/>
            </w:pPr>
            <w:r>
              <w:rPr>
                <w:rFonts w:ascii="仿宋_GB2312" w:hAnsi="仿宋_GB2312" w:cs="仿宋_GB2312" w:eastAsia="仿宋_GB2312"/>
                <w:sz w:val="32"/>
              </w:rPr>
              <w:t>3.</w:t>
            </w:r>
            <w:r>
              <w:rPr>
                <w:rFonts w:ascii="仿宋_GB2312" w:hAnsi="仿宋_GB2312" w:cs="仿宋_GB2312" w:eastAsia="仿宋_GB2312"/>
                <w:sz w:val="32"/>
              </w:rPr>
              <w:t>中标人按照公办园标准（收费标准与公办园一致、管理与服务标准一致）独立运行招标园，同时承担所有管理不当的责任。受托管理期内，教育体育局对该园进行业务指导，并对资产进行监管。该园法定代表人由举办单位委派。</w:t>
            </w:r>
          </w:p>
          <w:p>
            <w:pPr>
              <w:pStyle w:val="null3"/>
              <w:spacing w:before="105" w:after="105"/>
              <w:ind w:firstLine="640"/>
              <w:jc w:val="both"/>
            </w:pPr>
            <w:r>
              <w:rPr>
                <w:rFonts w:ascii="仿宋_GB2312" w:hAnsi="仿宋_GB2312" w:cs="仿宋_GB2312" w:eastAsia="仿宋_GB2312"/>
                <w:sz w:val="32"/>
              </w:rPr>
              <w:t>4.</w:t>
            </w:r>
            <w:r>
              <w:rPr>
                <w:rFonts w:ascii="仿宋_GB2312" w:hAnsi="仿宋_GB2312" w:cs="仿宋_GB2312" w:eastAsia="仿宋_GB2312"/>
                <w:sz w:val="32"/>
              </w:rPr>
              <w:t>招标园拟定办园标准参照公办幼儿园标准执行。在托管期内，教育教学、卫生保健、安全管理等各项工作须服从高新区教育体育局的安排。按照高新区公办幼儿园日常管理及年度考核机制，纳入区属公办园序列评价考核。</w:t>
            </w:r>
          </w:p>
          <w:p>
            <w:pPr>
              <w:pStyle w:val="null3"/>
              <w:spacing w:before="105" w:after="105"/>
              <w:ind w:firstLine="640"/>
              <w:jc w:val="both"/>
            </w:pPr>
            <w:r>
              <w:rPr>
                <w:rFonts w:ascii="仿宋_GB2312" w:hAnsi="仿宋_GB2312" w:cs="仿宋_GB2312" w:eastAsia="仿宋_GB2312"/>
                <w:sz w:val="32"/>
              </w:rPr>
              <w:t>5.</w:t>
            </w:r>
            <w:r>
              <w:rPr>
                <w:rFonts w:ascii="仿宋_GB2312" w:hAnsi="仿宋_GB2312" w:cs="仿宋_GB2312" w:eastAsia="仿宋_GB2312"/>
                <w:sz w:val="32"/>
              </w:rPr>
              <w:t>招标园参照西安市同等级公办园收费标准收费（如遇政策调整，则按新政策执行），杜绝乱收费。同时，按照高新区公办园财务管理要求，在指定银行设立幼儿园专户，所有收支均要入账，接受高新区教育体育局监管，以自然年为单位实行独立核算。</w:t>
            </w:r>
          </w:p>
          <w:p>
            <w:pPr>
              <w:pStyle w:val="null3"/>
              <w:spacing w:before="105" w:after="105"/>
              <w:ind w:firstLine="640"/>
              <w:jc w:val="both"/>
            </w:pPr>
            <w:r>
              <w:rPr>
                <w:rFonts w:ascii="仿宋_GB2312" w:hAnsi="仿宋_GB2312" w:cs="仿宋_GB2312" w:eastAsia="仿宋_GB2312"/>
                <w:sz w:val="32"/>
              </w:rPr>
              <w:t>6.</w:t>
            </w:r>
            <w:r>
              <w:rPr>
                <w:rFonts w:ascii="仿宋_GB2312" w:hAnsi="仿宋_GB2312" w:cs="仿宋_GB2312" w:eastAsia="仿宋_GB2312"/>
                <w:sz w:val="32"/>
              </w:rPr>
              <w:t>招标园投用后，参照省、市文件精神，以西安市教育局关于《西安市幼儿园等级评估标准（修订）》等标准对其进行评估定级。</w:t>
            </w:r>
          </w:p>
          <w:p>
            <w:pPr>
              <w:pStyle w:val="null3"/>
              <w:spacing w:before="105" w:after="105"/>
              <w:ind w:firstLine="643"/>
              <w:jc w:val="both"/>
            </w:pPr>
            <w:r>
              <w:rPr>
                <w:rFonts w:ascii="仿宋_GB2312" w:hAnsi="仿宋_GB2312" w:cs="仿宋_GB2312" w:eastAsia="仿宋_GB2312"/>
                <w:sz w:val="32"/>
                <w:b/>
              </w:rPr>
              <w:t>（二）招标园场地用途</w:t>
            </w:r>
          </w:p>
          <w:p>
            <w:pPr>
              <w:pStyle w:val="null3"/>
              <w:spacing w:before="105" w:after="105"/>
              <w:ind w:firstLine="640"/>
              <w:jc w:val="both"/>
            </w:pPr>
            <w:r>
              <w:rPr>
                <w:rFonts w:ascii="仿宋_GB2312" w:hAnsi="仿宋_GB2312" w:cs="仿宋_GB2312" w:eastAsia="仿宋_GB2312"/>
                <w:sz w:val="32"/>
              </w:rPr>
              <w:t>招标园场地规划用途为幼儿园，中标人须用于幼儿园办学使用，不得擅自改变用途。托管期内，中标人须按照省、市、区有关学前教育相关法律法规，按时按要求办理、更换相关证照。因中标人原因不能按投标方案使用场地或导致不能履行《委托管理协议》的，由中标人承担全部责任。</w:t>
            </w:r>
          </w:p>
          <w:p>
            <w:pPr>
              <w:pStyle w:val="null3"/>
              <w:spacing w:before="105" w:after="105"/>
              <w:ind w:firstLine="640"/>
              <w:jc w:val="both"/>
            </w:pPr>
            <w:r>
              <w:rPr>
                <w:rFonts w:ascii="仿宋_GB2312" w:hAnsi="仿宋_GB2312" w:cs="仿宋_GB2312" w:eastAsia="仿宋_GB2312"/>
                <w:sz w:val="32"/>
              </w:rPr>
              <w:t>中标人需严格执行高新区幼儿园招生工作相关规定，招标园的招生工作实施细则须经高新区教育体育局审批、备案后，方能对外发布。同时按照备案的招生细则开展工作，托管期内不得无故中断办学。</w:t>
            </w:r>
          </w:p>
          <w:p>
            <w:pPr>
              <w:pStyle w:val="null3"/>
              <w:spacing w:before="105" w:after="105"/>
              <w:ind w:firstLine="643"/>
              <w:jc w:val="both"/>
            </w:pPr>
            <w:r>
              <w:rPr>
                <w:rFonts w:ascii="仿宋_GB2312" w:hAnsi="仿宋_GB2312" w:cs="仿宋_GB2312" w:eastAsia="仿宋_GB2312"/>
                <w:sz w:val="32"/>
                <w:b/>
              </w:rPr>
              <w:t>（三）招标园用房基本要求</w:t>
            </w:r>
          </w:p>
          <w:p>
            <w:pPr>
              <w:pStyle w:val="null3"/>
              <w:spacing w:before="105" w:after="105"/>
              <w:ind w:firstLine="640"/>
              <w:jc w:val="both"/>
            </w:pPr>
            <w:r>
              <w:rPr>
                <w:rFonts w:ascii="仿宋_GB2312" w:hAnsi="仿宋_GB2312" w:cs="仿宋_GB2312" w:eastAsia="仿宋_GB2312"/>
                <w:sz w:val="32"/>
              </w:rPr>
              <w:t>1.</w:t>
            </w:r>
            <w:r>
              <w:rPr>
                <w:rFonts w:ascii="仿宋_GB2312" w:hAnsi="仿宋_GB2312" w:cs="仿宋_GB2312" w:eastAsia="仿宋_GB2312"/>
                <w:sz w:val="32"/>
              </w:rPr>
              <w:t>托管期内，招标园教学设备、配套设施日常维护维修等工作由由招标园申请，由高新区教育体育局审核后购买，使用财政经费购买的资产属于幼儿园，非中标人所有。中标人确需对招标园进行装修、改造时，装修、改造方案需经高新区教育体育局同意，但装修、改造不得改动或者破坏房屋结构。如有损坏或擅自改动，中标人应立即负责恢复原状，若因此给招标人或第三人造成损失，中标人应承担赔偿责任，招标人没有修缮和改造责任。</w:t>
            </w:r>
          </w:p>
          <w:p>
            <w:pPr>
              <w:pStyle w:val="null3"/>
              <w:spacing w:before="105" w:after="105"/>
              <w:ind w:firstLine="640"/>
              <w:jc w:val="both"/>
            </w:pPr>
            <w:r>
              <w:rPr>
                <w:rFonts w:ascii="仿宋_GB2312" w:hAnsi="仿宋_GB2312" w:cs="仿宋_GB2312" w:eastAsia="仿宋_GB2312"/>
                <w:sz w:val="32"/>
              </w:rPr>
              <w:t>2.</w:t>
            </w:r>
            <w:r>
              <w:rPr>
                <w:rFonts w:ascii="仿宋_GB2312" w:hAnsi="仿宋_GB2312" w:cs="仿宋_GB2312" w:eastAsia="仿宋_GB2312"/>
                <w:sz w:val="32"/>
              </w:rPr>
              <w:t>托管期内，招标园产生的水、电、燃气、通讯（网络）、垃圾清运等费用以及其他相关费用，均由中标人承担。物业由中标人自行管理。</w:t>
            </w:r>
          </w:p>
          <w:p>
            <w:pPr>
              <w:pStyle w:val="null3"/>
              <w:spacing w:before="105" w:after="105"/>
              <w:ind w:firstLine="640"/>
              <w:jc w:val="both"/>
            </w:pPr>
            <w:r>
              <w:rPr>
                <w:rFonts w:ascii="仿宋_GB2312" w:hAnsi="仿宋_GB2312" w:cs="仿宋_GB2312" w:eastAsia="仿宋_GB2312"/>
                <w:sz w:val="32"/>
              </w:rPr>
              <w:t>3.</w:t>
            </w:r>
            <w:r>
              <w:rPr>
                <w:rFonts w:ascii="仿宋_GB2312" w:hAnsi="仿宋_GB2312" w:cs="仿宋_GB2312" w:eastAsia="仿宋_GB2312"/>
                <w:sz w:val="32"/>
              </w:rPr>
              <w:t>委托管理有效期届满或终止时，按照</w:t>
            </w:r>
            <w:r>
              <w:rPr>
                <w:rFonts w:ascii="仿宋_GB2312" w:hAnsi="仿宋_GB2312" w:cs="仿宋_GB2312" w:eastAsia="仿宋_GB2312"/>
                <w:sz w:val="32"/>
              </w:rPr>
              <w:t>“</w:t>
            </w:r>
            <w:r>
              <w:rPr>
                <w:rFonts w:ascii="仿宋_GB2312" w:hAnsi="仿宋_GB2312" w:cs="仿宋_GB2312" w:eastAsia="仿宋_GB2312"/>
                <w:sz w:val="32"/>
              </w:rPr>
              <w:t>来修去丢</w:t>
            </w:r>
            <w:r>
              <w:rPr>
                <w:rFonts w:ascii="仿宋_GB2312" w:hAnsi="仿宋_GB2312" w:cs="仿宋_GB2312" w:eastAsia="仿宋_GB2312"/>
                <w:sz w:val="32"/>
              </w:rPr>
              <w:t>”</w:t>
            </w:r>
            <w:r>
              <w:rPr>
                <w:rFonts w:ascii="仿宋_GB2312" w:hAnsi="仿宋_GB2312" w:cs="仿宋_GB2312" w:eastAsia="仿宋_GB2312"/>
                <w:sz w:val="32"/>
              </w:rPr>
              <w:t>的原则，非可移动资产全部移交高新区教育体育局，同时做好水电气等各项费用的清算，且在交接期间须保障招标园教学工作的正常运转，无法律及民事纠纷等。</w:t>
            </w:r>
            <w:r>
              <w:rPr>
                <w:rFonts w:ascii="仿宋_GB2312" w:hAnsi="仿宋_GB2312" w:cs="仿宋_GB2312" w:eastAsia="仿宋_GB2312"/>
                <w:sz w:val="24"/>
              </w:rPr>
              <w:t xml:space="preserve">       </w:t>
            </w:r>
          </w:p>
          <w:p>
            <w:pPr>
              <w:pStyle w:val="null3"/>
              <w:spacing w:before="105" w:after="105"/>
              <w:ind w:firstLine="640"/>
              <w:jc w:val="both"/>
            </w:pPr>
            <w:r>
              <w:rPr>
                <w:rFonts w:ascii="仿宋_GB2312" w:hAnsi="仿宋_GB2312" w:cs="仿宋_GB2312" w:eastAsia="仿宋_GB2312"/>
                <w:sz w:val="32"/>
              </w:rPr>
              <w:t>4.</w:t>
            </w:r>
            <w:r>
              <w:rPr>
                <w:rFonts w:ascii="仿宋_GB2312" w:hAnsi="仿宋_GB2312" w:cs="仿宋_GB2312" w:eastAsia="仿宋_GB2312"/>
                <w:sz w:val="32"/>
              </w:rPr>
              <w:t>中标人应自觉接受招标人及相关部门的监督检查。在托管过程中，出现违法行为或检查中达不到要求，分包、转包幼儿园等违反公开招标文件相关规定的，招标人有权视具体情况签发警告通知书、取消委托管理资格及赔偿招标人损失。</w:t>
            </w:r>
          </w:p>
          <w:p>
            <w:pPr>
              <w:pStyle w:val="null3"/>
              <w:spacing w:before="105" w:after="105"/>
              <w:ind w:firstLine="640"/>
              <w:jc w:val="both"/>
            </w:pPr>
            <w:r>
              <w:rPr>
                <w:rFonts w:ascii="仿宋_GB2312" w:hAnsi="仿宋_GB2312" w:cs="仿宋_GB2312" w:eastAsia="仿宋_GB2312"/>
                <w:sz w:val="32"/>
              </w:rPr>
              <w:t>五、项目其他要求及说明</w:t>
            </w:r>
          </w:p>
          <w:p>
            <w:pPr>
              <w:pStyle w:val="null3"/>
              <w:spacing w:before="105" w:after="105"/>
              <w:ind w:firstLine="640"/>
              <w:jc w:val="both"/>
            </w:pPr>
            <w:r>
              <w:rPr>
                <w:rFonts w:ascii="仿宋_GB2312" w:hAnsi="仿宋_GB2312" w:cs="仿宋_GB2312" w:eastAsia="仿宋_GB2312"/>
                <w:sz w:val="32"/>
              </w:rPr>
              <w:t>（一）中标人托管期内的园长由投标园长担任，投标园长需签署拟聘书。投标园长须持有教育行政部门颁发的园长资格证，正职园长至少具备</w:t>
            </w:r>
            <w:r>
              <w:rPr>
                <w:rFonts w:ascii="仿宋_GB2312" w:hAnsi="仿宋_GB2312" w:cs="仿宋_GB2312" w:eastAsia="仿宋_GB2312"/>
                <w:sz w:val="32"/>
              </w:rPr>
              <w:t>5</w:t>
            </w:r>
            <w:r>
              <w:rPr>
                <w:rFonts w:ascii="仿宋_GB2312" w:hAnsi="仿宋_GB2312" w:cs="仿宋_GB2312" w:eastAsia="仿宋_GB2312"/>
                <w:sz w:val="32"/>
              </w:rPr>
              <w:t>年以上正职岗位管理经验，且管理过规模为</w:t>
            </w:r>
            <w:r>
              <w:rPr>
                <w:rFonts w:ascii="仿宋_GB2312" w:hAnsi="仿宋_GB2312" w:cs="仿宋_GB2312" w:eastAsia="仿宋_GB2312"/>
                <w:sz w:val="32"/>
              </w:rPr>
              <w:t>9</w:t>
            </w:r>
            <w:r>
              <w:rPr>
                <w:rFonts w:ascii="仿宋_GB2312" w:hAnsi="仿宋_GB2312" w:cs="仿宋_GB2312" w:eastAsia="仿宋_GB2312"/>
                <w:sz w:val="32"/>
              </w:rPr>
              <w:t>个班及以上的幼儿园，业内口碑良好，教科研成绩卓越。委托管理期内园长年龄不能超过事业单位教师法定退休年龄。受托管理期内，未经高新区教育体育局许可，不得随意变更园长。</w:t>
            </w:r>
          </w:p>
          <w:p>
            <w:pPr>
              <w:pStyle w:val="null3"/>
              <w:spacing w:before="105" w:after="105"/>
              <w:ind w:firstLine="640"/>
              <w:jc w:val="both"/>
            </w:pPr>
            <w:r>
              <w:rPr>
                <w:rFonts w:ascii="仿宋_GB2312" w:hAnsi="仿宋_GB2312" w:cs="仿宋_GB2312" w:eastAsia="仿宋_GB2312"/>
                <w:sz w:val="32"/>
              </w:rPr>
              <w:t>（二）拟聘的专任教师持有幼师资格证，且具有</w:t>
            </w:r>
            <w:r>
              <w:rPr>
                <w:rFonts w:ascii="仿宋_GB2312" w:hAnsi="仿宋_GB2312" w:cs="仿宋_GB2312" w:eastAsia="仿宋_GB2312"/>
                <w:sz w:val="32"/>
              </w:rPr>
              <w:t>3</w:t>
            </w:r>
            <w:r>
              <w:rPr>
                <w:rFonts w:ascii="仿宋_GB2312" w:hAnsi="仿宋_GB2312" w:cs="仿宋_GB2312" w:eastAsia="仿宋_GB2312"/>
                <w:sz w:val="32"/>
              </w:rPr>
              <w:t>年以上教学经验，人数应不少于任职教师数量的</w:t>
            </w:r>
            <w:r>
              <w:rPr>
                <w:rFonts w:ascii="仿宋_GB2312" w:hAnsi="仿宋_GB2312" w:cs="仿宋_GB2312" w:eastAsia="仿宋_GB2312"/>
                <w:sz w:val="32"/>
              </w:rPr>
              <w:t>1/3</w:t>
            </w:r>
            <w:r>
              <w:rPr>
                <w:rFonts w:ascii="仿宋_GB2312" w:hAnsi="仿宋_GB2312" w:cs="仿宋_GB2312" w:eastAsia="仿宋_GB2312"/>
                <w:sz w:val="32"/>
              </w:rPr>
              <w:t>；保育员持有人力资源与社会保障部门颁发的保育员证书或全日制大中专院校颁发的保育师证书；保健人员持《医师执业证书》《护士执业证书》任职资格证书或经过区县级卫生保健专业知识培训并考核合格，同时按要求进行注册和定期考核；炊事员应具备健康证；会计人员须持有《会计从业资格证书》或会计初级及以上职称，出纳应具有大专以上学历并受过会计专业知识培训；安保人员须经过培训，持证上岗。</w:t>
            </w:r>
          </w:p>
          <w:p>
            <w:pPr>
              <w:pStyle w:val="null3"/>
              <w:spacing w:before="105" w:after="105"/>
              <w:ind w:firstLine="640"/>
              <w:jc w:val="both"/>
            </w:pPr>
            <w:r>
              <w:rPr>
                <w:rFonts w:ascii="仿宋_GB2312" w:hAnsi="仿宋_GB2312" w:cs="仿宋_GB2312" w:eastAsia="仿宋_GB2312"/>
                <w:sz w:val="32"/>
              </w:rPr>
              <w:t>（三）中标人须作为幼儿园运行管理主体与高新区教育体育局签订《公办幼儿园委托管理协议》。</w:t>
            </w:r>
          </w:p>
          <w:p>
            <w:pPr>
              <w:pStyle w:val="null3"/>
              <w:spacing w:before="105" w:after="105"/>
              <w:ind w:firstLine="640"/>
              <w:jc w:val="both"/>
            </w:pPr>
            <w:r>
              <w:rPr>
                <w:rFonts w:ascii="仿宋_GB2312" w:hAnsi="仿宋_GB2312" w:cs="仿宋_GB2312" w:eastAsia="仿宋_GB2312"/>
                <w:sz w:val="32"/>
              </w:rPr>
              <w:t>（四）幼儿园的支出包括教育教学活动、增加及维护设施设备、教职工的工资（含五险一金）、福利等，均由中标人负责。</w:t>
            </w:r>
          </w:p>
          <w:p>
            <w:pPr>
              <w:pStyle w:val="null3"/>
              <w:spacing w:before="105" w:after="105"/>
              <w:ind w:firstLine="640"/>
              <w:jc w:val="both"/>
            </w:pPr>
            <w:r>
              <w:rPr>
                <w:rFonts w:ascii="仿宋_GB2312" w:hAnsi="仿宋_GB2312" w:cs="仿宋_GB2312" w:eastAsia="仿宋_GB2312"/>
                <w:sz w:val="32"/>
              </w:rPr>
              <w:t>（五）投标人虚假中标的，一经查实，招标人有权终止合同，并从合格的中标候选人中按顺序另行确定中标人。</w:t>
            </w:r>
          </w:p>
          <w:p>
            <w:pPr>
              <w:pStyle w:val="null3"/>
              <w:spacing w:before="105" w:after="105"/>
              <w:ind w:firstLine="640"/>
              <w:jc w:val="both"/>
            </w:pPr>
            <w:r>
              <w:rPr>
                <w:rFonts w:ascii="仿宋_GB2312" w:hAnsi="仿宋_GB2312" w:cs="仿宋_GB2312" w:eastAsia="仿宋_GB2312"/>
                <w:sz w:val="32"/>
              </w:rPr>
              <w:t>（六）投标人需承诺因办学规模、政府补贴、收费标准调整、管理不善等因素导致经营困境的，投标人不得擅自中止合同，也不得向招标人提出补偿、返回投资及赔偿的要求。</w:t>
            </w:r>
          </w:p>
          <w:p>
            <w:pPr>
              <w:pStyle w:val="null3"/>
              <w:spacing w:before="105" w:after="105"/>
              <w:ind w:firstLine="640"/>
              <w:jc w:val="both"/>
            </w:pPr>
            <w:r>
              <w:rPr>
                <w:rFonts w:ascii="仿宋_GB2312" w:hAnsi="仿宋_GB2312" w:cs="仿宋_GB2312" w:eastAsia="仿宋_GB2312"/>
                <w:sz w:val="32"/>
              </w:rPr>
              <w:t>（七）委托管理有效期届满或终止时，中标人在受托管理期间使用非财政资金自行添置的设施设备可自行带走，若在拆卸过程中造成招标人房屋损坏的，中标人应在</w:t>
            </w:r>
            <w:r>
              <w:rPr>
                <w:rFonts w:ascii="仿宋_GB2312" w:hAnsi="仿宋_GB2312" w:cs="仿宋_GB2312" w:eastAsia="仿宋_GB2312"/>
                <w:sz w:val="32"/>
              </w:rPr>
              <w:t>30</w:t>
            </w:r>
            <w:r>
              <w:rPr>
                <w:rFonts w:ascii="仿宋_GB2312" w:hAnsi="仿宋_GB2312" w:cs="仿宋_GB2312" w:eastAsia="仿宋_GB2312"/>
                <w:sz w:val="32"/>
              </w:rPr>
              <w:t>个工作日内完成修复，且不得影响招标人房屋安全质量，否则招标人有权向中标人索赔。招标人向中标人发出终止委托管理通知的</w:t>
            </w:r>
            <w:r>
              <w:rPr>
                <w:rFonts w:ascii="仿宋_GB2312" w:hAnsi="仿宋_GB2312" w:cs="仿宋_GB2312" w:eastAsia="仿宋_GB2312"/>
                <w:sz w:val="32"/>
              </w:rPr>
              <w:t>30</w:t>
            </w:r>
            <w:r>
              <w:rPr>
                <w:rFonts w:ascii="仿宋_GB2312" w:hAnsi="仿宋_GB2312" w:cs="仿宋_GB2312" w:eastAsia="仿宋_GB2312"/>
                <w:sz w:val="32"/>
              </w:rPr>
              <w:t>日内中标人应腾空场地，否则招标人有权自行处置中标人自行添置的设施设备，相关损失由中标人自行承担。中标人在管理期内对园所进行的装修、维修改造、环境创设等，按照</w:t>
            </w:r>
            <w:r>
              <w:rPr>
                <w:rFonts w:ascii="仿宋_GB2312" w:hAnsi="仿宋_GB2312" w:cs="仿宋_GB2312" w:eastAsia="仿宋_GB2312"/>
                <w:sz w:val="32"/>
              </w:rPr>
              <w:t>“</w:t>
            </w:r>
            <w:r>
              <w:rPr>
                <w:rFonts w:ascii="仿宋_GB2312" w:hAnsi="仿宋_GB2312" w:cs="仿宋_GB2312" w:eastAsia="仿宋_GB2312"/>
                <w:sz w:val="32"/>
              </w:rPr>
              <w:t>来修去丢</w:t>
            </w:r>
            <w:r>
              <w:rPr>
                <w:rFonts w:ascii="仿宋_GB2312" w:hAnsi="仿宋_GB2312" w:cs="仿宋_GB2312" w:eastAsia="仿宋_GB2312"/>
                <w:sz w:val="32"/>
              </w:rPr>
              <w:t>”</w:t>
            </w:r>
            <w:r>
              <w:rPr>
                <w:rFonts w:ascii="仿宋_GB2312" w:hAnsi="仿宋_GB2312" w:cs="仿宋_GB2312" w:eastAsia="仿宋_GB2312"/>
                <w:sz w:val="32"/>
              </w:rPr>
              <w:t>的原则，中标人须无偿移交给招标人，不得损毁。</w:t>
            </w:r>
          </w:p>
          <w:p>
            <w:pPr>
              <w:pStyle w:val="null3"/>
              <w:spacing w:before="105" w:after="105"/>
              <w:ind w:firstLine="640"/>
              <w:jc w:val="both"/>
            </w:pPr>
            <w:r>
              <w:rPr>
                <w:rFonts w:ascii="仿宋_GB2312" w:hAnsi="仿宋_GB2312" w:cs="仿宋_GB2312" w:eastAsia="仿宋_GB2312"/>
                <w:sz w:val="32"/>
              </w:rPr>
              <w:t>（八）本项目开标前不组织现场踏勘。投标人应认真考察办园现场，自行熟悉现场的位置、周围环境、了解现场的条件。中标后不得以不完全了解现场状况为由，向招标人提出额外费用补偿。</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标的名称：高新区4所小区配建幼儿园委托管理服务项目四标段</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before="105" w:after="105"/>
              <w:ind w:firstLine="640"/>
              <w:jc w:val="both"/>
            </w:pPr>
            <w:r>
              <w:rPr>
                <w:rFonts w:ascii="仿宋_GB2312" w:hAnsi="仿宋_GB2312" w:cs="仿宋_GB2312" w:eastAsia="仿宋_GB2312"/>
                <w:sz w:val="32"/>
              </w:rPr>
              <w:t>一、采购项目名称</w:t>
            </w:r>
          </w:p>
          <w:p>
            <w:pPr>
              <w:pStyle w:val="null3"/>
              <w:numPr>
                <w:ilvl w:val="0"/>
                <w:numId w:val="1"/>
              </w:numPr>
              <w:spacing w:before="105" w:after="105"/>
              <w:ind w:left="120"/>
              <w:jc w:val="both"/>
            </w:pPr>
            <w:r>
              <w:rPr>
                <w:rFonts w:ascii="仿宋_GB2312" w:hAnsi="仿宋_GB2312" w:cs="仿宋_GB2312" w:eastAsia="仿宋_GB2312"/>
                <w:sz w:val="32"/>
                <w:b/>
              </w:rPr>
              <w:t>名称</w:t>
            </w:r>
          </w:p>
          <w:p>
            <w:pPr>
              <w:pStyle w:val="null3"/>
              <w:spacing w:before="105" w:after="105"/>
              <w:ind w:left="645"/>
              <w:jc w:val="both"/>
            </w:pPr>
            <w:r>
              <w:rPr>
                <w:rFonts w:ascii="仿宋_GB2312" w:hAnsi="仿宋_GB2312" w:cs="仿宋_GB2312" w:eastAsia="仿宋_GB2312"/>
                <w:sz w:val="32"/>
              </w:rPr>
              <w:t>高新区</w:t>
            </w:r>
            <w:r>
              <w:rPr>
                <w:rFonts w:ascii="仿宋_GB2312" w:hAnsi="仿宋_GB2312" w:cs="仿宋_GB2312" w:eastAsia="仿宋_GB2312"/>
                <w:sz w:val="32"/>
              </w:rPr>
              <w:t>4</w:t>
            </w:r>
            <w:r>
              <w:rPr>
                <w:rFonts w:ascii="仿宋_GB2312" w:hAnsi="仿宋_GB2312" w:cs="仿宋_GB2312" w:eastAsia="仿宋_GB2312"/>
                <w:sz w:val="32"/>
              </w:rPr>
              <w:t>所小区配建幼儿园委托管理服务项目</w:t>
            </w:r>
            <w:r>
              <w:rPr>
                <w:rFonts w:ascii="仿宋_GB2312" w:hAnsi="仿宋_GB2312" w:cs="仿宋_GB2312" w:eastAsia="仿宋_GB2312"/>
                <w:sz w:val="32"/>
              </w:rPr>
              <w:t>四</w:t>
            </w:r>
            <w:r>
              <w:rPr>
                <w:rFonts w:ascii="仿宋_GB2312" w:hAnsi="仿宋_GB2312" w:cs="仿宋_GB2312" w:eastAsia="仿宋_GB2312"/>
                <w:sz w:val="32"/>
              </w:rPr>
              <w:t>标段</w:t>
            </w:r>
          </w:p>
          <w:p>
            <w:pPr>
              <w:pStyle w:val="null3"/>
              <w:spacing w:before="105" w:after="105"/>
              <w:ind w:firstLine="643"/>
              <w:jc w:val="both"/>
            </w:pPr>
            <w:r>
              <w:rPr>
                <w:rFonts w:ascii="仿宋_GB2312" w:hAnsi="仿宋_GB2312" w:cs="仿宋_GB2312" w:eastAsia="仿宋_GB2312"/>
                <w:sz w:val="32"/>
                <w:b/>
              </w:rPr>
              <w:t>（二）标段内容</w:t>
            </w:r>
          </w:p>
          <w:p>
            <w:pPr>
              <w:pStyle w:val="null3"/>
              <w:spacing w:before="105" w:after="105"/>
              <w:ind w:firstLine="640"/>
              <w:jc w:val="both"/>
            </w:pPr>
            <w:r>
              <w:rPr>
                <w:rFonts w:ascii="仿宋_GB2312" w:hAnsi="仿宋_GB2312" w:cs="仿宋_GB2312" w:eastAsia="仿宋_GB2312"/>
                <w:sz w:val="32"/>
              </w:rPr>
              <w:t>紫薇田园都市</w:t>
            </w:r>
            <w:r>
              <w:rPr>
                <w:rFonts w:ascii="仿宋_GB2312" w:hAnsi="仿宋_GB2312" w:cs="仿宋_GB2312" w:eastAsia="仿宋_GB2312"/>
                <w:sz w:val="32"/>
              </w:rPr>
              <w:t>E区配建幼儿园（西安高新区第五十二幼儿园）</w:t>
            </w:r>
            <w:r>
              <w:rPr>
                <w:rFonts w:ascii="仿宋_GB2312" w:hAnsi="仿宋_GB2312" w:cs="仿宋_GB2312" w:eastAsia="仿宋_GB2312"/>
                <w:sz w:val="32"/>
              </w:rPr>
              <w:t>委托管理服务项目。</w:t>
            </w:r>
          </w:p>
          <w:p>
            <w:pPr>
              <w:pStyle w:val="null3"/>
              <w:spacing w:before="105" w:after="105"/>
              <w:ind w:firstLine="640"/>
              <w:jc w:val="both"/>
            </w:pPr>
            <w:r>
              <w:rPr>
                <w:rFonts w:ascii="仿宋_GB2312" w:hAnsi="仿宋_GB2312" w:cs="仿宋_GB2312" w:eastAsia="仿宋_GB2312"/>
                <w:sz w:val="32"/>
              </w:rPr>
              <w:t>二、采购参数及要求</w:t>
            </w:r>
          </w:p>
          <w:p>
            <w:pPr>
              <w:pStyle w:val="null3"/>
              <w:spacing w:before="105" w:after="105"/>
              <w:ind w:firstLine="643"/>
              <w:jc w:val="both"/>
            </w:pPr>
            <w:r>
              <w:rPr>
                <w:rFonts w:ascii="仿宋_GB2312" w:hAnsi="仿宋_GB2312" w:cs="仿宋_GB2312" w:eastAsia="仿宋_GB2312"/>
                <w:sz w:val="32"/>
                <w:b/>
              </w:rPr>
              <w:t>（一）金额</w:t>
            </w:r>
          </w:p>
          <w:p>
            <w:pPr>
              <w:pStyle w:val="null3"/>
              <w:spacing w:before="105" w:after="105"/>
              <w:ind w:firstLine="640"/>
              <w:jc w:val="both"/>
            </w:pPr>
            <w:r>
              <w:rPr>
                <w:rFonts w:ascii="仿宋_GB2312" w:hAnsi="仿宋_GB2312" w:cs="仿宋_GB2312" w:eastAsia="仿宋_GB2312"/>
                <w:sz w:val="32"/>
              </w:rPr>
              <w:t>采购预算为</w:t>
            </w:r>
            <w:r>
              <w:rPr>
                <w:rFonts w:ascii="仿宋_GB2312" w:hAnsi="仿宋_GB2312" w:cs="仿宋_GB2312" w:eastAsia="仿宋_GB2312"/>
                <w:sz w:val="32"/>
              </w:rPr>
              <w:t>786</w:t>
            </w:r>
            <w:r>
              <w:rPr>
                <w:rFonts w:ascii="仿宋_GB2312" w:hAnsi="仿宋_GB2312" w:cs="仿宋_GB2312" w:eastAsia="仿宋_GB2312"/>
                <w:sz w:val="32"/>
              </w:rPr>
              <w:t>万元，实际运行中，拨付金额以核定的实际在园学籍人数，乘元</w:t>
            </w:r>
            <w:r>
              <w:rPr>
                <w:rFonts w:ascii="仿宋_GB2312" w:hAnsi="仿宋_GB2312" w:cs="仿宋_GB2312" w:eastAsia="仿宋_GB2312"/>
                <w:sz w:val="32"/>
              </w:rPr>
              <w:t>/</w:t>
            </w:r>
            <w:r>
              <w:rPr>
                <w:rFonts w:ascii="仿宋_GB2312" w:hAnsi="仿宋_GB2312" w:cs="仿宋_GB2312" w:eastAsia="仿宋_GB2312"/>
                <w:sz w:val="32"/>
              </w:rPr>
              <w:t>生</w:t>
            </w:r>
            <w:r>
              <w:rPr>
                <w:rFonts w:ascii="仿宋_GB2312" w:hAnsi="仿宋_GB2312" w:cs="仿宋_GB2312" w:eastAsia="仿宋_GB2312"/>
                <w:sz w:val="32"/>
              </w:rPr>
              <w:t>/</w:t>
            </w:r>
            <w:r>
              <w:rPr>
                <w:rFonts w:ascii="仿宋_GB2312" w:hAnsi="仿宋_GB2312" w:cs="仿宋_GB2312" w:eastAsia="仿宋_GB2312"/>
                <w:sz w:val="32"/>
              </w:rPr>
              <w:t>月的金额（一年按照</w:t>
            </w:r>
            <w:r>
              <w:rPr>
                <w:rFonts w:ascii="仿宋_GB2312" w:hAnsi="仿宋_GB2312" w:cs="仿宋_GB2312" w:eastAsia="仿宋_GB2312"/>
                <w:sz w:val="32"/>
              </w:rPr>
              <w:t>10</w:t>
            </w:r>
            <w:r>
              <w:rPr>
                <w:rFonts w:ascii="仿宋_GB2312" w:hAnsi="仿宋_GB2312" w:cs="仿宋_GB2312" w:eastAsia="仿宋_GB2312"/>
                <w:sz w:val="32"/>
              </w:rPr>
              <w:t>个月计算）计算的幼儿园运行资金拨付。</w:t>
            </w:r>
            <w:r>
              <w:rPr>
                <w:rFonts w:ascii="仿宋_GB2312" w:hAnsi="仿宋_GB2312" w:cs="仿宋_GB2312" w:eastAsia="仿宋_GB2312"/>
                <w:sz w:val="32"/>
              </w:rPr>
              <w:t>紫薇田园都市</w:t>
            </w:r>
            <w:r>
              <w:rPr>
                <w:rFonts w:ascii="仿宋_GB2312" w:hAnsi="仿宋_GB2312" w:cs="仿宋_GB2312" w:eastAsia="仿宋_GB2312"/>
                <w:sz w:val="32"/>
              </w:rPr>
              <w:t>E区配建幼儿园（西安高新区第五十二幼儿园）</w:t>
            </w:r>
            <w:r>
              <w:rPr>
                <w:rFonts w:ascii="仿宋_GB2312" w:hAnsi="仿宋_GB2312" w:cs="仿宋_GB2312" w:eastAsia="仿宋_GB2312"/>
                <w:sz w:val="32"/>
              </w:rPr>
              <w:t>标准不高于</w:t>
            </w:r>
            <w:r>
              <w:rPr>
                <w:rFonts w:ascii="仿宋_GB2312" w:hAnsi="仿宋_GB2312" w:cs="仿宋_GB2312" w:eastAsia="仿宋_GB2312"/>
                <w:sz w:val="32"/>
              </w:rPr>
              <w:t>1</w:t>
            </w:r>
            <w:r>
              <w:rPr>
                <w:rFonts w:ascii="仿宋_GB2312" w:hAnsi="仿宋_GB2312" w:cs="仿宋_GB2312" w:eastAsia="仿宋_GB2312"/>
                <w:sz w:val="32"/>
              </w:rPr>
              <w:t>15</w:t>
            </w:r>
            <w:r>
              <w:rPr>
                <w:rFonts w:ascii="仿宋_GB2312" w:hAnsi="仿宋_GB2312" w:cs="仿宋_GB2312" w:eastAsia="仿宋_GB2312"/>
                <w:sz w:val="32"/>
              </w:rPr>
              <w:t>0</w:t>
            </w:r>
            <w:r>
              <w:rPr>
                <w:rFonts w:ascii="仿宋_GB2312" w:hAnsi="仿宋_GB2312" w:cs="仿宋_GB2312" w:eastAsia="仿宋_GB2312"/>
                <w:sz w:val="32"/>
              </w:rPr>
              <w:t>元</w:t>
            </w:r>
            <w:r>
              <w:rPr>
                <w:rFonts w:ascii="仿宋_GB2312" w:hAnsi="仿宋_GB2312" w:cs="仿宋_GB2312" w:eastAsia="仿宋_GB2312"/>
                <w:sz w:val="32"/>
              </w:rPr>
              <w:t>/</w:t>
            </w:r>
            <w:r>
              <w:rPr>
                <w:rFonts w:ascii="仿宋_GB2312" w:hAnsi="仿宋_GB2312" w:cs="仿宋_GB2312" w:eastAsia="仿宋_GB2312"/>
                <w:sz w:val="32"/>
              </w:rPr>
              <w:t>生</w:t>
            </w:r>
            <w:r>
              <w:rPr>
                <w:rFonts w:ascii="仿宋_GB2312" w:hAnsi="仿宋_GB2312" w:cs="仿宋_GB2312" w:eastAsia="仿宋_GB2312"/>
                <w:sz w:val="32"/>
              </w:rPr>
              <w:t>/</w:t>
            </w:r>
            <w:r>
              <w:rPr>
                <w:rFonts w:ascii="仿宋_GB2312" w:hAnsi="仿宋_GB2312" w:cs="仿宋_GB2312" w:eastAsia="仿宋_GB2312"/>
                <w:sz w:val="32"/>
              </w:rPr>
              <w:t>月。</w:t>
            </w:r>
          </w:p>
          <w:p>
            <w:pPr>
              <w:pStyle w:val="null3"/>
              <w:spacing w:before="105" w:after="105"/>
              <w:ind w:firstLine="643"/>
              <w:jc w:val="both"/>
            </w:pPr>
            <w:r>
              <w:rPr>
                <w:rFonts w:ascii="仿宋_GB2312" w:hAnsi="仿宋_GB2312" w:cs="仿宋_GB2312" w:eastAsia="仿宋_GB2312"/>
                <w:sz w:val="32"/>
                <w:b/>
              </w:rPr>
              <w:t>（二）师资队伍</w:t>
            </w:r>
          </w:p>
          <w:p>
            <w:pPr>
              <w:pStyle w:val="null3"/>
              <w:spacing w:before="105" w:after="105"/>
              <w:ind w:firstLine="640"/>
              <w:jc w:val="both"/>
            </w:pPr>
            <w:r>
              <w:rPr>
                <w:rFonts w:ascii="仿宋_GB2312" w:hAnsi="仿宋_GB2312" w:cs="仿宋_GB2312" w:eastAsia="仿宋_GB2312"/>
                <w:sz w:val="32"/>
              </w:rPr>
              <w:t>根据开班数量，按具体岗位配比增加相关人员。</w:t>
            </w:r>
          </w:p>
          <w:p>
            <w:pPr>
              <w:pStyle w:val="null3"/>
              <w:spacing w:before="105" w:after="105"/>
              <w:ind w:firstLine="643"/>
              <w:jc w:val="both"/>
            </w:pPr>
            <w:r>
              <w:rPr>
                <w:rFonts w:ascii="仿宋_GB2312" w:hAnsi="仿宋_GB2312" w:cs="仿宋_GB2312" w:eastAsia="仿宋_GB2312"/>
                <w:sz w:val="32"/>
                <w:b/>
              </w:rPr>
              <w:t>1.</w:t>
            </w:r>
            <w:r>
              <w:rPr>
                <w:rFonts w:ascii="仿宋_GB2312" w:hAnsi="仿宋_GB2312" w:cs="仿宋_GB2312" w:eastAsia="仿宋_GB2312"/>
                <w:sz w:val="32"/>
                <w:b/>
              </w:rPr>
              <w:t>全园教职工与幼儿配备比达到</w:t>
            </w:r>
            <w:r>
              <w:rPr>
                <w:rFonts w:ascii="仿宋_GB2312" w:hAnsi="仿宋_GB2312" w:cs="仿宋_GB2312" w:eastAsia="仿宋_GB2312"/>
                <w:sz w:val="32"/>
                <w:b/>
              </w:rPr>
              <w:t>1:5-1:7</w:t>
            </w:r>
            <w:r>
              <w:rPr>
                <w:rFonts w:ascii="仿宋_GB2312" w:hAnsi="仿宋_GB2312" w:cs="仿宋_GB2312" w:eastAsia="仿宋_GB2312"/>
                <w:sz w:val="32"/>
                <w:b/>
              </w:rPr>
              <w:t>；</w:t>
            </w:r>
          </w:p>
          <w:p>
            <w:pPr>
              <w:pStyle w:val="null3"/>
              <w:spacing w:before="105" w:after="105"/>
              <w:ind w:firstLine="643"/>
              <w:jc w:val="both"/>
            </w:pPr>
            <w:r>
              <w:rPr>
                <w:rFonts w:ascii="仿宋_GB2312" w:hAnsi="仿宋_GB2312" w:cs="仿宋_GB2312" w:eastAsia="仿宋_GB2312"/>
                <w:sz w:val="32"/>
                <w:b/>
              </w:rPr>
              <w:t>2.</w:t>
            </w:r>
            <w:r>
              <w:rPr>
                <w:rFonts w:ascii="仿宋_GB2312" w:hAnsi="仿宋_GB2312" w:cs="仿宋_GB2312" w:eastAsia="仿宋_GB2312"/>
                <w:sz w:val="32"/>
                <w:b/>
              </w:rPr>
              <w:t>园长</w:t>
            </w:r>
          </w:p>
          <w:p>
            <w:pPr>
              <w:pStyle w:val="null3"/>
              <w:spacing w:before="105" w:after="105"/>
              <w:ind w:firstLine="640"/>
              <w:jc w:val="both"/>
            </w:pPr>
            <w:r>
              <w:rPr>
                <w:rFonts w:ascii="仿宋_GB2312" w:hAnsi="仿宋_GB2312" w:cs="仿宋_GB2312" w:eastAsia="仿宋_GB2312"/>
                <w:sz w:val="32"/>
              </w:rPr>
              <w:t>开设班级数达到</w:t>
            </w:r>
            <w:r>
              <w:rPr>
                <w:rFonts w:ascii="仿宋_GB2312" w:hAnsi="仿宋_GB2312" w:cs="仿宋_GB2312" w:eastAsia="仿宋_GB2312"/>
                <w:sz w:val="32"/>
              </w:rPr>
              <w:t>6-9</w:t>
            </w:r>
            <w:r>
              <w:rPr>
                <w:rFonts w:ascii="仿宋_GB2312" w:hAnsi="仿宋_GB2312" w:cs="仿宋_GB2312" w:eastAsia="仿宋_GB2312"/>
                <w:sz w:val="32"/>
              </w:rPr>
              <w:t>个班须配备</w:t>
            </w:r>
            <w:r>
              <w:rPr>
                <w:rFonts w:ascii="仿宋_GB2312" w:hAnsi="仿宋_GB2312" w:cs="仿宋_GB2312" w:eastAsia="仿宋_GB2312"/>
                <w:sz w:val="32"/>
              </w:rPr>
              <w:t>2</w:t>
            </w:r>
            <w:r>
              <w:rPr>
                <w:rFonts w:ascii="仿宋_GB2312" w:hAnsi="仿宋_GB2312" w:cs="仿宋_GB2312" w:eastAsia="仿宋_GB2312"/>
                <w:sz w:val="32"/>
              </w:rPr>
              <w:t>名园长，开设</w:t>
            </w:r>
            <w:r>
              <w:rPr>
                <w:rFonts w:ascii="仿宋_GB2312" w:hAnsi="仿宋_GB2312" w:cs="仿宋_GB2312" w:eastAsia="仿宋_GB2312"/>
                <w:sz w:val="32"/>
              </w:rPr>
              <w:t>10</w:t>
            </w:r>
            <w:r>
              <w:rPr>
                <w:rFonts w:ascii="仿宋_GB2312" w:hAnsi="仿宋_GB2312" w:cs="仿宋_GB2312" w:eastAsia="仿宋_GB2312"/>
                <w:sz w:val="32"/>
              </w:rPr>
              <w:t>个班及以上的须配备</w:t>
            </w:r>
            <w:r>
              <w:rPr>
                <w:rFonts w:ascii="仿宋_GB2312" w:hAnsi="仿宋_GB2312" w:cs="仿宋_GB2312" w:eastAsia="仿宋_GB2312"/>
                <w:sz w:val="32"/>
              </w:rPr>
              <w:t>3</w:t>
            </w:r>
            <w:r>
              <w:rPr>
                <w:rFonts w:ascii="仿宋_GB2312" w:hAnsi="仿宋_GB2312" w:cs="仿宋_GB2312" w:eastAsia="仿宋_GB2312"/>
                <w:sz w:val="32"/>
              </w:rPr>
              <w:t>名园长；</w:t>
            </w:r>
          </w:p>
          <w:p>
            <w:pPr>
              <w:pStyle w:val="null3"/>
              <w:spacing w:before="105" w:after="105"/>
              <w:ind w:firstLine="643"/>
              <w:jc w:val="both"/>
            </w:pPr>
            <w:r>
              <w:rPr>
                <w:rFonts w:ascii="仿宋_GB2312" w:hAnsi="仿宋_GB2312" w:cs="仿宋_GB2312" w:eastAsia="仿宋_GB2312"/>
                <w:sz w:val="32"/>
                <w:b/>
              </w:rPr>
              <w:t>3.</w:t>
            </w:r>
            <w:r>
              <w:rPr>
                <w:rFonts w:ascii="仿宋_GB2312" w:hAnsi="仿宋_GB2312" w:cs="仿宋_GB2312" w:eastAsia="仿宋_GB2312"/>
                <w:sz w:val="32"/>
                <w:b/>
              </w:rPr>
              <w:t>厨房人员</w:t>
            </w:r>
          </w:p>
          <w:p>
            <w:pPr>
              <w:pStyle w:val="null3"/>
              <w:spacing w:before="105" w:after="105"/>
              <w:ind w:firstLine="640"/>
              <w:jc w:val="both"/>
            </w:pPr>
            <w:r>
              <w:rPr>
                <w:rFonts w:ascii="仿宋_GB2312" w:hAnsi="仿宋_GB2312" w:cs="仿宋_GB2312" w:eastAsia="仿宋_GB2312"/>
                <w:sz w:val="32"/>
              </w:rPr>
              <w:t>提供三餐一点的厨房人员按照在园幼儿数比例为</w:t>
            </w:r>
            <w:r>
              <w:rPr>
                <w:rFonts w:ascii="仿宋_GB2312" w:hAnsi="仿宋_GB2312" w:cs="仿宋_GB2312" w:eastAsia="仿宋_GB2312"/>
                <w:sz w:val="32"/>
              </w:rPr>
              <w:t>1:50</w:t>
            </w:r>
            <w:r>
              <w:rPr>
                <w:rFonts w:ascii="仿宋_GB2312" w:hAnsi="仿宋_GB2312" w:cs="仿宋_GB2312" w:eastAsia="仿宋_GB2312"/>
                <w:sz w:val="32"/>
              </w:rPr>
              <w:t>；</w:t>
            </w:r>
          </w:p>
          <w:p>
            <w:pPr>
              <w:pStyle w:val="null3"/>
              <w:spacing w:before="105" w:after="105"/>
              <w:ind w:firstLine="643"/>
              <w:jc w:val="both"/>
            </w:pPr>
            <w:r>
              <w:rPr>
                <w:rFonts w:ascii="仿宋_GB2312" w:hAnsi="仿宋_GB2312" w:cs="仿宋_GB2312" w:eastAsia="仿宋_GB2312"/>
                <w:sz w:val="32"/>
                <w:b/>
              </w:rPr>
              <w:t>4.</w:t>
            </w:r>
            <w:r>
              <w:rPr>
                <w:rFonts w:ascii="仿宋_GB2312" w:hAnsi="仿宋_GB2312" w:cs="仿宋_GB2312" w:eastAsia="仿宋_GB2312"/>
                <w:sz w:val="32"/>
                <w:b/>
              </w:rPr>
              <w:t>卫生保健人员</w:t>
            </w:r>
          </w:p>
          <w:p>
            <w:pPr>
              <w:pStyle w:val="null3"/>
              <w:spacing w:before="105" w:after="105"/>
              <w:ind w:firstLine="640"/>
              <w:jc w:val="both"/>
            </w:pPr>
            <w:r>
              <w:rPr>
                <w:rFonts w:ascii="仿宋_GB2312" w:hAnsi="仿宋_GB2312" w:cs="仿宋_GB2312" w:eastAsia="仿宋_GB2312"/>
                <w:sz w:val="32"/>
              </w:rPr>
              <w:t>90-150</w:t>
            </w:r>
            <w:r>
              <w:rPr>
                <w:rFonts w:ascii="仿宋_GB2312" w:hAnsi="仿宋_GB2312" w:cs="仿宋_GB2312" w:eastAsia="仿宋_GB2312"/>
                <w:sz w:val="32"/>
              </w:rPr>
              <w:t>名幼儿以上的应配备</w:t>
            </w:r>
            <w:r>
              <w:rPr>
                <w:rFonts w:ascii="仿宋_GB2312" w:hAnsi="仿宋_GB2312" w:cs="仿宋_GB2312" w:eastAsia="仿宋_GB2312"/>
                <w:sz w:val="32"/>
              </w:rPr>
              <w:t>1</w:t>
            </w:r>
            <w:r>
              <w:rPr>
                <w:rFonts w:ascii="仿宋_GB2312" w:hAnsi="仿宋_GB2312" w:cs="仿宋_GB2312" w:eastAsia="仿宋_GB2312"/>
                <w:sz w:val="32"/>
              </w:rPr>
              <w:t>名专职卫生保健人员，每增加</w:t>
            </w:r>
            <w:r>
              <w:rPr>
                <w:rFonts w:ascii="仿宋_GB2312" w:hAnsi="仿宋_GB2312" w:cs="仿宋_GB2312" w:eastAsia="仿宋_GB2312"/>
                <w:sz w:val="32"/>
              </w:rPr>
              <w:t>150</w:t>
            </w:r>
            <w:r>
              <w:rPr>
                <w:rFonts w:ascii="仿宋_GB2312" w:hAnsi="仿宋_GB2312" w:cs="仿宋_GB2312" w:eastAsia="仿宋_GB2312"/>
                <w:sz w:val="32"/>
              </w:rPr>
              <w:t>名幼儿要增加</w:t>
            </w:r>
            <w:r>
              <w:rPr>
                <w:rFonts w:ascii="仿宋_GB2312" w:hAnsi="仿宋_GB2312" w:cs="仿宋_GB2312" w:eastAsia="仿宋_GB2312"/>
                <w:sz w:val="32"/>
              </w:rPr>
              <w:t>1</w:t>
            </w:r>
            <w:r>
              <w:rPr>
                <w:rFonts w:ascii="仿宋_GB2312" w:hAnsi="仿宋_GB2312" w:cs="仿宋_GB2312" w:eastAsia="仿宋_GB2312"/>
                <w:sz w:val="32"/>
              </w:rPr>
              <w:t>名专职卫生保健人员；</w:t>
            </w:r>
            <w:r>
              <w:rPr>
                <w:rFonts w:ascii="仿宋_GB2312" w:hAnsi="仿宋_GB2312" w:cs="仿宋_GB2312" w:eastAsia="仿宋_GB2312"/>
                <w:sz w:val="32"/>
              </w:rPr>
              <w:t>90</w:t>
            </w:r>
            <w:r>
              <w:rPr>
                <w:rFonts w:ascii="仿宋_GB2312" w:hAnsi="仿宋_GB2312" w:cs="仿宋_GB2312" w:eastAsia="仿宋_GB2312"/>
                <w:sz w:val="32"/>
              </w:rPr>
              <w:t>名以下幼儿的园所应配备</w:t>
            </w:r>
            <w:r>
              <w:rPr>
                <w:rFonts w:ascii="仿宋_GB2312" w:hAnsi="仿宋_GB2312" w:cs="仿宋_GB2312" w:eastAsia="仿宋_GB2312"/>
                <w:sz w:val="32"/>
              </w:rPr>
              <w:t>1</w:t>
            </w:r>
            <w:r>
              <w:rPr>
                <w:rFonts w:ascii="仿宋_GB2312" w:hAnsi="仿宋_GB2312" w:cs="仿宋_GB2312" w:eastAsia="仿宋_GB2312"/>
                <w:sz w:val="32"/>
              </w:rPr>
              <w:t>名专职或兼职卫生保健人员；</w:t>
            </w:r>
          </w:p>
          <w:p>
            <w:pPr>
              <w:pStyle w:val="null3"/>
              <w:spacing w:before="105" w:after="105"/>
              <w:ind w:firstLine="643"/>
              <w:jc w:val="both"/>
            </w:pPr>
            <w:r>
              <w:rPr>
                <w:rFonts w:ascii="仿宋_GB2312" w:hAnsi="仿宋_GB2312" w:cs="仿宋_GB2312" w:eastAsia="仿宋_GB2312"/>
                <w:sz w:val="32"/>
                <w:b/>
              </w:rPr>
              <w:t>5.</w:t>
            </w:r>
            <w:r>
              <w:rPr>
                <w:rFonts w:ascii="仿宋_GB2312" w:hAnsi="仿宋_GB2312" w:cs="仿宋_GB2312" w:eastAsia="仿宋_GB2312"/>
                <w:sz w:val="32"/>
                <w:b/>
              </w:rPr>
              <w:t>专职会计、出纳各</w:t>
            </w:r>
            <w:r>
              <w:rPr>
                <w:rFonts w:ascii="仿宋_GB2312" w:hAnsi="仿宋_GB2312" w:cs="仿宋_GB2312" w:eastAsia="仿宋_GB2312"/>
                <w:sz w:val="32"/>
                <w:b/>
              </w:rPr>
              <w:t>1</w:t>
            </w:r>
            <w:r>
              <w:rPr>
                <w:rFonts w:ascii="仿宋_GB2312" w:hAnsi="仿宋_GB2312" w:cs="仿宋_GB2312" w:eastAsia="仿宋_GB2312"/>
                <w:sz w:val="32"/>
                <w:b/>
              </w:rPr>
              <w:t>名；</w:t>
            </w:r>
          </w:p>
          <w:p>
            <w:pPr>
              <w:pStyle w:val="null3"/>
              <w:spacing w:before="105" w:after="105"/>
              <w:ind w:firstLine="643"/>
              <w:jc w:val="both"/>
            </w:pPr>
            <w:r>
              <w:rPr>
                <w:rFonts w:ascii="仿宋_GB2312" w:hAnsi="仿宋_GB2312" w:cs="仿宋_GB2312" w:eastAsia="仿宋_GB2312"/>
                <w:sz w:val="32"/>
                <w:b/>
              </w:rPr>
              <w:t>6.</w:t>
            </w:r>
            <w:r>
              <w:rPr>
                <w:rFonts w:ascii="仿宋_GB2312" w:hAnsi="仿宋_GB2312" w:cs="仿宋_GB2312" w:eastAsia="仿宋_GB2312"/>
                <w:sz w:val="32"/>
                <w:b/>
              </w:rPr>
              <w:t>安保人员</w:t>
            </w:r>
          </w:p>
          <w:p>
            <w:pPr>
              <w:pStyle w:val="null3"/>
              <w:spacing w:before="105" w:after="105"/>
              <w:ind w:firstLine="640"/>
              <w:jc w:val="both"/>
            </w:pPr>
            <w:r>
              <w:rPr>
                <w:rFonts w:ascii="仿宋_GB2312" w:hAnsi="仿宋_GB2312" w:cs="仿宋_GB2312" w:eastAsia="仿宋_GB2312"/>
                <w:sz w:val="32"/>
              </w:rPr>
              <w:t>在园幼儿规模在</w:t>
            </w:r>
            <w:r>
              <w:rPr>
                <w:rFonts w:ascii="仿宋_GB2312" w:hAnsi="仿宋_GB2312" w:cs="仿宋_GB2312" w:eastAsia="仿宋_GB2312"/>
                <w:sz w:val="32"/>
              </w:rPr>
              <w:t>500</w:t>
            </w:r>
            <w:r>
              <w:rPr>
                <w:rFonts w:ascii="仿宋_GB2312" w:hAnsi="仿宋_GB2312" w:cs="仿宋_GB2312" w:eastAsia="仿宋_GB2312"/>
                <w:sz w:val="32"/>
              </w:rPr>
              <w:t>人以内的幼儿园应当配备</w:t>
            </w:r>
            <w:r>
              <w:rPr>
                <w:rFonts w:ascii="仿宋_GB2312" w:hAnsi="仿宋_GB2312" w:cs="仿宋_GB2312" w:eastAsia="仿宋_GB2312"/>
                <w:sz w:val="32"/>
              </w:rPr>
              <w:t>2</w:t>
            </w:r>
            <w:r>
              <w:rPr>
                <w:rFonts w:ascii="仿宋_GB2312" w:hAnsi="仿宋_GB2312" w:cs="仿宋_GB2312" w:eastAsia="仿宋_GB2312"/>
                <w:sz w:val="32"/>
              </w:rPr>
              <w:t>名安保人员，在园幼儿规模</w:t>
            </w:r>
            <w:r>
              <w:rPr>
                <w:rFonts w:ascii="仿宋_GB2312" w:hAnsi="仿宋_GB2312" w:cs="仿宋_GB2312" w:eastAsia="仿宋_GB2312"/>
                <w:sz w:val="32"/>
              </w:rPr>
              <w:t>500</w:t>
            </w:r>
            <w:r>
              <w:rPr>
                <w:rFonts w:ascii="仿宋_GB2312" w:hAnsi="仿宋_GB2312" w:cs="仿宋_GB2312" w:eastAsia="仿宋_GB2312"/>
                <w:sz w:val="32"/>
              </w:rPr>
              <w:t>人以上的至少配备</w:t>
            </w:r>
            <w:r>
              <w:rPr>
                <w:rFonts w:ascii="仿宋_GB2312" w:hAnsi="仿宋_GB2312" w:cs="仿宋_GB2312" w:eastAsia="仿宋_GB2312"/>
                <w:sz w:val="32"/>
              </w:rPr>
              <w:t>3</w:t>
            </w:r>
            <w:r>
              <w:rPr>
                <w:rFonts w:ascii="仿宋_GB2312" w:hAnsi="仿宋_GB2312" w:cs="仿宋_GB2312" w:eastAsia="仿宋_GB2312"/>
                <w:sz w:val="32"/>
              </w:rPr>
              <w:t>名安保人员注：本项目报价需按照元</w:t>
            </w:r>
            <w:r>
              <w:rPr>
                <w:rFonts w:ascii="仿宋_GB2312" w:hAnsi="仿宋_GB2312" w:cs="仿宋_GB2312" w:eastAsia="仿宋_GB2312"/>
                <w:sz w:val="32"/>
              </w:rPr>
              <w:t>/</w:t>
            </w:r>
            <w:r>
              <w:rPr>
                <w:rFonts w:ascii="仿宋_GB2312" w:hAnsi="仿宋_GB2312" w:cs="仿宋_GB2312" w:eastAsia="仿宋_GB2312"/>
                <w:sz w:val="32"/>
              </w:rPr>
              <w:t>生</w:t>
            </w:r>
            <w:r>
              <w:rPr>
                <w:rFonts w:ascii="仿宋_GB2312" w:hAnsi="仿宋_GB2312" w:cs="仿宋_GB2312" w:eastAsia="仿宋_GB2312"/>
                <w:sz w:val="32"/>
              </w:rPr>
              <w:t>/</w:t>
            </w:r>
            <w:r>
              <w:rPr>
                <w:rFonts w:ascii="仿宋_GB2312" w:hAnsi="仿宋_GB2312" w:cs="仿宋_GB2312" w:eastAsia="仿宋_GB2312"/>
                <w:sz w:val="32"/>
              </w:rPr>
              <w:t>月的金额委托管理经费报价，不得超过最高限价。</w:t>
            </w:r>
          </w:p>
          <w:p>
            <w:pPr>
              <w:pStyle w:val="null3"/>
              <w:spacing w:before="105" w:after="105"/>
              <w:ind w:firstLine="643"/>
              <w:jc w:val="both"/>
            </w:pPr>
            <w:r>
              <w:rPr>
                <w:rFonts w:ascii="仿宋_GB2312" w:hAnsi="仿宋_GB2312" w:cs="仿宋_GB2312" w:eastAsia="仿宋_GB2312"/>
                <w:sz w:val="32"/>
                <w:b/>
              </w:rPr>
              <w:t>（三）管理运营</w:t>
            </w:r>
          </w:p>
          <w:p>
            <w:pPr>
              <w:pStyle w:val="null3"/>
              <w:spacing w:before="105" w:after="105"/>
              <w:ind w:firstLine="640"/>
              <w:jc w:val="both"/>
            </w:pPr>
            <w:r>
              <w:rPr>
                <w:rFonts w:ascii="仿宋_GB2312" w:hAnsi="仿宋_GB2312" w:cs="仿宋_GB2312" w:eastAsia="仿宋_GB2312"/>
                <w:sz w:val="32"/>
              </w:rPr>
              <w:t>中标人应管理含幼儿园常规运行和各项事务开展，科学开展幼儿教育教学、卫生保健、安全管理、教师培养等各项工作，积极开展技能练兵、业务竞赛、课题研究等活动，能积极参与各级各类评优活动，并取得较好成绩；根据开班数量，按具体岗位配比增加相关人员及设备，开展设施维护等全方位运行服务；由中标人招聘人员并签订劳动合同，劳动合同需明确缴纳社保等，自觉接受教育体育局及相关部门的监督检查；中标人应按公办幼儿园等级标准收费，让群众享受到低价优质的教育服务。</w:t>
            </w:r>
          </w:p>
          <w:p>
            <w:pPr>
              <w:pStyle w:val="null3"/>
              <w:spacing w:before="105" w:after="105"/>
              <w:ind w:firstLine="643"/>
              <w:jc w:val="both"/>
            </w:pPr>
            <w:r>
              <w:rPr>
                <w:rFonts w:ascii="仿宋_GB2312" w:hAnsi="仿宋_GB2312" w:cs="仿宋_GB2312" w:eastAsia="仿宋_GB2312"/>
                <w:sz w:val="32"/>
                <w:b/>
              </w:rPr>
              <w:t>（四）办园性质</w:t>
            </w:r>
          </w:p>
          <w:p>
            <w:pPr>
              <w:pStyle w:val="null3"/>
              <w:spacing w:before="105" w:after="105"/>
              <w:ind w:firstLine="640"/>
              <w:jc w:val="both"/>
            </w:pPr>
            <w:r>
              <w:rPr>
                <w:rFonts w:ascii="仿宋_GB2312" w:hAnsi="仿宋_GB2312" w:cs="仿宋_GB2312" w:eastAsia="仿宋_GB2312"/>
                <w:sz w:val="32"/>
              </w:rPr>
              <w:t>公办幼儿园（公办委托管理，非营利性）</w:t>
            </w:r>
          </w:p>
          <w:p>
            <w:pPr>
              <w:pStyle w:val="null3"/>
              <w:spacing w:before="105" w:after="105"/>
              <w:ind w:firstLine="643"/>
              <w:jc w:val="both"/>
            </w:pPr>
            <w:r>
              <w:rPr>
                <w:rFonts w:ascii="仿宋_GB2312" w:hAnsi="仿宋_GB2312" w:cs="仿宋_GB2312" w:eastAsia="仿宋_GB2312"/>
                <w:sz w:val="32"/>
                <w:b/>
              </w:rPr>
              <w:t>（五）服务时间</w:t>
            </w:r>
          </w:p>
          <w:p>
            <w:pPr>
              <w:pStyle w:val="null3"/>
              <w:spacing w:before="105" w:after="105"/>
              <w:ind w:firstLine="640"/>
              <w:jc w:val="both"/>
            </w:pPr>
            <w:r>
              <w:rPr>
                <w:rFonts w:ascii="仿宋_GB2312" w:hAnsi="仿宋_GB2312" w:cs="仿宋_GB2312" w:eastAsia="仿宋_GB2312"/>
                <w:sz w:val="32"/>
              </w:rPr>
              <w:t>按照政府购买服务相关政策要求，中标人明确后签订一年合同，后续根据每年年度考核及家长满意度结果确定是否续签，按年续签，累计三年。</w:t>
            </w:r>
          </w:p>
          <w:p>
            <w:pPr>
              <w:pStyle w:val="null3"/>
              <w:spacing w:before="105" w:after="105"/>
              <w:ind w:firstLine="640"/>
              <w:jc w:val="both"/>
            </w:pPr>
            <w:r>
              <w:rPr>
                <w:rFonts w:ascii="仿宋_GB2312" w:hAnsi="仿宋_GB2312" w:cs="仿宋_GB2312" w:eastAsia="仿宋_GB2312"/>
                <w:sz w:val="32"/>
              </w:rPr>
              <w:t>三、付款方式</w:t>
            </w:r>
          </w:p>
          <w:p>
            <w:pPr>
              <w:pStyle w:val="null3"/>
              <w:spacing w:before="105" w:after="105"/>
              <w:ind w:firstLine="640"/>
              <w:jc w:val="both"/>
            </w:pPr>
            <w:r>
              <w:rPr>
                <w:rFonts w:ascii="仿宋_GB2312" w:hAnsi="仿宋_GB2312" w:cs="仿宋_GB2312" w:eastAsia="仿宋_GB2312"/>
                <w:sz w:val="32"/>
              </w:rPr>
              <w:t>幼儿园运行管理资金由中标人申请，由高新区教育体育局相关部门审核申请资金，经合规性审核后按季度拨付至委托管理幼儿园支出，其中，人员由中标人聘用，人员费用由</w:t>
            </w:r>
            <w:r>
              <w:rPr>
                <w:rFonts w:ascii="仿宋_GB2312" w:hAnsi="仿宋_GB2312" w:cs="仿宋_GB2312" w:eastAsia="仿宋_GB2312"/>
                <w:sz w:val="32"/>
              </w:rPr>
              <w:t>4</w:t>
            </w:r>
            <w:r>
              <w:rPr>
                <w:rFonts w:ascii="仿宋_GB2312" w:hAnsi="仿宋_GB2312" w:cs="仿宋_GB2312" w:eastAsia="仿宋_GB2312"/>
                <w:sz w:val="32"/>
              </w:rPr>
              <w:t>所委托管理幼儿园拨付至中标人，由中标人支付教职工工资及社保。</w:t>
            </w:r>
          </w:p>
          <w:p>
            <w:pPr>
              <w:pStyle w:val="null3"/>
              <w:spacing w:before="105" w:after="105"/>
              <w:ind w:firstLine="640"/>
              <w:jc w:val="both"/>
            </w:pPr>
            <w:r>
              <w:rPr>
                <w:rFonts w:ascii="仿宋_GB2312" w:hAnsi="仿宋_GB2312" w:cs="仿宋_GB2312" w:eastAsia="仿宋_GB2312"/>
                <w:sz w:val="32"/>
              </w:rPr>
              <w:t>四、托管期相关要求</w:t>
            </w:r>
            <w:r>
              <w:rPr>
                <w:rFonts w:ascii="仿宋_GB2312" w:hAnsi="仿宋_GB2312" w:cs="仿宋_GB2312" w:eastAsia="仿宋_GB2312"/>
                <w:sz w:val="24"/>
              </w:rPr>
              <w:t xml:space="preserve">   </w:t>
            </w:r>
          </w:p>
          <w:p>
            <w:pPr>
              <w:pStyle w:val="null3"/>
              <w:spacing w:before="105" w:after="105"/>
              <w:ind w:firstLine="643"/>
              <w:jc w:val="both"/>
            </w:pPr>
            <w:r>
              <w:rPr>
                <w:rFonts w:ascii="仿宋_GB2312" w:hAnsi="仿宋_GB2312" w:cs="仿宋_GB2312" w:eastAsia="仿宋_GB2312"/>
                <w:sz w:val="32"/>
                <w:b/>
              </w:rPr>
              <w:t>（一）托管方式及管理要求</w:t>
            </w:r>
          </w:p>
          <w:p>
            <w:pPr>
              <w:pStyle w:val="null3"/>
              <w:spacing w:before="105" w:after="105"/>
              <w:ind w:firstLine="640"/>
              <w:jc w:val="both"/>
            </w:pPr>
            <w:r>
              <w:rPr>
                <w:rFonts w:ascii="仿宋_GB2312" w:hAnsi="仿宋_GB2312" w:cs="仿宋_GB2312" w:eastAsia="仿宋_GB2312"/>
                <w:sz w:val="32"/>
              </w:rPr>
              <w:t>1.</w:t>
            </w:r>
            <w:r>
              <w:rPr>
                <w:rFonts w:ascii="仿宋_GB2312" w:hAnsi="仿宋_GB2312" w:cs="仿宋_GB2312" w:eastAsia="仿宋_GB2312"/>
                <w:sz w:val="32"/>
              </w:rPr>
              <w:t>投标人要坚持社会主义办学方向，遵守国家法律法规，执行党和国家教育方针政策，热爱幼儿教育事业，不以盈利为目的。</w:t>
            </w:r>
          </w:p>
          <w:p>
            <w:pPr>
              <w:pStyle w:val="null3"/>
              <w:spacing w:before="105" w:after="105"/>
              <w:ind w:firstLine="640"/>
              <w:jc w:val="both"/>
            </w:pPr>
            <w:r>
              <w:rPr>
                <w:rFonts w:ascii="仿宋_GB2312" w:hAnsi="仿宋_GB2312" w:cs="仿宋_GB2312" w:eastAsia="仿宋_GB2312"/>
                <w:sz w:val="32"/>
              </w:rPr>
              <w:t>2.</w:t>
            </w:r>
            <w:r>
              <w:rPr>
                <w:rFonts w:ascii="仿宋_GB2312" w:hAnsi="仿宋_GB2312" w:cs="仿宋_GB2312" w:eastAsia="仿宋_GB2312"/>
                <w:sz w:val="32"/>
              </w:rPr>
              <w:t>投标人确保招标园有正确的办园方向、明确的办园目标、清晰的办园思路和鲜明的办园特色、符合园所实际且科学的三年发展规划，保教工作符合幼儿身心发展规律，有利于教师的专业化发展。</w:t>
            </w:r>
          </w:p>
          <w:p>
            <w:pPr>
              <w:pStyle w:val="null3"/>
              <w:spacing w:before="105" w:after="105"/>
              <w:ind w:firstLine="640"/>
              <w:jc w:val="both"/>
            </w:pPr>
            <w:r>
              <w:rPr>
                <w:rFonts w:ascii="仿宋_GB2312" w:hAnsi="仿宋_GB2312" w:cs="仿宋_GB2312" w:eastAsia="仿宋_GB2312"/>
                <w:sz w:val="32"/>
              </w:rPr>
              <w:t>3.</w:t>
            </w:r>
            <w:r>
              <w:rPr>
                <w:rFonts w:ascii="仿宋_GB2312" w:hAnsi="仿宋_GB2312" w:cs="仿宋_GB2312" w:eastAsia="仿宋_GB2312"/>
                <w:sz w:val="32"/>
              </w:rPr>
              <w:t>中标人按照公办园标准（收费标准与公办园一致、管理与服务标准一致）独立运行招标园，同时承担所有管理不当的责任。受托管理期内，教育体育局对该园进行业务指导，并对资产进行监管。该园法定代表人由举办单位委派。</w:t>
            </w:r>
          </w:p>
          <w:p>
            <w:pPr>
              <w:pStyle w:val="null3"/>
              <w:spacing w:before="105" w:after="105"/>
              <w:ind w:firstLine="640"/>
              <w:jc w:val="both"/>
            </w:pPr>
            <w:r>
              <w:rPr>
                <w:rFonts w:ascii="仿宋_GB2312" w:hAnsi="仿宋_GB2312" w:cs="仿宋_GB2312" w:eastAsia="仿宋_GB2312"/>
                <w:sz w:val="32"/>
              </w:rPr>
              <w:t>4.</w:t>
            </w:r>
            <w:r>
              <w:rPr>
                <w:rFonts w:ascii="仿宋_GB2312" w:hAnsi="仿宋_GB2312" w:cs="仿宋_GB2312" w:eastAsia="仿宋_GB2312"/>
                <w:sz w:val="32"/>
              </w:rPr>
              <w:t>招标园拟定办园标准参照公办幼儿园标准执行。在托管期内，教育教学、卫生保健、安全管理等各项工作须服从高新区教育体育局的安排。按照高新区公办幼儿园日常管理及年度考核机制，纳入区属公办园序列评价考核。</w:t>
            </w:r>
          </w:p>
          <w:p>
            <w:pPr>
              <w:pStyle w:val="null3"/>
              <w:spacing w:before="105" w:after="105"/>
              <w:ind w:firstLine="640"/>
              <w:jc w:val="both"/>
            </w:pPr>
            <w:r>
              <w:rPr>
                <w:rFonts w:ascii="仿宋_GB2312" w:hAnsi="仿宋_GB2312" w:cs="仿宋_GB2312" w:eastAsia="仿宋_GB2312"/>
                <w:sz w:val="32"/>
              </w:rPr>
              <w:t>5.</w:t>
            </w:r>
            <w:r>
              <w:rPr>
                <w:rFonts w:ascii="仿宋_GB2312" w:hAnsi="仿宋_GB2312" w:cs="仿宋_GB2312" w:eastAsia="仿宋_GB2312"/>
                <w:sz w:val="32"/>
              </w:rPr>
              <w:t>招标园参照西安市同等级公办园收费标准收费（如遇政策调整，则按新政策执行），杜绝乱收费。同时，按照高新区公办园财务管理要求，在指定银行设立幼儿园专户，所有收支均要入账，接受高新区教育体育局监管，以自然年为单位实行独立核算。</w:t>
            </w:r>
          </w:p>
          <w:p>
            <w:pPr>
              <w:pStyle w:val="null3"/>
              <w:spacing w:before="105" w:after="105"/>
              <w:ind w:firstLine="640"/>
              <w:jc w:val="both"/>
            </w:pPr>
            <w:r>
              <w:rPr>
                <w:rFonts w:ascii="仿宋_GB2312" w:hAnsi="仿宋_GB2312" w:cs="仿宋_GB2312" w:eastAsia="仿宋_GB2312"/>
                <w:sz w:val="32"/>
              </w:rPr>
              <w:t>6.</w:t>
            </w:r>
            <w:r>
              <w:rPr>
                <w:rFonts w:ascii="仿宋_GB2312" w:hAnsi="仿宋_GB2312" w:cs="仿宋_GB2312" w:eastAsia="仿宋_GB2312"/>
                <w:sz w:val="32"/>
              </w:rPr>
              <w:t>招标园投用后，参照省、市文件精神，以西安市教育局关于《西安市幼儿园等级评估标准（修订）》等标准对其进行评估定级。</w:t>
            </w:r>
          </w:p>
          <w:p>
            <w:pPr>
              <w:pStyle w:val="null3"/>
              <w:spacing w:before="105" w:after="105"/>
              <w:ind w:firstLine="643"/>
              <w:jc w:val="both"/>
            </w:pPr>
            <w:r>
              <w:rPr>
                <w:rFonts w:ascii="仿宋_GB2312" w:hAnsi="仿宋_GB2312" w:cs="仿宋_GB2312" w:eastAsia="仿宋_GB2312"/>
                <w:sz w:val="32"/>
                <w:b/>
              </w:rPr>
              <w:t>（二）招标园场地用途</w:t>
            </w:r>
          </w:p>
          <w:p>
            <w:pPr>
              <w:pStyle w:val="null3"/>
              <w:spacing w:before="105" w:after="105"/>
              <w:ind w:firstLine="640"/>
              <w:jc w:val="both"/>
            </w:pPr>
            <w:r>
              <w:rPr>
                <w:rFonts w:ascii="仿宋_GB2312" w:hAnsi="仿宋_GB2312" w:cs="仿宋_GB2312" w:eastAsia="仿宋_GB2312"/>
                <w:sz w:val="32"/>
              </w:rPr>
              <w:t>招标园场地规划用途为幼儿园，中标人须用于幼儿园办学使用，不得擅自改变用途。托管期内，中标人须按照省、市、区有关学前教育相关法律法规，按时按要求办理、更换相关证照。因中标人原因不能按投标方案使用场地或导致不能履行《委托管理协议》的，由中标人承担全部责任。</w:t>
            </w:r>
          </w:p>
          <w:p>
            <w:pPr>
              <w:pStyle w:val="null3"/>
              <w:spacing w:before="105" w:after="105"/>
              <w:ind w:firstLine="640"/>
              <w:jc w:val="both"/>
            </w:pPr>
            <w:r>
              <w:rPr>
                <w:rFonts w:ascii="仿宋_GB2312" w:hAnsi="仿宋_GB2312" w:cs="仿宋_GB2312" w:eastAsia="仿宋_GB2312"/>
                <w:sz w:val="32"/>
              </w:rPr>
              <w:t>中标人需严格执行高新区幼儿园招生工作相关规定，招标园的招生工作实施细则须经高新区教育体育局审批、备案后，方能对外发布。同时按照备案的招生细则开展工作，托管期内不得无故中断办学。</w:t>
            </w:r>
          </w:p>
          <w:p>
            <w:pPr>
              <w:pStyle w:val="null3"/>
              <w:spacing w:before="105" w:after="105"/>
              <w:ind w:firstLine="643"/>
              <w:jc w:val="both"/>
            </w:pPr>
            <w:r>
              <w:rPr>
                <w:rFonts w:ascii="仿宋_GB2312" w:hAnsi="仿宋_GB2312" w:cs="仿宋_GB2312" w:eastAsia="仿宋_GB2312"/>
                <w:sz w:val="32"/>
                <w:b/>
              </w:rPr>
              <w:t>（三）招标园用房基本要求</w:t>
            </w:r>
          </w:p>
          <w:p>
            <w:pPr>
              <w:pStyle w:val="null3"/>
              <w:spacing w:before="105" w:after="105"/>
              <w:ind w:firstLine="640"/>
              <w:jc w:val="both"/>
            </w:pPr>
            <w:r>
              <w:rPr>
                <w:rFonts w:ascii="仿宋_GB2312" w:hAnsi="仿宋_GB2312" w:cs="仿宋_GB2312" w:eastAsia="仿宋_GB2312"/>
                <w:sz w:val="32"/>
              </w:rPr>
              <w:t>1.</w:t>
            </w:r>
            <w:r>
              <w:rPr>
                <w:rFonts w:ascii="仿宋_GB2312" w:hAnsi="仿宋_GB2312" w:cs="仿宋_GB2312" w:eastAsia="仿宋_GB2312"/>
                <w:sz w:val="32"/>
              </w:rPr>
              <w:t>托管期内，招标园教学设备、配套设施日常维护维修等工作由由招标园申请，由高新区教育体育局审核后购买，使用财政经费购买的资产属于幼儿园，非中标人所有。中标人确需对招标园进行装修、改造时，装修、改造方案需经高新区教育体育局同意，但装修、改造不得改动或者破坏房屋结构。如有损坏或擅自改动，中标人应立即负责恢复原状，若因此给招标人或第三人造成损失，中标人应承担赔偿责任，招标人没有修缮和改造责任。</w:t>
            </w:r>
          </w:p>
          <w:p>
            <w:pPr>
              <w:pStyle w:val="null3"/>
              <w:spacing w:before="105" w:after="105"/>
              <w:ind w:firstLine="640"/>
              <w:jc w:val="both"/>
            </w:pPr>
            <w:r>
              <w:rPr>
                <w:rFonts w:ascii="仿宋_GB2312" w:hAnsi="仿宋_GB2312" w:cs="仿宋_GB2312" w:eastAsia="仿宋_GB2312"/>
                <w:sz w:val="32"/>
              </w:rPr>
              <w:t>2.</w:t>
            </w:r>
            <w:r>
              <w:rPr>
                <w:rFonts w:ascii="仿宋_GB2312" w:hAnsi="仿宋_GB2312" w:cs="仿宋_GB2312" w:eastAsia="仿宋_GB2312"/>
                <w:sz w:val="32"/>
              </w:rPr>
              <w:t>托管期内，招标园产生的水、电、燃气、通讯（网络）、垃圾清运等费用以及其他相关费用，均由中标人承担。物业由中标人自行管理。</w:t>
            </w:r>
          </w:p>
          <w:p>
            <w:pPr>
              <w:pStyle w:val="null3"/>
              <w:spacing w:before="105" w:after="105"/>
              <w:ind w:firstLine="640"/>
              <w:jc w:val="both"/>
            </w:pPr>
            <w:r>
              <w:rPr>
                <w:rFonts w:ascii="仿宋_GB2312" w:hAnsi="仿宋_GB2312" w:cs="仿宋_GB2312" w:eastAsia="仿宋_GB2312"/>
                <w:sz w:val="32"/>
              </w:rPr>
              <w:t>3.</w:t>
            </w:r>
            <w:r>
              <w:rPr>
                <w:rFonts w:ascii="仿宋_GB2312" w:hAnsi="仿宋_GB2312" w:cs="仿宋_GB2312" w:eastAsia="仿宋_GB2312"/>
                <w:sz w:val="32"/>
              </w:rPr>
              <w:t>委托管理有效期届满或终止时，按照</w:t>
            </w:r>
            <w:r>
              <w:rPr>
                <w:rFonts w:ascii="仿宋_GB2312" w:hAnsi="仿宋_GB2312" w:cs="仿宋_GB2312" w:eastAsia="仿宋_GB2312"/>
                <w:sz w:val="32"/>
              </w:rPr>
              <w:t>“</w:t>
            </w:r>
            <w:r>
              <w:rPr>
                <w:rFonts w:ascii="仿宋_GB2312" w:hAnsi="仿宋_GB2312" w:cs="仿宋_GB2312" w:eastAsia="仿宋_GB2312"/>
                <w:sz w:val="32"/>
              </w:rPr>
              <w:t>来修去丢</w:t>
            </w:r>
            <w:r>
              <w:rPr>
                <w:rFonts w:ascii="仿宋_GB2312" w:hAnsi="仿宋_GB2312" w:cs="仿宋_GB2312" w:eastAsia="仿宋_GB2312"/>
                <w:sz w:val="32"/>
              </w:rPr>
              <w:t>”</w:t>
            </w:r>
            <w:r>
              <w:rPr>
                <w:rFonts w:ascii="仿宋_GB2312" w:hAnsi="仿宋_GB2312" w:cs="仿宋_GB2312" w:eastAsia="仿宋_GB2312"/>
                <w:sz w:val="32"/>
              </w:rPr>
              <w:t>的原则，非可移动资产全部移交高新区教育体育局，同时做好水电气等各项费用的清算，且在交接期间须保障招标园教学工作的正常运转，无法律及民事纠纷等。</w:t>
            </w:r>
            <w:r>
              <w:rPr>
                <w:rFonts w:ascii="仿宋_GB2312" w:hAnsi="仿宋_GB2312" w:cs="仿宋_GB2312" w:eastAsia="仿宋_GB2312"/>
                <w:sz w:val="24"/>
              </w:rPr>
              <w:t xml:space="preserve">       </w:t>
            </w:r>
          </w:p>
          <w:p>
            <w:pPr>
              <w:pStyle w:val="null3"/>
              <w:spacing w:before="105" w:after="105"/>
              <w:ind w:firstLine="640"/>
              <w:jc w:val="both"/>
            </w:pPr>
            <w:r>
              <w:rPr>
                <w:rFonts w:ascii="仿宋_GB2312" w:hAnsi="仿宋_GB2312" w:cs="仿宋_GB2312" w:eastAsia="仿宋_GB2312"/>
                <w:sz w:val="32"/>
              </w:rPr>
              <w:t>4.</w:t>
            </w:r>
            <w:r>
              <w:rPr>
                <w:rFonts w:ascii="仿宋_GB2312" w:hAnsi="仿宋_GB2312" w:cs="仿宋_GB2312" w:eastAsia="仿宋_GB2312"/>
                <w:sz w:val="32"/>
              </w:rPr>
              <w:t>中标人应自觉接受招标人及相关部门的监督检查。在托管过程中，出现违法行为或检查中达不到要求，分包、转包幼儿园等违反公开招标文件相关规定的，招标人有权视具体情况签发警告通知书、取消委托管理资格及赔偿招标人损失。</w:t>
            </w:r>
          </w:p>
          <w:p>
            <w:pPr>
              <w:pStyle w:val="null3"/>
              <w:spacing w:before="105" w:after="105"/>
              <w:ind w:firstLine="640"/>
              <w:jc w:val="both"/>
            </w:pPr>
            <w:r>
              <w:rPr>
                <w:rFonts w:ascii="仿宋_GB2312" w:hAnsi="仿宋_GB2312" w:cs="仿宋_GB2312" w:eastAsia="仿宋_GB2312"/>
                <w:sz w:val="32"/>
              </w:rPr>
              <w:t>五、项目其他要求及说明</w:t>
            </w:r>
          </w:p>
          <w:p>
            <w:pPr>
              <w:pStyle w:val="null3"/>
              <w:spacing w:before="105" w:after="105"/>
              <w:ind w:firstLine="640"/>
              <w:jc w:val="both"/>
            </w:pPr>
            <w:r>
              <w:rPr>
                <w:rFonts w:ascii="仿宋_GB2312" w:hAnsi="仿宋_GB2312" w:cs="仿宋_GB2312" w:eastAsia="仿宋_GB2312"/>
                <w:sz w:val="32"/>
              </w:rPr>
              <w:t>（一）中标人托管期内的园长由投标园长担任，投标园长需签署拟聘书。投标园长须持有教育行政部门颁发的园长资格证，正职园长至少具备</w:t>
            </w:r>
            <w:r>
              <w:rPr>
                <w:rFonts w:ascii="仿宋_GB2312" w:hAnsi="仿宋_GB2312" w:cs="仿宋_GB2312" w:eastAsia="仿宋_GB2312"/>
                <w:sz w:val="32"/>
              </w:rPr>
              <w:t>5</w:t>
            </w:r>
            <w:r>
              <w:rPr>
                <w:rFonts w:ascii="仿宋_GB2312" w:hAnsi="仿宋_GB2312" w:cs="仿宋_GB2312" w:eastAsia="仿宋_GB2312"/>
                <w:sz w:val="32"/>
              </w:rPr>
              <w:t>年以上正职岗位管理经验，且管理过规模为</w:t>
            </w:r>
            <w:r>
              <w:rPr>
                <w:rFonts w:ascii="仿宋_GB2312" w:hAnsi="仿宋_GB2312" w:cs="仿宋_GB2312" w:eastAsia="仿宋_GB2312"/>
                <w:sz w:val="32"/>
              </w:rPr>
              <w:t>9</w:t>
            </w:r>
            <w:r>
              <w:rPr>
                <w:rFonts w:ascii="仿宋_GB2312" w:hAnsi="仿宋_GB2312" w:cs="仿宋_GB2312" w:eastAsia="仿宋_GB2312"/>
                <w:sz w:val="32"/>
              </w:rPr>
              <w:t>个班及以上的幼儿园，业内口碑良好，教科研成绩卓越。委托管理期内园长年龄不能超过事业单位教师法定退休年龄。受托管理期内，未经高新区教育体育局许可，不得随意变更园长。</w:t>
            </w:r>
          </w:p>
          <w:p>
            <w:pPr>
              <w:pStyle w:val="null3"/>
              <w:spacing w:before="105" w:after="105"/>
              <w:ind w:firstLine="640"/>
              <w:jc w:val="both"/>
            </w:pPr>
            <w:r>
              <w:rPr>
                <w:rFonts w:ascii="仿宋_GB2312" w:hAnsi="仿宋_GB2312" w:cs="仿宋_GB2312" w:eastAsia="仿宋_GB2312"/>
                <w:sz w:val="32"/>
              </w:rPr>
              <w:t>（二）拟聘的专任教师持有幼师资格证，且具有</w:t>
            </w:r>
            <w:r>
              <w:rPr>
                <w:rFonts w:ascii="仿宋_GB2312" w:hAnsi="仿宋_GB2312" w:cs="仿宋_GB2312" w:eastAsia="仿宋_GB2312"/>
                <w:sz w:val="32"/>
              </w:rPr>
              <w:t>3</w:t>
            </w:r>
            <w:r>
              <w:rPr>
                <w:rFonts w:ascii="仿宋_GB2312" w:hAnsi="仿宋_GB2312" w:cs="仿宋_GB2312" w:eastAsia="仿宋_GB2312"/>
                <w:sz w:val="32"/>
              </w:rPr>
              <w:t>年以上教学经验，人数应不少于任职教师数量的</w:t>
            </w:r>
            <w:r>
              <w:rPr>
                <w:rFonts w:ascii="仿宋_GB2312" w:hAnsi="仿宋_GB2312" w:cs="仿宋_GB2312" w:eastAsia="仿宋_GB2312"/>
                <w:sz w:val="32"/>
              </w:rPr>
              <w:t>1/3</w:t>
            </w:r>
            <w:r>
              <w:rPr>
                <w:rFonts w:ascii="仿宋_GB2312" w:hAnsi="仿宋_GB2312" w:cs="仿宋_GB2312" w:eastAsia="仿宋_GB2312"/>
                <w:sz w:val="32"/>
              </w:rPr>
              <w:t>；保育员持有人力资源与社会保障部门颁发的保育员证书或全日制大中专院校颁发的保育师证书；保健人员持《医师执业证书》《护士执业证书》任职资格证书或经过区县级卫生保健专业知识培训并考核合格，同时按要求进行注册和定期考核；炊事员应具备健康证；会计人员须持有《会计从业资格证书》或会计初级及以上职称，出纳应具有大专以上学历并受过会计专业知识培训；安保人员须经过培训，持证上岗。</w:t>
            </w:r>
          </w:p>
          <w:p>
            <w:pPr>
              <w:pStyle w:val="null3"/>
              <w:spacing w:before="105" w:after="105"/>
              <w:ind w:firstLine="640"/>
              <w:jc w:val="both"/>
            </w:pPr>
            <w:r>
              <w:rPr>
                <w:rFonts w:ascii="仿宋_GB2312" w:hAnsi="仿宋_GB2312" w:cs="仿宋_GB2312" w:eastAsia="仿宋_GB2312"/>
                <w:sz w:val="32"/>
              </w:rPr>
              <w:t>（三）中标人须作为幼儿园运行管理主体与高新区教育体育局签订《公办幼儿园委托管理协议》。</w:t>
            </w:r>
          </w:p>
          <w:p>
            <w:pPr>
              <w:pStyle w:val="null3"/>
              <w:spacing w:before="105" w:after="105"/>
              <w:ind w:firstLine="640"/>
              <w:jc w:val="both"/>
            </w:pPr>
            <w:r>
              <w:rPr>
                <w:rFonts w:ascii="仿宋_GB2312" w:hAnsi="仿宋_GB2312" w:cs="仿宋_GB2312" w:eastAsia="仿宋_GB2312"/>
                <w:sz w:val="32"/>
              </w:rPr>
              <w:t>（四）幼儿园的支出包括教育教学活动、增加及维护设施设备、教职工的工资（含五险一金）、福利等，均由中标人负责。</w:t>
            </w:r>
          </w:p>
          <w:p>
            <w:pPr>
              <w:pStyle w:val="null3"/>
              <w:spacing w:before="105" w:after="105"/>
              <w:ind w:firstLine="640"/>
              <w:jc w:val="both"/>
            </w:pPr>
            <w:r>
              <w:rPr>
                <w:rFonts w:ascii="仿宋_GB2312" w:hAnsi="仿宋_GB2312" w:cs="仿宋_GB2312" w:eastAsia="仿宋_GB2312"/>
                <w:sz w:val="32"/>
              </w:rPr>
              <w:t>（五）投标人虚假中标的，一经查实，招标人有权终止合同，并从合格的中标候选人中按顺序另行确定中标人。</w:t>
            </w:r>
          </w:p>
          <w:p>
            <w:pPr>
              <w:pStyle w:val="null3"/>
              <w:spacing w:before="105" w:after="105"/>
              <w:ind w:firstLine="640"/>
              <w:jc w:val="both"/>
            </w:pPr>
            <w:r>
              <w:rPr>
                <w:rFonts w:ascii="仿宋_GB2312" w:hAnsi="仿宋_GB2312" w:cs="仿宋_GB2312" w:eastAsia="仿宋_GB2312"/>
                <w:sz w:val="32"/>
              </w:rPr>
              <w:t>（六）投标人需承诺因办学规模、政府补贴、收费标准调整、管理不善等因素导致经营困境的，投标人不得擅自中止合同，也不得向招标人提出补偿、返回投资及赔偿的要求。</w:t>
            </w:r>
          </w:p>
          <w:p>
            <w:pPr>
              <w:pStyle w:val="null3"/>
              <w:spacing w:before="105" w:after="105"/>
              <w:ind w:firstLine="640"/>
              <w:jc w:val="both"/>
            </w:pPr>
            <w:r>
              <w:rPr>
                <w:rFonts w:ascii="仿宋_GB2312" w:hAnsi="仿宋_GB2312" w:cs="仿宋_GB2312" w:eastAsia="仿宋_GB2312"/>
                <w:sz w:val="32"/>
              </w:rPr>
              <w:t>（七）委托管理有效期届满或终止时，中标人在受托管理期间使用非财政资金自行添置的设施设备可自行带走，若在拆卸过程中造成招标人房屋损坏的，中标人应在</w:t>
            </w:r>
            <w:r>
              <w:rPr>
                <w:rFonts w:ascii="仿宋_GB2312" w:hAnsi="仿宋_GB2312" w:cs="仿宋_GB2312" w:eastAsia="仿宋_GB2312"/>
                <w:sz w:val="32"/>
              </w:rPr>
              <w:t>30</w:t>
            </w:r>
            <w:r>
              <w:rPr>
                <w:rFonts w:ascii="仿宋_GB2312" w:hAnsi="仿宋_GB2312" w:cs="仿宋_GB2312" w:eastAsia="仿宋_GB2312"/>
                <w:sz w:val="32"/>
              </w:rPr>
              <w:t>个工作日内完成修复，且不得影响招标人房屋安全质量，否则招标人有权向中标人索赔。招标人向中标人发出终止委托管理通知的</w:t>
            </w:r>
            <w:r>
              <w:rPr>
                <w:rFonts w:ascii="仿宋_GB2312" w:hAnsi="仿宋_GB2312" w:cs="仿宋_GB2312" w:eastAsia="仿宋_GB2312"/>
                <w:sz w:val="32"/>
              </w:rPr>
              <w:t>30</w:t>
            </w:r>
            <w:r>
              <w:rPr>
                <w:rFonts w:ascii="仿宋_GB2312" w:hAnsi="仿宋_GB2312" w:cs="仿宋_GB2312" w:eastAsia="仿宋_GB2312"/>
                <w:sz w:val="32"/>
              </w:rPr>
              <w:t>日内中标人应腾空场地，否则招标人有权自行处置中标人自行添置的设施设备，相关损失由中标人自行承担。中标人在管理期内对园所进行的装修、维修改造、环境创设等，按照</w:t>
            </w:r>
            <w:r>
              <w:rPr>
                <w:rFonts w:ascii="仿宋_GB2312" w:hAnsi="仿宋_GB2312" w:cs="仿宋_GB2312" w:eastAsia="仿宋_GB2312"/>
                <w:sz w:val="32"/>
              </w:rPr>
              <w:t>“</w:t>
            </w:r>
            <w:r>
              <w:rPr>
                <w:rFonts w:ascii="仿宋_GB2312" w:hAnsi="仿宋_GB2312" w:cs="仿宋_GB2312" w:eastAsia="仿宋_GB2312"/>
                <w:sz w:val="32"/>
              </w:rPr>
              <w:t>来修去丢</w:t>
            </w:r>
            <w:r>
              <w:rPr>
                <w:rFonts w:ascii="仿宋_GB2312" w:hAnsi="仿宋_GB2312" w:cs="仿宋_GB2312" w:eastAsia="仿宋_GB2312"/>
                <w:sz w:val="32"/>
              </w:rPr>
              <w:t>”</w:t>
            </w:r>
            <w:r>
              <w:rPr>
                <w:rFonts w:ascii="仿宋_GB2312" w:hAnsi="仿宋_GB2312" w:cs="仿宋_GB2312" w:eastAsia="仿宋_GB2312"/>
                <w:sz w:val="32"/>
              </w:rPr>
              <w:t>的原则，中标人须无偿移交给招标人，不得损毁。</w:t>
            </w:r>
          </w:p>
          <w:p>
            <w:pPr>
              <w:pStyle w:val="null3"/>
              <w:spacing w:before="105" w:after="105"/>
              <w:ind w:firstLine="640"/>
              <w:jc w:val="both"/>
            </w:pPr>
            <w:r>
              <w:rPr>
                <w:rFonts w:ascii="仿宋_GB2312" w:hAnsi="仿宋_GB2312" w:cs="仿宋_GB2312" w:eastAsia="仿宋_GB2312"/>
                <w:sz w:val="32"/>
              </w:rPr>
              <w:t>（八）本项目开标前不组织现场踏勘。投标人应认真考察办园现场，自行熟悉现场的位置、周围环境、了解现场的条件。中标后不得以不完全了解现场状况为由，向招标人提出额外费用补偿。</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详见服务要求</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详见服务要求</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详见服务要求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一年</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以招标文件和合同约定为准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以招标文件和合同约定为准</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幼儿园运行管理资金由中标人申请，由高新区教育体育局相关部门审核申请资金</w:t>
      </w:r>
      <w:r>
        <w:rPr>
          <w:rFonts w:ascii="仿宋_GB2312" w:hAnsi="仿宋_GB2312" w:cs="仿宋_GB2312" w:eastAsia="仿宋_GB2312"/>
        </w:rPr>
        <w:t xml:space="preserve"> ，达到付款条件起 </w:t>
      </w:r>
      <w:r>
        <w:rPr>
          <w:rFonts w:ascii="仿宋_GB2312" w:hAnsi="仿宋_GB2312" w:cs="仿宋_GB2312" w:eastAsia="仿宋_GB2312"/>
        </w:rPr>
        <w:t>90</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幼儿园运行管理资金由中标人申请，由高新区教育体育局相关部门审核申请资金</w:t>
      </w:r>
      <w:r>
        <w:rPr>
          <w:rFonts w:ascii="仿宋_GB2312" w:hAnsi="仿宋_GB2312" w:cs="仿宋_GB2312" w:eastAsia="仿宋_GB2312"/>
        </w:rPr>
        <w:t xml:space="preserve"> ，达到付款条件起 </w:t>
      </w:r>
      <w:r>
        <w:rPr>
          <w:rFonts w:ascii="仿宋_GB2312" w:hAnsi="仿宋_GB2312" w:cs="仿宋_GB2312" w:eastAsia="仿宋_GB2312"/>
        </w:rPr>
        <w:t>90</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幼儿园运行管理资金由中标人申请，由高新区教育体育局相关部门审核申请资金</w:t>
      </w:r>
      <w:r>
        <w:rPr>
          <w:rFonts w:ascii="仿宋_GB2312" w:hAnsi="仿宋_GB2312" w:cs="仿宋_GB2312" w:eastAsia="仿宋_GB2312"/>
        </w:rPr>
        <w:t xml:space="preserve"> ，达到付款条件起 </w:t>
      </w:r>
      <w:r>
        <w:rPr>
          <w:rFonts w:ascii="仿宋_GB2312" w:hAnsi="仿宋_GB2312" w:cs="仿宋_GB2312" w:eastAsia="仿宋_GB2312"/>
        </w:rPr>
        <w:t>90</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幼儿园运行管理资金由中标人申请，由高新区教育体育局相关部门审核申请资金</w:t>
      </w:r>
      <w:r>
        <w:rPr>
          <w:rFonts w:ascii="仿宋_GB2312" w:hAnsi="仿宋_GB2312" w:cs="仿宋_GB2312" w:eastAsia="仿宋_GB2312"/>
        </w:rPr>
        <w:t xml:space="preserve"> ，达到付款条件起 </w:t>
      </w:r>
      <w:r>
        <w:rPr>
          <w:rFonts w:ascii="仿宋_GB2312" w:hAnsi="仿宋_GB2312" w:cs="仿宋_GB2312" w:eastAsia="仿宋_GB2312"/>
        </w:rPr>
        <w:t>90</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幼儿园运行管理资金由中标人申请，由高新区教育体育局相关部门审核申请资金</w:t>
      </w:r>
      <w:r>
        <w:rPr>
          <w:rFonts w:ascii="仿宋_GB2312" w:hAnsi="仿宋_GB2312" w:cs="仿宋_GB2312" w:eastAsia="仿宋_GB2312"/>
        </w:rPr>
        <w:t xml:space="preserve"> ，达到付款条件起 </w:t>
      </w:r>
      <w:r>
        <w:rPr>
          <w:rFonts w:ascii="仿宋_GB2312" w:hAnsi="仿宋_GB2312" w:cs="仿宋_GB2312" w:eastAsia="仿宋_GB2312"/>
        </w:rPr>
        <w:t>90</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幼儿园运行管理资金由中标人申请，由高新区教育体育局相关部门审核申请资金</w:t>
      </w:r>
      <w:r>
        <w:rPr>
          <w:rFonts w:ascii="仿宋_GB2312" w:hAnsi="仿宋_GB2312" w:cs="仿宋_GB2312" w:eastAsia="仿宋_GB2312"/>
        </w:rPr>
        <w:t xml:space="preserve"> ，达到付款条件起 </w:t>
      </w:r>
      <w:r>
        <w:rPr>
          <w:rFonts w:ascii="仿宋_GB2312" w:hAnsi="仿宋_GB2312" w:cs="仿宋_GB2312" w:eastAsia="仿宋_GB2312"/>
        </w:rPr>
        <w:t>90</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幼儿园运行管理资金由中标人申请，由高新区教育体育局相关部门审核申请资金</w:t>
      </w:r>
      <w:r>
        <w:rPr>
          <w:rFonts w:ascii="仿宋_GB2312" w:hAnsi="仿宋_GB2312" w:cs="仿宋_GB2312" w:eastAsia="仿宋_GB2312"/>
        </w:rPr>
        <w:t xml:space="preserve"> ，达到付款条件起 </w:t>
      </w:r>
      <w:r>
        <w:rPr>
          <w:rFonts w:ascii="仿宋_GB2312" w:hAnsi="仿宋_GB2312" w:cs="仿宋_GB2312" w:eastAsia="仿宋_GB2312"/>
        </w:rPr>
        <w:t>90</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幼儿园运行管理资金由中标人申请，由高新区教育体育局相关部门审核申请资金</w:t>
      </w:r>
      <w:r>
        <w:rPr>
          <w:rFonts w:ascii="仿宋_GB2312" w:hAnsi="仿宋_GB2312" w:cs="仿宋_GB2312" w:eastAsia="仿宋_GB2312"/>
        </w:rPr>
        <w:t xml:space="preserve"> ，达到付款条件起 </w:t>
      </w:r>
      <w:r>
        <w:rPr>
          <w:rFonts w:ascii="仿宋_GB2312" w:hAnsi="仿宋_GB2312" w:cs="仿宋_GB2312" w:eastAsia="仿宋_GB2312"/>
        </w:rPr>
        <w:t>90</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以招标文件和合同约定为准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以招标文件和合同约定为准</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2023年度或2024年度经审计的财务报告（成立时间至提交投标响应文件递交截止时间不足一年的可提供成立后任意时段的资产负债表），或其开标时间前6个月内基本存款账户开户银行出具的资信证明（附基本存款账户证明材料）；（以上两种形式的资料提供任何一种即可）。</w:t>
            </w:r>
          </w:p>
        </w:tc>
        <w:tc>
          <w:tcPr>
            <w:tcW w:type="dxa" w:w="1661"/>
          </w:tcPr>
          <w:p>
            <w:pPr>
              <w:pStyle w:val="null3"/>
            </w:pPr>
            <w:r>
              <w:rPr>
                <w:rFonts w:ascii="仿宋_GB2312" w:hAnsi="仿宋_GB2312" w:cs="仿宋_GB2312" w:eastAsia="仿宋_GB2312"/>
              </w:rPr>
              <w:t>投标函 投标人资格证明文件.docx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2023年度或2024年度经审计的财务报告（成立时间至提交投标响应文件递交截止时间不足一年的可提供成立后任意时段的资产负债表），或其开标时间前6个月内基本存款账户开户银行出具的资信证明（附基本存款账户证明材料）；（以上两种形式的资料提供任何一种即可）。</w:t>
            </w:r>
          </w:p>
        </w:tc>
        <w:tc>
          <w:tcPr>
            <w:tcW w:type="dxa" w:w="1661"/>
          </w:tcPr>
          <w:p>
            <w:pPr>
              <w:pStyle w:val="null3"/>
            </w:pPr>
            <w:r>
              <w:rPr>
                <w:rFonts w:ascii="仿宋_GB2312" w:hAnsi="仿宋_GB2312" w:cs="仿宋_GB2312" w:eastAsia="仿宋_GB2312"/>
              </w:rPr>
              <w:t>投标函 投标人资格证明文件.docx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具有独立承担民事责任能力的法人、其他组织或自然人，提供合法有效的统一社会信用代码的营业执照（事业单位提供事业单位法人证书，自然人应提供身份证）；</w:t>
            </w:r>
          </w:p>
        </w:tc>
        <w:tc>
          <w:tcPr>
            <w:tcW w:type="dxa" w:w="1661"/>
          </w:tcPr>
          <w:p>
            <w:pPr>
              <w:pStyle w:val="null3"/>
            </w:pPr>
            <w:r>
              <w:rPr>
                <w:rFonts w:ascii="仿宋_GB2312" w:hAnsi="仿宋_GB2312" w:cs="仿宋_GB2312" w:eastAsia="仿宋_GB2312"/>
              </w:rPr>
              <w:t>投标人资格证明文件.docx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身份证明</w:t>
            </w:r>
          </w:p>
        </w:tc>
        <w:tc>
          <w:tcPr>
            <w:tcW w:type="dxa" w:w="3322"/>
          </w:tcPr>
          <w:p>
            <w:pPr>
              <w:pStyle w:val="null3"/>
            </w:pPr>
            <w:r>
              <w:rPr>
                <w:rFonts w:ascii="仿宋_GB2312" w:hAnsi="仿宋_GB2312" w:cs="仿宋_GB2312" w:eastAsia="仿宋_GB2312"/>
              </w:rPr>
              <w:t>法定代表人直接参加投标的须提交法定代表人身份证明，法定代表人授权代理人参加投标的，须出具法定代表人授权书及被授权委托代理人本单位的证明（提供法人授权委托代表提供近三个月或者近六个月内任意一个月的社保证明）；</w:t>
            </w:r>
          </w:p>
        </w:tc>
        <w:tc>
          <w:tcPr>
            <w:tcW w:type="dxa" w:w="1661"/>
          </w:tcPr>
          <w:p>
            <w:pPr>
              <w:pStyle w:val="null3"/>
            </w:pPr>
            <w:r>
              <w:rPr>
                <w:rFonts w:ascii="仿宋_GB2312" w:hAnsi="仿宋_GB2312" w:cs="仿宋_GB2312" w:eastAsia="仿宋_GB2312"/>
              </w:rPr>
              <w:t>投标人资格证明文件.docx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关联关系</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w:t>
            </w:r>
          </w:p>
        </w:tc>
        <w:tc>
          <w:tcPr>
            <w:tcW w:type="dxa" w:w="1661"/>
          </w:tcPr>
          <w:p>
            <w:pPr>
              <w:pStyle w:val="null3"/>
            </w:pPr>
            <w:r>
              <w:rPr>
                <w:rFonts w:ascii="仿宋_GB2312" w:hAnsi="仿宋_GB2312" w:cs="仿宋_GB2312" w:eastAsia="仿宋_GB2312"/>
              </w:rPr>
              <w:t>投标人资格证明文件.docx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非联合体声明：本项目不接受联合体投标，提供非联合体声明函。</w:t>
            </w:r>
          </w:p>
        </w:tc>
        <w:tc>
          <w:tcPr>
            <w:tcW w:type="dxa" w:w="1661"/>
          </w:tcPr>
          <w:p>
            <w:pPr>
              <w:pStyle w:val="null3"/>
            </w:pPr>
            <w:r>
              <w:rPr>
                <w:rFonts w:ascii="仿宋_GB2312" w:hAnsi="仿宋_GB2312" w:cs="仿宋_GB2312" w:eastAsia="仿宋_GB2312"/>
              </w:rPr>
              <w:t>投标人资格证明文件.docx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具有独立承担民事责任能力的法人、其他组织或自然人，提供合法有效的统一社会信用代码的营业执照（事业单位提供事业单位法人证书，自然人应提供身份证）；</w:t>
            </w:r>
          </w:p>
        </w:tc>
        <w:tc>
          <w:tcPr>
            <w:tcW w:type="dxa" w:w="1661"/>
          </w:tcPr>
          <w:p>
            <w:pPr>
              <w:pStyle w:val="null3"/>
            </w:pPr>
            <w:r>
              <w:rPr>
                <w:rFonts w:ascii="仿宋_GB2312" w:hAnsi="仿宋_GB2312" w:cs="仿宋_GB2312" w:eastAsia="仿宋_GB2312"/>
              </w:rPr>
              <w:t>投标人资格证明文件.docx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身份证明</w:t>
            </w:r>
          </w:p>
        </w:tc>
        <w:tc>
          <w:tcPr>
            <w:tcW w:type="dxa" w:w="3322"/>
          </w:tcPr>
          <w:p>
            <w:pPr>
              <w:pStyle w:val="null3"/>
            </w:pPr>
            <w:r>
              <w:rPr>
                <w:rFonts w:ascii="仿宋_GB2312" w:hAnsi="仿宋_GB2312" w:cs="仿宋_GB2312" w:eastAsia="仿宋_GB2312"/>
              </w:rPr>
              <w:t>法定代表人直接参加投标的须提交法定代表人身份证明，法定代表人授权代理人参加投标的，须出具法定代表人授权书及被授权委托代理人本单位的证明（提供法人授权委托代表提供近三个月或者近六个月内任意一个月的社保证明）；</w:t>
            </w:r>
          </w:p>
        </w:tc>
        <w:tc>
          <w:tcPr>
            <w:tcW w:type="dxa" w:w="1661"/>
          </w:tcPr>
          <w:p>
            <w:pPr>
              <w:pStyle w:val="null3"/>
            </w:pPr>
            <w:r>
              <w:rPr>
                <w:rFonts w:ascii="仿宋_GB2312" w:hAnsi="仿宋_GB2312" w:cs="仿宋_GB2312" w:eastAsia="仿宋_GB2312"/>
              </w:rPr>
              <w:t>投标人资格证明文件.docx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关联关系</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w:t>
            </w:r>
          </w:p>
        </w:tc>
        <w:tc>
          <w:tcPr>
            <w:tcW w:type="dxa" w:w="1661"/>
          </w:tcPr>
          <w:p>
            <w:pPr>
              <w:pStyle w:val="null3"/>
            </w:pPr>
            <w:r>
              <w:rPr>
                <w:rFonts w:ascii="仿宋_GB2312" w:hAnsi="仿宋_GB2312" w:cs="仿宋_GB2312" w:eastAsia="仿宋_GB2312"/>
              </w:rPr>
              <w:t>投标人资格证明文件.docx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非联合体声明：本项目不接受联合体投标，提供非联合体声明函。</w:t>
            </w:r>
          </w:p>
        </w:tc>
        <w:tc>
          <w:tcPr>
            <w:tcW w:type="dxa" w:w="1661"/>
          </w:tcPr>
          <w:p>
            <w:pPr>
              <w:pStyle w:val="null3"/>
            </w:pPr>
            <w:r>
              <w:rPr>
                <w:rFonts w:ascii="仿宋_GB2312" w:hAnsi="仿宋_GB2312" w:cs="仿宋_GB2312" w:eastAsia="仿宋_GB2312"/>
              </w:rPr>
              <w:t>投标人资格证明文件.docx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1、报价唯一； 2、报价货币符合招标文件要求 ；3、未超出采购预算或招标文件规定的最高限价。4、本项目最高限价为一年服务费用的最高限价。</w:t>
            </w:r>
          </w:p>
        </w:tc>
        <w:tc>
          <w:tcPr>
            <w:tcW w:type="dxa" w:w="1661"/>
          </w:tcPr>
          <w:p>
            <w:pPr>
              <w:pStyle w:val="null3"/>
            </w:pPr>
            <w:r>
              <w:rPr>
                <w:rFonts w:ascii="仿宋_GB2312" w:hAnsi="仿宋_GB2312" w:cs="仿宋_GB2312" w:eastAsia="仿宋_GB2312"/>
              </w:rPr>
              <w:t>开标一览表 投标函 商务应答表 标的清单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投标文件封面、投标函中体现的投项目名称、项目编号与本项目一致，且符合招标文件签署 、盖章要求</w:t>
            </w:r>
          </w:p>
        </w:tc>
        <w:tc>
          <w:tcPr>
            <w:tcW w:type="dxa" w:w="1661"/>
          </w:tcPr>
          <w:p>
            <w:pPr>
              <w:pStyle w:val="null3"/>
            </w:pPr>
            <w:r>
              <w:rPr>
                <w:rFonts w:ascii="仿宋_GB2312" w:hAnsi="仿宋_GB2312" w:cs="仿宋_GB2312" w:eastAsia="仿宋_GB2312"/>
              </w:rPr>
              <w:t>开标一览表 服务内容及服务邀请应答表 投标函 中小企业声明函 残疾人福利性单位声明函 商务应答表 标的清单 投标人资格证明文件.docx 投标文件封面 服务方案.docx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从递交投标文件的截止之日起算不少于90个日历日</w:t>
            </w:r>
          </w:p>
        </w:tc>
        <w:tc>
          <w:tcPr>
            <w:tcW w:type="dxa" w:w="1661"/>
          </w:tcPr>
          <w:p>
            <w:pPr>
              <w:pStyle w:val="null3"/>
            </w:pPr>
            <w:r>
              <w:rPr>
                <w:rFonts w:ascii="仿宋_GB2312" w:hAnsi="仿宋_GB2312" w:cs="仿宋_GB2312" w:eastAsia="仿宋_GB2312"/>
              </w:rPr>
              <w:t>服务内容及服务邀请应答表 投标函 商务应答表 投标文件封面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一年</w:t>
            </w:r>
          </w:p>
        </w:tc>
        <w:tc>
          <w:tcPr>
            <w:tcW w:type="dxa" w:w="1661"/>
          </w:tcPr>
          <w:p>
            <w:pPr>
              <w:pStyle w:val="null3"/>
            </w:pPr>
            <w:r>
              <w:rPr>
                <w:rFonts w:ascii="仿宋_GB2312" w:hAnsi="仿宋_GB2312" w:cs="仿宋_GB2312" w:eastAsia="仿宋_GB2312"/>
              </w:rPr>
              <w:t>开标一览表 服务内容及服务邀请应答表 投标函 商务应答表 投标文件封面 服务方案.docx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法定代表人身份证明或法定代表人授权委托书</w:t>
            </w:r>
          </w:p>
        </w:tc>
        <w:tc>
          <w:tcPr>
            <w:tcW w:type="dxa" w:w="3322"/>
          </w:tcPr>
          <w:p>
            <w:pPr>
              <w:pStyle w:val="null3"/>
            </w:pPr>
            <w:r>
              <w:rPr>
                <w:rFonts w:ascii="仿宋_GB2312" w:hAnsi="仿宋_GB2312" w:cs="仿宋_GB2312" w:eastAsia="仿宋_GB2312"/>
              </w:rPr>
              <w:t>法定代表人直接负责投标的，须在响应文件中提供法定代表人身份证明；法定代表人授权代表负责投标的，须在响应文件中提供法定代表人授权委托书（授权代表必须为本单位在职员工）</w:t>
            </w:r>
          </w:p>
        </w:tc>
        <w:tc>
          <w:tcPr>
            <w:tcW w:type="dxa" w:w="1661"/>
          </w:tcPr>
          <w:p>
            <w:pPr>
              <w:pStyle w:val="null3"/>
            </w:pPr>
            <w:r>
              <w:rPr>
                <w:rFonts w:ascii="仿宋_GB2312" w:hAnsi="仿宋_GB2312" w:cs="仿宋_GB2312" w:eastAsia="仿宋_GB2312"/>
              </w:rPr>
              <w:t>开标一览表 服务内容及服务邀请应答表 投标函 中小企业声明函 商务应答表 投标人资格证明文件.docx 投标文件封面 服务方案.docx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1、报价唯一； 2、报价货币符合招标文件要求 ；3、未超出采购预算或招标文件规定的最高限价。4、本项目最高限价为一年服务费用的最高限价。</w:t>
            </w:r>
          </w:p>
        </w:tc>
        <w:tc>
          <w:tcPr>
            <w:tcW w:type="dxa" w:w="1661"/>
          </w:tcPr>
          <w:p>
            <w:pPr>
              <w:pStyle w:val="null3"/>
            </w:pPr>
            <w:r>
              <w:rPr>
                <w:rFonts w:ascii="仿宋_GB2312" w:hAnsi="仿宋_GB2312" w:cs="仿宋_GB2312" w:eastAsia="仿宋_GB2312"/>
              </w:rPr>
              <w:t>开标一览表 投标函 标的清单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投标文件封面、投标函中体现的投项目名称、项目编号与本项目一致，且符合招标文件签署 、盖章要求</w:t>
            </w:r>
          </w:p>
        </w:tc>
        <w:tc>
          <w:tcPr>
            <w:tcW w:type="dxa" w:w="1661"/>
          </w:tcPr>
          <w:p>
            <w:pPr>
              <w:pStyle w:val="null3"/>
            </w:pPr>
            <w:r>
              <w:rPr>
                <w:rFonts w:ascii="仿宋_GB2312" w:hAnsi="仿宋_GB2312" w:cs="仿宋_GB2312" w:eastAsia="仿宋_GB2312"/>
              </w:rPr>
              <w:t>开标一览表 服务内容及服务邀请应答表 投标函 中小企业声明函 残疾人福利性单位声明函 商务应答表 标的清单 投标人资格证明文件.docx 投标文件封面 服务方案.docx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从递交响应文件的截止之日起算不少于90个日历日</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一年</w:t>
            </w:r>
          </w:p>
        </w:tc>
        <w:tc>
          <w:tcPr>
            <w:tcW w:type="dxa" w:w="1661"/>
          </w:tcPr>
          <w:p>
            <w:pPr>
              <w:pStyle w:val="null3"/>
            </w:pPr>
            <w:r>
              <w:rPr>
                <w:rFonts w:ascii="仿宋_GB2312" w:hAnsi="仿宋_GB2312" w:cs="仿宋_GB2312" w:eastAsia="仿宋_GB2312"/>
              </w:rPr>
              <w:t>开标一览表 服务内容及服务邀请应答表 投标函 商务应答表 投标文件封面 服务方案.docx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法定代表人身份证明或法定代表人授权委托书</w:t>
            </w:r>
          </w:p>
        </w:tc>
        <w:tc>
          <w:tcPr>
            <w:tcW w:type="dxa" w:w="3322"/>
          </w:tcPr>
          <w:p>
            <w:pPr>
              <w:pStyle w:val="null3"/>
            </w:pPr>
            <w:r>
              <w:rPr>
                <w:rFonts w:ascii="仿宋_GB2312" w:hAnsi="仿宋_GB2312" w:cs="仿宋_GB2312" w:eastAsia="仿宋_GB2312"/>
              </w:rPr>
              <w:t>法定代表人直接负责投标的，须在响应文件中提供法定代表人身份证明；法定代表人授权代表负责投标的，须在响应文件中提供法定代表人授权委托书（授权代表必须为本单位在职员工）</w:t>
            </w:r>
          </w:p>
        </w:tc>
        <w:tc>
          <w:tcPr>
            <w:tcW w:type="dxa" w:w="1661"/>
          </w:tcPr>
          <w:p>
            <w:pPr>
              <w:pStyle w:val="null3"/>
            </w:pPr>
            <w:r>
              <w:rPr>
                <w:rFonts w:ascii="仿宋_GB2312" w:hAnsi="仿宋_GB2312" w:cs="仿宋_GB2312" w:eastAsia="仿宋_GB2312"/>
              </w:rPr>
              <w:t>开标一览表 服务内容及服务邀请应答表 投标函 中小企业声明函 商务应答表 标的清单 投标人资格证明文件.docx 投标文件封面 服务方案.docx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审，重新评审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根据投标人对服务需求的理解程度及针对本项目制定的运营服务方案（1）办园宗旨和理念（2）幼儿园三至五年发展规划（3）运营期建设定位规划和创新性教育理念以及特色发展方案等；每缺一项内容扣4分，评审内容有瑕疵的，出现瑕疵的评审项扣2分，评审项内容有严重瑕疵，出现严重瑕疵的评审项扣3分。 备注：评审内容“瑕疵 ”是指：内容粗略、逻辑混乱、描 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内部管理制度</w:t>
            </w:r>
          </w:p>
        </w:tc>
        <w:tc>
          <w:tcPr>
            <w:tcW w:type="dxa" w:w="2492"/>
          </w:tcPr>
          <w:p>
            <w:pPr>
              <w:pStyle w:val="null3"/>
            </w:pPr>
            <w:r>
              <w:rPr>
                <w:rFonts w:ascii="仿宋_GB2312" w:hAnsi="仿宋_GB2312" w:cs="仿宋_GB2312" w:eastAsia="仿宋_GB2312"/>
              </w:rPr>
              <w:t>投标人应建立完善的幼儿园管理服务规章制度（1）园务管理制度（2）保教管理制度（3）财务管理制度（4）卫生保健管理制度（5）后勤、食堂管理制度（6）安全保障管理制度（7）人员管理制度（8）教职工培训制度。 每缺一项内容扣1分，评审内容有瑕疵的，出现瑕疵的评审项扣0.5分，评审项内容有严重瑕疵，出现严重瑕疵的评审项扣0.8分。备注：评审内容“瑕疵 ”是指：内容粗略、逻辑混乱、描 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教学体系</w:t>
            </w:r>
          </w:p>
        </w:tc>
        <w:tc>
          <w:tcPr>
            <w:tcW w:type="dxa" w:w="2492"/>
          </w:tcPr>
          <w:p>
            <w:pPr>
              <w:pStyle w:val="null3"/>
            </w:pPr>
            <w:r>
              <w:rPr>
                <w:rFonts w:ascii="仿宋_GB2312" w:hAnsi="仿宋_GB2312" w:cs="仿宋_GB2312" w:eastAsia="仿宋_GB2312"/>
              </w:rPr>
              <w:t>根据投标人提供的针对本项目的教学体系进行评分： 有符合当下幼儿教育发展方向，利于促进儿童身心健康，在（1）园所环创（2）特色活动（3）幼儿习惯养成（4）过程性质量评估等多个方面的教学体系。 每缺一项内容扣2分，评审内容有瑕疵的，出现瑕疵的评审项扣1分，评审项内容有严重瑕疵，出现严重瑕疵的评审项扣1.5分。 备注：评审内容“瑕疵 ”是指：内容粗略、逻辑混乱、描 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教学管理方案</w:t>
            </w:r>
          </w:p>
        </w:tc>
        <w:tc>
          <w:tcPr>
            <w:tcW w:type="dxa" w:w="2492"/>
          </w:tcPr>
          <w:p>
            <w:pPr>
              <w:pStyle w:val="null3"/>
            </w:pPr>
            <w:r>
              <w:rPr>
                <w:rFonts w:ascii="仿宋_GB2312" w:hAnsi="仿宋_GB2312" w:cs="仿宋_GB2312" w:eastAsia="仿宋_GB2312"/>
              </w:rPr>
              <w:t>根据投标人提供的针对本项目的教学管理方案进行评分。 （1）根据教育部门相关标准，结合幼儿特点和个体差异制定教育教学工作方案（2）班级保教工作方案（3）家园共育活动方案（4）幼小衔接方案。 每缺一项内容扣2分，评审内容有瑕疵的，出现瑕疵的评审项扣1分，评审项内容有严重瑕疵，出现严重瑕疵的评审项扣1.5分。 备注：评审内容“瑕疵 ”是指：内容粗略、逻辑混乱、描 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安全保障措施和应急处理预案</w:t>
            </w:r>
          </w:p>
        </w:tc>
        <w:tc>
          <w:tcPr>
            <w:tcW w:type="dxa" w:w="2492"/>
          </w:tcPr>
          <w:p>
            <w:pPr>
              <w:pStyle w:val="null3"/>
            </w:pPr>
            <w:r>
              <w:rPr>
                <w:rFonts w:ascii="仿宋_GB2312" w:hAnsi="仿宋_GB2312" w:cs="仿宋_GB2312" w:eastAsia="仿宋_GB2312"/>
              </w:rPr>
              <w:t>根据投标人提供的安全保障措施和应急处理预案进行评分； （1）幼儿入园、离园（2）消防（3）重大活动（4）传染病防控、 自然灾害（防汛、防震等）（5）相关暴力及服务纠纷等方面制定的安全保障措施和应急处理预案。 每缺一项内容扣2分，评审内容有瑕疵的，出现瑕疵的评审项扣1分，评审项内容有严重瑕疵，出现严重瑕疵的评审项扣1.5分。 备注：评审内容“瑕疵 ”是指：内容粗略、逻辑混乱、描 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根据投标人提供的针对本项目实际情况及采购人实际需求提供的服务承诺包含（1）后续服务内容（2）服务沟通机制等进行评分。 每缺一项内容扣1分，评审内容有瑕疵的，出现瑕疵的评审项扣0.5分，评审项内容有严重瑕疵，出现严重瑕疵的评审项扣0.8分。 备注：评审内容“瑕疵 ”是指：内容粗略、逻辑混乱、描 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组织机构及配备人员</w:t>
            </w:r>
          </w:p>
        </w:tc>
        <w:tc>
          <w:tcPr>
            <w:tcW w:type="dxa" w:w="2492"/>
          </w:tcPr>
          <w:p>
            <w:pPr>
              <w:pStyle w:val="null3"/>
            </w:pPr>
            <w:r>
              <w:rPr>
                <w:rFonts w:ascii="仿宋_GB2312" w:hAnsi="仿宋_GB2312" w:cs="仿宋_GB2312" w:eastAsia="仿宋_GB2312"/>
              </w:rPr>
              <w:t>内容至少包括①团队人员配备清单 ; ②配备人员具体岗位职责；③人员管理制度（如：仪容仪表、请销假、奖惩措施、激励机制等）；④人员日常考核及培训方案（考核标准、培训内容及进度计划）等。 评审标准：人员配备方案各部分内容全面详细、阐述条理清晰详尽、符合本项目采购需求得36分，每缺一项内容扣9分，评审内容有瑕疵的 , 出现瑕疵的评审项扣3分，评审项内容有严重瑕疵，出现严重瑕疵的评审项扣6分。 备注：评审内容“瑕疵”是指：内容粗略、逻辑混乱 、描述过于简单、与项目特点不匹配、逻辑漏洞、出现常识性错误、存在不适用项目实际情况的情形或只有标题没有实质性内容等。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36.0000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供应商具有2023年02月01日至今（以合同签订时间为准）的类似项目业绩，投标文件中提供合同复印件加盖公章，每提供一个计2分， 满分6分。 注：以合同为准，证明材料为合同首页、双方签字盖章页以及能够反映合同内容的部分。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满足招标文件要求且投标报价最低的投标人的价格为评标基准价，其价格分为满分。 其他投标人的价格分统一按照下列公式计算：投标报价得分=（评标基准价/投标报价×价格权值×100。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根据投标人对服务需求的理解程度及针对本项目制定的运营服务方案（1）办园宗旨和理念（2）幼儿园三至五年发展规划（3）运营期建设定位规划和创新性教育理念以及特色发展方案等；每缺一项内容扣4分，评审内容有瑕疵的，出现瑕疵的评审项扣2分，评审项内容有严重瑕疵，出现严重瑕疵的评审项扣3分。 备注：评审内容“瑕疵 ”是指：内容粗略、逻辑混乱、描 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内部管理制度</w:t>
            </w:r>
          </w:p>
        </w:tc>
        <w:tc>
          <w:tcPr>
            <w:tcW w:type="dxa" w:w="2492"/>
          </w:tcPr>
          <w:p>
            <w:pPr>
              <w:pStyle w:val="null3"/>
            </w:pPr>
            <w:r>
              <w:rPr>
                <w:rFonts w:ascii="仿宋_GB2312" w:hAnsi="仿宋_GB2312" w:cs="仿宋_GB2312" w:eastAsia="仿宋_GB2312"/>
              </w:rPr>
              <w:t>投标人应建立完善的幼儿园管理服务规章制度（1）园务管理制度（2）保教管理制度（3）财务管理制度（4）卫生保健管理制度（5）后勤、食堂管理制度（6）安全保障管理制度（7）人员管理制度（8）教职工培训制度。 每缺一项内容扣1分，评审内容有瑕疵的，出现瑕疵的评审项扣0.5分，评审项内容有严重瑕疵，出现严重瑕疵的评审项扣0.8分。备注：评审内容“瑕疵 ”是指：内容粗略、逻辑混乱、描 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教学体系</w:t>
            </w:r>
          </w:p>
        </w:tc>
        <w:tc>
          <w:tcPr>
            <w:tcW w:type="dxa" w:w="2492"/>
          </w:tcPr>
          <w:p>
            <w:pPr>
              <w:pStyle w:val="null3"/>
            </w:pPr>
            <w:r>
              <w:rPr>
                <w:rFonts w:ascii="仿宋_GB2312" w:hAnsi="仿宋_GB2312" w:cs="仿宋_GB2312" w:eastAsia="仿宋_GB2312"/>
              </w:rPr>
              <w:t>根据投标人提供的针对本项目的教学体系进行评分： 有符合当下幼儿教育发展方向，利于促进儿童身心健康，在（1）园所环创（2）特色活动（3）幼儿习惯养成（4）过程性质量评估等多个方面的教学体系。 每缺一项内容扣2分，评审内容有瑕疵的，出现瑕疵的评审项扣1分，评审项内容有严重瑕疵，出现严重瑕疵的评审项扣1.5分。 备注：评审内容“瑕疵 ”是指：内容粗略、逻辑混乱、描 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教学管理方案</w:t>
            </w:r>
          </w:p>
        </w:tc>
        <w:tc>
          <w:tcPr>
            <w:tcW w:type="dxa" w:w="2492"/>
          </w:tcPr>
          <w:p>
            <w:pPr>
              <w:pStyle w:val="null3"/>
            </w:pPr>
            <w:r>
              <w:rPr>
                <w:rFonts w:ascii="仿宋_GB2312" w:hAnsi="仿宋_GB2312" w:cs="仿宋_GB2312" w:eastAsia="仿宋_GB2312"/>
              </w:rPr>
              <w:t>根据投标人提供的针对本项目的教学管理方案进行评分。 （1）根据教育部门相关标准，结合幼儿特点和个体差异制定教育教学工作方案（2）班级保教工作方案（3）家园共育活动方案（4）幼小衔接方案。 每缺一项内容扣2分，评审内容有瑕疵的，出现瑕疵的评审项扣1分，评审项内容有严重瑕疵，出现严重瑕疵的评审项扣1.5分。 备注：评审内容“瑕疵 ”是指：内容粗略、逻辑混乱、描 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安全保障措施和应急处理预案</w:t>
            </w:r>
          </w:p>
        </w:tc>
        <w:tc>
          <w:tcPr>
            <w:tcW w:type="dxa" w:w="2492"/>
          </w:tcPr>
          <w:p>
            <w:pPr>
              <w:pStyle w:val="null3"/>
            </w:pPr>
            <w:r>
              <w:rPr>
                <w:rFonts w:ascii="仿宋_GB2312" w:hAnsi="仿宋_GB2312" w:cs="仿宋_GB2312" w:eastAsia="仿宋_GB2312"/>
              </w:rPr>
              <w:t>根据投标人提供的安全保障措施和应急处理预案进行评分； （1）幼儿入园、离园（2）消防（3）重大活动（4）传染病防控、 自然灾害（防汛、防震等）（5）相关暴力及服务纠纷等方面制定的安全保障措施和应急处理预案。 每缺一项内容扣2分，评审内容有瑕疵的，出现瑕疵的评审项扣1分，评审项内容有严重瑕疵，出现严重瑕疵的评审项扣1.5分。 备注：评审内容“瑕疵 ”是指：内容粗略、逻辑混乱、描 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根据投标人提供的针对本项目实际情况及采购人实际需求提供的服务承诺包含（1）后续服务内容（2）服务沟通机制等进行评分。 每缺一项内容扣1分，评审内容有瑕疵的，出现瑕疵的评审项扣0.5分，评审项内容有严重瑕疵，出现严重瑕疵的评审项扣0.8分。 备注：评审内容“瑕疵 ”是指：内容粗略、逻辑混乱、描 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组织机构及配备人员</w:t>
            </w:r>
          </w:p>
        </w:tc>
        <w:tc>
          <w:tcPr>
            <w:tcW w:type="dxa" w:w="2492"/>
          </w:tcPr>
          <w:p>
            <w:pPr>
              <w:pStyle w:val="null3"/>
            </w:pPr>
            <w:r>
              <w:rPr>
                <w:rFonts w:ascii="仿宋_GB2312" w:hAnsi="仿宋_GB2312" w:cs="仿宋_GB2312" w:eastAsia="仿宋_GB2312"/>
              </w:rPr>
              <w:t>内容至少包括①团队人员配备清单 ; ②配备人员具体岗位职责；③人员管理制度（如：仪容仪表、请销假、奖惩措施、激励机制等）；④人员日常考核及培训方案（考核标准、培训内容及进度计划）等。 评审标准：人员配备方案各部分内容全面详细、阐述条理清晰详尽、符合本项目采购需求得36分，每缺一项内容扣9分，评审内容有瑕疵的 , 出现瑕疵的评审项扣3分，评审项内容有严重瑕疵，出现严重瑕疵的评审项扣6分。 备注：评审内容“瑕疵”是指：内容粗略、逻辑混乱 、描述过于简单、与项目特点不匹配、逻辑漏洞、出现常识性错误、存在不适用项目实际情况的情形或只有标题没有实质性内容等。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36.0000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供应商具有2023年02月01日至今（以合同签订时间为准）的类似项目业绩，投标文件中提供合同复印件加盖公章，每提供一个计2分， 满分6分。 注：以合同为准，证明材料为合同首页、双方签字盖章页以及能够反映合同内容的部分。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满足招标文件要求且投标报价最低的投标人的价格为评标基准价，其价格分为满分。 其他投标人的价格分统一按照下列公式计算：投标报价得分=（评标基准价/投标报价×价格权值×100。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第6章投标文件格式</w:t>
      </w:r>
    </w:p>
    <w:p>
      <w:pPr>
        <w:pStyle w:val="null3"/>
        <w:outlineLvl w:val="2"/>
      </w:pPr>
      <w:r>
        <w:rPr>
          <w:rFonts w:ascii="仿宋_GB2312" w:hAnsi="仿宋_GB2312" w:cs="仿宋_GB2312" w:eastAsia="仿宋_GB2312"/>
          <w:sz w:val="28"/>
          <w:b/>
        </w:rPr>
        <w:t>6.1投标文件封面格式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详见附件：投标人资格证明文件.docx</w:t>
      </w:r>
    </w:p>
    <w:p>
      <w:pPr>
        <w:pStyle w:val="null3"/>
        <w:ind w:firstLine="960"/>
      </w:pPr>
      <w:r>
        <w:rPr>
          <w:rFonts w:ascii="仿宋_GB2312" w:hAnsi="仿宋_GB2312" w:cs="仿宋_GB2312" w:eastAsia="仿宋_GB2312"/>
        </w:rPr>
        <w:t>详见附件：服务方案.docx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详见附件：投标人资格证明文件.docx</w:t>
      </w:r>
    </w:p>
    <w:p>
      <w:pPr>
        <w:pStyle w:val="null3"/>
        <w:ind w:firstLine="960"/>
      </w:pPr>
      <w:r>
        <w:rPr>
          <w:rFonts w:ascii="仿宋_GB2312" w:hAnsi="仿宋_GB2312" w:cs="仿宋_GB2312" w:eastAsia="仿宋_GB2312"/>
        </w:rPr>
        <w:t>详见附件：服务方案.docx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第7章 拟签订采购合同文本</w:t>
      </w:r>
    </w:p>
    <w:p>
      <w:pPr>
        <w:pStyle w:val="null3"/>
      </w:pPr>
      <w:r>
        <w:rPr>
          <w:rFonts w:ascii="仿宋_GB2312" w:hAnsi="仿宋_GB2312" w:cs="仿宋_GB2312" w:eastAsia="仿宋_GB2312"/>
        </w:rPr>
        <w:t>详见附件：合同模板.docx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