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86FD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3" w:firstLineChars="200"/>
        <w:jc w:val="center"/>
        <w:textAlignment w:val="auto"/>
        <w:outlineLvl w:val="2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  <w:br w:type="textWrapping"/>
      </w:r>
    </w:p>
    <w:p w14:paraId="5EC96D7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合同编号：</w:t>
      </w:r>
    </w:p>
    <w:p w14:paraId="6181EF4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甲方：</w:t>
      </w:r>
    </w:p>
    <w:p w14:paraId="56DDE8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统一社会信用代码：</w:t>
      </w:r>
    </w:p>
    <w:p w14:paraId="66D91BA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乙方：</w:t>
      </w:r>
    </w:p>
    <w:p w14:paraId="401035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统一社会信用代码：</w:t>
      </w:r>
    </w:p>
    <w:p w14:paraId="1D8435F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u w:val="single"/>
        </w:rPr>
      </w:pPr>
    </w:p>
    <w:p w14:paraId="4E1361C4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服务内容与范围</w:t>
      </w:r>
    </w:p>
    <w:p w14:paraId="3902DA9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乙方为甲方提供保安、保洁综合服务，具体包括：门岗值守、安全巡逻、秩序维护、公共区域保洁、卫生消杀、垃圾清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理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等。服务人员服从甲方现有管理人员统一管理，遵守甲方规章制度。</w:t>
      </w:r>
    </w:p>
    <w:p w14:paraId="66A8EC8B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服务期限</w:t>
      </w:r>
    </w:p>
    <w:p w14:paraId="72BA9B5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自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日起至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日止。</w:t>
      </w:r>
    </w:p>
    <w:p w14:paraId="1DF93E9F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人员与管理要求</w:t>
      </w:r>
    </w:p>
    <w:p w14:paraId="328C581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乙方按约定足额配置符合条件的服务人员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保安、保洁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，负责人员工资、社保、福利、工伤、培训、管理等全部责任，相关费用已含在合同总价内。</w:t>
      </w:r>
    </w:p>
    <w:p w14:paraId="4A06959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乙方人员须持证上岗、身体健康、无不良记录，服从甲方监督、检查与考核。</w:t>
      </w:r>
    </w:p>
    <w:p w14:paraId="6651C58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乙方更换人员须提前书面告知甲方，经甲方同意后方可更换，确保服务稳定。</w:t>
      </w:r>
    </w:p>
    <w:p w14:paraId="3DB65B0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4.人员到岗与空缺处理</w:t>
      </w:r>
    </w:p>
    <w:p w14:paraId="051B84B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（1） 乙方须确保服务人员足额在岗。如出现人员空缺，乙方必须于当日安排人员顶岗，确保服务不间断，并尽快完成正式人员招聘到岗。新招人员须符合合同约定的岗位要求，并经甲方认可后方可上岗。</w:t>
      </w:r>
    </w:p>
    <w:p w14:paraId="0FE58B5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（2）若乙方未安排人员顶岗、或补招人员长期不到位、或推荐人员多次不符合岗位要求导致岗位空缺的，甲方有权按空缺天数及情节严重程度，扣减相应服务费用，具体扣款金额由甲方根据实际情况合理确定。</w:t>
      </w:r>
    </w:p>
    <w:p w14:paraId="36B4B53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（3）因不可抗力或甲方原因导致的人员空缺，经双方书面确认后，不适用上述扣款条款。</w:t>
      </w:r>
    </w:p>
    <w:p w14:paraId="4CEF2FF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5.员工权益保障</w:t>
      </w:r>
    </w:p>
    <w:p w14:paraId="7336A64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乙方应依法为服务人员提供必要的四季工作服装，应按照国家和地方规定，为符合条件的人员缴纳社会保险；对于非全日制用工或退休返聘等不适合缴纳社保的人员，应购买雇主责任险或意外伤害保险。</w:t>
      </w:r>
    </w:p>
    <w:p w14:paraId="50598571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服务费用与支付</w:t>
      </w:r>
    </w:p>
    <w:p w14:paraId="52CCF9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合同总价：人民币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元（大写：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</w:t>
      </w:r>
    </w:p>
    <w:p w14:paraId="0A4E10A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费用为包干价，含人工、社保、福利、加班费、管理费、税费、保险等一切费用，甲方不再另行支付任何费用。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服务费按月结算，甲方对每月服务质量考核评审通过后</w:t>
      </w:r>
      <w:commentRangeStart w:id="0"/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commentRangeEnd w:id="0"/>
      <w:r>
        <w:rPr>
          <w:rFonts w:hint="eastAsia" w:ascii="宋体" w:hAnsi="宋体" w:eastAsia="宋体" w:cs="宋体"/>
          <w:sz w:val="21"/>
          <w:szCs w:val="21"/>
        </w:rPr>
        <w:commentReference w:id="0"/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乙方提供合格发票及履约材料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后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，甲方按流程付款。</w:t>
      </w:r>
    </w:p>
    <w:p w14:paraId="6A609342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双方权利与义务</w:t>
      </w:r>
    </w:p>
    <w:p w14:paraId="5149000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（一）甲方权利义务</w:t>
      </w:r>
    </w:p>
    <w:p w14:paraId="59D1E2D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对服务质量、人员在岗情况进行监督、检查、考核。</w:t>
      </w:r>
    </w:p>
    <w:p w14:paraId="0ACC709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为乙方提供必要的水、电、工作用房等现有基础条件。</w:t>
      </w:r>
    </w:p>
    <w:p w14:paraId="773D7F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按合同约定及时支付服务费用。</w:t>
      </w:r>
    </w:p>
    <w:p w14:paraId="7429487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4.甲方与乙方服务人员之间不存在任何形式的劳动或劳务关系，所有雇主责任均由乙方自行承担。</w:t>
      </w:r>
    </w:p>
    <w:p w14:paraId="384371A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（二）乙方权利义务</w:t>
      </w:r>
    </w:p>
    <w:p w14:paraId="28DF89F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按标准保质保量提供服务，建立内部管理制度并严格执行。</w:t>
      </w:r>
    </w:p>
    <w:p w14:paraId="22836E2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承担服务过程中的安全责任、人员工伤及第三方损害赔偿责任。</w:t>
      </w:r>
    </w:p>
    <w:p w14:paraId="5963AEB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不得转包本项目。</w:t>
      </w:r>
    </w:p>
    <w:p w14:paraId="6E4AB19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4.乙方应当与服务人员签订劳动合同或劳务合同，负责合同的管理工作，并负责处理与服务人员之间的劳动/劳务关系。</w:t>
      </w:r>
    </w:p>
    <w:p w14:paraId="7854C9B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配合甲方检查、考核、审计及财务核查工作。</w:t>
      </w:r>
    </w:p>
    <w:p w14:paraId="722C2988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服务质量与考核</w:t>
      </w:r>
    </w:p>
    <w:p w14:paraId="5A3F72F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甲方有权对乙方服务进行日常检查与定期考核，考核结果作为履约评价、费用支付及是否继续履约的依据。服务不达标的，甲方有权要求限期整改。</w:t>
      </w:r>
    </w:p>
    <w:p w14:paraId="44B3CE3A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退出机制</w:t>
      </w:r>
    </w:p>
    <w:p w14:paraId="3CB3231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  <w:t>）出现下列情形之一，本合同可提前终止、乙方退出服务现场：</w:t>
      </w:r>
    </w:p>
    <w:p w14:paraId="02F526F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因国家、上级主管部门政策调整、政府采购方式变更、重新招投标等原因，甲方需终止服务的；</w:t>
      </w:r>
    </w:p>
    <w:p w14:paraId="37153A4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因甲方机构调整、职能划转、场地搬迁等客观情况，服务不再需要的；</w:t>
      </w:r>
    </w:p>
    <w:p w14:paraId="718108C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乙方服务质量、人员配置、安全管理等达不到约定标准，经甲方书面整改后仍不合格的；</w:t>
      </w:r>
    </w:p>
    <w:p w14:paraId="3E85B2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乙方存在转包、擅自撤场、停工、人员缺岗严重等违约行为的；</w:t>
      </w:r>
    </w:p>
    <w:p w14:paraId="752A072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发生重大安全责任事故、群体性事件、舆情事件或违法违规行为的；</w:t>
      </w:r>
    </w:p>
    <w:p w14:paraId="056932E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法律法规规定或双方约定的其他可以终止合同的情形。</w:t>
      </w:r>
    </w:p>
    <w:p w14:paraId="1CB1220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  <w:t>）合同提前终止/退出时，乙方必须：</w:t>
      </w:r>
    </w:p>
    <w:p w14:paraId="25990FB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在甲方要求的期限内平稳交接，确保服务不断档；</w:t>
      </w:r>
    </w:p>
    <w:p w14:paraId="027B9B6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自行结清所有人员工资、社保等费用，不得引发劳资纠纷；</w:t>
      </w:r>
    </w:p>
    <w:p w14:paraId="7F5746E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按时撤离所有人员、物品，不得影响甲方正常工作。</w:t>
      </w:r>
    </w:p>
    <w:p w14:paraId="3004CE3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因上级政策、政府采购招投标、甲方工作调整等非乙方过错原因退出的，甲方按乙方实际服务时间结算服务费用，双方互不承担违约责任。</w:t>
      </w:r>
    </w:p>
    <w:p w14:paraId="7984402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因乙方违约、违规、服务不达标等原因导致退出的，甲方有权按实际情况扣减相应费用，并追究乙方造成的损失。</w:t>
      </w:r>
    </w:p>
    <w:p w14:paraId="7779735D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违约责任</w:t>
      </w:r>
    </w:p>
    <w:p w14:paraId="4001973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任何一方违约应承担继续履行、采取补救措施、赔偿损失等责任。</w:t>
      </w:r>
    </w:p>
    <w:p w14:paraId="2C98755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乙方擅自撤场、停止服务、拒不整改或严重违约导致甲方损失的，由乙方全额赔偿。</w:t>
      </w:r>
    </w:p>
    <w:p w14:paraId="4390718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因乙方原因造成甲方或第三方人身、财产损害的，由乙方承担全部赔偿责任。</w:t>
      </w:r>
    </w:p>
    <w:p w14:paraId="19C0FB57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合同的变更、解除与终止</w:t>
      </w:r>
    </w:p>
    <w:p w14:paraId="04E0012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合同变更须双方协商一致并签订书面补充协议。</w:t>
      </w:r>
    </w:p>
    <w:p w14:paraId="0CD5857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合同期满自动终止，续约按政府采购相关规定执行。</w:t>
      </w:r>
    </w:p>
    <w:p w14:paraId="3E6F90F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出现本合同第七条约定退出情形的，按退出机制执行。</w:t>
      </w:r>
    </w:p>
    <w:p w14:paraId="2D62EF3E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不可抗力</w:t>
      </w:r>
    </w:p>
    <w:p w14:paraId="4A4BE68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因不可抗力导致无法履约的，双方互不承担违约责任，应及时通知并协商处理。</w:t>
      </w:r>
    </w:p>
    <w:p w14:paraId="24DFB01F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争议解决</w:t>
      </w:r>
    </w:p>
    <w:p w14:paraId="1B84BBE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履行合同发生争议，双方协商解决；协商不成的，向甲方所在地人民法院提起诉讼。</w:t>
      </w:r>
    </w:p>
    <w:p w14:paraId="40372C84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</w:rPr>
        <w:t>其他</w:t>
      </w:r>
    </w:p>
    <w:p w14:paraId="2B80050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招标文件、投标文件、中标通知书均为本合同组成部分，与本合同具有同等法律效力。</w:t>
      </w:r>
    </w:p>
    <w:p w14:paraId="70311C2B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本合同一式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份，甲乙双方及政府采购备案各执相应份数，签字盖章后生效。</w:t>
      </w:r>
    </w:p>
    <w:p w14:paraId="35528B9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003A65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3C6BAFB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甲方（盖章）：</w:t>
      </w:r>
    </w:p>
    <w:p w14:paraId="43A0AD0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法定代表人/授权代表：</w:t>
      </w:r>
    </w:p>
    <w:p w14:paraId="7DFE1D7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日期：</w:t>
      </w:r>
      <w:bookmarkStart w:id="0" w:name="OLE_LINK1"/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bookmarkEnd w:id="0"/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69289B5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775BD95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</w:p>
    <w:p w14:paraId="192BAEC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乙方（盖章）：</w:t>
      </w:r>
    </w:p>
    <w:p w14:paraId="2D86B5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法定代表人/授权代表：</w:t>
      </w:r>
    </w:p>
    <w:p w14:paraId="2EB56E5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地址：</w:t>
      </w:r>
    </w:p>
    <w:p w14:paraId="14D116A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联系电话：</w:t>
      </w:r>
    </w:p>
    <w:p w14:paraId="722F652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魏方方律师团队" w:date="2026-03-12T10:04:03Z" w:initials="">
    <w:p w14:paraId="4E3BFCE6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建议修改为：“服务费按月结算，甲方对每月服务质量考核评审通过后”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E3BFCE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8BDC1E4-E5EB-4DCD-8723-6A11C99AC49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A60E02"/>
    <w:multiLevelType w:val="singleLevel"/>
    <w:tmpl w:val="4AA60E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魏方方律师团队">
    <w15:presenceInfo w15:providerId="WPS Office" w15:userId="4162851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0MzMyNGJiMDEzODc5ODNlMGVjODViOWRkZjg1MDgifQ=="/>
  </w:docVars>
  <w:rsids>
    <w:rsidRoot w:val="021E60BD"/>
    <w:rsid w:val="00615EAD"/>
    <w:rsid w:val="021E60BD"/>
    <w:rsid w:val="106E3E49"/>
    <w:rsid w:val="23C46BEA"/>
    <w:rsid w:val="24B03F42"/>
    <w:rsid w:val="31210631"/>
    <w:rsid w:val="409A0980"/>
    <w:rsid w:val="426B25D4"/>
    <w:rsid w:val="52900EEF"/>
    <w:rsid w:val="5A7A7400"/>
    <w:rsid w:val="6027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1911</Words>
  <Characters>1944</Characters>
  <Lines>0</Lines>
  <Paragraphs>0</Paragraphs>
  <TotalTime>40</TotalTime>
  <ScaleCrop>false</ScaleCrop>
  <LinksUpToDate>false</LinksUpToDate>
  <CharactersWithSpaces>2016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2026-03-11T01:31:00Z</dcterms:created>
  <dc:creator>小小姑凉</dc:creator>
  <cp:lastModifiedBy> 风信子</cp:lastModifiedBy>
  <dcterms:modified xsi:type="dcterms:W3CDTF">2026-03-18T03:02:16Z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C5DDE68B4D3946DD9BF218DB9E0B58D0_13</vt:lpwstr>
  </property>
  <property fmtid="{D5CDD505-2E9C-101B-9397-08002B2CF9AE}" pid="4" name="KSOTemplateDocerSaveRecord">
    <vt:lpwstr>eyJoZGlkIjoiNmIyYzg0MTFmNWMzYmVlNjc0YjlhYWJlN2RjYTUzMDAiLCJ1c2VySWQiOiI2MjA4MDUzMTYifQ==</vt:lpwstr>
  </property>
</Properties>
</file>