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ED5EA">
      <w:pPr>
        <w:jc w:val="center"/>
        <w:outlineLvl w:val="0"/>
        <w:rPr>
          <w:rFonts w:hint="eastAsia" w:ascii="宋体" w:hAnsi="宋体" w:eastAsia="宋体" w:cs="宋体"/>
          <w:color w:val="auto"/>
          <w:kern w:val="0"/>
          <w:sz w:val="32"/>
          <w:szCs w:val="32"/>
          <w:highlight w:val="none"/>
          <w:lang w:val="en-US" w:eastAsia="zh-CN" w:bidi="ar"/>
        </w:rPr>
      </w:pPr>
      <w:bookmarkStart w:id="0" w:name="_Toc13472"/>
      <w:r>
        <w:rPr>
          <w:rFonts w:hint="eastAsia" w:ascii="宋体" w:hAnsi="宋体" w:eastAsia="宋体" w:cs="宋体"/>
          <w:b/>
          <w:bCs/>
          <w:color w:val="auto"/>
          <w:kern w:val="0"/>
          <w:sz w:val="32"/>
          <w:szCs w:val="32"/>
          <w:highlight w:val="none"/>
          <w:lang w:val="en-US" w:eastAsia="zh-CN" w:bidi="ar"/>
        </w:rPr>
        <w:t>资格证明文件</w:t>
      </w:r>
      <w:bookmarkEnd w:id="0"/>
    </w:p>
    <w:p w14:paraId="36DBBBF9">
      <w:pPr>
        <w:keepNext w:val="0"/>
        <w:keepLines w:val="0"/>
        <w:widowControl/>
        <w:suppressLineNumbers w:val="0"/>
        <w:wordWrap w:val="0"/>
        <w:spacing w:before="0" w:beforeAutospacing="0" w:after="0" w:afterAutospacing="0" w:line="480" w:lineRule="atLeast"/>
        <w:ind w:left="0" w:leftChars="0" w:right="0" w:rightChars="0"/>
        <w:jc w:val="left"/>
        <w:outlineLvl w:val="0"/>
        <w:rPr>
          <w:rFonts w:hint="eastAsia" w:ascii="宋体" w:hAnsi="宋体" w:eastAsia="宋体" w:cs="宋体"/>
          <w:b/>
          <w:bCs/>
          <w:color w:val="auto"/>
          <w:sz w:val="22"/>
          <w:szCs w:val="22"/>
          <w:highlight w:val="none"/>
          <w:lang w:eastAsia="zh-CN"/>
        </w:rPr>
      </w:pPr>
      <w:bookmarkStart w:id="1" w:name="_Toc12313"/>
      <w:r>
        <w:rPr>
          <w:rFonts w:hint="eastAsia" w:ascii="宋体" w:hAnsi="宋体" w:eastAsia="宋体" w:cs="宋体"/>
          <w:b/>
          <w:bCs/>
          <w:color w:val="auto"/>
          <w:sz w:val="22"/>
          <w:szCs w:val="22"/>
          <w:highlight w:val="none"/>
          <w:lang w:eastAsia="zh-CN"/>
        </w:rPr>
        <w:t>（一）基本资格条件：符合《中华人民共和国政府采购法》第二十二条的规定，并提供以下资料：</w:t>
      </w:r>
      <w:bookmarkEnd w:id="1"/>
    </w:p>
    <w:p w14:paraId="5CB1CEA5">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outlineLvl w:val="0"/>
        <w:rPr>
          <w:rFonts w:hint="eastAsia" w:ascii="宋体" w:hAnsi="宋体" w:eastAsia="宋体" w:cs="宋体"/>
          <w:color w:val="auto"/>
          <w:sz w:val="21"/>
          <w:szCs w:val="21"/>
          <w:lang w:val="en-US" w:eastAsia="zh-CN"/>
        </w:rPr>
      </w:pPr>
      <w:bookmarkStart w:id="2" w:name="_Toc13200"/>
      <w:r>
        <w:rPr>
          <w:rFonts w:hint="eastAsia" w:ascii="宋体" w:hAnsi="宋体" w:eastAsia="宋体" w:cs="宋体"/>
          <w:color w:val="auto"/>
          <w:sz w:val="21"/>
          <w:szCs w:val="21"/>
          <w:lang w:val="en-US" w:eastAsia="zh-CN"/>
        </w:rPr>
        <w:t xml:space="preserve"> 1、提供合格有效的法人或者其他组织的营业执照等证明文件，自然人的身份证明（供应商是法人或其他组织的应提供营业执照等证明文件，供应商是自然人的应提供有效的自然人身份证明）；</w:t>
      </w:r>
    </w:p>
    <w:p w14:paraId="644D2274">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 2、财务状况报告：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14:paraId="5AFF2DF8">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3、提供首次响应文件递交截止时间前6个月内任意时段的纳税证明或完税证明（任意税种，个人所得税及印花税除外），纳税证明或完税证明上应有代收机构或税务机关的公章或业务专用章。依法免税的供应商应提供相关文件证明； </w:t>
      </w:r>
    </w:p>
    <w:p w14:paraId="7AD0184B">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4、提供首次响应文件递交截止时间前6个月内任意时段的社会保障资金缴存单据或社保机构开具的社会保险参保缴费情况证明，依法不需要缴纳社会保障资金的单位应提供相关证明材料； </w:t>
      </w:r>
    </w:p>
    <w:p w14:paraId="032F9FD6">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5、提供具有履行合同所必需的设备和专业技术能力的承诺；</w:t>
      </w:r>
    </w:p>
    <w:p w14:paraId="3BF7E774">
      <w:pPr>
        <w:pStyle w:val="4"/>
        <w:keepNext w:val="0"/>
        <w:keepLines w:val="0"/>
        <w:pageBreakBefore w:val="0"/>
        <w:widowControl w:val="0"/>
        <w:kinsoku/>
        <w:wordWrap/>
        <w:overflowPunct/>
        <w:topLinePunct w:val="0"/>
        <w:autoSpaceDE/>
        <w:autoSpaceDN/>
        <w:bidi w:val="0"/>
        <w:adjustRightInd/>
        <w:snapToGrid/>
        <w:ind w:left="0" w:leftChars="0" w:firstLine="420" w:firstLineChars="200"/>
        <w:textAlignment w:val="auto"/>
        <w:outlineLvl w:val="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6、参加政府采购活动前3年内，在经营活动中没有重大违法记录的书面声明。</w:t>
      </w:r>
    </w:p>
    <w:p w14:paraId="5D2D1156">
      <w:pPr>
        <w:pStyle w:val="4"/>
        <w:ind w:left="-1" w:leftChars="0"/>
        <w:outlineLvl w:val="0"/>
        <w:rPr>
          <w:rFonts w:hint="eastAsia" w:ascii="宋体" w:hAnsi="宋体" w:eastAsia="宋体" w:cs="宋体"/>
          <w:b/>
          <w:bCs/>
          <w:color w:val="auto"/>
          <w:kern w:val="2"/>
          <w:sz w:val="22"/>
          <w:szCs w:val="22"/>
          <w:highlight w:val="none"/>
          <w:lang w:val="en-US" w:eastAsia="zh-CN" w:bidi="ar-SA"/>
        </w:rPr>
      </w:pPr>
      <w:r>
        <w:rPr>
          <w:rFonts w:hint="eastAsia" w:ascii="宋体" w:hAnsi="宋体" w:eastAsia="宋体" w:cs="宋体"/>
          <w:b/>
          <w:bCs/>
          <w:color w:val="auto"/>
          <w:kern w:val="2"/>
          <w:sz w:val="22"/>
          <w:szCs w:val="22"/>
          <w:highlight w:val="none"/>
          <w:lang w:val="en-US" w:eastAsia="zh-CN" w:bidi="ar-SA"/>
        </w:rPr>
        <w:t>（二）落实政府采购政策需满足的资格要求：</w:t>
      </w:r>
      <w:bookmarkEnd w:id="2"/>
    </w:p>
    <w:p w14:paraId="547E630D">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本采购包不专门面向中小企业采购。</w:t>
      </w:r>
    </w:p>
    <w:p w14:paraId="65F6DBF9">
      <w:pPr>
        <w:pStyle w:val="4"/>
        <w:ind w:left="-1" w:leftChars="0"/>
        <w:outlineLvl w:val="0"/>
        <w:rPr>
          <w:rFonts w:hint="eastAsia" w:ascii="宋体" w:hAnsi="宋体" w:eastAsia="宋体" w:cs="宋体"/>
          <w:b/>
          <w:bCs/>
          <w:color w:val="auto"/>
          <w:kern w:val="2"/>
          <w:sz w:val="22"/>
          <w:szCs w:val="22"/>
          <w:highlight w:val="yellow"/>
          <w:lang w:val="en-US" w:eastAsia="zh-CN" w:bidi="ar-SA"/>
        </w:rPr>
      </w:pPr>
      <w:bookmarkStart w:id="3" w:name="_Toc30390"/>
      <w:r>
        <w:rPr>
          <w:rFonts w:hint="eastAsia" w:ascii="宋体" w:hAnsi="宋体" w:eastAsia="宋体" w:cs="宋体"/>
          <w:b/>
          <w:bCs/>
          <w:color w:val="auto"/>
          <w:kern w:val="2"/>
          <w:sz w:val="22"/>
          <w:szCs w:val="22"/>
          <w:highlight w:val="none"/>
          <w:lang w:val="en-US" w:eastAsia="zh-CN" w:bidi="ar-SA"/>
        </w:rPr>
        <w:t>（三）特定资格条件：</w:t>
      </w:r>
      <w:bookmarkEnd w:id="3"/>
    </w:p>
    <w:p w14:paraId="7D157E0B">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565C0BE1">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rPr>
          <w:rFonts w:hint="default" w:ascii="宋体" w:hAnsi="宋体" w:eastAsia="宋体" w:cs="宋体"/>
          <w:color w:val="auto"/>
          <w:lang w:val="en-US" w:eastAsia="zh-CN"/>
        </w:rPr>
      </w:pPr>
      <w:r>
        <w:rPr>
          <w:rFonts w:hint="eastAsia" w:ascii="宋体" w:hAnsi="宋体" w:eastAsia="宋体" w:cs="宋体"/>
          <w:color w:val="auto"/>
          <w:lang w:val="en-US" w:eastAsia="zh-CN"/>
        </w:rPr>
        <w:t>2.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07E858CE">
      <w:pPr>
        <w:rPr>
          <w:rFonts w:hint="eastAsia" w:ascii="宋体" w:hAnsi="宋体" w:eastAsia="宋体" w:cs="宋体"/>
          <w:b/>
          <w:bCs/>
          <w:color w:val="auto"/>
          <w:sz w:val="32"/>
          <w:szCs w:val="32"/>
        </w:rPr>
      </w:pPr>
      <w:bookmarkStart w:id="4" w:name="_Toc30487"/>
      <w:r>
        <w:rPr>
          <w:rFonts w:hint="eastAsia" w:ascii="宋体" w:hAnsi="宋体" w:eastAsia="宋体" w:cs="宋体"/>
          <w:b/>
          <w:bCs/>
          <w:color w:val="auto"/>
          <w:sz w:val="32"/>
          <w:szCs w:val="32"/>
        </w:rPr>
        <w:br w:type="page"/>
      </w:r>
    </w:p>
    <w:p w14:paraId="7C1E8B84">
      <w:pPr>
        <w:spacing w:line="360" w:lineRule="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1EBB14A5">
      <w:pPr>
        <w:spacing w:line="360" w:lineRule="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br w:type="page"/>
      </w:r>
    </w:p>
    <w:p w14:paraId="14173147">
      <w:pPr>
        <w:spacing w:line="360" w:lineRule="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2.财务状况报告：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14:paraId="1D62C0B8">
      <w:pPr>
        <w:spacing w:line="360" w:lineRule="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br w:type="page"/>
      </w:r>
    </w:p>
    <w:p w14:paraId="682D540C">
      <w:pPr>
        <w:numPr>
          <w:ilvl w:val="0"/>
          <w:numId w:val="1"/>
        </w:numPr>
        <w:spacing w:line="360" w:lineRule="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t>提供首次响应文件递交截止时间前6个月内任意时段的纳税证明或完税证明（任意税种，个人所得税及印花税除外），纳税证明或完税证明上应有代收机构或税务机关的公章或业务专用章。依法免税的供应商应提供相关文件证明；</w:t>
      </w:r>
    </w:p>
    <w:p w14:paraId="51D2E020">
      <w:pPr>
        <w:spacing w:line="360" w:lineRule="auto"/>
        <w:rPr>
          <w:rFonts w:hint="eastAsia" w:asciiTheme="minorEastAsia" w:hAnsiTheme="minorEastAsia" w:eastAsiaTheme="minorEastAsia" w:cstheme="minorEastAsia"/>
          <w:b/>
          <w:bCs/>
          <w:color w:val="auto"/>
          <w:sz w:val="24"/>
          <w:szCs w:val="24"/>
          <w:lang w:val="en-US" w:eastAsia="zh-CN"/>
        </w:rPr>
      </w:pPr>
      <w:r>
        <w:rPr>
          <w:rFonts w:hint="eastAsia" w:asciiTheme="minorEastAsia" w:hAnsiTheme="minorEastAsia" w:eastAsiaTheme="minorEastAsia" w:cstheme="minorEastAsia"/>
          <w:b/>
          <w:bCs/>
          <w:color w:val="auto"/>
          <w:sz w:val="24"/>
          <w:szCs w:val="24"/>
          <w:lang w:val="en-US" w:eastAsia="zh-CN"/>
        </w:rPr>
        <w:br w:type="page"/>
      </w:r>
    </w:p>
    <w:p w14:paraId="35E38C29">
      <w:pPr>
        <w:numPr>
          <w:ilvl w:val="0"/>
          <w:numId w:val="0"/>
        </w:numPr>
        <w:spacing w:line="360" w:lineRule="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eastAsiaTheme="minorEastAsia" w:cstheme="minorEastAsia"/>
          <w:b/>
          <w:bCs/>
          <w:color w:val="auto"/>
          <w:sz w:val="24"/>
          <w:szCs w:val="24"/>
          <w:lang w:val="en-US" w:eastAsia="zh-CN"/>
        </w:rPr>
        <w:t>4</w:t>
      </w:r>
      <w:r>
        <w:rPr>
          <w:rFonts w:hint="eastAsia" w:asciiTheme="minorEastAsia" w:hAnsiTheme="minorEastAsia" w:cstheme="minorEastAsia"/>
          <w:b/>
          <w:bCs/>
          <w:color w:val="auto"/>
          <w:sz w:val="24"/>
          <w:szCs w:val="24"/>
          <w:lang w:val="en-US" w:eastAsia="zh-CN"/>
        </w:rPr>
        <w:t>.</w:t>
      </w:r>
      <w:r>
        <w:rPr>
          <w:rFonts w:hint="eastAsia" w:asciiTheme="minorEastAsia" w:hAnsiTheme="minorEastAsia" w:eastAsiaTheme="minorEastAsia" w:cstheme="minorEastAsia"/>
          <w:b/>
          <w:bCs/>
          <w:color w:val="auto"/>
          <w:sz w:val="24"/>
          <w:szCs w:val="24"/>
          <w:lang w:val="en-US" w:eastAsia="zh-CN"/>
        </w:rPr>
        <w:t>提供首次响应文件递交截止时间前6个月内任意时段的社会保障资金缴存单据或社保机构开具的社会保险参保缴费情况证明，依法不需要缴纳社会保障资金的单位应提供相关证明材料；</w:t>
      </w:r>
      <w:r>
        <w:rPr>
          <w:rFonts w:hint="eastAsia" w:asciiTheme="minorEastAsia" w:hAnsiTheme="minorEastAsia" w:eastAsiaTheme="minorEastAsia" w:cstheme="minorEastAsia"/>
          <w:b/>
          <w:bCs/>
          <w:color w:val="auto"/>
          <w:sz w:val="28"/>
          <w:szCs w:val="28"/>
          <w:lang w:val="en-US" w:eastAsia="zh-CN"/>
        </w:rPr>
        <w:t xml:space="preserve"> </w:t>
      </w:r>
    </w:p>
    <w:p w14:paraId="2A8C92D4">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bookmarkStart w:id="32" w:name="_GoBack"/>
      <w:bookmarkEnd w:id="32"/>
    </w:p>
    <w:p w14:paraId="0C3E10D0">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具有履行合同所必需的设备和专业技术能力的承诺</w:t>
      </w:r>
    </w:p>
    <w:p w14:paraId="4883827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5B38B442">
      <w:pPr>
        <w:spacing w:line="360" w:lineRule="auto"/>
        <w:rPr>
          <w:rFonts w:hint="eastAsia" w:ascii="宋体" w:hAnsi="宋体" w:eastAsia="宋体" w:cs="宋体"/>
          <w:color w:val="auto"/>
          <w:spacing w:val="4"/>
          <w:sz w:val="24"/>
          <w:szCs w:val="24"/>
          <w:highlight w:val="none"/>
        </w:rPr>
      </w:pPr>
    </w:p>
    <w:p w14:paraId="0B813BC9">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5F83DB41">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64545EB0">
      <w:pPr>
        <w:pStyle w:val="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5064B5E0">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 w:val="24"/>
          <w:szCs w:val="24"/>
          <w:highlight w:val="none"/>
        </w:rPr>
      </w:pPr>
    </w:p>
    <w:p w14:paraId="007A6F03">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 xml:space="preserve">（加盖单位公章）      </w:t>
      </w:r>
    </w:p>
    <w:p w14:paraId="0AA722D4">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lang w:eastAsia="zh-CN"/>
        </w:rPr>
        <w:t>法定代表人</w:t>
      </w:r>
      <w:r>
        <w:rPr>
          <w:rFonts w:hint="eastAsia" w:ascii="宋体" w:hAnsi="宋体" w:eastAsia="宋体" w:cs="宋体"/>
          <w:color w:val="auto"/>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0322EFD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pacing w:val="4"/>
          <w:sz w:val="24"/>
          <w:szCs w:val="24"/>
          <w:highlight w:val="none"/>
          <w:lang w:val="en-US" w:eastAsia="zh-CN"/>
        </w:rPr>
        <w:t xml:space="preserve">    年    月   日</w:t>
      </w:r>
    </w:p>
    <w:p w14:paraId="7AEA9583">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仿宋" w:hAnsi="仿宋" w:eastAsia="仿宋" w:cs="仿宋"/>
          <w:b/>
          <w:bCs/>
          <w:color w:val="auto"/>
          <w:sz w:val="24"/>
          <w:szCs w:val="24"/>
          <w:highlight w:val="none"/>
          <w:lang w:eastAsia="zh-CN"/>
        </w:rPr>
        <w:br w:type="page"/>
      </w:r>
    </w:p>
    <w:p w14:paraId="734C36F7">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参加政府采购活动前3年内，在经营活动中没有重大违法记录的</w:t>
      </w:r>
    </w:p>
    <w:p w14:paraId="4BDD57AE">
      <w:pPr>
        <w:keepNext w:val="0"/>
        <w:keepLines w:val="0"/>
        <w:widowControl/>
        <w:suppressLineNumbers w:val="0"/>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lang w:val="en-US" w:eastAsia="zh-CN"/>
        </w:rPr>
        <w:t>书面声明</w:t>
      </w:r>
    </w:p>
    <w:p w14:paraId="099790C6">
      <w:pPr>
        <w:keepNext w:val="0"/>
        <w:keepLines w:val="0"/>
        <w:widowControl/>
        <w:suppressLineNumbers w:val="0"/>
        <w:jc w:val="left"/>
        <w:rPr>
          <w:rFonts w:hint="eastAsia" w:ascii="宋体" w:hAnsi="宋体" w:eastAsia="宋体" w:cs="宋体"/>
          <w:color w:val="auto"/>
          <w:kern w:val="0"/>
          <w:sz w:val="24"/>
          <w:szCs w:val="24"/>
          <w:highlight w:val="none"/>
          <w:lang w:val="en-US" w:eastAsia="zh-CN" w:bidi="ar"/>
        </w:rPr>
      </w:pPr>
    </w:p>
    <w:p w14:paraId="06267EE5">
      <w:pPr>
        <w:pStyle w:val="3"/>
        <w:shd w:val="clear" w:color="auto"/>
        <w:rPr>
          <w:rFonts w:hint="eastAsia" w:ascii="仿宋" w:hAnsi="仿宋" w:eastAsia="仿宋" w:cs="仿宋"/>
          <w:color w:val="auto"/>
          <w:highlight w:val="none"/>
        </w:rPr>
      </w:pPr>
    </w:p>
    <w:p w14:paraId="796E86D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致：</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采购人、</w:t>
      </w:r>
      <w:r>
        <w:rPr>
          <w:rFonts w:hint="eastAsia" w:ascii="宋体" w:hAnsi="宋体" w:eastAsia="宋体" w:cs="宋体"/>
          <w:color w:val="auto"/>
          <w:sz w:val="24"/>
          <w:szCs w:val="24"/>
          <w:highlight w:val="none"/>
          <w:u w:val="single"/>
        </w:rPr>
        <w:t>采购代理机构〉</w:t>
      </w:r>
    </w:p>
    <w:p w14:paraId="72157A23">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我方作为</w:t>
      </w:r>
      <w:r>
        <w:rPr>
          <w:rFonts w:hint="eastAsia" w:ascii="宋体" w:hAnsi="宋体" w:eastAsia="宋体" w:cs="宋体"/>
          <w:color w:val="auto"/>
          <w:sz w:val="24"/>
          <w:highlight w:val="none"/>
          <w:u w:val="single"/>
          <w:lang w:val="en-US" w:eastAsia="zh-CN"/>
        </w:rPr>
        <w:t xml:space="preserve">   项目名称  </w:t>
      </w: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合同包</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的供应商，在此郑重声明：</w:t>
      </w:r>
    </w:p>
    <w:p w14:paraId="37538226">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1．在参加本次政府采购活动前3年内的经营活动中</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（填“没有”或“有”）重大违法记录。</w:t>
      </w:r>
    </w:p>
    <w:p w14:paraId="254AECFF">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（填“未被列入”或“被列入”）失信被执行人名单。</w:t>
      </w:r>
    </w:p>
    <w:p w14:paraId="13C765D1">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（填“未被列入”或“被列入”）重大税收违法失信主体。</w:t>
      </w:r>
    </w:p>
    <w:p w14:paraId="57E3BFB2">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（填“未被列入”或“被列入”）政府采购严重违法失信行为记录名单。</w:t>
      </w:r>
    </w:p>
    <w:p w14:paraId="5748794D">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如有不实，我方将无条件地退出本项目的采购活动，并遵照《政府采购法》有关“提供虚假材料的规定”接受处罚。</w:t>
      </w:r>
    </w:p>
    <w:p w14:paraId="3C414A0C">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特此声明。</w:t>
      </w:r>
    </w:p>
    <w:p w14:paraId="74415472">
      <w:pPr>
        <w:shd w:val="clear" w:color="auto"/>
        <w:spacing w:line="560" w:lineRule="exact"/>
        <w:ind w:firstLine="480" w:firstLineChars="200"/>
        <w:rPr>
          <w:rFonts w:hint="eastAsia" w:ascii="宋体" w:hAnsi="宋体" w:eastAsia="宋体" w:cs="宋体"/>
          <w:color w:val="auto"/>
          <w:sz w:val="24"/>
          <w:highlight w:val="none"/>
        </w:rPr>
      </w:pPr>
    </w:p>
    <w:p w14:paraId="3D238C72">
      <w:pPr>
        <w:pStyle w:val="2"/>
        <w:shd w:val="clear" w:color="auto"/>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供应商：（供应商全称并加盖公章）</w:t>
      </w:r>
      <w:r>
        <w:rPr>
          <w:rFonts w:hint="eastAsia" w:ascii="宋体" w:hAnsi="宋体" w:eastAsia="宋体" w:cs="宋体"/>
          <w:color w:val="auto"/>
          <w:sz w:val="24"/>
          <w:szCs w:val="24"/>
          <w:highlight w:val="none"/>
          <w:u w:val="single"/>
          <w:lang w:val="en-US" w:eastAsia="zh-CN"/>
        </w:rPr>
        <w:t xml:space="preserve">            </w:t>
      </w:r>
    </w:p>
    <w:p w14:paraId="21ADA8CA">
      <w:pPr>
        <w:pStyle w:val="2"/>
        <w:shd w:val="clear" w:color="auto"/>
        <w:snapToGrid w:val="0"/>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法定代表人或委托代理人：（签字或盖章）</w:t>
      </w:r>
      <w:r>
        <w:rPr>
          <w:rFonts w:hint="eastAsia" w:ascii="宋体" w:hAnsi="宋体" w:eastAsia="宋体" w:cs="宋体"/>
          <w:color w:val="auto"/>
          <w:sz w:val="24"/>
          <w:szCs w:val="24"/>
          <w:highlight w:val="none"/>
          <w:u w:val="single"/>
          <w:lang w:val="en-US" w:eastAsia="zh-CN"/>
        </w:rPr>
        <w:t xml:space="preserve">       </w:t>
      </w:r>
    </w:p>
    <w:p w14:paraId="1F64FF9B">
      <w:pPr>
        <w:pStyle w:val="2"/>
        <w:shd w:val="clear" w:color="auto"/>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6D74559">
      <w:pPr>
        <w:keepNext w:val="0"/>
        <w:keepLines w:val="0"/>
        <w:pageBreakBefore w:val="0"/>
        <w:widowControl w:val="0"/>
        <w:numPr>
          <w:ilvl w:val="0"/>
          <w:numId w:val="0"/>
        </w:numPr>
        <w:wordWrap/>
        <w:overflowPunct/>
        <w:topLinePunct w:val="0"/>
        <w:bidi w:val="0"/>
        <w:spacing w:line="360" w:lineRule="auto"/>
        <w:jc w:val="both"/>
        <w:rPr>
          <w:rFonts w:hint="eastAsia" w:ascii="宋体" w:hAnsi="宋体" w:eastAsia="宋体" w:cs="宋体"/>
          <w:color w:val="auto"/>
          <w:sz w:val="24"/>
          <w:highlight w:val="none"/>
        </w:rPr>
      </w:pPr>
    </w:p>
    <w:p w14:paraId="1D7BF60D">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提示：</w:t>
      </w:r>
    </w:p>
    <w:p w14:paraId="4EDC217C">
      <w:pPr>
        <w:shd w:val="clear" w:color="auto"/>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1．供应商可通过【信用中国】（www.creditchina.gov.cn）、【中国政府采购网】（www.ccgp.gov.cn）网站对自身信用记录进行自查，并按查询结果填写</w:t>
      </w:r>
      <w:r>
        <w:rPr>
          <w:rFonts w:hint="eastAsia" w:ascii="宋体" w:hAnsi="宋体" w:eastAsia="宋体" w:cs="宋体"/>
          <w:color w:val="auto"/>
          <w:sz w:val="24"/>
          <w:highlight w:val="none"/>
          <w:lang w:val="en-US" w:eastAsia="zh-CN"/>
        </w:rPr>
        <w:t>本</w:t>
      </w:r>
      <w:r>
        <w:rPr>
          <w:rFonts w:hint="eastAsia" w:ascii="宋体" w:hAnsi="宋体" w:eastAsia="宋体" w:cs="宋体"/>
          <w:color w:val="auto"/>
          <w:sz w:val="24"/>
          <w:highlight w:val="none"/>
        </w:rPr>
        <w:t>声明。</w:t>
      </w:r>
    </w:p>
    <w:p w14:paraId="1AD0BDE7">
      <w:pPr>
        <w:spacing w:line="560" w:lineRule="exact"/>
        <w:ind w:firstLine="480" w:firstLineChars="200"/>
        <w:rPr>
          <w:rFonts w:hint="eastAsia" w:ascii="仿宋" w:hAnsi="仿宋" w:eastAsia="仿宋" w:cs="仿宋"/>
          <w:color w:val="auto"/>
          <w:sz w:val="24"/>
        </w:rPr>
      </w:pPr>
      <w:r>
        <w:rPr>
          <w:rFonts w:hint="eastAsia" w:ascii="宋体" w:hAnsi="宋体" w:eastAsia="宋体" w:cs="宋体"/>
          <w:color w:val="auto"/>
          <w:sz w:val="24"/>
          <w:highlight w:val="none"/>
        </w:rPr>
        <w:t>2．供应商在参加政府采购活动前三年内因违法经营被禁止在一定期限内参加政府采购活动，期限届满的，可以参加政府采购活动，但应提供期限届满的证明材料。</w:t>
      </w:r>
    </w:p>
    <w:p w14:paraId="740CEE1F">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45A247E0">
      <w:pPr>
        <w:pStyle w:val="4"/>
        <w:numPr>
          <w:ilvl w:val="0"/>
          <w:numId w:val="0"/>
        </w:numPr>
        <w:ind w:left="-1" w:leftChars="0"/>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kern w:val="2"/>
          <w:sz w:val="28"/>
          <w:szCs w:val="28"/>
          <w:lang w:val="en-US" w:eastAsia="zh-CN" w:bidi="ar-SA"/>
        </w:rPr>
        <w:t>（二）</w:t>
      </w:r>
      <w:r>
        <w:rPr>
          <w:rFonts w:hint="eastAsia" w:asciiTheme="minorEastAsia" w:hAnsiTheme="minorEastAsia" w:eastAsiaTheme="minorEastAsia" w:cstheme="minorEastAsia"/>
          <w:b/>
          <w:bCs/>
          <w:color w:val="auto"/>
          <w:sz w:val="28"/>
          <w:szCs w:val="28"/>
        </w:rPr>
        <w:t>特定资格条件：</w:t>
      </w:r>
    </w:p>
    <w:p w14:paraId="3414C2AD">
      <w:pPr>
        <w:pStyle w:val="4"/>
        <w:numPr>
          <w:ilvl w:val="0"/>
          <w:numId w:val="0"/>
        </w:numPr>
        <w:ind w:left="-1" w:leftChars="0"/>
        <w:rPr>
          <w:rFonts w:hint="eastAsia" w:ascii="宋体" w:hAnsi="宋体" w:eastAsia="宋体" w:cs="宋体"/>
          <w:b/>
          <w:bCs/>
          <w:color w:val="auto"/>
          <w:sz w:val="32"/>
          <w:szCs w:val="32"/>
        </w:rPr>
      </w:pPr>
    </w:p>
    <w:p w14:paraId="425F7ABA">
      <w:pPr>
        <w:pStyle w:val="4"/>
        <w:numPr>
          <w:ilvl w:val="0"/>
          <w:numId w:val="0"/>
        </w:numPr>
        <w:ind w:left="-1" w:leftChars="0"/>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法定代表人身份证明</w:t>
      </w:r>
      <w:bookmarkEnd w:id="4"/>
    </w:p>
    <w:p w14:paraId="30557BD9">
      <w:pPr>
        <w:spacing w:line="360" w:lineRule="auto"/>
        <w:ind w:firstLine="420" w:firstLineChars="200"/>
        <w:rPr>
          <w:rFonts w:hint="eastAsia" w:ascii="宋体" w:hAnsi="宋体" w:eastAsia="宋体" w:cs="宋体"/>
          <w:color w:val="auto"/>
        </w:rPr>
      </w:pPr>
    </w:p>
    <w:p w14:paraId="0B5B2ADD">
      <w:pPr>
        <w:spacing w:before="120" w:beforeLines="50" w:line="440" w:lineRule="exact"/>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p>
    <w:p w14:paraId="10943E47">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统一社会信用代码：</w:t>
      </w:r>
      <w:r>
        <w:rPr>
          <w:rFonts w:hint="eastAsia" w:ascii="宋体" w:hAnsi="宋体" w:eastAsia="宋体" w:cs="宋体"/>
          <w:color w:val="auto"/>
          <w:sz w:val="24"/>
          <w:szCs w:val="24"/>
          <w:highlight w:val="none"/>
          <w:u w:val="single"/>
          <w:lang w:val="en-US" w:eastAsia="zh-CN"/>
        </w:rPr>
        <w:t xml:space="preserve">                             </w:t>
      </w:r>
    </w:p>
    <w:p w14:paraId="5E8CAD33">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注册地址：</w:t>
      </w:r>
      <w:r>
        <w:rPr>
          <w:rFonts w:hint="eastAsia" w:ascii="宋体" w:hAnsi="宋体" w:eastAsia="宋体" w:cs="宋体"/>
          <w:color w:val="auto"/>
          <w:sz w:val="24"/>
          <w:szCs w:val="24"/>
          <w:highlight w:val="none"/>
          <w:u w:val="single"/>
          <w:lang w:val="en-US" w:eastAsia="zh-CN"/>
        </w:rPr>
        <w:t xml:space="preserve">                                 </w:t>
      </w:r>
    </w:p>
    <w:p w14:paraId="52BFA193">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成立时间：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日</w:t>
      </w:r>
    </w:p>
    <w:p w14:paraId="42C8CF86">
      <w:pPr>
        <w:spacing w:before="120" w:beforeLines="50" w:line="440" w:lineRule="exact"/>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经营期限：</w:t>
      </w:r>
      <w:r>
        <w:rPr>
          <w:rFonts w:hint="eastAsia" w:ascii="宋体" w:hAnsi="宋体" w:eastAsia="宋体" w:cs="宋体"/>
          <w:color w:val="auto"/>
          <w:sz w:val="24"/>
          <w:szCs w:val="24"/>
          <w:highlight w:val="none"/>
          <w:u w:val="single"/>
          <w:lang w:val="en-US" w:eastAsia="zh-CN"/>
        </w:rPr>
        <w:t xml:space="preserve">               </w:t>
      </w:r>
    </w:p>
    <w:p w14:paraId="04F2473B">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系</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（供应商名称）</w:t>
      </w:r>
      <w:r>
        <w:rPr>
          <w:rFonts w:hint="eastAsia" w:ascii="宋体" w:hAnsi="宋体" w:eastAsia="宋体" w:cs="宋体"/>
          <w:color w:val="auto"/>
          <w:sz w:val="24"/>
          <w:szCs w:val="24"/>
          <w:highlight w:val="none"/>
          <w:lang w:eastAsia="zh-CN"/>
        </w:rPr>
        <w:t>的法定代表人。</w:t>
      </w:r>
    </w:p>
    <w:p w14:paraId="71E381F4">
      <w:pPr>
        <w:spacing w:before="120" w:beforeLines="50" w:line="440" w:lineRule="exac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特此证明。</w:t>
      </w:r>
    </w:p>
    <w:p w14:paraId="747C189F">
      <w:pPr>
        <w:spacing w:before="120" w:beforeLines="50" w:line="440" w:lineRule="exact"/>
        <w:outlineLvl w:val="0"/>
        <w:rPr>
          <w:rFonts w:hint="eastAsia" w:ascii="宋体" w:hAnsi="宋体" w:eastAsia="宋体" w:cs="宋体"/>
          <w:color w:val="auto"/>
          <w:sz w:val="24"/>
          <w:szCs w:val="24"/>
          <w:highlight w:val="none"/>
          <w:lang w:eastAsia="zh-CN"/>
        </w:rPr>
      </w:pPr>
      <w:bookmarkStart w:id="5" w:name="_Toc16683"/>
      <w:r>
        <w:rPr>
          <w:rFonts w:hint="eastAsia" w:ascii="宋体" w:hAnsi="宋体" w:eastAsia="宋体" w:cs="宋体"/>
          <w:color w:val="auto"/>
          <w:sz w:val="24"/>
          <w:szCs w:val="24"/>
          <w:highlight w:val="none"/>
          <w:lang w:eastAsia="zh-CN"/>
        </w:rPr>
        <w:t>附：法定代表人身份证复印件</w:t>
      </w:r>
      <w:bookmarkEnd w:id="5"/>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01D5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767CF482">
            <w:pPr>
              <w:spacing w:line="480" w:lineRule="auto"/>
              <w:jc w:val="center"/>
              <w:rPr>
                <w:rFonts w:hint="eastAsia" w:ascii="宋体" w:hAnsi="宋体" w:eastAsia="宋体" w:cs="宋体"/>
                <w:color w:val="auto"/>
                <w:highlight w:val="none"/>
                <w:lang w:eastAsia="zh-CN"/>
              </w:rPr>
            </w:pPr>
          </w:p>
          <w:p w14:paraId="3B8816DD">
            <w:pPr>
              <w:spacing w:line="480" w:lineRule="auto"/>
              <w:jc w:val="center"/>
              <w:rPr>
                <w:rFonts w:hint="eastAsia" w:ascii="宋体" w:hAnsi="宋体" w:eastAsia="宋体" w:cs="宋体"/>
                <w:color w:val="auto"/>
                <w:highlight w:val="none"/>
                <w:lang w:eastAsia="zh-CN"/>
              </w:rPr>
            </w:pPr>
          </w:p>
          <w:p w14:paraId="1B635332">
            <w:pPr>
              <w:spacing w:before="120" w:beforeLines="50" w:line="360" w:lineRule="auto"/>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法定代表人身份证复印件粘贴处</w:t>
            </w:r>
          </w:p>
          <w:p w14:paraId="20AE5084">
            <w:pPr>
              <w:pStyle w:val="3"/>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（正反面）</w:t>
            </w:r>
          </w:p>
          <w:p w14:paraId="7669AA8F">
            <w:pPr>
              <w:spacing w:line="480" w:lineRule="auto"/>
              <w:jc w:val="center"/>
              <w:rPr>
                <w:rFonts w:hint="eastAsia" w:ascii="宋体" w:hAnsi="宋体" w:eastAsia="宋体" w:cs="宋体"/>
                <w:color w:val="auto"/>
                <w:highlight w:val="none"/>
              </w:rPr>
            </w:pPr>
          </w:p>
          <w:p w14:paraId="124A6563">
            <w:pPr>
              <w:spacing w:line="480" w:lineRule="auto"/>
              <w:jc w:val="center"/>
              <w:rPr>
                <w:rFonts w:hint="eastAsia" w:ascii="宋体" w:hAnsi="宋体" w:eastAsia="宋体" w:cs="宋体"/>
                <w:color w:val="auto"/>
                <w:highlight w:val="none"/>
              </w:rPr>
            </w:pPr>
          </w:p>
        </w:tc>
      </w:tr>
    </w:tbl>
    <w:p w14:paraId="3FC837F9">
      <w:pPr>
        <w:spacing w:line="480" w:lineRule="auto"/>
        <w:rPr>
          <w:rFonts w:hint="eastAsia" w:ascii="宋体" w:hAnsi="宋体" w:eastAsia="宋体" w:cs="宋体"/>
          <w:color w:val="auto"/>
          <w:highlight w:val="none"/>
        </w:rPr>
      </w:pPr>
    </w:p>
    <w:p w14:paraId="6994AFE6">
      <w:pPr>
        <w:rPr>
          <w:rFonts w:hint="eastAsia" w:ascii="宋体" w:hAnsi="宋体" w:eastAsia="宋体" w:cs="宋体"/>
          <w:color w:val="auto"/>
          <w:highlight w:val="none"/>
        </w:rPr>
      </w:pPr>
    </w:p>
    <w:p w14:paraId="6BBCF9FD">
      <w:pPr>
        <w:rPr>
          <w:rFonts w:hint="eastAsia" w:ascii="宋体" w:hAnsi="宋体" w:eastAsia="宋体" w:cs="宋体"/>
          <w:color w:val="auto"/>
          <w:highlight w:val="none"/>
        </w:rPr>
      </w:pPr>
    </w:p>
    <w:p w14:paraId="34668C04">
      <w:pPr>
        <w:rPr>
          <w:rFonts w:hint="eastAsia" w:ascii="宋体" w:hAnsi="宋体" w:eastAsia="宋体" w:cs="宋体"/>
          <w:color w:val="auto"/>
          <w:highlight w:val="none"/>
        </w:rPr>
      </w:pPr>
    </w:p>
    <w:p w14:paraId="78A0C2C0">
      <w:pPr>
        <w:rPr>
          <w:rFonts w:hint="eastAsia" w:ascii="宋体" w:hAnsi="宋体" w:eastAsia="宋体" w:cs="宋体"/>
          <w:color w:val="auto"/>
          <w:highlight w:val="none"/>
        </w:rPr>
      </w:pPr>
    </w:p>
    <w:p w14:paraId="5C7AFFF4">
      <w:pPr>
        <w:spacing w:line="360" w:lineRule="auto"/>
        <w:rPr>
          <w:rFonts w:hint="eastAsia" w:ascii="宋体" w:hAnsi="宋体" w:eastAsia="宋体" w:cs="宋体"/>
          <w:color w:val="auto"/>
          <w:highlight w:val="none"/>
        </w:rPr>
      </w:pPr>
    </w:p>
    <w:p w14:paraId="2BCFAC86">
      <w:pPr>
        <w:spacing w:line="360" w:lineRule="auto"/>
        <w:ind w:right="420"/>
        <w:rPr>
          <w:rFonts w:hint="eastAsia" w:ascii="宋体" w:hAnsi="宋体" w:eastAsia="宋体" w:cs="宋体"/>
          <w:color w:val="auto"/>
          <w:highlight w:val="none"/>
        </w:rPr>
      </w:pPr>
    </w:p>
    <w:p w14:paraId="3FF93AFF">
      <w:pPr>
        <w:spacing w:line="360" w:lineRule="auto"/>
        <w:ind w:right="420"/>
        <w:rPr>
          <w:rFonts w:hint="eastAsia" w:ascii="宋体" w:hAnsi="宋体" w:eastAsia="宋体" w:cs="宋体"/>
          <w:color w:val="auto"/>
          <w:highlight w:val="none"/>
        </w:rPr>
      </w:pPr>
    </w:p>
    <w:p w14:paraId="1FC0D164">
      <w:pPr>
        <w:spacing w:line="360" w:lineRule="auto"/>
        <w:ind w:right="420"/>
        <w:rPr>
          <w:rFonts w:hint="eastAsia" w:ascii="宋体" w:hAnsi="宋体" w:eastAsia="宋体" w:cs="宋体"/>
          <w:color w:val="auto"/>
          <w:highlight w:val="none"/>
        </w:rPr>
      </w:pPr>
    </w:p>
    <w:p w14:paraId="3BFC535E">
      <w:pPr>
        <w:spacing w:line="360" w:lineRule="auto"/>
        <w:ind w:right="420"/>
        <w:rPr>
          <w:rFonts w:hint="eastAsia" w:ascii="宋体" w:hAnsi="宋体" w:eastAsia="宋体" w:cs="宋体"/>
          <w:color w:val="auto"/>
          <w:highlight w:val="none"/>
        </w:rPr>
      </w:pPr>
    </w:p>
    <w:p w14:paraId="1979F669">
      <w:pPr>
        <w:spacing w:line="360" w:lineRule="auto"/>
        <w:ind w:right="540" w:rightChars="257" w:firstLine="2880" w:firstLineChars="1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（加盖单位公章）</w:t>
      </w:r>
    </w:p>
    <w:p w14:paraId="5A1CA962">
      <w:pPr>
        <w:spacing w:line="360" w:lineRule="auto"/>
        <w:ind w:right="540" w:rightChars="257" w:firstLine="2880" w:firstLineChars="1200"/>
        <w:rPr>
          <w:rFonts w:hint="eastAsia" w:ascii="宋体" w:hAnsi="宋体" w:eastAsia="宋体" w:cs="宋体"/>
          <w:color w:val="auto"/>
          <w:sz w:val="28"/>
          <w:szCs w:val="28"/>
          <w:highlight w:val="none"/>
          <w:lang w:eastAsia="zh-CN"/>
        </w:rPr>
      </w:pPr>
      <w:r>
        <w:rPr>
          <w:rFonts w:hint="eastAsia" w:ascii="宋体" w:hAnsi="宋体" w:eastAsia="宋体" w:cs="宋体"/>
          <w:color w:val="auto"/>
          <w:sz w:val="24"/>
          <w:szCs w:val="24"/>
          <w:highlight w:val="none"/>
          <w:lang w:eastAsia="zh-CN"/>
        </w:rPr>
        <w:t>日期：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日</w:t>
      </w:r>
    </w:p>
    <w:p w14:paraId="511CE124">
      <w:pPr>
        <w:spacing w:line="500" w:lineRule="exact"/>
        <w:ind w:firstLine="422" w:firstLineChars="200"/>
        <w:rPr>
          <w:rFonts w:hint="eastAsia" w:ascii="宋体" w:hAnsi="宋体" w:eastAsia="宋体" w:cs="宋体"/>
          <w:b/>
          <w:bCs/>
          <w:color w:val="auto"/>
          <w:szCs w:val="24"/>
          <w:highlight w:val="none"/>
          <w:lang w:eastAsia="zh-CN"/>
        </w:rPr>
      </w:pPr>
    </w:p>
    <w:p w14:paraId="6C51D5E6">
      <w:pPr>
        <w:pStyle w:val="3"/>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说明：仅限法定代表人参加时提供。</w:t>
      </w:r>
    </w:p>
    <w:p w14:paraId="545D13AE">
      <w:pPr>
        <w:rPr>
          <w:rFonts w:hint="eastAsia" w:ascii="宋体" w:hAnsi="宋体" w:eastAsia="宋体" w:cs="宋体"/>
          <w:b/>
          <w:bCs/>
          <w:color w:val="auto"/>
          <w:sz w:val="32"/>
          <w:szCs w:val="32"/>
        </w:rPr>
      </w:pPr>
      <w:r>
        <w:rPr>
          <w:rFonts w:hint="eastAsia" w:ascii="宋体" w:hAnsi="宋体" w:eastAsia="宋体" w:cs="宋体"/>
          <w:b/>
          <w:bCs/>
          <w:color w:val="auto"/>
          <w:sz w:val="32"/>
          <w:szCs w:val="32"/>
        </w:rPr>
        <w:br w:type="page"/>
      </w:r>
    </w:p>
    <w:p w14:paraId="3DAEBCD6">
      <w:pPr>
        <w:spacing w:line="360" w:lineRule="auto"/>
        <w:ind w:firstLine="643" w:firstLineChars="200"/>
        <w:jc w:val="center"/>
        <w:outlineLvl w:val="0"/>
        <w:rPr>
          <w:rFonts w:hint="eastAsia" w:ascii="宋体" w:hAnsi="宋体" w:eastAsia="宋体" w:cs="宋体"/>
          <w:b/>
          <w:bCs/>
          <w:color w:val="auto"/>
          <w:sz w:val="32"/>
          <w:szCs w:val="32"/>
        </w:rPr>
      </w:pPr>
      <w:bookmarkStart w:id="6" w:name="_Toc18229"/>
      <w:r>
        <w:rPr>
          <w:rFonts w:hint="eastAsia" w:ascii="宋体" w:hAnsi="宋体" w:eastAsia="宋体" w:cs="宋体"/>
          <w:b/>
          <w:bCs/>
          <w:color w:val="auto"/>
          <w:sz w:val="32"/>
          <w:szCs w:val="32"/>
        </w:rPr>
        <w:t>法人授权委托书</w:t>
      </w:r>
      <w:bookmarkEnd w:id="6"/>
    </w:p>
    <w:p w14:paraId="79D92EA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0F2C24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1BC26DDC">
      <w:pPr>
        <w:spacing w:line="360" w:lineRule="auto"/>
        <w:ind w:firstLine="480" w:firstLineChars="200"/>
        <w:rPr>
          <w:rFonts w:hint="eastAsia" w:ascii="宋体" w:hAnsi="宋体" w:eastAsia="宋体" w:cs="宋体"/>
          <w:color w:val="auto"/>
          <w:sz w:val="24"/>
          <w:szCs w:val="24"/>
          <w:highlight w:val="none"/>
        </w:rPr>
      </w:pPr>
      <w:bookmarkStart w:id="7" w:name="_Toc214090947"/>
      <w:bookmarkStart w:id="8" w:name="_Toc201637979"/>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1FCF83E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7"/>
      <w:bookmarkEnd w:id="8"/>
    </w:p>
    <w:p w14:paraId="6A86A6A6">
      <w:pPr>
        <w:spacing w:line="360" w:lineRule="auto"/>
        <w:ind w:firstLine="480" w:firstLineChars="200"/>
        <w:rPr>
          <w:rFonts w:hint="eastAsia" w:ascii="宋体" w:hAnsi="宋体" w:eastAsia="宋体" w:cs="宋体"/>
          <w:color w:val="auto"/>
          <w:sz w:val="24"/>
          <w:szCs w:val="24"/>
        </w:rPr>
      </w:pPr>
      <w:bookmarkStart w:id="9" w:name="_Toc214090948"/>
      <w:bookmarkStart w:id="10" w:name="_Toc201637980"/>
      <w:r>
        <w:rPr>
          <w:rFonts w:hint="eastAsia" w:ascii="宋体" w:hAnsi="宋体" w:eastAsia="宋体" w:cs="宋体"/>
          <w:color w:val="auto"/>
          <w:sz w:val="24"/>
          <w:szCs w:val="24"/>
        </w:rPr>
        <w:t>职务：</w:t>
      </w:r>
      <w:bookmarkEnd w:id="9"/>
      <w:bookmarkEnd w:id="10"/>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AEAD8F1">
      <w:pPr>
        <w:spacing w:line="360" w:lineRule="auto"/>
        <w:ind w:firstLine="480" w:firstLineChars="200"/>
        <w:rPr>
          <w:rFonts w:hint="eastAsia" w:ascii="宋体" w:hAnsi="宋体" w:eastAsia="宋体" w:cs="宋体"/>
          <w:color w:val="auto"/>
          <w:sz w:val="24"/>
          <w:szCs w:val="24"/>
        </w:rPr>
      </w:pPr>
      <w:bookmarkStart w:id="11" w:name="_Toc214090949"/>
      <w:bookmarkStart w:id="12"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11"/>
      <w:bookmarkEnd w:id="12"/>
    </w:p>
    <w:p w14:paraId="328003CB">
      <w:pPr>
        <w:spacing w:line="440" w:lineRule="exact"/>
        <w:ind w:firstLine="492" w:firstLineChars="204"/>
        <w:outlineLvl w:val="0"/>
        <w:rPr>
          <w:rFonts w:hint="eastAsia" w:ascii="宋体" w:hAnsi="宋体" w:eastAsia="宋体" w:cs="宋体"/>
          <w:b/>
          <w:bCs/>
          <w:color w:val="auto"/>
          <w:sz w:val="24"/>
          <w:szCs w:val="24"/>
        </w:rPr>
      </w:pPr>
      <w:bookmarkStart w:id="13" w:name="_Toc214090950"/>
      <w:bookmarkStart w:id="14" w:name="_Toc30325"/>
      <w:bookmarkStart w:id="15" w:name="_Toc201637982"/>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r>
        <w:rPr>
          <w:rFonts w:hint="eastAsia" w:ascii="宋体" w:hAnsi="宋体" w:eastAsia="宋体" w:cs="宋体"/>
          <w:b/>
          <w:bCs/>
          <w:color w:val="auto"/>
          <w:spacing w:val="4"/>
          <w:sz w:val="24"/>
          <w:szCs w:val="30"/>
          <w:lang w:val="en-US" w:eastAsia="zh-CN"/>
        </w:rPr>
        <w:t>及代理人本单位证明（响应文件提交截止日前六个月内任意一个月养老保险缴纳证明）</w:t>
      </w:r>
      <w:r>
        <w:rPr>
          <w:rFonts w:hint="eastAsia" w:ascii="宋体" w:hAnsi="宋体" w:eastAsia="宋体" w:cs="宋体"/>
          <w:b/>
          <w:bCs/>
          <w:color w:val="auto"/>
          <w:sz w:val="24"/>
          <w:szCs w:val="24"/>
        </w:rPr>
        <w:t>。</w:t>
      </w:r>
      <w:bookmarkEnd w:id="13"/>
      <w:bookmarkEnd w:id="14"/>
      <w:bookmarkEnd w:id="15"/>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441C0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B522690">
            <w:pPr>
              <w:spacing w:line="360" w:lineRule="auto"/>
              <w:jc w:val="center"/>
              <w:rPr>
                <w:rFonts w:hint="eastAsia" w:ascii="宋体" w:hAnsi="宋体" w:eastAsia="宋体" w:cs="宋体"/>
                <w:color w:val="auto"/>
                <w:sz w:val="24"/>
                <w:szCs w:val="24"/>
              </w:rPr>
            </w:pPr>
            <w:bookmarkStart w:id="16" w:name="_Toc214090951"/>
            <w:bookmarkStart w:id="17" w:name="_Toc201637983"/>
            <w:r>
              <w:rPr>
                <w:rFonts w:hint="eastAsia" w:ascii="宋体" w:hAnsi="宋体" w:eastAsia="宋体" w:cs="宋体"/>
                <w:color w:val="auto"/>
                <w:sz w:val="24"/>
                <w:szCs w:val="24"/>
              </w:rPr>
              <w:t>法定代表人身份证复印件</w:t>
            </w:r>
            <w:bookmarkEnd w:id="16"/>
            <w:bookmarkEnd w:id="17"/>
          </w:p>
          <w:p w14:paraId="2CF30133">
            <w:pPr>
              <w:spacing w:line="360" w:lineRule="auto"/>
              <w:jc w:val="center"/>
              <w:rPr>
                <w:rFonts w:hint="eastAsia" w:ascii="宋体" w:hAnsi="宋体" w:eastAsia="宋体" w:cs="宋体"/>
                <w:color w:val="auto"/>
                <w:sz w:val="24"/>
                <w:szCs w:val="24"/>
              </w:rPr>
            </w:pPr>
            <w:bookmarkStart w:id="18" w:name="_Toc214090952"/>
            <w:bookmarkStart w:id="19" w:name="_Toc201637984"/>
            <w:r>
              <w:rPr>
                <w:rFonts w:hint="eastAsia" w:ascii="宋体" w:hAnsi="宋体" w:eastAsia="宋体" w:cs="宋体"/>
                <w:color w:val="auto"/>
                <w:sz w:val="24"/>
                <w:szCs w:val="24"/>
              </w:rPr>
              <w:t>（正面）</w:t>
            </w:r>
            <w:bookmarkEnd w:id="18"/>
            <w:bookmarkEnd w:id="19"/>
          </w:p>
        </w:tc>
        <w:tc>
          <w:tcPr>
            <w:tcW w:w="4649" w:type="dxa"/>
            <w:vAlign w:val="center"/>
          </w:tcPr>
          <w:p w14:paraId="6D095039">
            <w:pPr>
              <w:spacing w:line="360" w:lineRule="auto"/>
              <w:jc w:val="center"/>
              <w:rPr>
                <w:rFonts w:hint="eastAsia" w:ascii="宋体" w:hAnsi="宋体" w:eastAsia="宋体" w:cs="宋体"/>
                <w:color w:val="auto"/>
                <w:sz w:val="24"/>
                <w:szCs w:val="24"/>
              </w:rPr>
            </w:pPr>
            <w:bookmarkStart w:id="20" w:name="_Toc201637985"/>
            <w:bookmarkStart w:id="21"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0"/>
            <w:bookmarkEnd w:id="21"/>
          </w:p>
          <w:p w14:paraId="2898E413">
            <w:pPr>
              <w:spacing w:line="360" w:lineRule="auto"/>
              <w:jc w:val="center"/>
              <w:rPr>
                <w:rFonts w:hint="eastAsia" w:ascii="宋体" w:hAnsi="宋体" w:eastAsia="宋体" w:cs="宋体"/>
                <w:color w:val="auto"/>
                <w:sz w:val="24"/>
                <w:szCs w:val="24"/>
              </w:rPr>
            </w:pPr>
            <w:bookmarkStart w:id="22" w:name="_Toc201637986"/>
            <w:bookmarkStart w:id="23" w:name="_Toc214090954"/>
            <w:r>
              <w:rPr>
                <w:rFonts w:hint="eastAsia" w:ascii="宋体" w:hAnsi="宋体" w:eastAsia="宋体" w:cs="宋体"/>
                <w:color w:val="auto"/>
                <w:sz w:val="24"/>
                <w:szCs w:val="24"/>
              </w:rPr>
              <w:t>（正面）</w:t>
            </w:r>
            <w:bookmarkEnd w:id="22"/>
            <w:bookmarkEnd w:id="23"/>
          </w:p>
        </w:tc>
      </w:tr>
      <w:tr w14:paraId="1B19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F0A7F56">
            <w:pPr>
              <w:spacing w:line="360" w:lineRule="auto"/>
              <w:jc w:val="center"/>
              <w:rPr>
                <w:rFonts w:hint="eastAsia" w:ascii="宋体" w:hAnsi="宋体" w:eastAsia="宋体" w:cs="宋体"/>
                <w:color w:val="auto"/>
                <w:sz w:val="24"/>
                <w:szCs w:val="24"/>
              </w:rPr>
            </w:pPr>
            <w:bookmarkStart w:id="24" w:name="_Toc201637987"/>
            <w:bookmarkStart w:id="25" w:name="_Toc214090955"/>
            <w:r>
              <w:rPr>
                <w:rFonts w:hint="eastAsia" w:ascii="宋体" w:hAnsi="宋体" w:eastAsia="宋体" w:cs="宋体"/>
                <w:color w:val="auto"/>
                <w:sz w:val="24"/>
                <w:szCs w:val="24"/>
              </w:rPr>
              <w:t>法定代表人身份证复印件</w:t>
            </w:r>
            <w:bookmarkEnd w:id="24"/>
            <w:bookmarkEnd w:id="25"/>
          </w:p>
          <w:p w14:paraId="071426C7">
            <w:pPr>
              <w:spacing w:line="360" w:lineRule="auto"/>
              <w:jc w:val="center"/>
              <w:rPr>
                <w:rFonts w:hint="eastAsia" w:ascii="宋体" w:hAnsi="宋体" w:eastAsia="宋体" w:cs="宋体"/>
                <w:color w:val="auto"/>
                <w:sz w:val="24"/>
                <w:szCs w:val="24"/>
              </w:rPr>
            </w:pPr>
            <w:bookmarkStart w:id="26" w:name="_Toc214090956"/>
            <w:bookmarkStart w:id="27" w:name="_Toc201637988"/>
            <w:r>
              <w:rPr>
                <w:rFonts w:hint="eastAsia" w:ascii="宋体" w:hAnsi="宋体" w:eastAsia="宋体" w:cs="宋体"/>
                <w:color w:val="auto"/>
                <w:sz w:val="24"/>
                <w:szCs w:val="24"/>
              </w:rPr>
              <w:t>（反面）</w:t>
            </w:r>
            <w:bookmarkEnd w:id="26"/>
            <w:bookmarkEnd w:id="27"/>
          </w:p>
        </w:tc>
        <w:tc>
          <w:tcPr>
            <w:tcW w:w="4649" w:type="dxa"/>
            <w:vAlign w:val="center"/>
          </w:tcPr>
          <w:p w14:paraId="53861357">
            <w:pPr>
              <w:spacing w:line="360" w:lineRule="auto"/>
              <w:jc w:val="center"/>
              <w:rPr>
                <w:rFonts w:hint="eastAsia" w:ascii="宋体" w:hAnsi="宋体" w:eastAsia="宋体" w:cs="宋体"/>
                <w:color w:val="auto"/>
                <w:sz w:val="24"/>
                <w:szCs w:val="24"/>
              </w:rPr>
            </w:pPr>
            <w:bookmarkStart w:id="28" w:name="_Toc214090957"/>
            <w:bookmarkStart w:id="29" w:name="_Toc201637989"/>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8"/>
            <w:bookmarkEnd w:id="29"/>
          </w:p>
          <w:p w14:paraId="64227D8E">
            <w:pPr>
              <w:spacing w:line="360" w:lineRule="auto"/>
              <w:jc w:val="center"/>
              <w:rPr>
                <w:rFonts w:hint="eastAsia" w:ascii="宋体" w:hAnsi="宋体" w:eastAsia="宋体" w:cs="宋体"/>
                <w:color w:val="auto"/>
                <w:sz w:val="24"/>
                <w:szCs w:val="24"/>
              </w:rPr>
            </w:pPr>
            <w:bookmarkStart w:id="30" w:name="_Toc214090958"/>
            <w:bookmarkStart w:id="31" w:name="_Toc201637990"/>
            <w:r>
              <w:rPr>
                <w:rFonts w:hint="eastAsia" w:ascii="宋体" w:hAnsi="宋体" w:eastAsia="宋体" w:cs="宋体"/>
                <w:color w:val="auto"/>
                <w:sz w:val="24"/>
                <w:szCs w:val="24"/>
              </w:rPr>
              <w:t>（反面）</w:t>
            </w:r>
            <w:bookmarkEnd w:id="30"/>
            <w:bookmarkEnd w:id="31"/>
          </w:p>
        </w:tc>
      </w:tr>
    </w:tbl>
    <w:p w14:paraId="7B2EC6DF">
      <w:pPr>
        <w:spacing w:line="360" w:lineRule="auto"/>
        <w:rPr>
          <w:rFonts w:hint="eastAsia" w:ascii="宋体" w:hAnsi="宋体" w:eastAsia="宋体" w:cs="宋体"/>
          <w:color w:val="auto"/>
          <w:sz w:val="24"/>
          <w:szCs w:val="24"/>
        </w:rPr>
      </w:pPr>
    </w:p>
    <w:p w14:paraId="6FD75EB0">
      <w:pPr>
        <w:spacing w:line="480" w:lineRule="auto"/>
        <w:ind w:left="424" w:leftChars="202" w:right="540" w:rightChars="257"/>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（加盖单位公章）      </w:t>
      </w:r>
    </w:p>
    <w:p w14:paraId="5FE9A005">
      <w:pPr>
        <w:spacing w:line="480" w:lineRule="auto"/>
        <w:ind w:right="540" w:rightChars="257" w:firstLine="480" w:firstLineChars="200"/>
        <w:jc w:val="left"/>
        <w:rPr>
          <w:rFonts w:hint="eastAsia" w:ascii="宋体" w:hAnsi="宋体" w:eastAsia="宋体" w:cs="宋体"/>
          <w:b/>
          <w:color w:val="auto"/>
          <w:sz w:val="24"/>
          <w:szCs w:val="24"/>
          <w:u w:val="singl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p w14:paraId="796615D4">
      <w:r>
        <w:rPr>
          <w:rFonts w:hint="eastAsia" w:ascii="宋体" w:hAnsi="宋体" w:eastAsia="宋体" w:cs="宋体"/>
          <w:color w:val="auto"/>
          <w:sz w:val="24"/>
          <w:szCs w:val="24"/>
          <w:highlight w:val="none"/>
          <w:lang w:eastAsia="zh-CN"/>
        </w:rPr>
        <w:t>注：法定代表人参加时无需提供。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A2936"/>
    <w:multiLevelType w:val="singleLevel"/>
    <w:tmpl w:val="96EA2936"/>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E7423F"/>
    <w:rsid w:val="26CB159A"/>
    <w:rsid w:val="40EF0ABF"/>
    <w:rsid w:val="44DE433A"/>
    <w:rsid w:val="5EEC0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semiHidden/>
    <w:qFormat/>
    <w:uiPriority w:val="0"/>
    <w:rPr>
      <w:rFonts w:ascii="宋体" w:hAnsi="宋体" w:eastAsia="宋体" w:cs="宋体"/>
      <w:sz w:val="37"/>
      <w:szCs w:val="37"/>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2351</Words>
  <Characters>2436</Characters>
  <Lines>0</Lines>
  <Paragraphs>0</Paragraphs>
  <TotalTime>4</TotalTime>
  <ScaleCrop>false</ScaleCrop>
  <LinksUpToDate>false</LinksUpToDate>
  <CharactersWithSpaces>2898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2025-08-26T08:44:00Z</dcterms:created>
  <dc:creator>27981</dc:creator>
  <cp:lastModifiedBy>不敗的意志</cp:lastModifiedBy>
  <dcterms:modified xsi:type="dcterms:W3CDTF">2026-04-23T06:42:56Z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eyJoZGlkIjoiNjBjMzM4YmM1NjM1ZTdjNDA2OWNlNGU5NTU3OTNlNzAiLCJ1c2VySWQiOiI2MzYyOTEzMzIifQ==</vt:lpwstr>
  </property>
  <property fmtid="{D5CDD505-2E9C-101B-9397-08002B2CF9AE}" pid="4" name="ICV">
    <vt:lpwstr>912D71A31F2B46C790A94754FA9044A7_12</vt:lpwstr>
  </property>
</Properties>
</file>