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A0F05">
      <w:pPr>
        <w:pStyle w:val="8"/>
        <w:jc w:val="center"/>
        <w:outlineLvl w:val="1"/>
      </w:pPr>
      <w:bookmarkStart w:id="0" w:name="_GoBack"/>
      <w:r>
        <w:rPr>
          <w:rFonts w:ascii="仿宋_GB2312" w:hAnsi="仿宋_GB2312" w:eastAsia="仿宋_GB2312" w:cs="仿宋_GB2312"/>
          <w:b/>
          <w:sz w:val="36"/>
        </w:rPr>
        <w:t>拟签订合同文本</w:t>
      </w:r>
    </w:p>
    <w:bookmarkEnd w:id="0"/>
    <w:p w14:paraId="649CB5D0">
      <w:pPr>
        <w:pStyle w:val="3"/>
        <w:ind w:firstLine="482"/>
        <w:rPr>
          <w:rFonts w:ascii="仿宋" w:hAnsi="仿宋" w:eastAsia="仿宋" w:cs="仿宋"/>
          <w:b/>
          <w:bCs/>
          <w:sz w:val="24"/>
          <w:szCs w:val="24"/>
        </w:rPr>
      </w:pPr>
      <w:r>
        <w:rPr>
          <w:rFonts w:hint="eastAsia" w:ascii="仿宋" w:hAnsi="仿宋" w:eastAsia="仿宋" w:cs="仿宋"/>
          <w:b/>
          <w:bCs/>
          <w:sz w:val="24"/>
          <w:szCs w:val="24"/>
        </w:rPr>
        <w:t>本合同仅为参考格式,签订合同时甲方有权对具体合同条款做出修改。</w:t>
      </w:r>
    </w:p>
    <w:p w14:paraId="0D5FA03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甲方(采购人)：</w:t>
      </w:r>
    </w:p>
    <w:p w14:paraId="3099F4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乙方(中标供应商)： </w:t>
      </w:r>
    </w:p>
    <w:p w14:paraId="7F085A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甲乙双方根据</w:t>
      </w:r>
      <w:r>
        <w:rPr>
          <w:rFonts w:hint="eastAsia" w:ascii="仿宋" w:hAnsi="仿宋" w:eastAsia="仿宋" w:cs="仿宋"/>
          <w:color w:val="000000"/>
          <w:kern w:val="0"/>
          <w:sz w:val="24"/>
          <w:szCs w:val="24"/>
          <w:highlight w:val="none"/>
          <w:u w:val="single"/>
          <w:lang w:val="en-US" w:eastAsia="zh-CN" w:bidi="ar"/>
        </w:rPr>
        <w:t xml:space="preserve"> （项目名称） （采购包号） </w:t>
      </w:r>
      <w:r>
        <w:rPr>
          <w:rFonts w:hint="eastAsia" w:ascii="仿宋" w:hAnsi="仿宋" w:eastAsia="仿宋" w:cs="仿宋"/>
          <w:color w:val="000000"/>
          <w:kern w:val="0"/>
          <w:sz w:val="24"/>
          <w:szCs w:val="24"/>
          <w:highlight w:val="none"/>
          <w:lang w:val="en-US" w:eastAsia="zh-CN" w:bidi="ar"/>
        </w:rPr>
        <w:t xml:space="preserve">采购结果及相关招标文件及投标文件，本合同经双方友好协商平等、诚信、协作的原则，按照《中华人民共和国政府采购法》和《中华人民共和国民法典》经协商一致，订立本合同，供双方共同遵守： </w:t>
      </w:r>
    </w:p>
    <w:p w14:paraId="2EC24A9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第一条 采购人采购的货物内容和含税价格： </w:t>
      </w:r>
    </w:p>
    <w:p w14:paraId="1A505F5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1、合同单价：详见采购清单，清单后附。 </w:t>
      </w:r>
    </w:p>
    <w:p w14:paraId="469BE6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合同价款确定方式：固定单价合同，合同单价包含货物价款(含通常配备的备品备件、易损件）、人工费、运杂费（含保险费）、验收费、招标代理服务费、售后服务、利润、风险、税金及在项目实施过程中所发生的所有费用。</w:t>
      </w:r>
    </w:p>
    <w:p w14:paraId="6ED3796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第二条 货物的质量技术标准、供应商售后服务及损害赔偿 </w:t>
      </w:r>
    </w:p>
    <w:p w14:paraId="134AF1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1、货物的质量技术标准按国家法律法规规定的合格标准、招标文件所要求的技术标准执行。</w:t>
      </w:r>
    </w:p>
    <w:p w14:paraId="77A3FB7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2、供应商提供的货物，均应按标准保护措施进行包装。应适应于远距离运输、防潮、防震、和防野蛮装卸，以确保货物安全无损抵达指定地点。</w:t>
      </w:r>
    </w:p>
    <w:p w14:paraId="25F5CE0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3、供应商售后服务响应：如供应商所供货物出现质量问题，供应商必须更换或退货，费用由供应商负责。如供应商在接到通知工作日的 24 小时内没有答复和处理问题，则视为乙方承认质量问题并承担由此而发生的一切费用。因产品本身质量问题原因造成的直接经济损失应全部由供应商自行负责。</w:t>
      </w:r>
    </w:p>
    <w:p w14:paraId="7233324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4、供应商安排至少一名熟悉该项目的实施人员全时负责项目实施和服务，在合同履行中未经采购人同意不得擅自更换他人。</w:t>
      </w:r>
    </w:p>
    <w:p w14:paraId="20EB1BE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color w:val="000000"/>
          <w:kern w:val="0"/>
          <w:sz w:val="24"/>
          <w:szCs w:val="24"/>
          <w:highlight w:val="none"/>
          <w:u w:val="single"/>
          <w:lang w:val="en-US" w:eastAsia="zh-CN" w:bidi="ar"/>
        </w:rPr>
      </w:pPr>
      <w:r>
        <w:rPr>
          <w:rFonts w:hint="eastAsia" w:ascii="仿宋" w:hAnsi="仿宋" w:eastAsia="仿宋" w:cs="仿宋"/>
          <w:b w:val="0"/>
          <w:bCs w:val="0"/>
          <w:color w:val="000000"/>
          <w:kern w:val="0"/>
          <w:sz w:val="24"/>
          <w:szCs w:val="24"/>
          <w:highlight w:val="none"/>
          <w:lang w:val="en-US" w:eastAsia="zh-CN" w:bidi="ar"/>
        </w:rPr>
        <w:t>供应商项目负责人：</w:t>
      </w:r>
      <w:r>
        <w:rPr>
          <w:rFonts w:hint="eastAsia" w:ascii="仿宋" w:hAnsi="仿宋" w:eastAsia="仿宋" w:cs="仿宋"/>
          <w:b w:val="0"/>
          <w:bCs w:val="0"/>
          <w:color w:val="000000"/>
          <w:kern w:val="0"/>
          <w:sz w:val="24"/>
          <w:szCs w:val="24"/>
          <w:highlight w:val="none"/>
          <w:u w:val="single"/>
          <w:lang w:val="en-US" w:eastAsia="zh-CN" w:bidi="ar"/>
        </w:rPr>
        <w:t xml:space="preserve">            </w:t>
      </w:r>
    </w:p>
    <w:p w14:paraId="7013E5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b w:val="0"/>
          <w:bCs w:val="0"/>
          <w:color w:val="000000"/>
          <w:kern w:val="0"/>
          <w:sz w:val="24"/>
          <w:szCs w:val="24"/>
          <w:highlight w:val="none"/>
          <w:u w:val="single"/>
          <w:lang w:val="en-US" w:eastAsia="zh-CN" w:bidi="ar"/>
        </w:rPr>
      </w:pPr>
      <w:r>
        <w:rPr>
          <w:rFonts w:hint="eastAsia" w:ascii="仿宋" w:hAnsi="仿宋" w:eastAsia="仿宋" w:cs="仿宋"/>
          <w:b w:val="0"/>
          <w:bCs w:val="0"/>
          <w:color w:val="000000"/>
          <w:kern w:val="0"/>
          <w:sz w:val="24"/>
          <w:szCs w:val="24"/>
          <w:highlight w:val="none"/>
          <w:lang w:val="en-US" w:eastAsia="zh-CN" w:bidi="ar"/>
        </w:rPr>
        <w:t>联系电话：</w:t>
      </w:r>
      <w:r>
        <w:rPr>
          <w:rFonts w:hint="eastAsia" w:ascii="仿宋" w:hAnsi="仿宋" w:eastAsia="仿宋" w:cs="仿宋"/>
          <w:b w:val="0"/>
          <w:bCs w:val="0"/>
          <w:color w:val="000000"/>
          <w:kern w:val="0"/>
          <w:sz w:val="24"/>
          <w:szCs w:val="24"/>
          <w:highlight w:val="none"/>
          <w:u w:val="single"/>
          <w:lang w:val="en-US" w:eastAsia="zh-CN" w:bidi="ar"/>
        </w:rPr>
        <w:t xml:space="preserve">                    </w:t>
      </w:r>
    </w:p>
    <w:p w14:paraId="56ED3D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5、如因供应商货物质量原因，导致采购人损失，供应商应予以赔偿。</w:t>
      </w:r>
    </w:p>
    <w:p w14:paraId="09321074">
      <w:pPr>
        <w:bidi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包装及运输</w:t>
      </w:r>
    </w:p>
    <w:p w14:paraId="64BC7E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2F33C0B">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第四条 交付和验收 </w:t>
      </w:r>
    </w:p>
    <w:p w14:paraId="47A399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1、交货期：接到采购人订单之日起</w:t>
      </w:r>
      <w:r>
        <w:rPr>
          <w:rFonts w:hint="eastAsia" w:ascii="仿宋" w:hAnsi="仿宋" w:eastAsia="仿宋" w:cs="仿宋"/>
          <w:b w:val="0"/>
          <w:bCs w:val="0"/>
          <w:color w:val="000000"/>
          <w:kern w:val="0"/>
          <w:sz w:val="24"/>
          <w:szCs w:val="24"/>
          <w:highlight w:val="none"/>
          <w:u w:val="single"/>
          <w:lang w:val="en-US" w:eastAsia="zh-CN" w:bidi="ar"/>
        </w:rPr>
        <w:t xml:space="preserve"> 3 </w:t>
      </w:r>
      <w:r>
        <w:rPr>
          <w:rFonts w:hint="eastAsia" w:ascii="仿宋" w:hAnsi="仿宋" w:eastAsia="仿宋" w:cs="仿宋"/>
          <w:b w:val="0"/>
          <w:bCs w:val="0"/>
          <w:color w:val="000000"/>
          <w:kern w:val="0"/>
          <w:sz w:val="24"/>
          <w:szCs w:val="24"/>
          <w:highlight w:val="none"/>
          <w:lang w:val="en-US" w:eastAsia="zh-CN" w:bidi="ar"/>
        </w:rPr>
        <w:t>日内交货。</w:t>
      </w:r>
    </w:p>
    <w:p w14:paraId="71A3E2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2、供货期：自合同签订之日起一年，或达到预算金额合同自动终止，（先到为准），按需配送。</w:t>
      </w:r>
    </w:p>
    <w:p w14:paraId="3E6B6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3、质保期：所有供货产品自收货之日起质保</w:t>
      </w:r>
      <w:r>
        <w:rPr>
          <w:rFonts w:hint="eastAsia" w:ascii="仿宋" w:hAnsi="仿宋" w:eastAsia="仿宋" w:cs="仿宋"/>
          <w:b w:val="0"/>
          <w:bCs w:val="0"/>
          <w:color w:val="000000"/>
          <w:kern w:val="0"/>
          <w:sz w:val="24"/>
          <w:szCs w:val="24"/>
          <w:highlight w:val="none"/>
          <w:u w:val="single"/>
          <w:lang w:val="en-US" w:eastAsia="zh-CN" w:bidi="ar"/>
        </w:rPr>
        <w:t xml:space="preserve"> 12 </w:t>
      </w:r>
      <w:r>
        <w:rPr>
          <w:rFonts w:hint="eastAsia" w:ascii="仿宋" w:hAnsi="仿宋" w:eastAsia="仿宋" w:cs="仿宋"/>
          <w:b w:val="0"/>
          <w:bCs w:val="0"/>
          <w:color w:val="000000"/>
          <w:kern w:val="0"/>
          <w:sz w:val="24"/>
          <w:szCs w:val="24"/>
          <w:highlight w:val="none"/>
          <w:lang w:val="en-US" w:eastAsia="zh-CN" w:bidi="ar"/>
        </w:rPr>
        <w:t>个月。（消耗品除外）</w:t>
      </w:r>
    </w:p>
    <w:p w14:paraId="68E39F2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4、交货地点：采购人指定地点。</w:t>
      </w:r>
    </w:p>
    <w:p w14:paraId="3ED3C65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5、供应商负责货物的包装、运送等工作，直至该货物可以正常使用；提供货物的相应产品的检定证书及产品合格证书等相关资料；并承担由此产生的全部费用。</w:t>
      </w:r>
    </w:p>
    <w:p w14:paraId="661724A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6、验收时间：供应商提出验收申请后，采购人应及时组织验收，采购人验收合格后应当出具验收报告。</w:t>
      </w:r>
    </w:p>
    <w:p w14:paraId="7A2AC5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7、验收标准：</w:t>
      </w:r>
    </w:p>
    <w:p w14:paraId="47C70E3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(1)产品合格证；</w:t>
      </w:r>
    </w:p>
    <w:p w14:paraId="44166F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(2)质量符合国家法律法规规定的标准、招标文件和投标文件的要求。</w:t>
      </w:r>
    </w:p>
    <w:p w14:paraId="20CD984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第五条 货款的结算 </w:t>
      </w:r>
    </w:p>
    <w:p w14:paraId="55F4ACE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1、支付方式：分期付款</w:t>
      </w:r>
    </w:p>
    <w:p w14:paraId="468C921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b w:val="0"/>
          <w:bCs w:val="0"/>
          <w:color w:val="000000"/>
          <w:kern w:val="0"/>
          <w:sz w:val="24"/>
          <w:szCs w:val="24"/>
          <w:highlight w:val="none"/>
          <w:lang w:val="en-US" w:eastAsia="zh-CN" w:bidi="ar"/>
        </w:rPr>
        <w:t>2、付款方式：</w:t>
      </w:r>
      <w:r>
        <w:rPr>
          <w:rFonts w:hint="eastAsia" w:ascii="仿宋" w:hAnsi="仿宋" w:eastAsia="仿宋" w:cs="仿宋"/>
          <w:b w:val="0"/>
          <w:bCs w:val="0"/>
          <w:color w:val="000000"/>
          <w:kern w:val="0"/>
          <w:sz w:val="24"/>
          <w:szCs w:val="24"/>
          <w:highlight w:val="none"/>
          <w:u w:val="single"/>
          <w:lang w:val="en-US" w:eastAsia="zh-CN" w:bidi="ar"/>
        </w:rPr>
        <w:t xml:space="preserve">                          </w:t>
      </w:r>
    </w:p>
    <w:p w14:paraId="25421887">
      <w:pPr>
        <w:keepNext w:val="0"/>
        <w:keepLines w:val="0"/>
        <w:widowControl/>
        <w:suppressLineNumbers w:val="0"/>
        <w:spacing w:line="360" w:lineRule="auto"/>
        <w:ind w:firstLine="482" w:firstLineChars="200"/>
        <w:jc w:val="left"/>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第六条 供应商的违约责任</w:t>
      </w:r>
    </w:p>
    <w:p w14:paraId="76596B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14:paraId="4012588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14:paraId="205BA1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供应商未按照合同约定提供售后服务，如维修不及时、退换货不顺畅等，应承担违约责任。采购方可以要求供应商在规定时间内改进服务，若供应商仍未履行义务，采购方有权扣除部分合同款项作为违约金。</w:t>
      </w:r>
    </w:p>
    <w:p w14:paraId="55764038">
      <w:pPr>
        <w:keepNext w:val="0"/>
        <w:keepLines w:val="0"/>
        <w:widowControl/>
        <w:suppressLineNumbers w:val="0"/>
        <w:spacing w:line="360" w:lineRule="auto"/>
        <w:ind w:firstLine="482" w:firstLineChars="200"/>
        <w:jc w:val="left"/>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第七条 不可抗力</w:t>
      </w:r>
    </w:p>
    <w:p w14:paraId="6B5069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3ECAC88">
      <w:pPr>
        <w:keepNext w:val="0"/>
        <w:keepLines w:val="0"/>
        <w:widowControl/>
        <w:suppressLineNumbers w:val="0"/>
        <w:spacing w:line="360" w:lineRule="auto"/>
        <w:ind w:firstLine="482" w:firstLineChars="200"/>
        <w:jc w:val="left"/>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第八条 争议解决</w:t>
      </w:r>
    </w:p>
    <w:p w14:paraId="7926B49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本合同在履行过程中发生的争议，由甲、乙双方当事人协商解决，协商不成的依法向甲方所在地人民法院起诉。</w:t>
      </w:r>
    </w:p>
    <w:p w14:paraId="13D25BE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color w:val="000000"/>
          <w:kern w:val="0"/>
          <w:sz w:val="24"/>
          <w:szCs w:val="24"/>
          <w:highlight w:val="none"/>
          <w:lang w:val="en-US" w:eastAsia="zh-CN" w:bidi="ar"/>
        </w:rPr>
        <w:t>第九条</w:t>
      </w:r>
      <w:r>
        <w:rPr>
          <w:rFonts w:hint="eastAsia" w:ascii="仿宋" w:hAnsi="仿宋" w:eastAsia="仿宋" w:cs="仿宋"/>
          <w:b/>
          <w:bCs w:val="0"/>
          <w:color w:val="auto"/>
          <w:sz w:val="24"/>
          <w:szCs w:val="24"/>
          <w:highlight w:val="none"/>
          <w:lang w:val="zh-CN"/>
        </w:rPr>
        <w:t>、合同生效及其它</w:t>
      </w:r>
    </w:p>
    <w:p w14:paraId="19E9CA7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1、合同未尽事宜、由甲、乙双方协商，作为合同补充，与原合同具有同等法律效力。</w:t>
      </w:r>
    </w:p>
    <w:p w14:paraId="1F7194A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2、本合同正本一式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份，甲方、乙方双方分别执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p w14:paraId="6EEEE45D">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Cs/>
          <w:color w:val="auto"/>
          <w:sz w:val="24"/>
          <w:szCs w:val="24"/>
          <w:highlight w:val="none"/>
          <w:lang w:val="zh-CN"/>
        </w:rPr>
        <w:t>3、合同经甲乙双方盖章、签字后生效，合同签订地点为</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zh-CN"/>
        </w:rPr>
        <w:t>。</w:t>
      </w:r>
    </w:p>
    <w:p w14:paraId="7EFB12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甲    方                            乙    方</w:t>
      </w:r>
    </w:p>
    <w:p w14:paraId="0ED6593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单位名称：                          单位名称： </w:t>
      </w:r>
    </w:p>
    <w:p w14:paraId="3B78F9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地   址：                           地    址：</w:t>
      </w:r>
    </w:p>
    <w:p w14:paraId="704425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法定代表人：                        法定代表人：</w:t>
      </w:r>
    </w:p>
    <w:p w14:paraId="7385B05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联系人：                            联系人：</w:t>
      </w:r>
    </w:p>
    <w:p w14:paraId="3F92153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联系电话：                          联系电话：</w:t>
      </w:r>
    </w:p>
    <w:p w14:paraId="114008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开 户 行：                          开 户 行：</w:t>
      </w:r>
    </w:p>
    <w:p w14:paraId="73037A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账    号：                          账    号：</w:t>
      </w:r>
    </w:p>
    <w:p w14:paraId="59759B1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纳税人识别号：                      纳税人识别号：</w:t>
      </w:r>
    </w:p>
    <w:p w14:paraId="6557D91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签订日期：     年     月     日</w:t>
      </w:r>
    </w:p>
    <w:p w14:paraId="4C081DD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000000"/>
          <w:kern w:val="0"/>
          <w:sz w:val="24"/>
          <w:szCs w:val="24"/>
          <w:highlight w:val="none"/>
          <w:lang w:val="en-US" w:eastAsia="zh-Hans" w:bidi="ar"/>
        </w:rPr>
      </w:pPr>
      <w:r>
        <w:rPr>
          <w:rFonts w:hint="eastAsia" w:ascii="仿宋" w:hAnsi="仿宋" w:eastAsia="仿宋" w:cs="仿宋"/>
          <w:b w:val="0"/>
          <w:bCs w:val="0"/>
          <w:color w:val="000000"/>
          <w:kern w:val="0"/>
          <w:sz w:val="24"/>
          <w:szCs w:val="24"/>
          <w:highlight w:val="none"/>
          <w:lang w:val="en-US" w:eastAsia="zh-CN" w:bidi="ar"/>
        </w:rPr>
        <w:t>签订地点：西安市</w:t>
      </w:r>
    </w:p>
    <w:p w14:paraId="4F8445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707A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3">
    <w:name w:val="Body Text First Indent"/>
    <w:basedOn w:val="1"/>
    <w:next w:val="1"/>
    <w:qFormat/>
    <w:uiPriority w:val="0"/>
    <w:pPr>
      <w:wordWrap w:val="0"/>
      <w:ind w:firstLine="560" w:firstLineChars="200"/>
    </w:pPr>
    <w:rPr>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2026-04-21T08:12:37Z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