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80"/>
        </w:tabs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资格证明文件</w:t>
      </w:r>
    </w:p>
    <w:p>
      <w:pPr>
        <w:tabs>
          <w:tab w:val="left" w:pos="5580"/>
        </w:tabs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按照招标文件资格相关要求</w:t>
      </w:r>
      <w:r>
        <w:rPr>
          <w:rFonts w:hint="eastAsia" w:ascii="仿宋" w:hAnsi="仿宋" w:eastAsia="仿宋" w:cs="仿宋"/>
          <w:sz w:val="24"/>
        </w:rPr>
        <w:t>提供证明材料</w:t>
      </w:r>
    </w:p>
    <w:p>
      <w:pPr>
        <w:tabs>
          <w:tab w:val="left" w:pos="5580"/>
        </w:tabs>
        <w:snapToGrid w:val="0"/>
        <w:spacing w:line="360" w:lineRule="auto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书面声明模板如下：</w:t>
      </w:r>
    </w:p>
    <w:p>
      <w:pPr>
        <w:jc w:val="left"/>
        <w:rPr>
          <w:rFonts w:ascii="仿宋" w:hAnsi="仿宋" w:eastAsia="仿宋" w:cs="仿宋"/>
          <w:b/>
          <w:sz w:val="24"/>
        </w:rPr>
      </w:pPr>
      <w:bookmarkStart w:id="0" w:name="_Toc7005125"/>
      <w:bookmarkStart w:id="13" w:name="_GoBack"/>
      <w:bookmarkEnd w:id="13"/>
      <w:r>
        <w:rPr>
          <w:rFonts w:hint="eastAsia" w:ascii="仿宋" w:hAnsi="仿宋" w:eastAsia="仿宋" w:cs="仿宋"/>
          <w:b/>
          <w:lang w:val="en-US" w:eastAsia="zh-CN"/>
        </w:rPr>
        <w:t>1、</w:t>
      </w:r>
      <w:r>
        <w:rPr>
          <w:rFonts w:hint="eastAsia" w:ascii="仿宋" w:hAnsi="仿宋" w:eastAsia="仿宋" w:cs="仿宋"/>
          <w:b/>
        </w:rPr>
        <w:t>具备履行合同所必需的设备和专业技术能力承诺书</w:t>
      </w:r>
      <w:bookmarkEnd w:id="0"/>
    </w:p>
    <w:p>
      <w:pPr>
        <w:ind w:firstLine="480"/>
        <w:rPr>
          <w:rFonts w:ascii="仿宋" w:hAnsi="仿宋" w:eastAsia="仿宋" w:cs="仿宋"/>
          <w:kern w:val="0"/>
          <w:sz w:val="24"/>
        </w:rPr>
      </w:pPr>
    </w:p>
    <w:p>
      <w:pPr>
        <w:ind w:firstLine="480"/>
        <w:rPr>
          <w:rFonts w:ascii="仿宋" w:hAnsi="仿宋" w:eastAsia="仿宋" w:cs="仿宋"/>
          <w:kern w:val="0"/>
          <w:sz w:val="24"/>
        </w:rPr>
      </w:pPr>
    </w:p>
    <w:p>
      <w:pPr>
        <w:rPr>
          <w:rFonts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至：</w:t>
      </w:r>
      <w:r>
        <w:rPr>
          <w:rFonts w:hint="eastAsia" w:ascii="仿宋" w:hAnsi="仿宋" w:eastAsia="仿宋" w:cs="仿宋"/>
          <w:kern w:val="0"/>
          <w:sz w:val="24"/>
          <w:u w:val="single"/>
        </w:rPr>
        <w:t>陕西瀚海昱源企业管理咨询有限公司：</w:t>
      </w:r>
    </w:p>
    <w:p>
      <w:pPr>
        <w:ind w:firstLine="480"/>
        <w:rPr>
          <w:rFonts w:ascii="仿宋" w:hAnsi="仿宋" w:eastAsia="仿宋" w:cs="仿宋"/>
          <w:kern w:val="0"/>
          <w:sz w:val="24"/>
        </w:rPr>
      </w:pPr>
    </w:p>
    <w:p>
      <w:pPr>
        <w:ind w:firstLine="48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我公司承诺</w:t>
      </w:r>
      <w:r>
        <w:rPr>
          <w:rFonts w:hint="eastAsia" w:ascii="仿宋" w:hAnsi="仿宋" w:eastAsia="仿宋" w:cs="仿宋"/>
          <w:sz w:val="24"/>
        </w:rPr>
        <w:t>具备履行合同所必需的设备和专业技术能力</w:t>
      </w:r>
      <w:r>
        <w:rPr>
          <w:rFonts w:hint="eastAsia" w:ascii="仿宋" w:hAnsi="仿宋" w:eastAsia="仿宋" w:cs="仿宋"/>
          <w:kern w:val="0"/>
          <w:sz w:val="24"/>
        </w:rPr>
        <w:t>。</w:t>
      </w:r>
    </w:p>
    <w:p>
      <w:pPr>
        <w:ind w:firstLine="480"/>
        <w:rPr>
          <w:rFonts w:ascii="仿宋" w:hAnsi="仿宋" w:eastAsia="仿宋" w:cs="仿宋"/>
          <w:b/>
          <w:sz w:val="24"/>
        </w:rPr>
      </w:pPr>
    </w:p>
    <w:p>
      <w:pPr>
        <w:ind w:firstLine="480"/>
        <w:rPr>
          <w:rFonts w:ascii="仿宋" w:hAnsi="仿宋" w:eastAsia="仿宋" w:cs="仿宋"/>
          <w:b/>
          <w:sz w:val="24"/>
        </w:rPr>
      </w:pPr>
    </w:p>
    <w:p>
      <w:pPr>
        <w:spacing w:before="120" w:after="120" w:line="360" w:lineRule="auto"/>
        <w:ind w:firstLine="480" w:firstLineChars="2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供应商名称（公章）：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before="120" w:after="120" w:line="360" w:lineRule="auto"/>
        <w:ind w:firstLine="480" w:firstLineChars="2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>
      <w:pPr>
        <w:spacing w:before="120" w:after="120"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>
      <w:pPr>
        <w:ind w:right="280"/>
        <w:rPr>
          <w:rFonts w:ascii="仿宋" w:hAnsi="仿宋" w:eastAsia="仿宋" w:cs="仿宋"/>
          <w:sz w:val="24"/>
        </w:rPr>
      </w:pPr>
    </w:p>
    <w:p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sz w:val="24"/>
        </w:rPr>
      </w:pPr>
    </w:p>
    <w:p>
      <w:pPr>
        <w:widowControl/>
        <w:jc w:val="left"/>
        <w:rPr>
          <w:rFonts w:ascii="仿宋" w:hAnsi="仿宋" w:eastAsia="仿宋" w:cs="仿宋"/>
          <w:b/>
          <w:sz w:val="24"/>
        </w:rPr>
      </w:pPr>
    </w:p>
    <w:p>
      <w:pPr>
        <w:jc w:val="left"/>
        <w:rPr>
          <w:rFonts w:ascii="仿宋" w:hAnsi="仿宋" w:eastAsia="仿宋" w:cs="仿宋"/>
          <w:b/>
        </w:rPr>
      </w:pPr>
      <w:bookmarkStart w:id="1" w:name="_Toc7005126"/>
      <w:bookmarkStart w:id="2" w:name="_Toc60929131"/>
      <w:bookmarkStart w:id="3" w:name="_Toc60928899"/>
      <w:bookmarkStart w:id="4" w:name="_Toc60928818"/>
      <w:r>
        <w:rPr>
          <w:rFonts w:hint="eastAsia" w:ascii="仿宋" w:hAnsi="仿宋" w:eastAsia="仿宋" w:cs="仿宋"/>
          <w:b/>
          <w:lang w:val="en-US" w:eastAsia="zh-CN"/>
        </w:rPr>
        <w:t>2、</w:t>
      </w:r>
      <w:r>
        <w:rPr>
          <w:rFonts w:hint="eastAsia" w:ascii="仿宋" w:hAnsi="仿宋" w:eastAsia="仿宋" w:cs="仿宋"/>
          <w:b/>
        </w:rPr>
        <w:t>供应商参加政府采购活动前3年内在经营活动中没有重大违法记录的书面声明</w:t>
      </w:r>
      <w:bookmarkEnd w:id="1"/>
      <w:bookmarkEnd w:id="2"/>
      <w:bookmarkEnd w:id="3"/>
      <w:bookmarkEnd w:id="4"/>
    </w:p>
    <w:p>
      <w:pPr>
        <w:jc w:val="center"/>
        <w:rPr>
          <w:rFonts w:ascii="仿宋" w:hAnsi="仿宋" w:eastAsia="仿宋" w:cs="仿宋"/>
          <w:sz w:val="24"/>
        </w:rPr>
      </w:pPr>
    </w:p>
    <w:p>
      <w:pPr>
        <w:tabs>
          <w:tab w:val="left" w:pos="5580"/>
        </w:tabs>
        <w:spacing w:before="120"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至：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u w:val="single"/>
        </w:rPr>
        <w:t>陕西瀚海昱源企业管理咨询有限公司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</w:p>
    <w:p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我公司郑重承诺在参加本项目政府采购活动前三年内，在经营活动中无重大违法记录。公司未受到行政处罚或责令停业、吊销许可证（或执照）；未处于财产被接管、冻结、破产状况。</w:t>
      </w:r>
    </w:p>
    <w:p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特此声明。</w:t>
      </w:r>
    </w:p>
    <w:p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before="120" w:after="120" w:line="360" w:lineRule="auto"/>
        <w:ind w:firstLine="480" w:firstLineChars="2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供应商名称（公章）：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before="120" w:after="120" w:line="360" w:lineRule="auto"/>
        <w:ind w:firstLine="480" w:firstLineChars="2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>
      <w:pPr>
        <w:spacing w:before="120" w:after="120"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>
      <w:pPr>
        <w:jc w:val="left"/>
        <w:rPr>
          <w:rFonts w:ascii="仿宋" w:hAnsi="仿宋" w:eastAsia="仿宋" w:cs="仿宋"/>
          <w:b/>
        </w:rPr>
      </w:pPr>
      <w:bookmarkStart w:id="5" w:name="_Toc7005127"/>
      <w:bookmarkStart w:id="6" w:name="_Toc60928819"/>
      <w:bookmarkStart w:id="7" w:name="_Toc60929132"/>
      <w:bookmarkStart w:id="8" w:name="_Toc60928900"/>
      <w:r>
        <w:rPr>
          <w:rFonts w:hint="eastAsia" w:ascii="仿宋" w:hAnsi="仿宋" w:eastAsia="仿宋" w:cs="仿宋"/>
          <w:b/>
          <w:lang w:val="en-US" w:eastAsia="zh-CN"/>
        </w:rPr>
        <w:t>3、</w:t>
      </w:r>
      <w:r>
        <w:rPr>
          <w:rFonts w:hint="eastAsia" w:ascii="仿宋" w:hAnsi="仿宋" w:eastAsia="仿宋" w:cs="仿宋"/>
          <w:b/>
        </w:rPr>
        <w:t>供应商控股股东名称、控股公司的名称和存在管理、被管理关系的单位名称说明</w:t>
      </w:r>
      <w:bookmarkEnd w:id="5"/>
      <w:bookmarkEnd w:id="6"/>
      <w:bookmarkEnd w:id="7"/>
      <w:bookmarkEnd w:id="8"/>
    </w:p>
    <w:p>
      <w:pPr>
        <w:ind w:firstLine="420"/>
        <w:rPr>
          <w:rFonts w:ascii="仿宋" w:hAnsi="仿宋" w:eastAsia="仿宋" w:cs="仿宋"/>
          <w:szCs w:val="21"/>
        </w:rPr>
      </w:pPr>
    </w:p>
    <w:p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致：</w:t>
      </w:r>
      <w:r>
        <w:rPr>
          <w:rFonts w:hint="eastAsia" w:ascii="仿宋" w:hAnsi="仿宋" w:eastAsia="仿宋" w:cs="仿宋"/>
          <w:kern w:val="0"/>
          <w:sz w:val="24"/>
          <w:u w:val="single"/>
        </w:rPr>
        <w:t>陕西瀚海昱源企业管理咨询有限公司</w:t>
      </w:r>
    </w:p>
    <w:p>
      <w:pPr>
        <w:spacing w:after="120"/>
        <w:rPr>
          <w:rFonts w:ascii="仿宋" w:hAnsi="仿宋" w:eastAsia="仿宋" w:cs="仿宋"/>
        </w:rPr>
      </w:pPr>
    </w:p>
    <w:p>
      <w:pPr>
        <w:ind w:firstLine="426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与我方的法定代表人（单位负责人）为同一人的企业如下：</w:t>
      </w:r>
    </w:p>
    <w:p>
      <w:pPr>
        <w:ind w:firstLine="426"/>
        <w:rPr>
          <w:rFonts w:ascii="仿宋" w:hAnsi="仿宋" w:eastAsia="仿宋" w:cs="仿宋"/>
          <w:sz w:val="24"/>
        </w:rPr>
      </w:pPr>
    </w:p>
    <w:p>
      <w:pPr>
        <w:ind w:firstLine="426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我方的控股股东如下：</w:t>
      </w:r>
    </w:p>
    <w:p>
      <w:pPr>
        <w:ind w:firstLine="426"/>
        <w:rPr>
          <w:rFonts w:ascii="仿宋" w:hAnsi="仿宋" w:eastAsia="仿宋" w:cs="仿宋"/>
          <w:sz w:val="24"/>
        </w:rPr>
      </w:pPr>
    </w:p>
    <w:p>
      <w:pPr>
        <w:ind w:firstLine="426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我方直接控股的企业如下：</w:t>
      </w:r>
    </w:p>
    <w:p>
      <w:pPr>
        <w:ind w:firstLine="426"/>
        <w:rPr>
          <w:rFonts w:ascii="仿宋" w:hAnsi="仿宋" w:eastAsia="仿宋" w:cs="仿宋"/>
          <w:sz w:val="24"/>
        </w:rPr>
      </w:pPr>
    </w:p>
    <w:p>
      <w:pPr>
        <w:ind w:firstLine="426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与我方存在管理、被管理关系的单位名称如下：</w:t>
      </w:r>
    </w:p>
    <w:p>
      <w:pPr>
        <w:ind w:firstLine="426"/>
        <w:rPr>
          <w:rFonts w:ascii="仿宋" w:hAnsi="仿宋" w:eastAsia="仿宋" w:cs="仿宋"/>
          <w:sz w:val="24"/>
        </w:rPr>
      </w:pPr>
    </w:p>
    <w:p>
      <w:pPr>
        <w:ind w:firstLine="426"/>
        <w:rPr>
          <w:rFonts w:ascii="仿宋" w:hAnsi="仿宋" w:eastAsia="仿宋" w:cs="仿宋"/>
          <w:szCs w:val="21"/>
        </w:rPr>
      </w:pPr>
    </w:p>
    <w:p>
      <w:pPr>
        <w:spacing w:before="120" w:after="120" w:line="360" w:lineRule="auto"/>
        <w:ind w:firstLine="480" w:firstLineChars="2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供应商名称（公章）：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before="120" w:after="120" w:line="360" w:lineRule="auto"/>
        <w:ind w:firstLine="480" w:firstLineChars="2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>
      <w:pPr>
        <w:spacing w:before="120" w:after="120"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>
      <w:pPr>
        <w:jc w:val="left"/>
        <w:rPr>
          <w:rFonts w:ascii="仿宋" w:hAnsi="仿宋" w:eastAsia="仿宋" w:cs="仿宋"/>
          <w:b/>
        </w:rPr>
      </w:pPr>
      <w:bookmarkStart w:id="9" w:name="_Toc7005128"/>
      <w:bookmarkStart w:id="10" w:name="_Toc60928820"/>
      <w:bookmarkStart w:id="11" w:name="_Toc60928901"/>
      <w:bookmarkStart w:id="12" w:name="_Toc60929133"/>
      <w:r>
        <w:rPr>
          <w:rFonts w:hint="eastAsia" w:ascii="仿宋" w:hAnsi="仿宋" w:eastAsia="仿宋" w:cs="仿宋"/>
          <w:b/>
          <w:lang w:val="en-US" w:eastAsia="zh-CN"/>
        </w:rPr>
        <w:t>4、</w:t>
      </w:r>
      <w:r>
        <w:rPr>
          <w:rFonts w:hint="eastAsia" w:ascii="仿宋" w:hAnsi="仿宋" w:eastAsia="仿宋" w:cs="仿宋"/>
          <w:b/>
        </w:rPr>
        <w:t>供应商是否属于为本项目提供整体设计、规范编制或者项目管理、监理、检测等服务的供应商声明</w:t>
      </w:r>
      <w:bookmarkEnd w:id="9"/>
      <w:bookmarkEnd w:id="10"/>
      <w:bookmarkEnd w:id="11"/>
      <w:bookmarkEnd w:id="12"/>
    </w:p>
    <w:p>
      <w:pPr>
        <w:ind w:firstLine="420"/>
        <w:rPr>
          <w:rFonts w:ascii="仿宋" w:hAnsi="仿宋" w:eastAsia="仿宋" w:cs="仿宋"/>
          <w:szCs w:val="21"/>
        </w:rPr>
      </w:pPr>
    </w:p>
    <w:p>
      <w:pPr>
        <w:spacing w:line="360" w:lineRule="auto"/>
        <w:rPr>
          <w:rFonts w:ascii="仿宋" w:hAnsi="仿宋" w:eastAsia="仿宋" w:cs="仿宋"/>
          <w:szCs w:val="21"/>
        </w:rPr>
      </w:pPr>
    </w:p>
    <w:p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致：</w:t>
      </w:r>
      <w:r>
        <w:rPr>
          <w:rFonts w:hint="eastAsia" w:ascii="仿宋" w:hAnsi="仿宋" w:eastAsia="仿宋" w:cs="仿宋"/>
          <w:kern w:val="0"/>
          <w:sz w:val="24"/>
          <w:u w:val="single"/>
        </w:rPr>
        <w:t>陕西瀚海昱源企业管理咨询有限公司</w:t>
      </w:r>
    </w:p>
    <w:p>
      <w:pPr>
        <w:ind w:firstLine="426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我方 （</w:t>
      </w:r>
      <w:r>
        <w:rPr>
          <w:rFonts w:hint="eastAsia" w:ascii="仿宋" w:hAnsi="仿宋" w:eastAsia="仿宋" w:cs="仿宋"/>
          <w:i/>
          <w:sz w:val="24"/>
          <w:u w:val="single"/>
        </w:rPr>
        <w:t>属于/不属于 ）</w:t>
      </w:r>
      <w:r>
        <w:rPr>
          <w:rFonts w:hint="eastAsia" w:ascii="仿宋" w:hAnsi="仿宋" w:eastAsia="仿宋" w:cs="仿宋"/>
          <w:sz w:val="24"/>
        </w:rPr>
        <w:t>为本项目提供整体设计、规范编制或者项目管理、监理、检测等服务的供应商。</w:t>
      </w:r>
    </w:p>
    <w:p>
      <w:pPr>
        <w:ind w:firstLine="426"/>
        <w:rPr>
          <w:rFonts w:ascii="仿宋" w:hAnsi="仿宋" w:eastAsia="仿宋" w:cs="仿宋"/>
          <w:sz w:val="24"/>
        </w:rPr>
      </w:pPr>
    </w:p>
    <w:p>
      <w:pPr>
        <w:ind w:firstLine="426"/>
        <w:rPr>
          <w:rFonts w:ascii="仿宋" w:hAnsi="仿宋" w:eastAsia="仿宋" w:cs="仿宋"/>
          <w:szCs w:val="21"/>
        </w:rPr>
      </w:pPr>
    </w:p>
    <w:p>
      <w:pPr>
        <w:spacing w:before="120" w:after="120" w:line="360" w:lineRule="auto"/>
        <w:ind w:firstLine="480" w:firstLineChars="2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供应商名称（公章）：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before="120" w:after="120" w:line="360" w:lineRule="auto"/>
        <w:ind w:firstLine="480" w:firstLineChars="2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>
      <w:pPr>
        <w:spacing w:before="120" w:after="120"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>
      <w:pPr>
        <w:tabs>
          <w:tab w:val="left" w:pos="5580"/>
        </w:tabs>
        <w:snapToGrid w:val="0"/>
        <w:spacing w:line="360" w:lineRule="auto"/>
        <w:rPr>
          <w:rFonts w:hint="default" w:ascii="仿宋" w:hAnsi="仿宋" w:eastAsia="仿宋" w:cs="仿宋"/>
          <w:sz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wNTMzNDA1OTNhMzk1M2Y3YTkxYWEwODFlM2YzOTcifQ=="/>
  </w:docVars>
  <w:rsids>
    <w:rsidRoot w:val="5CCA3EC3"/>
    <w:rsid w:val="21BC2F68"/>
    <w:rsid w:val="22804319"/>
    <w:rsid w:val="506762F6"/>
    <w:rsid w:val="5CCA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3">
    <w:name w:val="Body Text Indent"/>
    <w:basedOn w:val="1"/>
    <w:next w:val="1"/>
    <w:qFormat/>
    <w:uiPriority w:val="0"/>
    <w:pPr>
      <w:spacing w:line="360" w:lineRule="auto"/>
      <w:ind w:firstLine="570"/>
    </w:pPr>
    <w:rPr>
      <w:sz w:val="24"/>
    </w:rPr>
  </w:style>
  <w:style w:type="paragraph" w:styleId="4">
    <w:name w:val="Body Text First Indent"/>
    <w:basedOn w:val="2"/>
    <w:next w:val="5"/>
    <w:qFormat/>
    <w:uiPriority w:val="0"/>
    <w:pPr>
      <w:ind w:firstLine="420" w:firstLineChars="100"/>
    </w:pPr>
  </w:style>
  <w:style w:type="paragraph" w:styleId="5">
    <w:name w:val="Body Text First Indent 2"/>
    <w:basedOn w:val="3"/>
    <w:next w:val="1"/>
    <w:qFormat/>
    <w:uiPriority w:val="0"/>
    <w:pPr>
      <w:spacing w:after="120" w:line="240" w:lineRule="auto"/>
      <w:ind w:left="420" w:leftChars="200"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2024-01-13T14:35:00Z</dcterms:created>
  <dc:creator>小葵</dc:creator>
  <cp:lastModifiedBy>小葵</cp:lastModifiedBy>
  <dcterms:modified xsi:type="dcterms:W3CDTF">2024-01-13T14:43:38Z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DBB0D2904EFF4720A48D7646D027FECC_13</vt:lpwstr>
  </property>
</Properties>
</file>