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kern w:val="2"/>
          <w:sz w:val="32"/>
          <w:szCs w:val="32"/>
          <w:shd w:val="clear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shd w:val="clear"/>
          <w:lang w:val="en-US" w:eastAsia="zh-CN" w:bidi="ar-SA"/>
        </w:rPr>
        <w:t>技术文件</w:t>
      </w: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 w:val="0"/>
          <w:kern w:val="0"/>
          <w:sz w:val="24"/>
          <w:szCs w:val="20"/>
          <w:shd w:val="clear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0"/>
          <w:shd w:val="clear"/>
          <w:lang w:val="en-US" w:eastAsia="zh-CN" w:bidi="ar-SA"/>
        </w:rPr>
        <w:t>证明投标标的的合格性和符合招标文件规定的技术文件（包括但不限于文字资料、图纸和数据等）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53AF277E"/>
    <w:rsid w:val="53AF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2024-01-13T15:33:00Z</dcterms:created>
  <dc:creator>小葵</dc:creator>
  <cp:lastModifiedBy>小葵</cp:lastModifiedBy>
  <dcterms:modified xsi:type="dcterms:W3CDTF">2024-01-13T15:35:24Z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EEFB398BDC6A42B39A9A525CF7D28A51_11</vt:lpwstr>
  </property>
</Properties>
</file>