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bookmarkStart w:id="0" w:name="_Toc6409"/>
      <w:bookmarkStart w:id="1" w:name="_Toc60928912"/>
      <w:bookmarkStart w:id="2" w:name="_Toc9828"/>
      <w:bookmarkStart w:id="3" w:name="_Toc60929144"/>
      <w:bookmarkStart w:id="4" w:name="_Toc532473513"/>
      <w:r>
        <w:rPr>
          <w:rFonts w:hint="eastAsia" w:ascii="仿宋" w:hAnsi="仿宋" w:eastAsia="仿宋" w:cs="仿宋"/>
          <w:sz w:val="32"/>
          <w:szCs w:val="32"/>
        </w:rPr>
        <w:t>残疾人福利性单位声明函</w:t>
      </w:r>
      <w:bookmarkEnd w:id="0"/>
      <w:bookmarkEnd w:id="1"/>
      <w:bookmarkEnd w:id="2"/>
      <w:bookmarkEnd w:id="3"/>
    </w:p>
    <w:bookmarkEnd w:id="4"/>
    <w:p>
      <w:pPr>
        <w:spacing w:line="360" w:lineRule="auto"/>
        <w:ind w:left="1080" w:leftChars="257" w:hanging="540"/>
        <w:jc w:val="center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sz w:val="24"/>
        </w:rPr>
        <w:t>（注：符合条件的残疾人福利性单位请提供本函，不符合的不提供本函）</w:t>
      </w:r>
    </w:p>
    <w:p>
      <w:pPr>
        <w:spacing w:line="360" w:lineRule="auto"/>
        <w:ind w:firstLine="567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本单位郑重声明，根据《财政部 民政部 中国残疾人联合会关于促进残疾人就业政府采购政策的通知》（财库〔2017〕141号）的规定，本单位为符合条件的残疾人福利性单位，且本单位参加______单位的______项目采购活动提供本单位制造的货物</w:t>
      </w:r>
      <w:r>
        <w:rPr>
          <w:rFonts w:hint="eastAsia" w:ascii="仿宋" w:hAnsi="仿宋" w:eastAsia="仿宋" w:cs="仿宋"/>
          <w:kern w:val="0"/>
          <w:sz w:val="24"/>
        </w:rPr>
        <w:t>（由本单位承担提供服务）</w:t>
      </w:r>
      <w:r>
        <w:rPr>
          <w:rFonts w:hint="eastAsia" w:ascii="仿宋" w:hAnsi="仿宋" w:eastAsia="仿宋" w:cs="仿宋"/>
          <w:kern w:val="0"/>
          <w:sz w:val="24"/>
          <w:szCs w:val="20"/>
        </w:rPr>
        <w:t>，或者提供其他残疾人福利性单位制造的货物（不包括使用非残疾人福利性单位注册商标的货物）。</w:t>
      </w:r>
    </w:p>
    <w:p>
      <w:pPr>
        <w:spacing w:line="360" w:lineRule="auto"/>
        <w:ind w:left="1080" w:leftChars="257" w:hanging="540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本单位对上述声明的真实性负责。如有虚假，将依法承担相应责任。</w:t>
      </w:r>
    </w:p>
    <w:p>
      <w:pPr>
        <w:spacing w:line="360" w:lineRule="auto"/>
        <w:ind w:left="1080" w:leftChars="257" w:hanging="540"/>
        <w:jc w:val="center"/>
        <w:rPr>
          <w:rFonts w:ascii="仿宋" w:hAnsi="仿宋" w:eastAsia="仿宋" w:cs="仿宋"/>
          <w:kern w:val="0"/>
          <w:sz w:val="24"/>
          <w:szCs w:val="20"/>
        </w:rPr>
      </w:pPr>
    </w:p>
    <w:p>
      <w:pPr>
        <w:spacing w:line="360" w:lineRule="auto"/>
        <w:ind w:left="1080" w:leftChars="257" w:hanging="540"/>
        <w:jc w:val="center"/>
        <w:rPr>
          <w:rFonts w:ascii="仿宋" w:hAnsi="仿宋" w:eastAsia="仿宋" w:cs="仿宋"/>
          <w:kern w:val="0"/>
          <w:sz w:val="24"/>
          <w:szCs w:val="20"/>
        </w:rPr>
      </w:pPr>
    </w:p>
    <w:p>
      <w:pPr>
        <w:spacing w:line="360" w:lineRule="auto"/>
        <w:ind w:left="1080" w:leftChars="257" w:hanging="540"/>
        <w:rPr>
          <w:rFonts w:ascii="仿宋" w:hAnsi="仿宋" w:eastAsia="仿宋" w:cs="仿宋"/>
          <w:kern w:val="0"/>
          <w:sz w:val="24"/>
          <w:szCs w:val="20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残疾人福利性单位（盖公章）：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        </w:t>
      </w:r>
    </w:p>
    <w:p>
      <w:pPr>
        <w:spacing w:line="360" w:lineRule="auto"/>
        <w:ind w:left="1080" w:leftChars="257" w:hanging="540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</w:rPr>
        <w:t>法定代表人或授权代表（签字</w:t>
      </w:r>
      <w:r>
        <w:rPr>
          <w:rFonts w:hint="eastAsia" w:ascii="仿宋" w:hAnsi="仿宋" w:eastAsia="仿宋" w:cs="仿宋"/>
          <w:sz w:val="24"/>
        </w:rPr>
        <w:t>或盖章</w:t>
      </w:r>
      <w:r>
        <w:rPr>
          <w:rFonts w:hint="eastAsia" w:ascii="仿宋" w:hAnsi="仿宋" w:eastAsia="仿宋" w:cs="仿宋"/>
          <w:kern w:val="0"/>
          <w:sz w:val="24"/>
        </w:rPr>
        <w:t xml:space="preserve">）:  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</w:t>
      </w:r>
    </w:p>
    <w:p>
      <w:pPr>
        <w:spacing w:line="360" w:lineRule="auto"/>
        <w:ind w:firstLine="600" w:firstLineChars="250"/>
        <w:rPr>
          <w:rFonts w:ascii="仿宋" w:hAnsi="仿宋" w:eastAsia="仿宋" w:cs="仿宋"/>
          <w:kern w:val="0"/>
          <w:sz w:val="24"/>
          <w:szCs w:val="20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日  期：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                   </w:t>
      </w:r>
    </w:p>
    <w:p>
      <w:pPr>
        <w:spacing w:line="360" w:lineRule="auto"/>
        <w:ind w:firstLine="600" w:firstLineChars="250"/>
        <w:rPr>
          <w:rFonts w:ascii="仿宋" w:hAnsi="仿宋" w:eastAsia="仿宋" w:cs="仿宋"/>
          <w:kern w:val="0"/>
          <w:sz w:val="24"/>
          <w:szCs w:val="20"/>
          <w:u w:val="single"/>
        </w:rPr>
      </w:pPr>
    </w:p>
    <w:p>
      <w:pPr>
        <w:spacing w:line="360" w:lineRule="auto"/>
        <w:ind w:firstLine="600" w:firstLineChars="250"/>
        <w:rPr>
          <w:rFonts w:ascii="仿宋" w:hAnsi="仿宋" w:eastAsia="仿宋" w:cs="仿宋"/>
          <w:kern w:val="0"/>
          <w:sz w:val="24"/>
          <w:szCs w:val="20"/>
          <w:u w:val="single"/>
        </w:rPr>
      </w:pPr>
    </w:p>
    <w:p>
      <w:pPr>
        <w:spacing w:line="360" w:lineRule="auto"/>
        <w:ind w:firstLine="600" w:firstLineChars="250"/>
        <w:rPr>
          <w:rFonts w:ascii="仿宋" w:hAnsi="仿宋" w:eastAsia="仿宋" w:cs="仿宋"/>
          <w:kern w:val="0"/>
          <w:sz w:val="24"/>
          <w:szCs w:val="20"/>
          <w:u w:val="single"/>
        </w:rPr>
      </w:pPr>
    </w:p>
    <w:p>
      <w:pPr>
        <w:spacing w:line="360" w:lineRule="auto"/>
        <w:ind w:firstLine="600" w:firstLineChars="250"/>
        <w:rPr>
          <w:rFonts w:ascii="仿宋" w:hAnsi="仿宋" w:eastAsia="仿宋" w:cs="仿宋"/>
          <w:kern w:val="0"/>
          <w:sz w:val="24"/>
          <w:szCs w:val="20"/>
          <w:u w:val="single"/>
        </w:rPr>
      </w:pPr>
    </w:p>
    <w:p>
      <w:pPr>
        <w:spacing w:line="360" w:lineRule="auto"/>
        <w:ind w:firstLine="600" w:firstLineChars="250"/>
        <w:rPr>
          <w:rFonts w:ascii="仿宋" w:hAnsi="仿宋" w:eastAsia="仿宋" w:cs="仿宋"/>
          <w:kern w:val="0"/>
          <w:sz w:val="24"/>
          <w:szCs w:val="20"/>
          <w:u w:val="single"/>
        </w:rPr>
      </w:pPr>
    </w:p>
    <w:p>
      <w:pPr>
        <w:spacing w:line="360" w:lineRule="auto"/>
        <w:ind w:firstLine="600" w:firstLineChars="250"/>
        <w:rPr>
          <w:rFonts w:ascii="仿宋" w:hAnsi="仿宋" w:eastAsia="仿宋" w:cs="仿宋"/>
          <w:kern w:val="0"/>
          <w:sz w:val="24"/>
          <w:szCs w:val="20"/>
          <w:u w:val="single"/>
        </w:rPr>
      </w:pPr>
    </w:p>
    <w:p>
      <w:pPr>
        <w:spacing w:line="360" w:lineRule="auto"/>
        <w:rPr>
          <w:rFonts w:ascii="仿宋" w:hAnsi="仿宋" w:eastAsia="仿宋" w:cs="仿宋"/>
          <w:kern w:val="0"/>
          <w:sz w:val="24"/>
          <w:szCs w:val="20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>注：符合《三部门联合发布关于促进残疾人就业政府采购政策的通知》价格扣减条件的供应商须提交。</w:t>
      </w:r>
    </w:p>
    <w:p>
      <w:r>
        <w:rPr>
          <w:rFonts w:hint="eastAsia" w:ascii="仿宋" w:hAnsi="仿宋" w:eastAsia="仿宋" w:cs="仿宋"/>
          <w:b/>
          <w:sz w:val="24"/>
        </w:rPr>
        <w:br w:type="page"/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276873A6"/>
    <w:rsid w:val="2768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2024-01-13T15:29:00Z</dcterms:created>
  <dc:creator>小葵</dc:creator>
  <cp:lastModifiedBy>小葵</cp:lastModifiedBy>
  <dcterms:modified xsi:type="dcterms:W3CDTF">2024-01-13T15:29:20Z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D1ED25749CB54B7DB2261FC07E166ABD_11</vt:lpwstr>
  </property>
</Properties>
</file>