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FEFBB">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7B814A9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14:paraId="3071C1B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14:paraId="6F3DF81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4DFA08CE">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eastAsia="zh-CN"/>
        </w:rPr>
        <w:t>谈判</w:t>
      </w:r>
      <w:r>
        <w:rPr>
          <w:rFonts w:hint="eastAsia" w:ascii="宋体" w:hAnsi="宋体" w:eastAsia="宋体" w:cs="Times New Roman"/>
          <w:kern w:val="0"/>
          <w:sz w:val="24"/>
          <w:szCs w:val="24"/>
        </w:rPr>
        <w:t>文件和自身所投响应文件的约定，与采购人签订书面合同。所签订的合同不得对</w:t>
      </w:r>
      <w:r>
        <w:rPr>
          <w:rFonts w:hint="eastAsia" w:ascii="宋体" w:hAnsi="宋体" w:cs="Times New Roman"/>
          <w:kern w:val="0"/>
          <w:sz w:val="24"/>
          <w:szCs w:val="24"/>
          <w:lang w:eastAsia="zh-CN"/>
        </w:rPr>
        <w:t>谈判</w:t>
      </w:r>
      <w:r>
        <w:rPr>
          <w:rFonts w:hint="eastAsia" w:ascii="宋体" w:hAnsi="宋体" w:eastAsia="宋体" w:cs="Times New Roman"/>
          <w:kern w:val="0"/>
          <w:sz w:val="24"/>
          <w:szCs w:val="24"/>
        </w:rPr>
        <w:t>文件和成交供应商响应文件作实质性修改，一旦发现，按采购无效执行。</w:t>
      </w:r>
    </w:p>
    <w:p w14:paraId="080991D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F5B0F3D">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4</w:t>
      </w:r>
      <w:r>
        <w:rPr>
          <w:rFonts w:hint="eastAsia" w:ascii="宋体" w:hAnsi="宋体" w:eastAsia="宋体" w:cs="Times New Roman"/>
          <w:kern w:val="0"/>
          <w:sz w:val="24"/>
          <w:szCs w:val="24"/>
        </w:rPr>
        <w:t>）采购人应当自合同签订之日起七个工作日内，按照有关规定将合同</w:t>
      </w:r>
      <w:r>
        <w:rPr>
          <w:rFonts w:hint="eastAsia" w:ascii="宋体" w:hAnsi="宋体" w:cs="Times New Roman"/>
          <w:kern w:val="0"/>
          <w:sz w:val="24"/>
          <w:szCs w:val="24"/>
          <w:lang w:val="en-US" w:eastAsia="zh-CN"/>
        </w:rPr>
        <w:t>线上</w:t>
      </w:r>
      <w:r>
        <w:rPr>
          <w:rFonts w:hint="eastAsia" w:ascii="宋体" w:hAnsi="宋体" w:eastAsia="宋体" w:cs="Times New Roman"/>
          <w:kern w:val="0"/>
          <w:sz w:val="24"/>
          <w:szCs w:val="24"/>
        </w:rPr>
        <w:t>报政府采购监管机关备案。</w:t>
      </w:r>
    </w:p>
    <w:p w14:paraId="50259BF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5</w:t>
      </w:r>
      <w:r>
        <w:rPr>
          <w:rFonts w:hint="eastAsia" w:ascii="宋体" w:hAnsi="宋体" w:eastAsia="宋体" w:cs="Times New Roman"/>
          <w:kern w:val="0"/>
          <w:sz w:val="24"/>
          <w:szCs w:val="24"/>
        </w:rPr>
        <w:t>）成交供应商因不可抗力或者自身原因不能履行政府采购合同的，采购人可以与排序在成交供应商之后第一位的成交候选供应商签订政府采购合同，以次类推至第二位。</w:t>
      </w:r>
    </w:p>
    <w:p w14:paraId="52A16C7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14:paraId="094BDC9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w:t>
      </w:r>
      <w:r>
        <w:rPr>
          <w:rFonts w:hint="eastAsia" w:ascii="宋体" w:hAnsi="宋体" w:cs="Times New Roman"/>
          <w:kern w:val="0"/>
          <w:sz w:val="24"/>
          <w:szCs w:val="24"/>
          <w:lang w:eastAsia="zh-CN"/>
        </w:rPr>
        <w:t>，</w:t>
      </w:r>
      <w:r>
        <w:rPr>
          <w:rFonts w:hint="eastAsia" w:ascii="宋体" w:hAnsi="宋体" w:eastAsia="宋体" w:cs="Times New Roman"/>
          <w:kern w:val="0"/>
          <w:sz w:val="24"/>
          <w:szCs w:val="24"/>
        </w:rPr>
        <w:t>并共同盖章后生效。</w:t>
      </w:r>
    </w:p>
    <w:p w14:paraId="026AD45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2</w:t>
      </w:r>
      <w:r>
        <w:rPr>
          <w:rFonts w:hint="eastAsia" w:ascii="宋体" w:hAnsi="宋体" w:eastAsia="宋体" w:cs="Times New Roman"/>
          <w:kern w:val="0"/>
          <w:sz w:val="24"/>
          <w:szCs w:val="24"/>
        </w:rPr>
        <w:t>）合同在执行过程中，确需修改、变更时，应当按照相应的审核批准程序办理。</w:t>
      </w:r>
    </w:p>
    <w:p w14:paraId="15AE88D0">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3</w:t>
      </w: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磋商</w:t>
      </w:r>
      <w:r>
        <w:rPr>
          <w:rFonts w:hint="eastAsia" w:ascii="宋体" w:hAnsi="宋体" w:eastAsia="宋体" w:cs="Times New Roman"/>
          <w:kern w:val="0"/>
          <w:sz w:val="24"/>
          <w:szCs w:val="24"/>
        </w:rPr>
        <w:t>文件、响应文件、澄清承诺内容、补充协议等为合同的组成部分，具有同等法律效力。</w:t>
      </w:r>
    </w:p>
    <w:p w14:paraId="1142DD6E">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14:paraId="41DC6AB2">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14:paraId="7401B3D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14:paraId="661724F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14:paraId="63394475">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工程、材料</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材料</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材料</w:t>
      </w:r>
      <w:r>
        <w:rPr>
          <w:rFonts w:hint="eastAsia" w:ascii="宋体" w:hAnsi="宋体" w:eastAsia="宋体" w:cs="Times New Roman"/>
          <w:kern w:val="0"/>
          <w:sz w:val="24"/>
          <w:szCs w:val="24"/>
        </w:rPr>
        <w:t>及技术方案相一致。</w:t>
      </w:r>
    </w:p>
    <w:p w14:paraId="38FC1AE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材料</w:t>
      </w:r>
      <w:r>
        <w:rPr>
          <w:rFonts w:hint="eastAsia" w:ascii="宋体" w:hAnsi="宋体" w:eastAsia="宋体" w:cs="Times New Roman"/>
          <w:kern w:val="0"/>
          <w:sz w:val="24"/>
          <w:szCs w:val="24"/>
        </w:rPr>
        <w:t>安全：成交供应商应保证采购人在使用成交工程时，不承担任何涉及工程安全法律诉讼的责任。</w:t>
      </w:r>
    </w:p>
    <w:p w14:paraId="4EE7E336">
      <w:pPr>
        <w:spacing w:line="500" w:lineRule="exact"/>
        <w:ind w:firstLine="480" w:firstLineChars="200"/>
        <w:rPr>
          <w:rFonts w:hint="eastAsia" w:ascii="宋体" w:hAnsi="宋体" w:cs="Times New Roman"/>
          <w:kern w:val="0"/>
          <w:sz w:val="24"/>
          <w:szCs w:val="24"/>
          <w:lang w:val="en-US" w:eastAsia="zh-CN"/>
        </w:rPr>
      </w:pPr>
      <w:r>
        <w:rPr>
          <w:rFonts w:hint="eastAsia" w:ascii="宋体" w:hAnsi="宋体" w:eastAsia="宋体" w:cs="Times New Roman"/>
          <w:kern w:val="0"/>
          <w:sz w:val="24"/>
          <w:szCs w:val="24"/>
        </w:rPr>
        <w:t>5、合同履行期限：</w:t>
      </w:r>
      <w:r>
        <w:rPr>
          <w:rFonts w:hint="eastAsia" w:ascii="宋体" w:hAnsi="宋体" w:cs="Times New Roman"/>
          <w:kern w:val="0"/>
          <w:sz w:val="24"/>
          <w:szCs w:val="24"/>
          <w:lang w:val="en-US" w:eastAsia="zh-CN"/>
        </w:rPr>
        <w:t>20天</w:t>
      </w:r>
    </w:p>
    <w:p w14:paraId="67271F4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成交商未征得采购人同意和谅解而单方面延迟交货或拖延工期，将按违约处理。</w:t>
      </w:r>
    </w:p>
    <w:p w14:paraId="36A825BD">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14:paraId="0E86E0E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14:paraId="203B787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7、质量保修范围和保修期：成交供应商应当保证工程材料的来源渠道正规，实施完全符合合同规定的技术、方案、质量、规格等要求，并在质保期内、外对由于工程出现的缺陷而产生的质量问题负全部责任，采购人不予支付任何款项。项目保修期两年。</w:t>
      </w:r>
    </w:p>
    <w:p w14:paraId="57F05A0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8、售后服务</w:t>
      </w:r>
    </w:p>
    <w:p w14:paraId="1ECDEB4E">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供应商必须对实施的</w:t>
      </w:r>
      <w:r>
        <w:rPr>
          <w:rFonts w:hint="eastAsia" w:ascii="宋体" w:hAnsi="宋体" w:cs="Times New Roman"/>
          <w:kern w:val="0"/>
          <w:sz w:val="24"/>
          <w:szCs w:val="24"/>
          <w:lang w:val="en-US" w:eastAsia="zh-CN"/>
        </w:rPr>
        <w:t>工程</w:t>
      </w:r>
      <w:bookmarkStart w:id="0" w:name="_GoBack"/>
      <w:bookmarkEnd w:id="0"/>
      <w:r>
        <w:rPr>
          <w:rFonts w:hint="eastAsia" w:ascii="宋体" w:hAnsi="宋体" w:eastAsia="宋体" w:cs="Times New Roman"/>
          <w:kern w:val="0"/>
          <w:sz w:val="24"/>
          <w:szCs w:val="24"/>
        </w:rPr>
        <w:t>提供一定质保期。</w:t>
      </w:r>
    </w:p>
    <w:p w14:paraId="3EC62E25">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9、支付方式：</w:t>
      </w:r>
      <w:r>
        <w:rPr>
          <w:rFonts w:hint="eastAsia" w:ascii="宋体" w:hAnsi="宋体" w:cs="Times New Roman"/>
          <w:kern w:val="0"/>
          <w:sz w:val="24"/>
          <w:szCs w:val="24"/>
          <w:lang w:val="en-US" w:eastAsia="zh-CN"/>
        </w:rPr>
        <w:t>按照磋商文件中支付。</w:t>
      </w:r>
    </w:p>
    <w:p w14:paraId="38ED3ACC">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10</w:t>
      </w:r>
      <w:r>
        <w:rPr>
          <w:rFonts w:hint="eastAsia" w:ascii="宋体" w:hAnsi="宋体" w:eastAsia="宋体" w:cs="Times New Roman"/>
          <w:kern w:val="0"/>
          <w:sz w:val="24"/>
          <w:szCs w:val="24"/>
        </w:rPr>
        <w:t>、在发生不可抗力情况下的应对措施和解决办法。</w:t>
      </w:r>
    </w:p>
    <w:p w14:paraId="7BE037AE">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11</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14:paraId="1DD3C5CB">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12</w:t>
      </w:r>
      <w:r>
        <w:rPr>
          <w:rFonts w:hint="eastAsia" w:ascii="宋体" w:hAnsi="宋体" w:eastAsia="宋体" w:cs="Times New Roman"/>
          <w:kern w:val="0"/>
          <w:sz w:val="24"/>
          <w:szCs w:val="24"/>
        </w:rPr>
        <w:t>、违约责任与解决争议的方法：</w:t>
      </w:r>
      <w:r>
        <w:rPr>
          <w:rFonts w:hint="eastAsia" w:ascii="宋体" w:hAnsi="宋体" w:cs="Times New Roman"/>
          <w:kern w:val="0"/>
          <w:sz w:val="24"/>
          <w:szCs w:val="24"/>
          <w:lang w:val="en-US" w:eastAsia="zh-CN"/>
        </w:rPr>
        <w:t>合同执行中发生争议的，当事人双方应协商解决，协商达不成一致时，可向铜川市仲裁机关申请仲裁或者向人民法院提请诉讼。</w:t>
      </w:r>
    </w:p>
    <w:p w14:paraId="73A150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37947258"/>
    <w:rsid w:val="52273793"/>
    <w:rsid w:val="5A9D715C"/>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1233</Words>
  <Characters>1245</Characters>
  <Lines>0</Lines>
  <Paragraphs>0</Paragraphs>
  <TotalTime>21</TotalTime>
  <ScaleCrop>false</ScaleCrop>
  <LinksUpToDate>false</LinksUpToDate>
  <CharactersWithSpaces>1245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凉白开</cp:lastModifiedBy>
  <dcterms:modified xsi:type="dcterms:W3CDTF">2024-10-21T09:21:43Z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55B74B14CB714093B6D2E903520AE309_12</vt:lpwstr>
  </property>
</Properties>
</file>